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4.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5.xml" ContentType="application/vnd.openxmlformats-officedocument.wordprocessingml.footer+xml"/>
  <Override PartName="/word/charts/chart2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3.xml" ContentType="application/vnd.openxmlformats-officedocument.drawingml.chart+xml"/>
  <Override PartName="/word/theme/themeOverride2.xml" ContentType="application/vnd.openxmlformats-officedocument.themeOverride+xml"/>
  <Override PartName="/word/charts/chart24.xml" ContentType="application/vnd.openxmlformats-officedocument.drawingml.chart+xml"/>
  <Override PartName="/word/theme/themeOverride3.xml" ContentType="application/vnd.openxmlformats-officedocument.themeOverride+xml"/>
  <Override PartName="/word/footer6.xml" ContentType="application/vnd.openxmlformats-officedocument.wordprocessingml.footer+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7.xml" ContentType="application/vnd.openxmlformats-officedocument.wordprocessingml.footer+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9D0" w:rsidRPr="00AF054E" w:rsidRDefault="005B21B6" w:rsidP="00B535C0">
      <w:pPr>
        <w:pStyle w:val="140"/>
        <w:suppressAutoHyphens w:val="0"/>
        <w:rPr>
          <w:color w:val="auto"/>
        </w:rPr>
      </w:pPr>
      <w:r w:rsidRPr="005B21B6">
        <w:rPr>
          <w:b/>
          <w:noProof/>
          <w:sz w:val="40"/>
          <w:szCs w:val="40"/>
          <w:lang w:eastAsia="ru-RU"/>
        </w:rPr>
        <w:drawing>
          <wp:inline distT="0" distB="0" distL="0" distR="0" wp14:anchorId="3028EB8F" wp14:editId="2CE1885E">
            <wp:extent cx="1001649" cy="1080120"/>
            <wp:effectExtent l="0" t="0" r="8255" b="6350"/>
            <wp:docPr id="17" name="Picture 2" descr="D:\Work\Bachti\!!!ВНУТРЕННИЕ\декабрь\презентация\gerb_o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D:\Work\Bachti\!!!ВНУТРЕННИЕ\декабрь\презентация\gerb_ob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1649" cy="10801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color w:val="auto"/>
        </w:rPr>
        <w:t xml:space="preserve">   </w:t>
      </w:r>
      <w:r>
        <w:rPr>
          <w:noProof/>
          <w:lang w:eastAsia="ru-RU"/>
        </w:rPr>
        <w:drawing>
          <wp:inline distT="0" distB="0" distL="0" distR="0" wp14:anchorId="3A2942D4" wp14:editId="5BF59DBA">
            <wp:extent cx="629355" cy="997527"/>
            <wp:effectExtent l="0" t="0" r="0" b="0"/>
            <wp:docPr id="31" name="Рисунок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E305F39-80C5-4FA3-BB61-B9A4923E62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E305F39-80C5-4FA3-BB61-B9A4923E62A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96" cy="998544"/>
                    </a:xfrm>
                    <a:prstGeom prst="rect">
                      <a:avLst/>
                    </a:prstGeom>
                  </pic:spPr>
                </pic:pic>
              </a:graphicData>
            </a:graphic>
          </wp:inline>
        </w:drawing>
      </w:r>
      <w:r>
        <w:rPr>
          <w:color w:val="auto"/>
        </w:rPr>
        <w:t xml:space="preserve">                                                           </w:t>
      </w:r>
      <w:r>
        <w:rPr>
          <w:noProof/>
          <w:lang w:eastAsia="ru-RU"/>
        </w:rPr>
        <w:drawing>
          <wp:inline distT="0" distB="0" distL="0" distR="0" wp14:anchorId="236DED01" wp14:editId="4B2A0C21">
            <wp:extent cx="1239371" cy="87877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3474" cy="888773"/>
                    </a:xfrm>
                    <a:prstGeom prst="rect">
                      <a:avLst/>
                    </a:prstGeom>
                    <a:noFill/>
                    <a:ln>
                      <a:noFill/>
                    </a:ln>
                  </pic:spPr>
                </pic:pic>
              </a:graphicData>
            </a:graphic>
          </wp:inline>
        </w:drawing>
      </w:r>
    </w:p>
    <w:p w:rsidR="00BA09D0" w:rsidRPr="00AF054E" w:rsidRDefault="00BA09D0" w:rsidP="00B535C0">
      <w:pPr>
        <w:widowControl w:val="0"/>
        <w:spacing w:before="480"/>
        <w:jc w:val="center"/>
        <w:rPr>
          <w:b/>
          <w:sz w:val="40"/>
          <w:szCs w:val="40"/>
        </w:rPr>
      </w:pPr>
    </w:p>
    <w:p w:rsidR="00BA09D0" w:rsidRDefault="00BA09D0" w:rsidP="00B535C0">
      <w:pPr>
        <w:widowControl w:val="0"/>
        <w:spacing w:before="480"/>
        <w:rPr>
          <w:b/>
          <w:sz w:val="40"/>
          <w:szCs w:val="40"/>
        </w:rPr>
      </w:pPr>
    </w:p>
    <w:p w:rsidR="005B21B6" w:rsidRPr="00AF054E" w:rsidRDefault="005B21B6" w:rsidP="00B535C0">
      <w:pPr>
        <w:widowControl w:val="0"/>
        <w:spacing w:before="480"/>
        <w:rPr>
          <w:b/>
          <w:sz w:val="40"/>
          <w:szCs w:val="40"/>
        </w:rPr>
      </w:pPr>
    </w:p>
    <w:p w:rsidR="00B17EC1" w:rsidRDefault="00B17EC1" w:rsidP="00B535C0">
      <w:pPr>
        <w:pStyle w:val="ConsPlusNormal"/>
        <w:tabs>
          <w:tab w:val="left" w:pos="851"/>
        </w:tabs>
        <w:spacing w:line="276" w:lineRule="auto"/>
        <w:jc w:val="center"/>
        <w:rPr>
          <w:rFonts w:ascii="Times New Roman" w:eastAsia="Calibri" w:hAnsi="Times New Roman" w:cs="Times New Roman"/>
          <w:b/>
          <w:bCs/>
          <w:sz w:val="52"/>
          <w:szCs w:val="52"/>
          <w:lang w:eastAsia="en-US"/>
        </w:rPr>
      </w:pPr>
      <w:r w:rsidRPr="00B17EC1">
        <w:rPr>
          <w:rFonts w:ascii="Times New Roman" w:eastAsia="Calibri" w:hAnsi="Times New Roman" w:cs="Times New Roman"/>
          <w:b/>
          <w:bCs/>
          <w:sz w:val="52"/>
          <w:szCs w:val="52"/>
          <w:lang w:eastAsia="en-US"/>
        </w:rPr>
        <w:t xml:space="preserve">СТРАТЕГИЯ СОЦИАЛЬНО-ЭКОНОМИЧЕСКОГО РАЗВИТИЯ                   ГОРОДА КЕМЕРОВО </w:t>
      </w:r>
    </w:p>
    <w:p w:rsidR="00CE4E2F" w:rsidRPr="00B17EC1" w:rsidRDefault="00B17EC1" w:rsidP="00B535C0">
      <w:pPr>
        <w:pStyle w:val="ConsPlusNormal"/>
        <w:tabs>
          <w:tab w:val="left" w:pos="851"/>
        </w:tabs>
        <w:spacing w:line="276" w:lineRule="auto"/>
        <w:jc w:val="center"/>
        <w:rPr>
          <w:rFonts w:ascii="Times New Roman" w:eastAsia="Calibri" w:hAnsi="Times New Roman" w:cs="Times New Roman"/>
          <w:b/>
          <w:bCs/>
          <w:sz w:val="52"/>
          <w:szCs w:val="52"/>
          <w:lang w:eastAsia="en-US"/>
        </w:rPr>
      </w:pPr>
      <w:r w:rsidRPr="00B17EC1">
        <w:rPr>
          <w:rFonts w:ascii="Times New Roman" w:eastAsia="Calibri" w:hAnsi="Times New Roman" w:cs="Times New Roman"/>
          <w:b/>
          <w:bCs/>
          <w:sz w:val="52"/>
          <w:szCs w:val="52"/>
          <w:lang w:eastAsia="en-US"/>
        </w:rPr>
        <w:t>ДО 2035 ГОДА</w:t>
      </w:r>
    </w:p>
    <w:p w:rsidR="007C14C6" w:rsidRDefault="007C14C6" w:rsidP="00B535C0">
      <w:pPr>
        <w:pStyle w:val="ConsPlusNormal"/>
        <w:tabs>
          <w:tab w:val="left" w:pos="851"/>
        </w:tabs>
        <w:spacing w:line="276" w:lineRule="auto"/>
        <w:ind w:left="720"/>
        <w:rPr>
          <w:rFonts w:ascii="Times New Roman" w:hAnsi="Times New Roman" w:cs="Times New Roman"/>
          <w:sz w:val="32"/>
          <w:szCs w:val="32"/>
        </w:rPr>
      </w:pPr>
    </w:p>
    <w:p w:rsidR="005B21B6" w:rsidRPr="002A3ECD" w:rsidRDefault="005B21B6" w:rsidP="00B535C0">
      <w:pPr>
        <w:pStyle w:val="ConsPlusNormal"/>
        <w:tabs>
          <w:tab w:val="left" w:pos="851"/>
        </w:tabs>
        <w:spacing w:line="276" w:lineRule="auto"/>
        <w:ind w:left="720"/>
        <w:rPr>
          <w:rFonts w:ascii="Times New Roman" w:hAnsi="Times New Roman" w:cs="Times New Roman"/>
          <w:sz w:val="32"/>
          <w:szCs w:val="32"/>
        </w:rPr>
      </w:pPr>
    </w:p>
    <w:p w:rsidR="00BA09D0" w:rsidRPr="002A3ECD" w:rsidRDefault="00BA09D0" w:rsidP="00B535C0">
      <w:pPr>
        <w:pStyle w:val="ConsPlusNormal"/>
        <w:tabs>
          <w:tab w:val="left" w:pos="851"/>
        </w:tabs>
        <w:spacing w:line="276" w:lineRule="auto"/>
        <w:jc w:val="center"/>
        <w:rPr>
          <w:rFonts w:ascii="Times New Roman" w:hAnsi="Times New Roman" w:cs="Times New Roman"/>
          <w:sz w:val="32"/>
          <w:szCs w:val="32"/>
        </w:rPr>
      </w:pPr>
    </w:p>
    <w:p w:rsidR="00BA09D0" w:rsidRPr="002A3ECD" w:rsidRDefault="005B21B6" w:rsidP="00B535C0">
      <w:pPr>
        <w:pStyle w:val="ConsPlusNormal"/>
        <w:tabs>
          <w:tab w:val="left" w:pos="851"/>
        </w:tabs>
        <w:spacing w:line="276" w:lineRule="auto"/>
        <w:jc w:val="right"/>
        <w:rPr>
          <w:rFonts w:ascii="Times New Roman" w:hAnsi="Times New Roman" w:cs="Times New Roman"/>
          <w:sz w:val="32"/>
          <w:szCs w:val="32"/>
        </w:rPr>
      </w:pPr>
      <w:r w:rsidRPr="005B21B6">
        <w:rPr>
          <w:rFonts w:ascii="Times New Roman" w:hAnsi="Times New Roman" w:cs="Times New Roman"/>
          <w:noProof/>
          <w:sz w:val="32"/>
          <w:szCs w:val="32"/>
        </w:rPr>
        <w:drawing>
          <wp:inline distT="0" distB="0" distL="0" distR="0" wp14:anchorId="2B0FF076" wp14:editId="5C8201F8">
            <wp:extent cx="4230406" cy="3256767"/>
            <wp:effectExtent l="0" t="0" r="0" b="0"/>
            <wp:docPr id="1028" name="Picture 4" descr="G:\_Лехнер работа\Администрация\300лет Фон 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_Лехнер работа\Администрация\300лет Фон елки.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417" t="22554"/>
                    <a:stretch/>
                  </pic:blipFill>
                  <pic:spPr bwMode="auto">
                    <a:xfrm>
                      <a:off x="0" y="0"/>
                      <a:ext cx="4240342" cy="3264416"/>
                    </a:xfrm>
                    <a:prstGeom prst="rect">
                      <a:avLst/>
                    </a:prstGeom>
                    <a:noFill/>
                    <a:ln>
                      <a:noFill/>
                    </a:ln>
                    <a:extLst>
                      <a:ext uri="{53640926-AAD7-44D8-BBD7-CCE9431645EC}">
                        <a14:shadowObscured xmlns:a14="http://schemas.microsoft.com/office/drawing/2010/main"/>
                      </a:ext>
                    </a:extLst>
                  </pic:spPr>
                </pic:pic>
              </a:graphicData>
            </a:graphic>
          </wp:inline>
        </w:drawing>
      </w:r>
    </w:p>
    <w:p w:rsidR="00DA70AA" w:rsidRPr="00B17EC1" w:rsidRDefault="00CE4E2F" w:rsidP="00B535C0">
      <w:pPr>
        <w:widowControl w:val="0"/>
        <w:spacing w:line="360" w:lineRule="auto"/>
        <w:jc w:val="center"/>
        <w:rPr>
          <w:b/>
          <w:bCs/>
          <w:iCs/>
          <w:sz w:val="32"/>
          <w:szCs w:val="32"/>
        </w:rPr>
      </w:pPr>
      <w:r w:rsidRPr="00B17EC1">
        <w:rPr>
          <w:b/>
          <w:bCs/>
          <w:sz w:val="32"/>
          <w:szCs w:val="32"/>
        </w:rPr>
        <w:br w:type="page"/>
      </w:r>
    </w:p>
    <w:p w:rsidR="00CE4E2F" w:rsidRPr="002A3ECD" w:rsidRDefault="00CE4E2F" w:rsidP="00B535C0">
      <w:pPr>
        <w:widowControl w:val="0"/>
        <w:spacing w:after="240" w:line="360" w:lineRule="auto"/>
        <w:jc w:val="center"/>
        <w:rPr>
          <w:b/>
          <w:iCs/>
          <w:sz w:val="32"/>
          <w:szCs w:val="32"/>
        </w:rPr>
      </w:pPr>
      <w:r w:rsidRPr="002A3ECD">
        <w:rPr>
          <w:b/>
          <w:iCs/>
          <w:sz w:val="32"/>
          <w:szCs w:val="32"/>
        </w:rPr>
        <w:lastRenderedPageBreak/>
        <w:t>СОДЕРЖАНИЕ</w:t>
      </w:r>
    </w:p>
    <w:p w:rsidR="007B0065" w:rsidRPr="007B0065" w:rsidRDefault="00667E2B" w:rsidP="007B0065">
      <w:pPr>
        <w:pStyle w:val="12"/>
        <w:rPr>
          <w:rFonts w:eastAsiaTheme="minorEastAsia"/>
        </w:rPr>
      </w:pPr>
      <w:r w:rsidRPr="007B0065">
        <w:fldChar w:fldCharType="begin"/>
      </w:r>
      <w:r w:rsidR="0031215B" w:rsidRPr="007B0065">
        <w:instrText xml:space="preserve"> TOC \o "1-3" \h \z \u </w:instrText>
      </w:r>
      <w:r w:rsidRPr="007B0065">
        <w:fldChar w:fldCharType="separate"/>
      </w:r>
      <w:hyperlink w:anchor="_Toc28244585" w:history="1">
        <w:r w:rsidR="007B0065" w:rsidRPr="007B0065">
          <w:rPr>
            <w:rStyle w:val="af5"/>
          </w:rPr>
          <w:t>Введение</w:t>
        </w:r>
        <w:r w:rsidR="007B0065" w:rsidRPr="007B0065">
          <w:rPr>
            <w:webHidden/>
          </w:rPr>
          <w:tab/>
        </w:r>
        <w:r w:rsidR="007B0065" w:rsidRPr="007B0065">
          <w:rPr>
            <w:webHidden/>
          </w:rPr>
          <w:fldChar w:fldCharType="begin"/>
        </w:r>
        <w:r w:rsidR="007B0065" w:rsidRPr="007B0065">
          <w:rPr>
            <w:webHidden/>
          </w:rPr>
          <w:instrText xml:space="preserve"> PAGEREF _Toc28244585 \h </w:instrText>
        </w:r>
        <w:r w:rsidR="007B0065" w:rsidRPr="007B0065">
          <w:rPr>
            <w:webHidden/>
          </w:rPr>
        </w:r>
        <w:r w:rsidR="007B0065" w:rsidRPr="007B0065">
          <w:rPr>
            <w:webHidden/>
          </w:rPr>
          <w:fldChar w:fldCharType="separate"/>
        </w:r>
        <w:r w:rsidR="006B71FB">
          <w:rPr>
            <w:webHidden/>
          </w:rPr>
          <w:t>16</w:t>
        </w:r>
        <w:r w:rsidR="007B0065" w:rsidRPr="007B0065">
          <w:rPr>
            <w:webHidden/>
          </w:rPr>
          <w:fldChar w:fldCharType="end"/>
        </w:r>
      </w:hyperlink>
    </w:p>
    <w:p w:rsidR="007B0065" w:rsidRPr="007B0065" w:rsidRDefault="003B10A3" w:rsidP="007B0065">
      <w:pPr>
        <w:pStyle w:val="12"/>
        <w:rPr>
          <w:rFonts w:eastAsiaTheme="minorEastAsia"/>
        </w:rPr>
      </w:pPr>
      <w:hyperlink w:anchor="_Toc28244586" w:history="1">
        <w:r w:rsidR="007B0065" w:rsidRPr="007B0065">
          <w:rPr>
            <w:rStyle w:val="af5"/>
          </w:rPr>
          <w:t>1</w:t>
        </w:r>
        <w:r w:rsidR="007B0065" w:rsidRPr="007B0065">
          <w:rPr>
            <w:rFonts w:eastAsiaTheme="minorEastAsia"/>
          </w:rPr>
          <w:tab/>
        </w:r>
        <w:r w:rsidR="007B0065" w:rsidRPr="007B0065">
          <w:rPr>
            <w:rStyle w:val="af5"/>
          </w:rPr>
          <w:t>Анализ основных показателей, тенденций, проблем и диспропорций, сложившихся в социально-экономическом развитии</w:t>
        </w:r>
        <w:r w:rsidR="007B0065" w:rsidRPr="007B0065">
          <w:rPr>
            <w:webHidden/>
          </w:rPr>
          <w:tab/>
        </w:r>
        <w:r w:rsidR="007B0065" w:rsidRPr="007B0065">
          <w:rPr>
            <w:webHidden/>
          </w:rPr>
          <w:fldChar w:fldCharType="begin"/>
        </w:r>
        <w:r w:rsidR="007B0065" w:rsidRPr="007B0065">
          <w:rPr>
            <w:webHidden/>
          </w:rPr>
          <w:instrText xml:space="preserve"> PAGEREF _Toc28244586 \h </w:instrText>
        </w:r>
        <w:r w:rsidR="007B0065" w:rsidRPr="007B0065">
          <w:rPr>
            <w:webHidden/>
          </w:rPr>
        </w:r>
        <w:r w:rsidR="007B0065" w:rsidRPr="007B0065">
          <w:rPr>
            <w:webHidden/>
          </w:rPr>
          <w:fldChar w:fldCharType="separate"/>
        </w:r>
        <w:r w:rsidR="006B71FB">
          <w:rPr>
            <w:webHidden/>
          </w:rPr>
          <w:t>21</w:t>
        </w:r>
        <w:r w:rsidR="007B0065" w:rsidRPr="007B0065">
          <w:rPr>
            <w:webHidden/>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587" w:history="1">
        <w:r w:rsidR="007B0065" w:rsidRPr="007B0065">
          <w:rPr>
            <w:rStyle w:val="af5"/>
            <w:rFonts w:ascii="Times New Roman" w:hAnsi="Times New Roman"/>
            <w:b/>
            <w:noProof/>
            <w:sz w:val="28"/>
            <w:szCs w:val="28"/>
          </w:rPr>
          <w:t>1.1</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Основные сведения и особенности экономико-географического   положения</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_Toc28244587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21</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588" w:history="1">
        <w:r w:rsidR="007B0065" w:rsidRPr="007B0065">
          <w:rPr>
            <w:rStyle w:val="af5"/>
            <w:rFonts w:ascii="Times New Roman" w:hAnsi="Times New Roman"/>
            <w:b/>
            <w:noProof/>
            <w:sz w:val="28"/>
            <w:szCs w:val="28"/>
          </w:rPr>
          <w:t>1.2</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Градостроительное зонирование</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_Toc28244588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25</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589" w:history="1">
        <w:r w:rsidR="007B0065" w:rsidRPr="007B0065">
          <w:rPr>
            <w:rStyle w:val="af5"/>
            <w:rFonts w:ascii="Times New Roman" w:hAnsi="Times New Roman"/>
            <w:b/>
            <w:noProof/>
            <w:sz w:val="28"/>
            <w:szCs w:val="28"/>
          </w:rPr>
          <w:t>1.3</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Природные ресурсы и экологическая ситуация</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_Toc28244589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26</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590" w:history="1">
        <w:r w:rsidR="007B0065" w:rsidRPr="007B0065">
          <w:rPr>
            <w:rStyle w:val="af5"/>
            <w:rFonts w:ascii="Times New Roman" w:hAnsi="Times New Roman"/>
            <w:b/>
            <w:noProof/>
            <w:sz w:val="28"/>
            <w:szCs w:val="28"/>
          </w:rPr>
          <w:t>1.4</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Оценка человеческого капитала и уровня жизни</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_Toc28244590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28</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591" w:history="1">
        <w:r w:rsidR="007B0065" w:rsidRPr="007B0065">
          <w:rPr>
            <w:rStyle w:val="af5"/>
            <w:rFonts w:ascii="Times New Roman" w:hAnsi="Times New Roman"/>
            <w:b/>
            <w:bCs/>
            <w:noProof/>
            <w:sz w:val="28"/>
            <w:szCs w:val="28"/>
            <w:lang w:eastAsia="ru-RU"/>
          </w:rPr>
          <w:t>1.4.1</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Динамика численности населения</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_Toc28244591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28</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592" w:history="1">
        <w:r w:rsidR="007B0065" w:rsidRPr="007B0065">
          <w:rPr>
            <w:rStyle w:val="af5"/>
            <w:rFonts w:ascii="Times New Roman" w:hAnsi="Times New Roman"/>
            <w:b/>
            <w:bCs/>
            <w:noProof/>
            <w:sz w:val="28"/>
            <w:szCs w:val="28"/>
            <w:lang w:eastAsia="ru-RU"/>
          </w:rPr>
          <w:t>1.4.2</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Анализ рынка труда и рабочей силы</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_Toc28244592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35</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593" w:history="1">
        <w:r w:rsidR="007B0065" w:rsidRPr="007B0065">
          <w:rPr>
            <w:rStyle w:val="af5"/>
            <w:rFonts w:ascii="Times New Roman" w:hAnsi="Times New Roman"/>
            <w:b/>
            <w:bCs/>
            <w:noProof/>
            <w:sz w:val="28"/>
            <w:szCs w:val="28"/>
            <w:lang w:eastAsia="ru-RU"/>
          </w:rPr>
          <w:t>1.4.3</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Анализ уровня жизни населения</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_Toc28244593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49</w:t>
        </w:r>
        <w:r w:rsidR="007B0065" w:rsidRPr="007B0065">
          <w:rPr>
            <w:rFonts w:ascii="Times New Roman" w:hAnsi="Times New Roman"/>
            <w:noProof/>
            <w:webHidden/>
            <w:sz w:val="28"/>
            <w:szCs w:val="28"/>
          </w:rPr>
          <w:fldChar w:fldCharType="end"/>
        </w:r>
      </w:hyperlink>
    </w:p>
    <w:p w:rsidR="007B0065" w:rsidRPr="007B0065" w:rsidRDefault="003B10A3" w:rsidP="007B0065">
      <w:pPr>
        <w:pStyle w:val="12"/>
        <w:rPr>
          <w:rFonts w:eastAsiaTheme="minorEastAsia"/>
        </w:rPr>
      </w:pPr>
      <w:hyperlink w:anchor="_Toc28244594" w:history="1">
        <w:r w:rsidR="007B0065" w:rsidRPr="007B0065">
          <w:rPr>
            <w:rStyle w:val="af5"/>
          </w:rPr>
          <w:t>2</w:t>
        </w:r>
        <w:r w:rsidR="007B0065" w:rsidRPr="007B0065">
          <w:rPr>
            <w:rFonts w:eastAsiaTheme="minorEastAsia"/>
          </w:rPr>
          <w:tab/>
        </w:r>
        <w:r w:rsidR="007B0065" w:rsidRPr="007B0065">
          <w:rPr>
            <w:rStyle w:val="af5"/>
          </w:rPr>
          <w:t>Анализ реального сектора экономики</w:t>
        </w:r>
        <w:r w:rsidR="007B0065" w:rsidRPr="007B0065">
          <w:rPr>
            <w:webHidden/>
          </w:rPr>
          <w:tab/>
        </w:r>
        <w:r w:rsidR="007B0065" w:rsidRPr="007B0065">
          <w:rPr>
            <w:webHidden/>
          </w:rPr>
          <w:fldChar w:fldCharType="begin"/>
        </w:r>
        <w:r w:rsidR="007B0065" w:rsidRPr="007B0065">
          <w:rPr>
            <w:webHidden/>
          </w:rPr>
          <w:instrText xml:space="preserve"> PAGEREF _Toc28244594 \h </w:instrText>
        </w:r>
        <w:r w:rsidR="007B0065" w:rsidRPr="007B0065">
          <w:rPr>
            <w:webHidden/>
          </w:rPr>
        </w:r>
        <w:r w:rsidR="007B0065" w:rsidRPr="007B0065">
          <w:rPr>
            <w:webHidden/>
          </w:rPr>
          <w:fldChar w:fldCharType="separate"/>
        </w:r>
        <w:r w:rsidR="006B71FB">
          <w:rPr>
            <w:webHidden/>
          </w:rPr>
          <w:t>58</w:t>
        </w:r>
        <w:r w:rsidR="007B0065" w:rsidRPr="007B0065">
          <w:rPr>
            <w:webHidden/>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596" w:history="1">
        <w:r w:rsidR="007B0065" w:rsidRPr="007B0065">
          <w:rPr>
            <w:rStyle w:val="af5"/>
            <w:rFonts w:ascii="Times New Roman" w:hAnsi="Times New Roman"/>
            <w:b/>
            <w:noProof/>
            <w:sz w:val="28"/>
            <w:szCs w:val="28"/>
          </w:rPr>
          <w:t>2.1</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Определение тенденций и векторов в развитии                          ключевых отраслей экономики</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_Toc28244596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58</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597" w:history="1">
        <w:r w:rsidR="007B0065" w:rsidRPr="007B0065">
          <w:rPr>
            <w:rStyle w:val="af5"/>
            <w:rFonts w:ascii="Times New Roman" w:hAnsi="Times New Roman"/>
            <w:b/>
            <w:bCs/>
            <w:noProof/>
            <w:sz w:val="28"/>
            <w:szCs w:val="28"/>
            <w:lang w:eastAsia="ru-RU"/>
          </w:rPr>
          <w:t>2.1.1</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Оценка состояния деловой инфраструктуры</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_Toc28244597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58</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598" w:history="1">
        <w:r w:rsidR="007B0065" w:rsidRPr="007B0065">
          <w:rPr>
            <w:rStyle w:val="af5"/>
            <w:rFonts w:ascii="Times New Roman" w:hAnsi="Times New Roman"/>
            <w:b/>
            <w:bCs/>
            <w:noProof/>
            <w:sz w:val="28"/>
            <w:szCs w:val="28"/>
            <w:lang w:eastAsia="ru-RU"/>
          </w:rPr>
          <w:t>2.1.2</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Анализ развития малого и среднего предпринимательства</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_Toc28244598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67</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599" w:history="1">
        <w:r w:rsidR="007B0065" w:rsidRPr="007B0065">
          <w:rPr>
            <w:rStyle w:val="af5"/>
            <w:rFonts w:ascii="Times New Roman" w:hAnsi="Times New Roman"/>
            <w:b/>
            <w:noProof/>
            <w:sz w:val="28"/>
            <w:szCs w:val="28"/>
          </w:rPr>
          <w:t>2.2</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Анализ жилищно-коммунального хозяйства и инфраструктуры</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_Toc28244599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78</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00" w:history="1">
        <w:r w:rsidR="007B0065" w:rsidRPr="007B0065">
          <w:rPr>
            <w:rStyle w:val="af5"/>
            <w:rFonts w:ascii="Times New Roman" w:hAnsi="Times New Roman"/>
            <w:b/>
            <w:noProof/>
            <w:sz w:val="28"/>
            <w:szCs w:val="28"/>
          </w:rPr>
          <w:t>2.3</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Благоустройство города</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_Toc28244600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86</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01" w:history="1">
        <w:r w:rsidR="007B0065" w:rsidRPr="007B0065">
          <w:rPr>
            <w:rStyle w:val="af5"/>
            <w:rFonts w:ascii="Times New Roman" w:hAnsi="Times New Roman"/>
            <w:b/>
            <w:noProof/>
            <w:sz w:val="28"/>
            <w:szCs w:val="28"/>
          </w:rPr>
          <w:t>2.4</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Транспорт и связь</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_Toc28244601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89</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02" w:history="1">
        <w:r w:rsidR="007B0065" w:rsidRPr="007B0065">
          <w:rPr>
            <w:rStyle w:val="af5"/>
            <w:rFonts w:ascii="Times New Roman" w:hAnsi="Times New Roman"/>
            <w:b/>
            <w:noProof/>
            <w:sz w:val="28"/>
            <w:szCs w:val="28"/>
          </w:rPr>
          <w:t>2.5</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Оценка инвестиционной привлекательности</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_Toc28244602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93</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03" w:history="1">
        <w:r w:rsidR="007B0065" w:rsidRPr="007B0065">
          <w:rPr>
            <w:rStyle w:val="af5"/>
            <w:rFonts w:ascii="Times New Roman" w:hAnsi="Times New Roman"/>
            <w:b/>
            <w:noProof/>
            <w:sz w:val="28"/>
            <w:szCs w:val="28"/>
          </w:rPr>
          <w:t>2.6</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Местное самоуправление</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_Toc28244603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106</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04" w:history="1">
        <w:r w:rsidR="007B0065" w:rsidRPr="007B0065">
          <w:rPr>
            <w:rStyle w:val="af5"/>
            <w:rFonts w:ascii="Times New Roman" w:hAnsi="Times New Roman"/>
            <w:b/>
            <w:noProof/>
            <w:sz w:val="28"/>
            <w:szCs w:val="28"/>
          </w:rPr>
          <w:t>2.7</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Тенденции в развитии отраслей социальной сферы</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_Toc28244604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126</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605" w:history="1">
        <w:r w:rsidR="007B0065" w:rsidRPr="007B0065">
          <w:rPr>
            <w:rStyle w:val="af5"/>
            <w:rFonts w:ascii="Times New Roman" w:hAnsi="Times New Roman"/>
            <w:b/>
            <w:bCs/>
            <w:noProof/>
            <w:sz w:val="28"/>
            <w:szCs w:val="28"/>
            <w:lang w:eastAsia="ru-RU"/>
          </w:rPr>
          <w:t>2.7.1</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Социальная поддержка населения</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_Toc28244605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126</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606" w:history="1">
        <w:r w:rsidR="007B0065" w:rsidRPr="007B0065">
          <w:rPr>
            <w:rStyle w:val="af5"/>
            <w:rFonts w:ascii="Times New Roman" w:hAnsi="Times New Roman"/>
            <w:b/>
            <w:bCs/>
            <w:noProof/>
            <w:sz w:val="28"/>
            <w:szCs w:val="28"/>
            <w:lang w:eastAsia="ru-RU"/>
          </w:rPr>
          <w:t>2.7.2</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Образование</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_Toc28244606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140</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607" w:history="1">
        <w:r w:rsidR="007B0065" w:rsidRPr="007B0065">
          <w:rPr>
            <w:rStyle w:val="af5"/>
            <w:rFonts w:ascii="Times New Roman" w:hAnsi="Times New Roman"/>
            <w:b/>
            <w:bCs/>
            <w:noProof/>
            <w:sz w:val="28"/>
            <w:szCs w:val="28"/>
            <w:lang w:eastAsia="ru-RU"/>
          </w:rPr>
          <w:t>2.7.3</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Оценка состояния системы здравоохранения</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_Toc28244607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152</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608" w:history="1">
        <w:r w:rsidR="007B0065" w:rsidRPr="007B0065">
          <w:rPr>
            <w:rStyle w:val="af5"/>
            <w:rFonts w:ascii="Times New Roman" w:hAnsi="Times New Roman"/>
            <w:b/>
            <w:bCs/>
            <w:noProof/>
            <w:sz w:val="28"/>
            <w:szCs w:val="28"/>
            <w:lang w:eastAsia="ru-RU"/>
          </w:rPr>
          <w:t>2.7.4</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Культура</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_Toc28244608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158</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609" w:history="1">
        <w:r w:rsidR="007B0065" w:rsidRPr="007B0065">
          <w:rPr>
            <w:rStyle w:val="af5"/>
            <w:rFonts w:ascii="Times New Roman" w:hAnsi="Times New Roman"/>
            <w:b/>
            <w:bCs/>
            <w:noProof/>
            <w:sz w:val="28"/>
            <w:szCs w:val="28"/>
            <w:lang w:eastAsia="ru-RU"/>
          </w:rPr>
          <w:t>2.7.5</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Спорт</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_Toc28244609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165</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610" w:history="1">
        <w:r w:rsidR="007B0065" w:rsidRPr="007B0065">
          <w:rPr>
            <w:rStyle w:val="af5"/>
            <w:rFonts w:ascii="Times New Roman" w:hAnsi="Times New Roman"/>
            <w:b/>
            <w:bCs/>
            <w:noProof/>
            <w:sz w:val="28"/>
            <w:szCs w:val="28"/>
            <w:lang w:eastAsia="ru-RU"/>
          </w:rPr>
          <w:t>2.7.6</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Молодежная политика</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_Toc28244610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170</w:t>
        </w:r>
        <w:r w:rsidR="007B0065" w:rsidRPr="007B0065">
          <w:rPr>
            <w:rFonts w:ascii="Times New Roman" w:hAnsi="Times New Roman"/>
            <w:noProof/>
            <w:webHidden/>
            <w:sz w:val="28"/>
            <w:szCs w:val="28"/>
          </w:rPr>
          <w:fldChar w:fldCharType="end"/>
        </w:r>
      </w:hyperlink>
    </w:p>
    <w:p w:rsidR="007B0065" w:rsidRPr="007B0065" w:rsidRDefault="003B10A3" w:rsidP="007B0065">
      <w:pPr>
        <w:pStyle w:val="31"/>
        <w:tabs>
          <w:tab w:val="left" w:pos="1320"/>
          <w:tab w:val="right" w:leader="dot" w:pos="9628"/>
        </w:tabs>
        <w:jc w:val="both"/>
        <w:rPr>
          <w:rFonts w:ascii="Times New Roman" w:eastAsiaTheme="minorEastAsia" w:hAnsi="Times New Roman"/>
          <w:noProof/>
          <w:sz w:val="28"/>
          <w:szCs w:val="28"/>
          <w:lang w:eastAsia="ru-RU"/>
        </w:rPr>
      </w:pPr>
      <w:hyperlink w:anchor="_Toc28244611" w:history="1">
        <w:r w:rsidR="007B0065" w:rsidRPr="007B0065">
          <w:rPr>
            <w:rStyle w:val="af5"/>
            <w:rFonts w:ascii="Times New Roman" w:hAnsi="Times New Roman"/>
            <w:b/>
            <w:bCs/>
            <w:noProof/>
            <w:sz w:val="28"/>
            <w:szCs w:val="28"/>
            <w:lang w:eastAsia="ru-RU"/>
          </w:rPr>
          <w:t>2.7.7</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bCs/>
            <w:noProof/>
            <w:sz w:val="28"/>
            <w:szCs w:val="28"/>
            <w:lang w:eastAsia="ru-RU"/>
          </w:rPr>
          <w:t>Туризм</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_Toc28244611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172</w:t>
        </w:r>
        <w:r w:rsidR="007B0065" w:rsidRPr="007B0065">
          <w:rPr>
            <w:rFonts w:ascii="Times New Roman" w:hAnsi="Times New Roman"/>
            <w:noProof/>
            <w:webHidden/>
            <w:sz w:val="28"/>
            <w:szCs w:val="28"/>
          </w:rPr>
          <w:fldChar w:fldCharType="end"/>
        </w:r>
      </w:hyperlink>
    </w:p>
    <w:p w:rsidR="007B0065" w:rsidRPr="007B0065" w:rsidRDefault="003B10A3" w:rsidP="007B0065">
      <w:pPr>
        <w:pStyle w:val="12"/>
        <w:rPr>
          <w:rFonts w:eastAsiaTheme="minorEastAsia"/>
        </w:rPr>
      </w:pPr>
      <w:hyperlink w:anchor="_Toc28244612" w:history="1">
        <w:r w:rsidR="007B0065" w:rsidRPr="007B0065">
          <w:rPr>
            <w:rStyle w:val="af5"/>
          </w:rPr>
          <w:t>3</w:t>
        </w:r>
        <w:r w:rsidR="007B0065" w:rsidRPr="007B0065">
          <w:rPr>
            <w:rFonts w:eastAsiaTheme="minorEastAsia"/>
          </w:rPr>
          <w:tab/>
        </w:r>
        <w:r w:rsidR="007B0065" w:rsidRPr="007B0065">
          <w:rPr>
            <w:rStyle w:val="af5"/>
          </w:rPr>
          <w:t>Анализ внешней среды и выявление                         конкурентных преимуществ ГОРОДА КЕМЕРОВО</w:t>
        </w:r>
        <w:r w:rsidR="007B0065" w:rsidRPr="007B0065">
          <w:rPr>
            <w:webHidden/>
          </w:rPr>
          <w:tab/>
        </w:r>
        <w:r w:rsidR="007B0065" w:rsidRPr="007B0065">
          <w:rPr>
            <w:webHidden/>
          </w:rPr>
          <w:fldChar w:fldCharType="begin"/>
        </w:r>
        <w:r w:rsidR="007B0065" w:rsidRPr="007B0065">
          <w:rPr>
            <w:webHidden/>
          </w:rPr>
          <w:instrText xml:space="preserve"> PAGEREF _Toc28244612 \h </w:instrText>
        </w:r>
        <w:r w:rsidR="007B0065" w:rsidRPr="007B0065">
          <w:rPr>
            <w:webHidden/>
          </w:rPr>
        </w:r>
        <w:r w:rsidR="007B0065" w:rsidRPr="007B0065">
          <w:rPr>
            <w:webHidden/>
          </w:rPr>
          <w:fldChar w:fldCharType="separate"/>
        </w:r>
        <w:r w:rsidR="006B71FB">
          <w:rPr>
            <w:webHidden/>
          </w:rPr>
          <w:t>179</w:t>
        </w:r>
        <w:r w:rsidR="007B0065" w:rsidRPr="007B0065">
          <w:rPr>
            <w:webHidden/>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14" w:history="1">
        <w:r w:rsidR="007B0065" w:rsidRPr="007B0065">
          <w:rPr>
            <w:rStyle w:val="af5"/>
            <w:rFonts w:ascii="Times New Roman" w:hAnsi="Times New Roman"/>
            <w:b/>
            <w:noProof/>
            <w:sz w:val="28"/>
            <w:szCs w:val="28"/>
          </w:rPr>
          <w:t>3.1</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Анализ и оценка внешних факторов, определяющих                 потенциал развития города Кемерово</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_Toc28244614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179</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15" w:history="1">
        <w:r w:rsidR="007B0065" w:rsidRPr="007B0065">
          <w:rPr>
            <w:rStyle w:val="af5"/>
            <w:rFonts w:ascii="Times New Roman" w:hAnsi="Times New Roman"/>
            <w:b/>
            <w:noProof/>
            <w:sz w:val="28"/>
            <w:szCs w:val="28"/>
          </w:rPr>
          <w:t>3.2</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Конкурентные преимущества города Кемерово</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_Toc28244615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185</w:t>
        </w:r>
        <w:r w:rsidR="007B0065" w:rsidRPr="007B0065">
          <w:rPr>
            <w:rFonts w:ascii="Times New Roman" w:hAnsi="Times New Roman"/>
            <w:noProof/>
            <w:webHidden/>
            <w:sz w:val="28"/>
            <w:szCs w:val="28"/>
          </w:rPr>
          <w:fldChar w:fldCharType="end"/>
        </w:r>
      </w:hyperlink>
    </w:p>
    <w:p w:rsidR="007B0065" w:rsidRPr="007B0065" w:rsidRDefault="003B10A3" w:rsidP="007B0065">
      <w:pPr>
        <w:pStyle w:val="12"/>
        <w:rPr>
          <w:rFonts w:eastAsiaTheme="minorEastAsia"/>
        </w:rPr>
      </w:pPr>
      <w:hyperlink w:anchor="_Toc28244616" w:history="1">
        <w:r w:rsidR="007B0065" w:rsidRPr="007B0065">
          <w:rPr>
            <w:rStyle w:val="af5"/>
          </w:rPr>
          <w:t>4</w:t>
        </w:r>
        <w:r w:rsidR="007B0065" w:rsidRPr="007B0065">
          <w:rPr>
            <w:rFonts w:eastAsiaTheme="minorEastAsia"/>
          </w:rPr>
          <w:tab/>
        </w:r>
        <w:r w:rsidR="007B0065" w:rsidRPr="007B0065">
          <w:rPr>
            <w:rStyle w:val="af5"/>
          </w:rPr>
          <w:t xml:space="preserve">ИТОГОВЫЙ (ВСЕСТОРОНИЙ) </w:t>
        </w:r>
        <w:r w:rsidR="008A29A7">
          <w:rPr>
            <w:rStyle w:val="af5"/>
          </w:rPr>
          <w:t xml:space="preserve">SWOT-анализ </w:t>
        </w:r>
        <w:r w:rsidR="007B0065" w:rsidRPr="007B0065">
          <w:rPr>
            <w:rStyle w:val="af5"/>
          </w:rPr>
          <w:t>ГОРОДА КЕМЕРОВО</w:t>
        </w:r>
        <w:r w:rsidR="007B0065" w:rsidRPr="007B0065">
          <w:rPr>
            <w:webHidden/>
          </w:rPr>
          <w:tab/>
        </w:r>
        <w:r w:rsidR="007B0065" w:rsidRPr="007B0065">
          <w:rPr>
            <w:webHidden/>
          </w:rPr>
          <w:fldChar w:fldCharType="begin"/>
        </w:r>
        <w:r w:rsidR="007B0065" w:rsidRPr="007B0065">
          <w:rPr>
            <w:webHidden/>
          </w:rPr>
          <w:instrText xml:space="preserve"> PAGEREF _Toc28244616 \h </w:instrText>
        </w:r>
        <w:r w:rsidR="007B0065" w:rsidRPr="007B0065">
          <w:rPr>
            <w:webHidden/>
          </w:rPr>
        </w:r>
        <w:r w:rsidR="007B0065" w:rsidRPr="007B0065">
          <w:rPr>
            <w:webHidden/>
          </w:rPr>
          <w:fldChar w:fldCharType="separate"/>
        </w:r>
        <w:r w:rsidR="006B71FB">
          <w:rPr>
            <w:webHidden/>
          </w:rPr>
          <w:t>189</w:t>
        </w:r>
        <w:r w:rsidR="007B0065" w:rsidRPr="007B0065">
          <w:rPr>
            <w:webHidden/>
          </w:rPr>
          <w:fldChar w:fldCharType="end"/>
        </w:r>
      </w:hyperlink>
    </w:p>
    <w:p w:rsidR="007B0065" w:rsidRPr="007B0065" w:rsidRDefault="003B10A3" w:rsidP="007B0065">
      <w:pPr>
        <w:pStyle w:val="12"/>
        <w:rPr>
          <w:rFonts w:eastAsiaTheme="minorEastAsia"/>
        </w:rPr>
      </w:pPr>
      <w:hyperlink w:anchor="_Toc28244617" w:history="1">
        <w:r w:rsidR="007B0065" w:rsidRPr="007B0065">
          <w:rPr>
            <w:rStyle w:val="af5"/>
          </w:rPr>
          <w:t>5</w:t>
        </w:r>
        <w:r w:rsidR="007B0065" w:rsidRPr="007B0065">
          <w:rPr>
            <w:rFonts w:eastAsiaTheme="minorEastAsia"/>
          </w:rPr>
          <w:tab/>
        </w:r>
        <w:r w:rsidR="007B0065" w:rsidRPr="007B0065">
          <w:rPr>
            <w:rStyle w:val="af5"/>
          </w:rPr>
          <w:t>СЦЕНАРИИ СОЦИАЛЬНО-ЭКОНОМИЧЕСКОГО              РАЗВИТИЯ города кемерово. ЦЕЛИ И ПРИОРИТЕТНЫЕ НАПРАВЛЕНИЯ СТРАТЕГИИ СОЦИАЛЬНО-ЭКОНОМИЧЕСКОГО РАЗВИТИЯ города кемерово</w:t>
        </w:r>
        <w:r w:rsidR="007B0065" w:rsidRPr="007B0065">
          <w:rPr>
            <w:webHidden/>
          </w:rPr>
          <w:tab/>
        </w:r>
        <w:r w:rsidR="007B0065" w:rsidRPr="007B0065">
          <w:rPr>
            <w:webHidden/>
          </w:rPr>
          <w:fldChar w:fldCharType="begin"/>
        </w:r>
        <w:r w:rsidR="007B0065" w:rsidRPr="007B0065">
          <w:rPr>
            <w:webHidden/>
          </w:rPr>
          <w:instrText xml:space="preserve"> PAGEREF _Toc28244617 \h </w:instrText>
        </w:r>
        <w:r w:rsidR="007B0065" w:rsidRPr="007B0065">
          <w:rPr>
            <w:webHidden/>
          </w:rPr>
        </w:r>
        <w:r w:rsidR="007B0065" w:rsidRPr="007B0065">
          <w:rPr>
            <w:webHidden/>
          </w:rPr>
          <w:fldChar w:fldCharType="separate"/>
        </w:r>
        <w:r w:rsidR="006B71FB">
          <w:rPr>
            <w:webHidden/>
          </w:rPr>
          <w:t>209</w:t>
        </w:r>
        <w:r w:rsidR="007B0065" w:rsidRPr="007B0065">
          <w:rPr>
            <w:webHidden/>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23" w:history="1">
        <w:r w:rsidR="007B0065" w:rsidRPr="007B0065">
          <w:rPr>
            <w:rStyle w:val="af5"/>
            <w:rFonts w:ascii="Times New Roman" w:hAnsi="Times New Roman"/>
            <w:b/>
            <w:noProof/>
            <w:sz w:val="28"/>
            <w:szCs w:val="28"/>
          </w:rPr>
          <w:t>5.1</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Разработка сценариев развития</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_Toc28244623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209</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24" w:history="1">
        <w:r w:rsidR="007B0065" w:rsidRPr="007B0065">
          <w:rPr>
            <w:rStyle w:val="af5"/>
            <w:rFonts w:ascii="Times New Roman" w:hAnsi="Times New Roman"/>
            <w:b/>
            <w:noProof/>
            <w:sz w:val="28"/>
            <w:szCs w:val="28"/>
          </w:rPr>
          <w:t>5.2</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Разработка дерева целей</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_Toc28244624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232</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25" w:history="1">
        <w:r w:rsidR="007B0065" w:rsidRPr="007B0065">
          <w:rPr>
            <w:rStyle w:val="af5"/>
            <w:rFonts w:ascii="Times New Roman" w:hAnsi="Times New Roman"/>
            <w:b/>
            <w:noProof/>
            <w:sz w:val="28"/>
            <w:szCs w:val="28"/>
          </w:rPr>
          <w:t>5.3</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Определение приоритетных направлений социально-экономического развития</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_Toc28244625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235</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26" w:history="1">
        <w:r w:rsidR="007B0065" w:rsidRPr="007B0065">
          <w:rPr>
            <w:rStyle w:val="af5"/>
            <w:rFonts w:ascii="Times New Roman" w:hAnsi="Times New Roman"/>
            <w:b/>
            <w:noProof/>
            <w:sz w:val="28"/>
            <w:szCs w:val="28"/>
          </w:rPr>
          <w:t>5.4</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Определение целевых показателей и их значений,                   отражающи</w:t>
        </w:r>
        <w:r w:rsidR="00705607">
          <w:rPr>
            <w:rStyle w:val="af5"/>
            <w:rFonts w:ascii="Times New Roman" w:hAnsi="Times New Roman"/>
            <w:b/>
            <w:noProof/>
            <w:sz w:val="28"/>
            <w:szCs w:val="28"/>
          </w:rPr>
          <w:t>х</w:t>
        </w:r>
        <w:r w:rsidR="007B0065" w:rsidRPr="007B0065">
          <w:rPr>
            <w:rStyle w:val="af5"/>
            <w:rFonts w:ascii="Times New Roman" w:hAnsi="Times New Roman"/>
            <w:b/>
            <w:noProof/>
            <w:sz w:val="28"/>
            <w:szCs w:val="28"/>
          </w:rPr>
          <w:t xml:space="preserve"> ожидаемые результаты реализации Стратегии</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_Toc28244626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251</w:t>
        </w:r>
        <w:r w:rsidR="007B0065" w:rsidRPr="007B0065">
          <w:rPr>
            <w:rFonts w:ascii="Times New Roman" w:hAnsi="Times New Roman"/>
            <w:noProof/>
            <w:webHidden/>
            <w:sz w:val="28"/>
            <w:szCs w:val="28"/>
          </w:rPr>
          <w:fldChar w:fldCharType="end"/>
        </w:r>
      </w:hyperlink>
    </w:p>
    <w:p w:rsidR="007B0065" w:rsidRPr="007B0065" w:rsidRDefault="003B10A3" w:rsidP="007B0065">
      <w:pPr>
        <w:pStyle w:val="12"/>
        <w:rPr>
          <w:rFonts w:eastAsiaTheme="minorEastAsia"/>
        </w:rPr>
      </w:pPr>
      <w:hyperlink w:anchor="_Toc28244627" w:history="1">
        <w:r w:rsidR="007B0065" w:rsidRPr="007B0065">
          <w:rPr>
            <w:rStyle w:val="af5"/>
          </w:rPr>
          <w:t>6</w:t>
        </w:r>
        <w:r w:rsidR="007B0065" w:rsidRPr="007B0065">
          <w:rPr>
            <w:rFonts w:eastAsiaTheme="minorEastAsia"/>
          </w:rPr>
          <w:tab/>
        </w:r>
        <w:r w:rsidR="007B0065" w:rsidRPr="007B0065">
          <w:rPr>
            <w:rStyle w:val="af5"/>
          </w:rPr>
          <w:t>Механизмы реализации Стратегии                      социально-экономического развития города кемерово</w:t>
        </w:r>
        <w:r w:rsidR="007B0065" w:rsidRPr="007B0065">
          <w:rPr>
            <w:webHidden/>
          </w:rPr>
          <w:tab/>
        </w:r>
        <w:r w:rsidR="007B0065" w:rsidRPr="007B0065">
          <w:rPr>
            <w:webHidden/>
          </w:rPr>
          <w:fldChar w:fldCharType="begin"/>
        </w:r>
        <w:r w:rsidR="007B0065" w:rsidRPr="007B0065">
          <w:rPr>
            <w:webHidden/>
          </w:rPr>
          <w:instrText xml:space="preserve"> PAGEREF _Toc28244627 \h </w:instrText>
        </w:r>
        <w:r w:rsidR="007B0065" w:rsidRPr="007B0065">
          <w:rPr>
            <w:webHidden/>
          </w:rPr>
        </w:r>
        <w:r w:rsidR="007B0065" w:rsidRPr="007B0065">
          <w:rPr>
            <w:webHidden/>
          </w:rPr>
          <w:fldChar w:fldCharType="separate"/>
        </w:r>
        <w:r w:rsidR="006B71FB">
          <w:rPr>
            <w:webHidden/>
          </w:rPr>
          <w:t>252</w:t>
        </w:r>
        <w:r w:rsidR="007B0065" w:rsidRPr="007B0065">
          <w:rPr>
            <w:webHidden/>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39" w:history="1">
        <w:r w:rsidR="007B0065" w:rsidRPr="007B0065">
          <w:rPr>
            <w:rStyle w:val="af5"/>
            <w:rFonts w:ascii="Times New Roman" w:hAnsi="Times New Roman"/>
            <w:b/>
            <w:noProof/>
            <w:sz w:val="28"/>
            <w:szCs w:val="28"/>
          </w:rPr>
          <w:t>6.1</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Сроки и этапы реализации Стратегии</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_Toc28244639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252</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40" w:history="1">
        <w:r w:rsidR="007B0065" w:rsidRPr="007B0065">
          <w:rPr>
            <w:rStyle w:val="af5"/>
            <w:rFonts w:ascii="Times New Roman" w:hAnsi="Times New Roman"/>
            <w:b/>
            <w:noProof/>
            <w:sz w:val="28"/>
            <w:szCs w:val="28"/>
          </w:rPr>
          <w:t>6.2</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Перечень муниципальных программ</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_Toc28244640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253</w:t>
        </w:r>
        <w:r w:rsidR="007B0065" w:rsidRPr="007B0065">
          <w:rPr>
            <w:rFonts w:ascii="Times New Roman" w:hAnsi="Times New Roman"/>
            <w:noProof/>
            <w:webHidden/>
            <w:sz w:val="28"/>
            <w:szCs w:val="28"/>
          </w:rPr>
          <w:fldChar w:fldCharType="end"/>
        </w:r>
      </w:hyperlink>
    </w:p>
    <w:p w:rsidR="007B0065" w:rsidRPr="007B0065" w:rsidRDefault="003B10A3" w:rsidP="007B0065">
      <w:pPr>
        <w:pStyle w:val="21"/>
        <w:jc w:val="both"/>
        <w:rPr>
          <w:rFonts w:ascii="Times New Roman" w:eastAsiaTheme="minorEastAsia" w:hAnsi="Times New Roman"/>
          <w:noProof/>
          <w:sz w:val="28"/>
          <w:szCs w:val="28"/>
          <w:lang w:eastAsia="ru-RU"/>
        </w:rPr>
      </w:pPr>
      <w:hyperlink w:anchor="_Toc28244641" w:history="1">
        <w:r w:rsidR="007B0065" w:rsidRPr="007B0065">
          <w:rPr>
            <w:rStyle w:val="af5"/>
            <w:rFonts w:ascii="Times New Roman" w:hAnsi="Times New Roman"/>
            <w:b/>
            <w:noProof/>
            <w:sz w:val="28"/>
            <w:szCs w:val="28"/>
          </w:rPr>
          <w:t>6.3</w:t>
        </w:r>
        <w:r w:rsidR="007B0065" w:rsidRPr="007B0065">
          <w:rPr>
            <w:rFonts w:ascii="Times New Roman" w:eastAsiaTheme="minorEastAsia" w:hAnsi="Times New Roman"/>
            <w:noProof/>
            <w:sz w:val="28"/>
            <w:szCs w:val="28"/>
            <w:lang w:eastAsia="ru-RU"/>
          </w:rPr>
          <w:tab/>
        </w:r>
        <w:r w:rsidR="007B0065" w:rsidRPr="007B0065">
          <w:rPr>
            <w:rStyle w:val="af5"/>
            <w:rFonts w:ascii="Times New Roman" w:hAnsi="Times New Roman"/>
            <w:b/>
            <w:noProof/>
            <w:sz w:val="28"/>
            <w:szCs w:val="28"/>
          </w:rPr>
          <w:t>Мониторинг реализации Стратегии</w:t>
        </w:r>
        <w:r w:rsidR="007B0065" w:rsidRPr="007B0065">
          <w:rPr>
            <w:rFonts w:ascii="Times New Roman" w:hAnsi="Times New Roman"/>
            <w:noProof/>
            <w:webHidden/>
            <w:sz w:val="28"/>
            <w:szCs w:val="28"/>
          </w:rPr>
          <w:tab/>
        </w:r>
        <w:r w:rsidR="007B0065" w:rsidRPr="007B0065">
          <w:rPr>
            <w:rFonts w:ascii="Times New Roman" w:hAnsi="Times New Roman"/>
            <w:noProof/>
            <w:webHidden/>
            <w:sz w:val="28"/>
            <w:szCs w:val="28"/>
          </w:rPr>
          <w:fldChar w:fldCharType="begin"/>
        </w:r>
        <w:r w:rsidR="007B0065" w:rsidRPr="007B0065">
          <w:rPr>
            <w:rFonts w:ascii="Times New Roman" w:hAnsi="Times New Roman"/>
            <w:noProof/>
            <w:webHidden/>
            <w:sz w:val="28"/>
            <w:szCs w:val="28"/>
          </w:rPr>
          <w:instrText xml:space="preserve"> PAGEREF _Toc28244641 \h </w:instrText>
        </w:r>
        <w:r w:rsidR="007B0065" w:rsidRPr="007B0065">
          <w:rPr>
            <w:rFonts w:ascii="Times New Roman" w:hAnsi="Times New Roman"/>
            <w:noProof/>
            <w:webHidden/>
            <w:sz w:val="28"/>
            <w:szCs w:val="28"/>
          </w:rPr>
        </w:r>
        <w:r w:rsidR="007B0065" w:rsidRPr="007B0065">
          <w:rPr>
            <w:rFonts w:ascii="Times New Roman" w:hAnsi="Times New Roman"/>
            <w:noProof/>
            <w:webHidden/>
            <w:sz w:val="28"/>
            <w:szCs w:val="28"/>
          </w:rPr>
          <w:fldChar w:fldCharType="separate"/>
        </w:r>
        <w:r w:rsidR="006B71FB">
          <w:rPr>
            <w:rFonts w:ascii="Times New Roman" w:hAnsi="Times New Roman"/>
            <w:noProof/>
            <w:webHidden/>
            <w:sz w:val="28"/>
            <w:szCs w:val="28"/>
          </w:rPr>
          <w:t>254</w:t>
        </w:r>
        <w:r w:rsidR="007B0065" w:rsidRPr="007B0065">
          <w:rPr>
            <w:rFonts w:ascii="Times New Roman" w:hAnsi="Times New Roman"/>
            <w:noProof/>
            <w:webHidden/>
            <w:sz w:val="28"/>
            <w:szCs w:val="28"/>
          </w:rPr>
          <w:fldChar w:fldCharType="end"/>
        </w:r>
      </w:hyperlink>
    </w:p>
    <w:p w:rsidR="007B0065" w:rsidRPr="007B0065" w:rsidRDefault="003B10A3" w:rsidP="007B0065">
      <w:pPr>
        <w:pStyle w:val="12"/>
        <w:rPr>
          <w:rFonts w:eastAsiaTheme="minorEastAsia"/>
        </w:rPr>
      </w:pPr>
      <w:hyperlink w:anchor="_Toc28244642" w:history="1">
        <w:r w:rsidR="007B0065" w:rsidRPr="007B0065">
          <w:rPr>
            <w:rStyle w:val="af5"/>
          </w:rPr>
          <w:t>Список использованных источников</w:t>
        </w:r>
        <w:r w:rsidR="007B0065" w:rsidRPr="007B0065">
          <w:rPr>
            <w:webHidden/>
          </w:rPr>
          <w:tab/>
        </w:r>
        <w:r w:rsidR="007B0065" w:rsidRPr="007B0065">
          <w:rPr>
            <w:webHidden/>
          </w:rPr>
          <w:fldChar w:fldCharType="begin"/>
        </w:r>
        <w:r w:rsidR="007B0065" w:rsidRPr="007B0065">
          <w:rPr>
            <w:webHidden/>
          </w:rPr>
          <w:instrText xml:space="preserve"> PAGEREF _Toc28244642 \h </w:instrText>
        </w:r>
        <w:r w:rsidR="007B0065" w:rsidRPr="007B0065">
          <w:rPr>
            <w:webHidden/>
          </w:rPr>
        </w:r>
        <w:r w:rsidR="007B0065" w:rsidRPr="007B0065">
          <w:rPr>
            <w:webHidden/>
          </w:rPr>
          <w:fldChar w:fldCharType="separate"/>
        </w:r>
        <w:r w:rsidR="006B71FB">
          <w:rPr>
            <w:webHidden/>
          </w:rPr>
          <w:t>257</w:t>
        </w:r>
        <w:r w:rsidR="007B0065" w:rsidRPr="007B0065">
          <w:rPr>
            <w:webHidden/>
          </w:rPr>
          <w:fldChar w:fldCharType="end"/>
        </w:r>
      </w:hyperlink>
    </w:p>
    <w:p w:rsidR="007B0065" w:rsidRPr="007B0065" w:rsidRDefault="003B10A3" w:rsidP="007B0065">
      <w:pPr>
        <w:pStyle w:val="12"/>
        <w:rPr>
          <w:rFonts w:eastAsiaTheme="minorEastAsia"/>
        </w:rPr>
      </w:pPr>
      <w:hyperlink w:anchor="_Toc28244643" w:history="1">
        <w:r w:rsidR="007B0065" w:rsidRPr="007B0065">
          <w:rPr>
            <w:rStyle w:val="af5"/>
          </w:rPr>
          <w:t>ПРИЛОЖЕНИЕ А</w:t>
        </w:r>
        <w:r w:rsidR="007B0065" w:rsidRPr="007B0065">
          <w:rPr>
            <w:webHidden/>
          </w:rPr>
          <w:tab/>
        </w:r>
        <w:r w:rsidR="007B0065" w:rsidRPr="007B0065">
          <w:rPr>
            <w:webHidden/>
          </w:rPr>
          <w:fldChar w:fldCharType="begin"/>
        </w:r>
        <w:r w:rsidR="007B0065" w:rsidRPr="007B0065">
          <w:rPr>
            <w:webHidden/>
          </w:rPr>
          <w:instrText xml:space="preserve"> PAGEREF _Toc28244643 \h </w:instrText>
        </w:r>
        <w:r w:rsidR="007B0065" w:rsidRPr="007B0065">
          <w:rPr>
            <w:webHidden/>
          </w:rPr>
        </w:r>
        <w:r w:rsidR="007B0065" w:rsidRPr="007B0065">
          <w:rPr>
            <w:webHidden/>
          </w:rPr>
          <w:fldChar w:fldCharType="separate"/>
        </w:r>
        <w:r w:rsidR="006B71FB">
          <w:rPr>
            <w:webHidden/>
          </w:rPr>
          <w:t>267</w:t>
        </w:r>
        <w:r w:rsidR="007B0065" w:rsidRPr="007B0065">
          <w:rPr>
            <w:webHidden/>
          </w:rPr>
          <w:fldChar w:fldCharType="end"/>
        </w:r>
      </w:hyperlink>
    </w:p>
    <w:p w:rsidR="007B0065" w:rsidRPr="007B0065" w:rsidRDefault="003B10A3" w:rsidP="007B0065">
      <w:pPr>
        <w:pStyle w:val="12"/>
        <w:rPr>
          <w:rFonts w:eastAsiaTheme="minorEastAsia"/>
        </w:rPr>
      </w:pPr>
      <w:hyperlink w:anchor="_Toc28244644" w:history="1">
        <w:r w:rsidR="007B0065" w:rsidRPr="007B0065">
          <w:rPr>
            <w:rStyle w:val="af5"/>
          </w:rPr>
          <w:t>ПРИЛОЖЕНИЕ Б</w:t>
        </w:r>
        <w:r w:rsidR="007B0065" w:rsidRPr="007B0065">
          <w:rPr>
            <w:webHidden/>
          </w:rPr>
          <w:tab/>
        </w:r>
        <w:r w:rsidR="007B0065" w:rsidRPr="007B0065">
          <w:rPr>
            <w:webHidden/>
          </w:rPr>
          <w:fldChar w:fldCharType="begin"/>
        </w:r>
        <w:r w:rsidR="007B0065" w:rsidRPr="007B0065">
          <w:rPr>
            <w:webHidden/>
          </w:rPr>
          <w:instrText xml:space="preserve"> PAGEREF _Toc28244644 \h </w:instrText>
        </w:r>
        <w:r w:rsidR="007B0065" w:rsidRPr="007B0065">
          <w:rPr>
            <w:webHidden/>
          </w:rPr>
        </w:r>
        <w:r w:rsidR="007B0065" w:rsidRPr="007B0065">
          <w:rPr>
            <w:webHidden/>
          </w:rPr>
          <w:fldChar w:fldCharType="separate"/>
        </w:r>
        <w:r w:rsidR="006B71FB">
          <w:rPr>
            <w:webHidden/>
          </w:rPr>
          <w:t>269</w:t>
        </w:r>
        <w:r w:rsidR="007B0065" w:rsidRPr="007B0065">
          <w:rPr>
            <w:webHidden/>
          </w:rPr>
          <w:fldChar w:fldCharType="end"/>
        </w:r>
      </w:hyperlink>
    </w:p>
    <w:p w:rsidR="007B0065" w:rsidRPr="007B0065" w:rsidRDefault="003B10A3" w:rsidP="007B0065">
      <w:pPr>
        <w:pStyle w:val="12"/>
        <w:rPr>
          <w:rFonts w:eastAsiaTheme="minorEastAsia"/>
        </w:rPr>
      </w:pPr>
      <w:hyperlink w:anchor="_Toc28244645" w:history="1">
        <w:r w:rsidR="007B0065" w:rsidRPr="007B0065">
          <w:rPr>
            <w:rStyle w:val="af5"/>
          </w:rPr>
          <w:t>ПРИЛОЖЕНИЕ В</w:t>
        </w:r>
        <w:r w:rsidR="007B0065" w:rsidRPr="007B0065">
          <w:rPr>
            <w:webHidden/>
          </w:rPr>
          <w:tab/>
        </w:r>
        <w:r w:rsidR="007B0065" w:rsidRPr="007B0065">
          <w:rPr>
            <w:webHidden/>
          </w:rPr>
          <w:fldChar w:fldCharType="begin"/>
        </w:r>
        <w:r w:rsidR="007B0065" w:rsidRPr="007B0065">
          <w:rPr>
            <w:webHidden/>
          </w:rPr>
          <w:instrText xml:space="preserve"> PAGEREF _Toc28244645 \h </w:instrText>
        </w:r>
        <w:r w:rsidR="007B0065" w:rsidRPr="007B0065">
          <w:rPr>
            <w:webHidden/>
          </w:rPr>
        </w:r>
        <w:r w:rsidR="007B0065" w:rsidRPr="007B0065">
          <w:rPr>
            <w:webHidden/>
          </w:rPr>
          <w:fldChar w:fldCharType="separate"/>
        </w:r>
        <w:r w:rsidR="006B71FB">
          <w:rPr>
            <w:webHidden/>
          </w:rPr>
          <w:t>285</w:t>
        </w:r>
        <w:r w:rsidR="007B0065" w:rsidRPr="007B0065">
          <w:rPr>
            <w:webHidden/>
          </w:rPr>
          <w:fldChar w:fldCharType="end"/>
        </w:r>
      </w:hyperlink>
    </w:p>
    <w:p w:rsidR="007B0065" w:rsidRPr="007B0065" w:rsidRDefault="003B10A3" w:rsidP="007B0065">
      <w:pPr>
        <w:pStyle w:val="12"/>
        <w:rPr>
          <w:rFonts w:eastAsiaTheme="minorEastAsia"/>
        </w:rPr>
      </w:pPr>
      <w:hyperlink w:anchor="_Toc28244646" w:history="1">
        <w:r w:rsidR="007B0065" w:rsidRPr="007B0065">
          <w:rPr>
            <w:rStyle w:val="af5"/>
          </w:rPr>
          <w:t>ПРИЛОЖЕНИЕ Д</w:t>
        </w:r>
        <w:r w:rsidR="007B0065" w:rsidRPr="007B0065">
          <w:rPr>
            <w:webHidden/>
          </w:rPr>
          <w:tab/>
        </w:r>
        <w:r w:rsidR="007B0065" w:rsidRPr="007B0065">
          <w:rPr>
            <w:webHidden/>
          </w:rPr>
          <w:fldChar w:fldCharType="begin"/>
        </w:r>
        <w:r w:rsidR="007B0065" w:rsidRPr="007B0065">
          <w:rPr>
            <w:webHidden/>
          </w:rPr>
          <w:instrText xml:space="preserve"> PAGEREF _Toc28244646 \h </w:instrText>
        </w:r>
        <w:r w:rsidR="007B0065" w:rsidRPr="007B0065">
          <w:rPr>
            <w:webHidden/>
          </w:rPr>
        </w:r>
        <w:r w:rsidR="007B0065" w:rsidRPr="007B0065">
          <w:rPr>
            <w:webHidden/>
          </w:rPr>
          <w:fldChar w:fldCharType="separate"/>
        </w:r>
        <w:r w:rsidR="006B71FB">
          <w:rPr>
            <w:webHidden/>
          </w:rPr>
          <w:t>307</w:t>
        </w:r>
        <w:r w:rsidR="007B0065" w:rsidRPr="007B0065">
          <w:rPr>
            <w:webHidden/>
          </w:rPr>
          <w:fldChar w:fldCharType="end"/>
        </w:r>
      </w:hyperlink>
    </w:p>
    <w:p w:rsidR="007B0065" w:rsidRPr="007B0065" w:rsidRDefault="003B10A3" w:rsidP="007B0065">
      <w:pPr>
        <w:pStyle w:val="12"/>
        <w:rPr>
          <w:rFonts w:eastAsiaTheme="minorEastAsia"/>
        </w:rPr>
      </w:pPr>
      <w:hyperlink w:anchor="_Toc28244647" w:history="1">
        <w:r w:rsidR="007B0065" w:rsidRPr="007B0065">
          <w:rPr>
            <w:rStyle w:val="af5"/>
          </w:rPr>
          <w:t>ПРИЛОЖЕНИЕ Е</w:t>
        </w:r>
        <w:r w:rsidR="007B0065" w:rsidRPr="007B0065">
          <w:rPr>
            <w:webHidden/>
          </w:rPr>
          <w:tab/>
        </w:r>
        <w:r w:rsidR="007B0065" w:rsidRPr="007B0065">
          <w:rPr>
            <w:webHidden/>
          </w:rPr>
          <w:fldChar w:fldCharType="begin"/>
        </w:r>
        <w:r w:rsidR="007B0065" w:rsidRPr="007B0065">
          <w:rPr>
            <w:webHidden/>
          </w:rPr>
          <w:instrText xml:space="preserve"> PAGEREF _Toc28244647 \h </w:instrText>
        </w:r>
        <w:r w:rsidR="007B0065" w:rsidRPr="007B0065">
          <w:rPr>
            <w:webHidden/>
          </w:rPr>
        </w:r>
        <w:r w:rsidR="007B0065" w:rsidRPr="007B0065">
          <w:rPr>
            <w:webHidden/>
          </w:rPr>
          <w:fldChar w:fldCharType="separate"/>
        </w:r>
        <w:r w:rsidR="006B71FB">
          <w:rPr>
            <w:webHidden/>
          </w:rPr>
          <w:t>314</w:t>
        </w:r>
        <w:r w:rsidR="007B0065" w:rsidRPr="007B0065">
          <w:rPr>
            <w:webHidden/>
          </w:rPr>
          <w:fldChar w:fldCharType="end"/>
        </w:r>
      </w:hyperlink>
    </w:p>
    <w:p w:rsidR="007B0065" w:rsidRPr="007B0065" w:rsidRDefault="003B10A3" w:rsidP="007B0065">
      <w:pPr>
        <w:pStyle w:val="12"/>
        <w:rPr>
          <w:rFonts w:eastAsiaTheme="minorEastAsia"/>
        </w:rPr>
      </w:pPr>
      <w:hyperlink w:anchor="_Toc28244648" w:history="1">
        <w:r w:rsidR="007B0065" w:rsidRPr="007B0065">
          <w:rPr>
            <w:rStyle w:val="af5"/>
          </w:rPr>
          <w:t>ПРИЛОЖЕНИЕ Ж</w:t>
        </w:r>
        <w:r w:rsidR="007B0065" w:rsidRPr="007B0065">
          <w:rPr>
            <w:webHidden/>
          </w:rPr>
          <w:tab/>
        </w:r>
        <w:r w:rsidR="007B0065" w:rsidRPr="007B0065">
          <w:rPr>
            <w:webHidden/>
          </w:rPr>
          <w:fldChar w:fldCharType="begin"/>
        </w:r>
        <w:r w:rsidR="007B0065" w:rsidRPr="007B0065">
          <w:rPr>
            <w:webHidden/>
          </w:rPr>
          <w:instrText xml:space="preserve"> PAGEREF _Toc28244648 \h </w:instrText>
        </w:r>
        <w:r w:rsidR="007B0065" w:rsidRPr="007B0065">
          <w:rPr>
            <w:webHidden/>
          </w:rPr>
        </w:r>
        <w:r w:rsidR="007B0065" w:rsidRPr="007B0065">
          <w:rPr>
            <w:webHidden/>
          </w:rPr>
          <w:fldChar w:fldCharType="separate"/>
        </w:r>
        <w:r w:rsidR="006B71FB">
          <w:rPr>
            <w:webHidden/>
          </w:rPr>
          <w:t>317</w:t>
        </w:r>
        <w:r w:rsidR="007B0065" w:rsidRPr="007B0065">
          <w:rPr>
            <w:webHidden/>
          </w:rPr>
          <w:fldChar w:fldCharType="end"/>
        </w:r>
      </w:hyperlink>
    </w:p>
    <w:p w:rsidR="00070B9F" w:rsidRPr="007B0065" w:rsidRDefault="00667E2B" w:rsidP="007B0065">
      <w:pPr>
        <w:widowControl w:val="0"/>
        <w:tabs>
          <w:tab w:val="left" w:pos="1000"/>
        </w:tabs>
        <w:spacing w:line="360" w:lineRule="auto"/>
        <w:ind w:left="709"/>
        <w:jc w:val="both"/>
        <w:outlineLvl w:val="0"/>
        <w:rPr>
          <w:b/>
          <w:bCs/>
          <w:sz w:val="28"/>
          <w:szCs w:val="28"/>
        </w:rPr>
      </w:pPr>
      <w:r w:rsidRPr="007B0065">
        <w:rPr>
          <w:bCs/>
          <w:sz w:val="28"/>
          <w:szCs w:val="28"/>
        </w:rPr>
        <w:fldChar w:fldCharType="end"/>
      </w:r>
      <w:bookmarkStart w:id="0" w:name="_Toc506913720"/>
      <w:r w:rsidR="00070B9F" w:rsidRPr="007B0065">
        <w:rPr>
          <w:b/>
          <w:bCs/>
          <w:sz w:val="28"/>
          <w:szCs w:val="28"/>
        </w:rPr>
        <w:br w:type="page"/>
      </w:r>
    </w:p>
    <w:p w:rsidR="00070B9F" w:rsidRPr="002A3ECD" w:rsidRDefault="00070B9F" w:rsidP="00B535C0">
      <w:pPr>
        <w:widowControl w:val="0"/>
        <w:spacing w:line="360" w:lineRule="auto"/>
        <w:jc w:val="center"/>
        <w:rPr>
          <w:b/>
          <w:iCs/>
          <w:sz w:val="32"/>
          <w:szCs w:val="32"/>
        </w:rPr>
      </w:pPr>
      <w:r w:rsidRPr="002A3ECD">
        <w:rPr>
          <w:b/>
          <w:iCs/>
          <w:sz w:val="32"/>
          <w:szCs w:val="32"/>
        </w:rPr>
        <w:lastRenderedPageBreak/>
        <w:t>ОПРЕДЕЛЕНИЯ</w:t>
      </w:r>
    </w:p>
    <w:p w:rsidR="00070B9F" w:rsidRPr="002A3ECD" w:rsidRDefault="00070B9F" w:rsidP="00B535C0">
      <w:pPr>
        <w:widowControl w:val="0"/>
        <w:spacing w:line="360" w:lineRule="auto"/>
        <w:ind w:firstLine="709"/>
        <w:jc w:val="both"/>
        <w:rPr>
          <w:sz w:val="28"/>
          <w:szCs w:val="28"/>
        </w:rPr>
      </w:pPr>
      <w:r w:rsidRPr="002A3ECD">
        <w:rPr>
          <w:b/>
          <w:bCs/>
          <w:sz w:val="28"/>
          <w:szCs w:val="28"/>
        </w:rPr>
        <w:t>АДАПТИВНЫЕ ИЗМЕНЕНИЯ</w:t>
      </w:r>
      <w:r w:rsidRPr="002A3ECD">
        <w:rPr>
          <w:sz w:val="28"/>
          <w:szCs w:val="28"/>
        </w:rPr>
        <w:t xml:space="preserve"> </w:t>
      </w:r>
      <w:r w:rsidRPr="002A3ECD">
        <w:rPr>
          <w:b/>
          <w:bCs/>
          <w:sz w:val="28"/>
          <w:szCs w:val="28"/>
        </w:rPr>
        <w:t xml:space="preserve">– </w:t>
      </w:r>
      <w:r w:rsidRPr="002A3ECD">
        <w:rPr>
          <w:sz w:val="28"/>
          <w:szCs w:val="28"/>
        </w:rPr>
        <w:t>спонтанные стратегические изменения, обусловленные рядом последовательных мер, принятых в течение длительного периода, оказывающие воздействие на традиционные крите</w:t>
      </w:r>
      <w:r w:rsidRPr="002A3ECD">
        <w:rPr>
          <w:sz w:val="28"/>
          <w:szCs w:val="28"/>
        </w:rPr>
        <w:softHyphen/>
        <w:t>рии, структуру власти и компетентность менеджеров, которые возника</w:t>
      </w:r>
      <w:r w:rsidRPr="002A3ECD">
        <w:rPr>
          <w:sz w:val="28"/>
          <w:szCs w:val="28"/>
        </w:rPr>
        <w:softHyphen/>
        <w:t>ют как реакция на постоянные воздействия извне или на неудовлетво</w:t>
      </w:r>
      <w:r w:rsidRPr="002A3ECD">
        <w:rPr>
          <w:sz w:val="28"/>
          <w:szCs w:val="28"/>
        </w:rPr>
        <w:softHyphen/>
        <w:t>рительные производственно-хозяйственные показатели деятельности организации.</w:t>
      </w:r>
    </w:p>
    <w:p w:rsidR="00070B9F" w:rsidRPr="002A3ECD" w:rsidRDefault="00070B9F" w:rsidP="00B535C0">
      <w:pPr>
        <w:widowControl w:val="0"/>
        <w:spacing w:line="360" w:lineRule="auto"/>
        <w:ind w:firstLine="709"/>
        <w:jc w:val="both"/>
        <w:rPr>
          <w:sz w:val="28"/>
          <w:szCs w:val="28"/>
        </w:rPr>
      </w:pPr>
      <w:r w:rsidRPr="002A3ECD">
        <w:rPr>
          <w:b/>
          <w:sz w:val="28"/>
          <w:szCs w:val="28"/>
        </w:rPr>
        <w:t>АНАЛИЗ</w:t>
      </w:r>
      <w:r w:rsidRPr="002A3ECD">
        <w:rPr>
          <w:sz w:val="28"/>
          <w:szCs w:val="28"/>
        </w:rPr>
        <w:t xml:space="preserve"> (от греч. </w:t>
      </w:r>
      <w:proofErr w:type="spellStart"/>
      <w:r w:rsidRPr="002A3ECD">
        <w:rPr>
          <w:sz w:val="28"/>
          <w:szCs w:val="28"/>
        </w:rPr>
        <w:t>аnalysis</w:t>
      </w:r>
      <w:proofErr w:type="spellEnd"/>
      <w:r w:rsidRPr="002A3ECD">
        <w:rPr>
          <w:sz w:val="28"/>
          <w:szCs w:val="28"/>
        </w:rPr>
        <w:t xml:space="preserve"> – разложение, расчленение) – процедура мысленного, а часто также и реального расчленения предмета, свойства предмета или отношения между предметами на части.</w:t>
      </w:r>
    </w:p>
    <w:p w:rsidR="00070B9F" w:rsidRPr="002A3ECD" w:rsidRDefault="00070B9F" w:rsidP="00B535C0">
      <w:pPr>
        <w:widowControl w:val="0"/>
        <w:spacing w:line="360" w:lineRule="auto"/>
        <w:ind w:firstLine="709"/>
        <w:jc w:val="both"/>
        <w:rPr>
          <w:b/>
          <w:sz w:val="28"/>
          <w:szCs w:val="28"/>
        </w:rPr>
      </w:pPr>
      <w:r w:rsidRPr="002A3ECD">
        <w:rPr>
          <w:b/>
          <w:sz w:val="28"/>
          <w:szCs w:val="28"/>
        </w:rPr>
        <w:t>АНАЛИЗ SWOT –</w:t>
      </w:r>
      <w:r w:rsidRPr="002A3ECD">
        <w:rPr>
          <w:sz w:val="28"/>
          <w:szCs w:val="28"/>
        </w:rPr>
        <w:t xml:space="preserve"> метод стратегического планирования, заключающийся в выявлении факторов внутренней и внешней среды организации и разделении их на четыре категории: </w:t>
      </w:r>
      <w:proofErr w:type="spellStart"/>
      <w:r w:rsidRPr="002A3ECD">
        <w:rPr>
          <w:sz w:val="28"/>
          <w:szCs w:val="28"/>
        </w:rPr>
        <w:t>strengths</w:t>
      </w:r>
      <w:proofErr w:type="spellEnd"/>
      <w:r w:rsidRPr="002A3ECD">
        <w:rPr>
          <w:sz w:val="28"/>
          <w:szCs w:val="28"/>
        </w:rPr>
        <w:t xml:space="preserve"> (сильные стороны), </w:t>
      </w:r>
      <w:proofErr w:type="spellStart"/>
      <w:r w:rsidRPr="002A3ECD">
        <w:rPr>
          <w:sz w:val="28"/>
          <w:szCs w:val="28"/>
        </w:rPr>
        <w:t>weaknesses</w:t>
      </w:r>
      <w:proofErr w:type="spellEnd"/>
      <w:r w:rsidRPr="002A3ECD">
        <w:rPr>
          <w:sz w:val="28"/>
          <w:szCs w:val="28"/>
        </w:rPr>
        <w:t xml:space="preserve"> (слабые стороны), </w:t>
      </w:r>
      <w:proofErr w:type="spellStart"/>
      <w:r w:rsidRPr="002A3ECD">
        <w:rPr>
          <w:sz w:val="28"/>
          <w:szCs w:val="28"/>
        </w:rPr>
        <w:t>opportunities</w:t>
      </w:r>
      <w:proofErr w:type="spellEnd"/>
      <w:r w:rsidRPr="002A3ECD">
        <w:rPr>
          <w:sz w:val="28"/>
          <w:szCs w:val="28"/>
        </w:rPr>
        <w:t xml:space="preserve"> (возможности) и </w:t>
      </w:r>
      <w:proofErr w:type="spellStart"/>
      <w:r w:rsidRPr="002A3ECD">
        <w:rPr>
          <w:sz w:val="28"/>
          <w:szCs w:val="28"/>
        </w:rPr>
        <w:t>threats</w:t>
      </w:r>
      <w:proofErr w:type="spellEnd"/>
      <w:r w:rsidRPr="002A3ECD">
        <w:rPr>
          <w:sz w:val="28"/>
          <w:szCs w:val="28"/>
        </w:rPr>
        <w:t xml:space="preserve"> (угрозы).</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БАЗОВЫЕ ПАРАМЕТРЫ – </w:t>
      </w:r>
      <w:r w:rsidRPr="002A3ECD">
        <w:rPr>
          <w:sz w:val="28"/>
          <w:szCs w:val="28"/>
        </w:rPr>
        <w:t>система критериев, способных адекватно отра</w:t>
      </w:r>
      <w:r w:rsidRPr="002A3ECD">
        <w:rPr>
          <w:sz w:val="28"/>
          <w:szCs w:val="28"/>
        </w:rPr>
        <w:softHyphen/>
        <w:t>зить специфику конкретного объекта с учетом влияющих на него в тот или иной период времени факторов (система показателей, качественных характеристик, шкал и т.д.).</w:t>
      </w:r>
    </w:p>
    <w:p w:rsidR="00070B9F" w:rsidRPr="002A3ECD" w:rsidRDefault="00070B9F" w:rsidP="00B535C0">
      <w:pPr>
        <w:widowControl w:val="0"/>
        <w:spacing w:line="360" w:lineRule="auto"/>
        <w:ind w:firstLine="709"/>
        <w:jc w:val="both"/>
        <w:rPr>
          <w:sz w:val="28"/>
          <w:szCs w:val="28"/>
        </w:rPr>
      </w:pPr>
      <w:r w:rsidRPr="002A3ECD">
        <w:rPr>
          <w:b/>
          <w:sz w:val="28"/>
          <w:szCs w:val="28"/>
        </w:rPr>
        <w:t>БИЗНЕС</w:t>
      </w:r>
      <w:r w:rsidRPr="002A3ECD">
        <w:rPr>
          <w:sz w:val="28"/>
          <w:szCs w:val="28"/>
        </w:rPr>
        <w:t xml:space="preserve"> – предпринимательская экономическая деятельность, приносящая доход.</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БИЗНЕС-ИНКУБАТОР – </w:t>
      </w:r>
      <w:r w:rsidRPr="002A3ECD">
        <w:rPr>
          <w:sz w:val="28"/>
          <w:szCs w:val="28"/>
        </w:rPr>
        <w:t>малое предприятие, создаваемое местными органами или крупными компаниями с целью «выращивания» новых предприятий для реализации инновационных проектов.</w:t>
      </w:r>
    </w:p>
    <w:p w:rsidR="00070B9F" w:rsidRPr="002A3ECD" w:rsidRDefault="00070B9F" w:rsidP="00B535C0">
      <w:pPr>
        <w:widowControl w:val="0"/>
        <w:spacing w:line="360" w:lineRule="auto"/>
        <w:ind w:firstLine="709"/>
        <w:jc w:val="both"/>
        <w:rPr>
          <w:b/>
          <w:sz w:val="28"/>
          <w:szCs w:val="28"/>
        </w:rPr>
      </w:pPr>
      <w:r w:rsidRPr="002A3ECD">
        <w:rPr>
          <w:b/>
          <w:sz w:val="28"/>
          <w:szCs w:val="28"/>
        </w:rPr>
        <w:t xml:space="preserve">БРЕНД ТЕРРИТОРИИ </w:t>
      </w:r>
      <w:r w:rsidRPr="002A3ECD">
        <w:rPr>
          <w:sz w:val="28"/>
          <w:szCs w:val="28"/>
        </w:rPr>
        <w:t>– это</w:t>
      </w:r>
      <w:r w:rsidRPr="002A3ECD">
        <w:rPr>
          <w:b/>
          <w:sz w:val="28"/>
          <w:szCs w:val="28"/>
        </w:rPr>
        <w:t xml:space="preserve"> </w:t>
      </w:r>
      <w:r w:rsidRPr="002A3ECD">
        <w:rPr>
          <w:sz w:val="28"/>
          <w:szCs w:val="28"/>
        </w:rPr>
        <w:t>уникальный эмоционально-позитивный образ, обусловленный природными, историческими, производственными, социально-культурными и др</w:t>
      </w:r>
      <w:r w:rsidR="00705607">
        <w:rPr>
          <w:sz w:val="28"/>
          <w:szCs w:val="28"/>
        </w:rPr>
        <w:t>угими</w:t>
      </w:r>
      <w:r w:rsidRPr="002A3ECD">
        <w:rPr>
          <w:sz w:val="28"/>
          <w:szCs w:val="28"/>
        </w:rPr>
        <w:t xml:space="preserve"> особенностями территории, ставший широко известным общественности; повышенный субъективный уровень ценности территории для потребителя и его удовлетворенности, формируемый через позитивные ассоциации, побуждающие к потреблению территории и напоминающие о ней; важнейший фактор конкурентных преимуществ и доходов территории, </w:t>
      </w:r>
      <w:r w:rsidRPr="002A3ECD">
        <w:rPr>
          <w:sz w:val="28"/>
          <w:szCs w:val="28"/>
        </w:rPr>
        <w:lastRenderedPageBreak/>
        <w:t>ценный актив национальной/региональной экономики.</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БЮДЖЕТ – </w:t>
      </w:r>
      <w:r w:rsidRPr="002A3ECD">
        <w:rPr>
          <w:sz w:val="28"/>
          <w:szCs w:val="28"/>
        </w:rPr>
        <w:t>предположительное исчисление доходов и расходов организации или государства на определенный срок; распределение и структурирование доходов и расходов; распределение затрат, имеющихся ре</w:t>
      </w:r>
      <w:r w:rsidRPr="002A3ECD">
        <w:rPr>
          <w:sz w:val="28"/>
          <w:szCs w:val="28"/>
        </w:rPr>
        <w:softHyphen/>
        <w:t>сурсов (бюджет времени).</w:t>
      </w:r>
    </w:p>
    <w:p w:rsidR="00070B9F" w:rsidRPr="002A3ECD" w:rsidRDefault="00070B9F" w:rsidP="00B535C0">
      <w:pPr>
        <w:widowControl w:val="0"/>
        <w:spacing w:line="360" w:lineRule="auto"/>
        <w:ind w:firstLine="709"/>
        <w:jc w:val="both"/>
        <w:rPr>
          <w:sz w:val="28"/>
          <w:szCs w:val="28"/>
        </w:rPr>
      </w:pPr>
      <w:r w:rsidRPr="002A3ECD">
        <w:rPr>
          <w:b/>
          <w:sz w:val="28"/>
          <w:szCs w:val="28"/>
        </w:rPr>
        <w:t>ВВП (валовой внутренний продукт)</w:t>
      </w:r>
      <w:r w:rsidRPr="002A3ECD">
        <w:rPr>
          <w:sz w:val="28"/>
          <w:szCs w:val="28"/>
        </w:rPr>
        <w:t xml:space="preserve"> – показатель статистики национального дохода в системе национальных счетов. Выражает совокупную стоимость конечных товаров и услуг, произведенных на территории данной страны, в рыночных ценах. По своей натурально-вещественной форме ВВП </w:t>
      </w:r>
      <w:r w:rsidR="00705607">
        <w:rPr>
          <w:sz w:val="28"/>
          <w:szCs w:val="28"/>
        </w:rPr>
        <w:t xml:space="preserve">– </w:t>
      </w:r>
      <w:r w:rsidRPr="002A3ECD">
        <w:rPr>
          <w:sz w:val="28"/>
          <w:szCs w:val="28"/>
        </w:rPr>
        <w:t>совокупность предметов и услуг, используемых в течение данного года на потребление и накопление.</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ВНУТРЕННЯЯ ГИБКОСТЬ – </w:t>
      </w:r>
      <w:r w:rsidRPr="002A3ECD">
        <w:rPr>
          <w:sz w:val="28"/>
          <w:szCs w:val="28"/>
        </w:rPr>
        <w:t>обеспечение такой внутриорганизационной координации, при которой мощности, материальные, профессиональ</w:t>
      </w:r>
      <w:r w:rsidRPr="002A3ECD">
        <w:rPr>
          <w:sz w:val="28"/>
          <w:szCs w:val="28"/>
        </w:rPr>
        <w:softHyphen/>
        <w:t>ные и управленческие ресурсы организации могут быть быстро и легко переведены из одной бизнес-единицы в другую.</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ВХОДНЫЕ БАРЬЕРЫ – </w:t>
      </w:r>
      <w:r w:rsidRPr="002A3ECD">
        <w:rPr>
          <w:sz w:val="28"/>
          <w:szCs w:val="28"/>
        </w:rPr>
        <w:t xml:space="preserve">факторы, препятствующие проникновению в отрасль (на рынок) новых конкурентов. </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ВЫХОДНЫЕ БАРЬЕРЫ – </w:t>
      </w:r>
      <w:r w:rsidRPr="002A3ECD">
        <w:rPr>
          <w:sz w:val="28"/>
          <w:szCs w:val="28"/>
        </w:rPr>
        <w:t>факторы, препятствующие уходу фирм из отрасли (с рынка). Выходные барьеры во многих отраслях стали серьезной помехой долгосрочной прибыльности.</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ГЛОБАЛЬНАЯ КОНКУРЕНЦИЯ – </w:t>
      </w:r>
      <w:r w:rsidRPr="002A3ECD">
        <w:rPr>
          <w:sz w:val="28"/>
          <w:szCs w:val="28"/>
        </w:rPr>
        <w:t xml:space="preserve">форма международной конкуренции, когда конкурентная позиция фирмы в одной стране существенно влияет на ее позиции в других странах. </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ГЛОБАЛЬНАЯ ОТРАСЛЬ – </w:t>
      </w:r>
      <w:r w:rsidRPr="002A3ECD">
        <w:rPr>
          <w:sz w:val="28"/>
          <w:szCs w:val="28"/>
        </w:rPr>
        <w:t>отрасль, в которой на стратегические позиции фирм-конкурентов на определенных географических или национальных рынках сильное влияние оказывает их общая позиция на мировом рынке.</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ГЛОБАЛЬНАЯ СТРАТЕГИЯ – </w:t>
      </w:r>
      <w:r w:rsidRPr="002A3ECD">
        <w:rPr>
          <w:sz w:val="28"/>
          <w:szCs w:val="28"/>
        </w:rPr>
        <w:t>одинакова для всех стран, хотя и существуют небольшие отличия в стратегиях на каждом рынке, вызванные необходи</w:t>
      </w:r>
      <w:r w:rsidRPr="002A3ECD">
        <w:rPr>
          <w:sz w:val="28"/>
          <w:szCs w:val="28"/>
        </w:rPr>
        <w:softHyphen/>
        <w:t xml:space="preserve">мостью приспособления к его специфическим условиям, но основной конкурентный подход (например, низкие затраты, дифференциация или фокусировка) </w:t>
      </w:r>
      <w:r w:rsidRPr="002A3ECD">
        <w:rPr>
          <w:sz w:val="28"/>
          <w:szCs w:val="28"/>
        </w:rPr>
        <w:lastRenderedPageBreak/>
        <w:t>остается неизменным для всех стран, где работает фирма.</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ДИАГНОСТИКА – </w:t>
      </w:r>
      <w:r w:rsidRPr="002A3ECD">
        <w:rPr>
          <w:sz w:val="28"/>
          <w:szCs w:val="28"/>
        </w:rPr>
        <w:t>деятельность по оценке состояния организации с целью определения проблем ее развития и вероятности наступления кризиса.</w:t>
      </w:r>
    </w:p>
    <w:p w:rsidR="00070B9F" w:rsidRPr="002A3ECD" w:rsidRDefault="00070B9F" w:rsidP="00B535C0">
      <w:pPr>
        <w:widowControl w:val="0"/>
        <w:spacing w:line="360" w:lineRule="auto"/>
        <w:ind w:firstLine="709"/>
        <w:jc w:val="both"/>
        <w:rPr>
          <w:sz w:val="28"/>
          <w:szCs w:val="28"/>
        </w:rPr>
      </w:pPr>
      <w:r w:rsidRPr="002A3ECD">
        <w:rPr>
          <w:b/>
          <w:sz w:val="28"/>
          <w:szCs w:val="28"/>
        </w:rPr>
        <w:t>ДИВЕРСИФИКАЦИЯ</w:t>
      </w:r>
      <w:r w:rsidRPr="002A3ECD">
        <w:rPr>
          <w:sz w:val="28"/>
          <w:szCs w:val="28"/>
        </w:rPr>
        <w:t xml:space="preserve"> (от лат. </w:t>
      </w:r>
      <w:proofErr w:type="spellStart"/>
      <w:r w:rsidRPr="002A3ECD">
        <w:rPr>
          <w:sz w:val="28"/>
          <w:szCs w:val="28"/>
        </w:rPr>
        <w:t>diversus</w:t>
      </w:r>
      <w:proofErr w:type="spellEnd"/>
      <w:r w:rsidRPr="002A3ECD">
        <w:rPr>
          <w:sz w:val="28"/>
          <w:szCs w:val="28"/>
        </w:rPr>
        <w:t xml:space="preserve"> – разный и </w:t>
      </w:r>
      <w:proofErr w:type="spellStart"/>
      <w:r w:rsidRPr="002A3ECD">
        <w:rPr>
          <w:sz w:val="28"/>
          <w:szCs w:val="28"/>
        </w:rPr>
        <w:t>facere</w:t>
      </w:r>
      <w:proofErr w:type="spellEnd"/>
      <w:r w:rsidRPr="002A3ECD">
        <w:rPr>
          <w:sz w:val="28"/>
          <w:szCs w:val="28"/>
        </w:rPr>
        <w:t xml:space="preserve"> – делать, англ. </w:t>
      </w:r>
      <w:proofErr w:type="spellStart"/>
      <w:r w:rsidRPr="002A3ECD">
        <w:rPr>
          <w:sz w:val="28"/>
          <w:szCs w:val="28"/>
        </w:rPr>
        <w:t>dive</w:t>
      </w:r>
      <w:r w:rsidR="00705607">
        <w:rPr>
          <w:sz w:val="28"/>
          <w:szCs w:val="28"/>
        </w:rPr>
        <w:t>rsification</w:t>
      </w:r>
      <w:proofErr w:type="spellEnd"/>
      <w:r w:rsidR="00705607">
        <w:rPr>
          <w:sz w:val="28"/>
          <w:szCs w:val="28"/>
        </w:rPr>
        <w:t xml:space="preserve">) – Д. производства включает расширение </w:t>
      </w:r>
      <w:r w:rsidRPr="002A3ECD">
        <w:rPr>
          <w:sz w:val="28"/>
          <w:szCs w:val="28"/>
        </w:rPr>
        <w:t>ассортимента, освоение новых видов производства и продукции, производимой фирмой для повышения эффективности производства, увеличения прибыли, предотвращения банкротства. Инвестирование денежных средств в разные виды активов: ценные бумаги и материальные активы</w:t>
      </w:r>
      <w:r w:rsidR="00705607">
        <w:rPr>
          <w:sz w:val="28"/>
          <w:szCs w:val="28"/>
        </w:rPr>
        <w:t xml:space="preserve"> –</w:t>
      </w:r>
      <w:r w:rsidRPr="002A3ECD">
        <w:rPr>
          <w:sz w:val="28"/>
          <w:szCs w:val="28"/>
        </w:rPr>
        <w:t xml:space="preserve"> с целью минимизации рисков. Виды: банковская, валютных резервов, вертикальная, горизонтальная, вложений в ценные бумаги, концентрическая, латеральная, ликвидности, продукции, рисков, экспорта, конгломератная.</w:t>
      </w:r>
    </w:p>
    <w:p w:rsidR="00070B9F" w:rsidRPr="002A3ECD" w:rsidRDefault="00070B9F" w:rsidP="00B535C0">
      <w:pPr>
        <w:widowControl w:val="0"/>
        <w:spacing w:line="360" w:lineRule="auto"/>
        <w:ind w:firstLine="709"/>
        <w:jc w:val="both"/>
        <w:rPr>
          <w:sz w:val="28"/>
          <w:szCs w:val="28"/>
        </w:rPr>
      </w:pPr>
      <w:r w:rsidRPr="002A3ECD">
        <w:rPr>
          <w:b/>
          <w:sz w:val="28"/>
          <w:szCs w:val="28"/>
        </w:rPr>
        <w:t>ДИНАМИКА</w:t>
      </w:r>
      <w:r w:rsidRPr="002A3ECD">
        <w:rPr>
          <w:sz w:val="28"/>
          <w:szCs w:val="28"/>
        </w:rPr>
        <w:t xml:space="preserve"> (от греч. </w:t>
      </w:r>
      <w:proofErr w:type="spellStart"/>
      <w:r w:rsidRPr="002A3ECD">
        <w:rPr>
          <w:sz w:val="28"/>
          <w:szCs w:val="28"/>
        </w:rPr>
        <w:t>dinamikos</w:t>
      </w:r>
      <w:proofErr w:type="spellEnd"/>
      <w:r w:rsidRPr="002A3ECD">
        <w:rPr>
          <w:sz w:val="28"/>
          <w:szCs w:val="28"/>
        </w:rPr>
        <w:t xml:space="preserve"> – действующий) – состояние, ход развития какого-л. явления, процесса. Движение, действие, развитие.</w:t>
      </w:r>
    </w:p>
    <w:p w:rsidR="00070B9F" w:rsidRPr="002A3ECD" w:rsidRDefault="00070B9F" w:rsidP="00B535C0">
      <w:pPr>
        <w:widowControl w:val="0"/>
        <w:spacing w:line="360" w:lineRule="auto"/>
        <w:ind w:firstLine="709"/>
        <w:jc w:val="both"/>
        <w:rPr>
          <w:sz w:val="28"/>
          <w:szCs w:val="28"/>
        </w:rPr>
      </w:pPr>
      <w:r w:rsidRPr="002A3ECD">
        <w:rPr>
          <w:b/>
          <w:sz w:val="28"/>
          <w:szCs w:val="28"/>
        </w:rPr>
        <w:t>ИНВЕСТИЦИИ</w:t>
      </w:r>
      <w:r w:rsidRPr="002A3ECD">
        <w:rPr>
          <w:sz w:val="28"/>
          <w:szCs w:val="28"/>
        </w:rPr>
        <w:t xml:space="preserve"> (от нем. </w:t>
      </w:r>
      <w:proofErr w:type="spellStart"/>
      <w:r w:rsidRPr="002A3ECD">
        <w:rPr>
          <w:sz w:val="28"/>
          <w:szCs w:val="28"/>
        </w:rPr>
        <w:t>investition</w:t>
      </w:r>
      <w:proofErr w:type="spellEnd"/>
      <w:r w:rsidRPr="002A3ECD">
        <w:rPr>
          <w:sz w:val="28"/>
          <w:szCs w:val="28"/>
        </w:rPr>
        <w:t xml:space="preserve">, от лат. </w:t>
      </w:r>
      <w:proofErr w:type="spellStart"/>
      <w:r w:rsidRPr="002A3ECD">
        <w:rPr>
          <w:sz w:val="28"/>
          <w:szCs w:val="28"/>
        </w:rPr>
        <w:t>investio</w:t>
      </w:r>
      <w:proofErr w:type="spellEnd"/>
      <w:r w:rsidRPr="002A3ECD">
        <w:rPr>
          <w:sz w:val="28"/>
          <w:szCs w:val="28"/>
        </w:rPr>
        <w:t xml:space="preserve"> – одеваю.) – долгосрочное вложение капитала в промышленность, сельское хозяйство, транспорт и другие отрасли хозяйства как внутри страны, так и за границей с целью получения прибыли.</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ИНДЕКС – </w:t>
      </w:r>
      <w:r w:rsidRPr="002A3ECD">
        <w:rPr>
          <w:sz w:val="28"/>
          <w:szCs w:val="28"/>
        </w:rPr>
        <w:t>цифровой статистический показатель, выражающий состояние и тенденции изменений того или иного явления.</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ИННОВАЦИЯ – </w:t>
      </w:r>
      <w:r w:rsidRPr="002A3ECD">
        <w:rPr>
          <w:sz w:val="28"/>
          <w:szCs w:val="28"/>
        </w:rPr>
        <w:t>создание, распространение и применение какого-либо новшества, ведущие к улучшению работы, повышению эффективности деятельности.</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ИННОВАЦИОННЫЙ ПОТЕНЦИАЛ – </w:t>
      </w:r>
      <w:r w:rsidRPr="002A3ECD">
        <w:rPr>
          <w:sz w:val="28"/>
          <w:szCs w:val="28"/>
        </w:rPr>
        <w:t>возможности в достижении поставлен</w:t>
      </w:r>
      <w:r w:rsidRPr="002A3ECD">
        <w:rPr>
          <w:sz w:val="28"/>
          <w:szCs w:val="28"/>
        </w:rPr>
        <w:softHyphen/>
        <w:t>ных инновационных целей.</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ИНСТИТУЦИОНАЛИЗАЦИЯ СТРАТЕГИИ – </w:t>
      </w:r>
      <w:r w:rsidRPr="002A3ECD">
        <w:rPr>
          <w:sz w:val="28"/>
          <w:szCs w:val="28"/>
        </w:rPr>
        <w:t>процесс правового и организаци</w:t>
      </w:r>
      <w:r w:rsidRPr="002A3ECD">
        <w:rPr>
          <w:sz w:val="28"/>
          <w:szCs w:val="28"/>
        </w:rPr>
        <w:softHyphen/>
        <w:t>онного закрепления системного подхода, обеспечивающего сбалансиро</w:t>
      </w:r>
      <w:r w:rsidRPr="002A3ECD">
        <w:rPr>
          <w:sz w:val="28"/>
          <w:szCs w:val="28"/>
        </w:rPr>
        <w:softHyphen/>
        <w:t>ванность и общее направление роста организации.</w:t>
      </w:r>
    </w:p>
    <w:p w:rsidR="00070B9F" w:rsidRPr="002A3ECD" w:rsidRDefault="00070B9F" w:rsidP="00B535C0">
      <w:pPr>
        <w:widowControl w:val="0"/>
        <w:spacing w:line="360" w:lineRule="auto"/>
        <w:ind w:firstLine="709"/>
        <w:jc w:val="both"/>
        <w:rPr>
          <w:sz w:val="28"/>
          <w:szCs w:val="28"/>
        </w:rPr>
      </w:pPr>
      <w:r w:rsidRPr="002A3ECD">
        <w:rPr>
          <w:b/>
          <w:sz w:val="28"/>
          <w:szCs w:val="28"/>
        </w:rPr>
        <w:t>ИНФЛЯЦИЯ</w:t>
      </w:r>
      <w:r w:rsidRPr="002A3ECD">
        <w:rPr>
          <w:sz w:val="28"/>
          <w:szCs w:val="28"/>
        </w:rPr>
        <w:t xml:space="preserve"> – процесс уменьшения стоимости денег, проявляющийся в избытке денежной массы и повышении цен.</w:t>
      </w:r>
    </w:p>
    <w:p w:rsidR="00070B9F" w:rsidRPr="002A3ECD" w:rsidRDefault="00070B9F" w:rsidP="00B535C0">
      <w:pPr>
        <w:widowControl w:val="0"/>
        <w:spacing w:line="360" w:lineRule="auto"/>
        <w:ind w:firstLine="709"/>
        <w:jc w:val="both"/>
        <w:rPr>
          <w:sz w:val="28"/>
          <w:szCs w:val="28"/>
        </w:rPr>
      </w:pPr>
      <w:r w:rsidRPr="002A3ECD">
        <w:rPr>
          <w:b/>
          <w:sz w:val="28"/>
          <w:szCs w:val="28"/>
        </w:rPr>
        <w:lastRenderedPageBreak/>
        <w:t>ИССЛЕДОВАНИЕ</w:t>
      </w:r>
      <w:r w:rsidRPr="002A3ECD">
        <w:rPr>
          <w:sz w:val="28"/>
          <w:szCs w:val="28"/>
        </w:rPr>
        <w:t xml:space="preserve"> – изучение, анализ какого-либо явления или предмета.</w:t>
      </w:r>
    </w:p>
    <w:p w:rsidR="00070B9F" w:rsidRPr="002A3ECD" w:rsidRDefault="00070B9F" w:rsidP="00B535C0">
      <w:pPr>
        <w:widowControl w:val="0"/>
        <w:spacing w:line="360" w:lineRule="auto"/>
        <w:ind w:firstLine="709"/>
        <w:jc w:val="both"/>
        <w:rPr>
          <w:sz w:val="28"/>
          <w:szCs w:val="28"/>
        </w:rPr>
      </w:pPr>
      <w:r w:rsidRPr="002A3ECD">
        <w:rPr>
          <w:b/>
          <w:sz w:val="28"/>
          <w:szCs w:val="28"/>
        </w:rPr>
        <w:t>КВАЛИФИКАЦИЯ</w:t>
      </w:r>
      <w:r w:rsidRPr="002A3ECD">
        <w:rPr>
          <w:sz w:val="28"/>
          <w:szCs w:val="28"/>
        </w:rPr>
        <w:t xml:space="preserve"> – степень профессиональной подготовленности к выполнению определенного вида работы.</w:t>
      </w:r>
    </w:p>
    <w:p w:rsidR="00070B9F" w:rsidRPr="002A3ECD" w:rsidRDefault="00070B9F" w:rsidP="00B535C0">
      <w:pPr>
        <w:widowControl w:val="0"/>
        <w:spacing w:line="360" w:lineRule="auto"/>
        <w:ind w:firstLine="709"/>
        <w:jc w:val="both"/>
        <w:rPr>
          <w:sz w:val="28"/>
          <w:szCs w:val="28"/>
        </w:rPr>
      </w:pPr>
      <w:r w:rsidRPr="002A3ECD">
        <w:rPr>
          <w:b/>
          <w:sz w:val="28"/>
          <w:szCs w:val="28"/>
        </w:rPr>
        <w:t>КОММУНИКАЦИЯ</w:t>
      </w:r>
      <w:r w:rsidRPr="002A3ECD">
        <w:rPr>
          <w:sz w:val="28"/>
          <w:szCs w:val="28"/>
        </w:rPr>
        <w:t xml:space="preserve"> (от лат. </w:t>
      </w:r>
      <w:proofErr w:type="spellStart"/>
      <w:r w:rsidRPr="002A3ECD">
        <w:rPr>
          <w:sz w:val="28"/>
          <w:szCs w:val="28"/>
        </w:rPr>
        <w:t>communicatio</w:t>
      </w:r>
      <w:proofErr w:type="spellEnd"/>
      <w:r w:rsidRPr="002A3ECD">
        <w:rPr>
          <w:sz w:val="28"/>
          <w:szCs w:val="28"/>
        </w:rPr>
        <w:t xml:space="preserve"> от </w:t>
      </w:r>
      <w:proofErr w:type="spellStart"/>
      <w:r w:rsidRPr="002A3ECD">
        <w:rPr>
          <w:sz w:val="28"/>
          <w:szCs w:val="28"/>
        </w:rPr>
        <w:t>communico</w:t>
      </w:r>
      <w:proofErr w:type="spellEnd"/>
      <w:r w:rsidRPr="002A3ECD">
        <w:rPr>
          <w:sz w:val="28"/>
          <w:szCs w:val="28"/>
        </w:rPr>
        <w:t xml:space="preserve"> – делаю общим, связываю, общаюсь) – передача информации от одного субъекта другому.</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КОНКУРЕНЦИЯ – </w:t>
      </w:r>
      <w:r w:rsidRPr="002A3ECD">
        <w:rPr>
          <w:sz w:val="28"/>
          <w:szCs w:val="28"/>
        </w:rPr>
        <w:t>противоборство на рынке товаров и услуг, привлечение покупателей для более выгодной продажи, возможность выбора продавцов.</w:t>
      </w:r>
    </w:p>
    <w:p w:rsidR="00070B9F" w:rsidRPr="002A3ECD" w:rsidRDefault="00070B9F" w:rsidP="00B535C0">
      <w:pPr>
        <w:widowControl w:val="0"/>
        <w:spacing w:line="360" w:lineRule="auto"/>
        <w:ind w:firstLine="709"/>
        <w:jc w:val="both"/>
        <w:rPr>
          <w:sz w:val="28"/>
          <w:szCs w:val="28"/>
        </w:rPr>
      </w:pPr>
      <w:r w:rsidRPr="002A3ECD">
        <w:rPr>
          <w:b/>
          <w:sz w:val="28"/>
          <w:szCs w:val="28"/>
        </w:rPr>
        <w:t>КОНТРОЛЬ</w:t>
      </w:r>
      <w:r w:rsidRPr="002A3ECD">
        <w:rPr>
          <w:sz w:val="28"/>
          <w:szCs w:val="28"/>
        </w:rPr>
        <w:t xml:space="preserve"> (от франц. </w:t>
      </w:r>
      <w:proofErr w:type="spellStart"/>
      <w:r w:rsidRPr="002A3ECD">
        <w:rPr>
          <w:sz w:val="28"/>
          <w:szCs w:val="28"/>
        </w:rPr>
        <w:t>controle</w:t>
      </w:r>
      <w:proofErr w:type="spellEnd"/>
      <w:r w:rsidRPr="002A3ECD">
        <w:rPr>
          <w:sz w:val="28"/>
          <w:szCs w:val="28"/>
        </w:rPr>
        <w:t xml:space="preserve"> – список, ведущийся в двух экземплярах) – проверка чего-либо, например, выполнения законов, планов, решений.</w:t>
      </w:r>
    </w:p>
    <w:p w:rsidR="00070B9F" w:rsidRPr="002A3ECD" w:rsidRDefault="00070B9F" w:rsidP="00B535C0">
      <w:pPr>
        <w:widowControl w:val="0"/>
        <w:spacing w:line="360" w:lineRule="auto"/>
        <w:ind w:firstLine="709"/>
        <w:jc w:val="both"/>
        <w:rPr>
          <w:sz w:val="28"/>
          <w:szCs w:val="28"/>
        </w:rPr>
      </w:pPr>
      <w:r w:rsidRPr="002A3ECD">
        <w:rPr>
          <w:b/>
          <w:sz w:val="28"/>
          <w:szCs w:val="28"/>
        </w:rPr>
        <w:t>КООРДИНАЦИЯ</w:t>
      </w:r>
      <w:r w:rsidRPr="002A3ECD">
        <w:rPr>
          <w:sz w:val="28"/>
          <w:szCs w:val="28"/>
        </w:rPr>
        <w:t xml:space="preserve"> (от лат. </w:t>
      </w:r>
      <w:proofErr w:type="spellStart"/>
      <w:r w:rsidRPr="002A3ECD">
        <w:rPr>
          <w:sz w:val="28"/>
          <w:szCs w:val="28"/>
        </w:rPr>
        <w:t>coordinatio</w:t>
      </w:r>
      <w:proofErr w:type="spellEnd"/>
      <w:r w:rsidRPr="002A3ECD">
        <w:rPr>
          <w:sz w:val="28"/>
          <w:szCs w:val="28"/>
        </w:rPr>
        <w:t xml:space="preserve"> – расположение в порядке) – одна из форм организации сотрудничества в различных областях; согласование, упорядочение действий, приведение в соответствие</w:t>
      </w:r>
      <w:r w:rsidR="00705607">
        <w:rPr>
          <w:sz w:val="28"/>
          <w:szCs w:val="28"/>
        </w:rPr>
        <w:t>.</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КРИЗИС – </w:t>
      </w:r>
      <w:r w:rsidRPr="002A3ECD">
        <w:rPr>
          <w:sz w:val="28"/>
          <w:szCs w:val="28"/>
        </w:rPr>
        <w:t>крайнее обострение противоречий развития; нарастающая опасность банкротства, ликвидации; рассогласование в деятельности экономической, финансовой и др. систем; переломный момент в процессах изменений.</w:t>
      </w:r>
    </w:p>
    <w:p w:rsidR="00070B9F" w:rsidRPr="002A3ECD" w:rsidRDefault="00070B9F" w:rsidP="00B535C0">
      <w:pPr>
        <w:widowControl w:val="0"/>
        <w:spacing w:line="360" w:lineRule="auto"/>
        <w:ind w:firstLine="709"/>
        <w:jc w:val="both"/>
        <w:rPr>
          <w:b/>
          <w:sz w:val="28"/>
          <w:szCs w:val="28"/>
        </w:rPr>
      </w:pPr>
      <w:r w:rsidRPr="002A3ECD">
        <w:rPr>
          <w:b/>
          <w:sz w:val="28"/>
          <w:szCs w:val="28"/>
        </w:rPr>
        <w:t>ЛИЗИНГ</w:t>
      </w:r>
      <w:r w:rsidRPr="002A3ECD">
        <w:rPr>
          <w:sz w:val="28"/>
          <w:szCs w:val="28"/>
        </w:rPr>
        <w:t xml:space="preserve"> (англ. </w:t>
      </w:r>
      <w:proofErr w:type="spellStart"/>
      <w:r w:rsidRPr="002A3ECD">
        <w:rPr>
          <w:sz w:val="28"/>
          <w:szCs w:val="28"/>
        </w:rPr>
        <w:t>leasing</w:t>
      </w:r>
      <w:proofErr w:type="spellEnd"/>
      <w:r w:rsidRPr="002A3ECD">
        <w:rPr>
          <w:sz w:val="28"/>
          <w:szCs w:val="28"/>
        </w:rPr>
        <w:t xml:space="preserve"> от англ.  </w:t>
      </w:r>
      <w:proofErr w:type="spellStart"/>
      <w:r w:rsidRPr="002A3ECD">
        <w:rPr>
          <w:sz w:val="28"/>
          <w:szCs w:val="28"/>
        </w:rPr>
        <w:t>to</w:t>
      </w:r>
      <w:proofErr w:type="spellEnd"/>
      <w:r w:rsidRPr="002A3ECD">
        <w:rPr>
          <w:sz w:val="28"/>
          <w:szCs w:val="28"/>
        </w:rPr>
        <w:t xml:space="preserve"> </w:t>
      </w:r>
      <w:proofErr w:type="spellStart"/>
      <w:r w:rsidRPr="002A3ECD">
        <w:rPr>
          <w:sz w:val="28"/>
          <w:szCs w:val="28"/>
        </w:rPr>
        <w:t>lease</w:t>
      </w:r>
      <w:proofErr w:type="spellEnd"/>
      <w:r w:rsidRPr="002A3ECD">
        <w:rPr>
          <w:sz w:val="28"/>
          <w:szCs w:val="28"/>
        </w:rPr>
        <w:t xml:space="preserve"> – сдать в аренду) – вид финансовых услуг, форма кредитования при приобретении основных фондов предприятиями или очень дорогих товаров физическими лицами. </w:t>
      </w:r>
    </w:p>
    <w:p w:rsidR="00070B9F" w:rsidRPr="002A3ECD" w:rsidRDefault="00070B9F" w:rsidP="00B535C0">
      <w:pPr>
        <w:widowControl w:val="0"/>
        <w:spacing w:line="360" w:lineRule="auto"/>
        <w:ind w:firstLine="709"/>
        <w:jc w:val="both"/>
        <w:rPr>
          <w:sz w:val="28"/>
          <w:szCs w:val="28"/>
        </w:rPr>
      </w:pPr>
      <w:r w:rsidRPr="002A3ECD">
        <w:rPr>
          <w:b/>
          <w:sz w:val="28"/>
          <w:szCs w:val="28"/>
        </w:rPr>
        <w:t>МАРКЕТИНГ</w:t>
      </w:r>
      <w:r w:rsidRPr="002A3ECD">
        <w:rPr>
          <w:sz w:val="28"/>
          <w:szCs w:val="28"/>
        </w:rPr>
        <w:t xml:space="preserve"> (от англ. </w:t>
      </w:r>
      <w:proofErr w:type="spellStart"/>
      <w:r w:rsidRPr="002A3ECD">
        <w:rPr>
          <w:sz w:val="28"/>
          <w:szCs w:val="28"/>
        </w:rPr>
        <w:t>marketing</w:t>
      </w:r>
      <w:proofErr w:type="spellEnd"/>
      <w:r w:rsidRPr="002A3ECD">
        <w:rPr>
          <w:sz w:val="28"/>
          <w:szCs w:val="28"/>
        </w:rPr>
        <w:t xml:space="preserve"> – рынок) – комплексная система организации производственной, коммерческой и сбытовой деятельности компании, фирмы по созданию и выпуску продукции, отличающейся оптимальными качественными и ценовыми параметрами: продвижение товара на рынок с одновременным отслеживанием и анализом рынка, запросов потребителей, формирование спроса для оптимального удовлетворения потребностей и получения максимальной прибыли.</w:t>
      </w:r>
    </w:p>
    <w:p w:rsidR="00070B9F" w:rsidRPr="002A3ECD" w:rsidRDefault="00070B9F" w:rsidP="00B535C0">
      <w:pPr>
        <w:widowControl w:val="0"/>
        <w:spacing w:line="360" w:lineRule="auto"/>
        <w:ind w:firstLine="709"/>
        <w:jc w:val="both"/>
        <w:rPr>
          <w:sz w:val="28"/>
          <w:szCs w:val="28"/>
        </w:rPr>
      </w:pPr>
      <w:r w:rsidRPr="002A3ECD">
        <w:rPr>
          <w:b/>
          <w:sz w:val="28"/>
          <w:szCs w:val="28"/>
        </w:rPr>
        <w:t>МАРКЕТИНГ ТЕРРИТОРИИ (ТЕРРИТОРИАЛЬНЫЙ МАРКЕТИНГ) –</w:t>
      </w:r>
      <w:r w:rsidRPr="002A3ECD">
        <w:rPr>
          <w:sz w:val="28"/>
          <w:szCs w:val="28"/>
        </w:rPr>
        <w:t xml:space="preserve"> это маркетинг в интересах территории, ее внутренних субъектов, а также внешних субъектов, во внимании и инвестициях которых заинтересована </w:t>
      </w:r>
      <w:r w:rsidRPr="002A3ECD">
        <w:rPr>
          <w:sz w:val="28"/>
          <w:szCs w:val="28"/>
        </w:rPr>
        <w:lastRenderedPageBreak/>
        <w:t xml:space="preserve">территория </w:t>
      </w:r>
    </w:p>
    <w:p w:rsidR="00070B9F" w:rsidRPr="002A3ECD" w:rsidRDefault="00070B9F" w:rsidP="00B535C0">
      <w:pPr>
        <w:widowControl w:val="0"/>
        <w:spacing w:line="360" w:lineRule="auto"/>
        <w:ind w:firstLine="709"/>
        <w:jc w:val="both"/>
        <w:rPr>
          <w:sz w:val="28"/>
          <w:szCs w:val="28"/>
        </w:rPr>
      </w:pPr>
      <w:r w:rsidRPr="002A3ECD">
        <w:rPr>
          <w:b/>
          <w:sz w:val="28"/>
          <w:szCs w:val="28"/>
        </w:rPr>
        <w:t>МЕНЕДЖЕР</w:t>
      </w:r>
      <w:r w:rsidRPr="002A3ECD">
        <w:rPr>
          <w:sz w:val="28"/>
          <w:szCs w:val="28"/>
        </w:rPr>
        <w:t xml:space="preserve"> (от англ. </w:t>
      </w:r>
      <w:proofErr w:type="spellStart"/>
      <w:r w:rsidRPr="002A3ECD">
        <w:rPr>
          <w:sz w:val="28"/>
          <w:szCs w:val="28"/>
        </w:rPr>
        <w:t>manager</w:t>
      </w:r>
      <w:proofErr w:type="spellEnd"/>
      <w:r w:rsidRPr="002A3ECD">
        <w:rPr>
          <w:sz w:val="28"/>
          <w:szCs w:val="28"/>
        </w:rPr>
        <w:t xml:space="preserve"> – управлять) – на</w:t>
      </w:r>
      <w:r w:rsidR="004578D4">
        <w:rPr>
          <w:sz w:val="28"/>
          <w:szCs w:val="28"/>
        </w:rPr>
        <w:t>е</w:t>
      </w:r>
      <w:r w:rsidRPr="002A3ECD">
        <w:rPr>
          <w:sz w:val="28"/>
          <w:szCs w:val="28"/>
        </w:rPr>
        <w:t>мный профессиональный управляющий компанией, фирмой, банком, структурным подразделением, направлением, обладающ</w:t>
      </w:r>
      <w:r w:rsidR="00705607">
        <w:rPr>
          <w:sz w:val="28"/>
          <w:szCs w:val="28"/>
        </w:rPr>
        <w:t>ий в пределах своей компетенции</w:t>
      </w:r>
      <w:r w:rsidRPr="002A3ECD">
        <w:rPr>
          <w:sz w:val="28"/>
          <w:szCs w:val="28"/>
        </w:rPr>
        <w:t xml:space="preserve"> исполнительной властью. </w:t>
      </w:r>
    </w:p>
    <w:p w:rsidR="00070B9F" w:rsidRPr="002A3ECD" w:rsidRDefault="00070B9F" w:rsidP="00B535C0">
      <w:pPr>
        <w:widowControl w:val="0"/>
        <w:spacing w:line="360" w:lineRule="auto"/>
        <w:ind w:firstLine="709"/>
        <w:jc w:val="both"/>
        <w:rPr>
          <w:sz w:val="28"/>
          <w:szCs w:val="28"/>
        </w:rPr>
      </w:pPr>
      <w:r w:rsidRPr="002A3ECD">
        <w:rPr>
          <w:b/>
          <w:sz w:val="28"/>
          <w:szCs w:val="28"/>
        </w:rPr>
        <w:t>МЕТОДЫ</w:t>
      </w:r>
      <w:r w:rsidRPr="002A3ECD">
        <w:rPr>
          <w:sz w:val="28"/>
          <w:szCs w:val="28"/>
        </w:rPr>
        <w:t xml:space="preserve"> </w:t>
      </w:r>
      <w:r w:rsidRPr="002A3ECD">
        <w:rPr>
          <w:b/>
          <w:sz w:val="28"/>
          <w:szCs w:val="28"/>
        </w:rPr>
        <w:t>УПРАВЛЕНИЯ</w:t>
      </w:r>
      <w:r w:rsidRPr="002A3ECD">
        <w:rPr>
          <w:sz w:val="28"/>
          <w:szCs w:val="28"/>
        </w:rPr>
        <w:t xml:space="preserve"> – способы осуществления управленческой деятельности, применяемые для постановки и достижения ее целей. </w:t>
      </w:r>
    </w:p>
    <w:p w:rsidR="00705607" w:rsidRDefault="00070B9F" w:rsidP="00B535C0">
      <w:pPr>
        <w:widowControl w:val="0"/>
        <w:spacing w:line="360" w:lineRule="auto"/>
        <w:ind w:firstLine="709"/>
        <w:jc w:val="both"/>
        <w:rPr>
          <w:sz w:val="28"/>
          <w:szCs w:val="28"/>
        </w:rPr>
      </w:pPr>
      <w:r w:rsidRPr="002A3ECD">
        <w:rPr>
          <w:b/>
          <w:sz w:val="28"/>
          <w:szCs w:val="28"/>
        </w:rPr>
        <w:t>НАЛОГ</w:t>
      </w:r>
      <w:r w:rsidRPr="002A3ECD">
        <w:rPr>
          <w:sz w:val="28"/>
          <w:szCs w:val="28"/>
        </w:rPr>
        <w:t xml:space="preserve"> – обязательный платеж, взимаемый государством с физических и юридических лиц. Главная задача налогов – перераспределение денежных средств, регулирование и балансирование экономики, стимулирование экономического роста. </w:t>
      </w:r>
    </w:p>
    <w:p w:rsidR="00070B9F" w:rsidRPr="002A3ECD" w:rsidRDefault="00070B9F" w:rsidP="00B535C0">
      <w:pPr>
        <w:widowControl w:val="0"/>
        <w:spacing w:line="360" w:lineRule="auto"/>
        <w:ind w:firstLine="709"/>
        <w:jc w:val="both"/>
        <w:rPr>
          <w:sz w:val="28"/>
          <w:szCs w:val="28"/>
        </w:rPr>
      </w:pPr>
      <w:r w:rsidRPr="002A3ECD">
        <w:rPr>
          <w:b/>
          <w:sz w:val="28"/>
          <w:szCs w:val="28"/>
        </w:rPr>
        <w:t>НОРМА</w:t>
      </w:r>
      <w:r w:rsidRPr="002A3ECD">
        <w:rPr>
          <w:sz w:val="28"/>
          <w:szCs w:val="28"/>
        </w:rPr>
        <w:t xml:space="preserve"> (от лат. </w:t>
      </w:r>
      <w:proofErr w:type="spellStart"/>
      <w:r w:rsidRPr="002A3ECD">
        <w:rPr>
          <w:sz w:val="28"/>
          <w:szCs w:val="28"/>
        </w:rPr>
        <w:t>norma</w:t>
      </w:r>
      <w:proofErr w:type="spellEnd"/>
      <w:r w:rsidRPr="002A3ECD">
        <w:rPr>
          <w:sz w:val="28"/>
          <w:szCs w:val="28"/>
        </w:rPr>
        <w:t xml:space="preserve"> – руководящее начало, правило, образец) – минимальное или предельное количество чего-либо, допускаемое правилом, планом; общепризнанное в определенной социальной среде правило, воззрение; правило поведения людей в обществе, выраженное в законе; правило, закон в какой-либо отрасли знания; средняя величина чего-либо.</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ОТРАСЛЬ – </w:t>
      </w:r>
      <w:r w:rsidRPr="002A3ECD">
        <w:rPr>
          <w:sz w:val="28"/>
          <w:szCs w:val="28"/>
        </w:rPr>
        <w:t>в стратегическом управлении: совокупность всех продавцов какого-либо продукта или производителей, предлагающих какой-либо продукт или группу продуктов, полностью заменяющих друг друга.</w:t>
      </w:r>
    </w:p>
    <w:p w:rsidR="00070B9F" w:rsidRPr="002A3ECD" w:rsidRDefault="00070B9F" w:rsidP="00B535C0">
      <w:pPr>
        <w:widowControl w:val="0"/>
        <w:spacing w:line="360" w:lineRule="auto"/>
        <w:ind w:firstLine="709"/>
        <w:jc w:val="both"/>
        <w:rPr>
          <w:sz w:val="28"/>
          <w:szCs w:val="28"/>
        </w:rPr>
      </w:pPr>
      <w:r w:rsidRPr="002A3ECD">
        <w:rPr>
          <w:b/>
          <w:sz w:val="28"/>
          <w:szCs w:val="28"/>
        </w:rPr>
        <w:t>ОРГАНИЗАЦИЯ</w:t>
      </w:r>
      <w:r w:rsidRPr="002A3ECD">
        <w:rPr>
          <w:sz w:val="28"/>
          <w:szCs w:val="28"/>
        </w:rPr>
        <w:t xml:space="preserve"> (от франц. </w:t>
      </w:r>
      <w:proofErr w:type="spellStart"/>
      <w:r w:rsidRPr="002A3ECD">
        <w:rPr>
          <w:sz w:val="28"/>
          <w:szCs w:val="28"/>
        </w:rPr>
        <w:t>Organization</w:t>
      </w:r>
      <w:proofErr w:type="spellEnd"/>
      <w:r w:rsidRPr="002A3ECD">
        <w:rPr>
          <w:sz w:val="28"/>
          <w:szCs w:val="28"/>
        </w:rPr>
        <w:t xml:space="preserve">, от </w:t>
      </w:r>
      <w:proofErr w:type="spellStart"/>
      <w:r w:rsidRPr="002A3ECD">
        <w:rPr>
          <w:sz w:val="28"/>
          <w:szCs w:val="28"/>
        </w:rPr>
        <w:t>позднелат</w:t>
      </w:r>
      <w:proofErr w:type="spellEnd"/>
      <w:r w:rsidRPr="002A3ECD">
        <w:rPr>
          <w:sz w:val="28"/>
          <w:szCs w:val="28"/>
        </w:rPr>
        <w:t xml:space="preserve">. </w:t>
      </w:r>
      <w:proofErr w:type="spellStart"/>
      <w:r w:rsidRPr="002A3ECD">
        <w:rPr>
          <w:sz w:val="28"/>
          <w:szCs w:val="28"/>
        </w:rPr>
        <w:t>organizo</w:t>
      </w:r>
      <w:proofErr w:type="spellEnd"/>
      <w:r w:rsidRPr="002A3ECD">
        <w:rPr>
          <w:sz w:val="28"/>
          <w:szCs w:val="28"/>
        </w:rPr>
        <w:t xml:space="preserve"> – сообщаю стройный вид, устраиваю) – группа людей, деятельность которых сознательно координируется для достижения общей цели или целей; составная часть управленческой деятельности, представляющая собой процесс, таким образом комбинирующий труд, выполняемый индивидами или группами людей, наделенных качествами, необходимыми для его выполнения, что обеспечиваются наилучшие каналы эффективного, систематического, позитивного и скоординированного приложения знаний работников; процесс распределения работы среди сотрудников или групп сотрудников и координация их деятельности.</w:t>
      </w:r>
    </w:p>
    <w:p w:rsidR="00070B9F" w:rsidRPr="002A3ECD" w:rsidRDefault="00070B9F" w:rsidP="00B535C0">
      <w:pPr>
        <w:widowControl w:val="0"/>
        <w:spacing w:line="360" w:lineRule="auto"/>
        <w:ind w:firstLine="709"/>
        <w:jc w:val="both"/>
        <w:rPr>
          <w:sz w:val="28"/>
          <w:szCs w:val="28"/>
        </w:rPr>
      </w:pPr>
      <w:r w:rsidRPr="002A3ECD">
        <w:rPr>
          <w:b/>
          <w:sz w:val="28"/>
          <w:szCs w:val="28"/>
        </w:rPr>
        <w:t>ПЕРСОНАЛ</w:t>
      </w:r>
      <w:r w:rsidRPr="002A3ECD">
        <w:rPr>
          <w:sz w:val="28"/>
          <w:szCs w:val="28"/>
        </w:rPr>
        <w:t xml:space="preserve"> (от лат. </w:t>
      </w:r>
      <w:proofErr w:type="spellStart"/>
      <w:r w:rsidRPr="002A3ECD">
        <w:rPr>
          <w:sz w:val="28"/>
          <w:szCs w:val="28"/>
        </w:rPr>
        <w:t>personalis</w:t>
      </w:r>
      <w:proofErr w:type="spellEnd"/>
      <w:r w:rsidRPr="002A3ECD">
        <w:rPr>
          <w:sz w:val="28"/>
          <w:szCs w:val="28"/>
        </w:rPr>
        <w:t xml:space="preserve"> – личный) – личный состав или работники учреждения, предприятия, составляющие группу по профессиональным или </w:t>
      </w:r>
      <w:r w:rsidRPr="002A3ECD">
        <w:rPr>
          <w:sz w:val="28"/>
          <w:szCs w:val="28"/>
        </w:rPr>
        <w:lastRenderedPageBreak/>
        <w:t>другим признакам.</w:t>
      </w:r>
    </w:p>
    <w:p w:rsidR="00070B9F" w:rsidRPr="002A3ECD" w:rsidRDefault="00070B9F" w:rsidP="00B535C0">
      <w:pPr>
        <w:widowControl w:val="0"/>
        <w:spacing w:line="360" w:lineRule="auto"/>
        <w:ind w:firstLine="709"/>
        <w:jc w:val="both"/>
        <w:rPr>
          <w:sz w:val="28"/>
          <w:szCs w:val="28"/>
        </w:rPr>
      </w:pPr>
      <w:r w:rsidRPr="002A3ECD">
        <w:rPr>
          <w:b/>
          <w:sz w:val="28"/>
          <w:szCs w:val="28"/>
        </w:rPr>
        <w:t>ПЛАТЕЖИ</w:t>
      </w:r>
      <w:r w:rsidRPr="002A3ECD">
        <w:rPr>
          <w:sz w:val="28"/>
          <w:szCs w:val="28"/>
        </w:rPr>
        <w:t xml:space="preserve"> </w:t>
      </w:r>
      <w:r w:rsidRPr="002A3ECD">
        <w:rPr>
          <w:b/>
          <w:sz w:val="28"/>
          <w:szCs w:val="28"/>
        </w:rPr>
        <w:t>С ФОНДА ОПЛАТЫ ТРУДА</w:t>
      </w:r>
      <w:r w:rsidRPr="002A3ECD">
        <w:rPr>
          <w:sz w:val="28"/>
          <w:szCs w:val="28"/>
        </w:rPr>
        <w:t xml:space="preserve"> – денежные средства предприятия, затраченные в течение конкретного периода времени на заработную плату, премиальные выплаты, различные доплаты работникам: начисленные предприятием суммы оплаты труда независимо от источника их финансирования, стимулирующие и компенсирующие выплаты, в том числе компенсации по оплате труда в связи с повышением цен и индексацией доходов в пределах норм, предусмотренных законодательством, а тж. денежные суммы, начисленные работникам за непроработанное время, в течение которого за ними сохраняется заработная плата в соответствии с порядком, установленным законодательством. </w:t>
      </w:r>
    </w:p>
    <w:p w:rsidR="00070B9F" w:rsidRPr="002A3ECD" w:rsidRDefault="00070B9F" w:rsidP="00B535C0">
      <w:pPr>
        <w:widowControl w:val="0"/>
        <w:spacing w:line="360" w:lineRule="auto"/>
        <w:ind w:firstLine="709"/>
        <w:jc w:val="both"/>
        <w:rPr>
          <w:sz w:val="28"/>
          <w:szCs w:val="28"/>
        </w:rPr>
      </w:pPr>
      <w:r w:rsidRPr="002A3ECD">
        <w:rPr>
          <w:b/>
          <w:sz w:val="28"/>
          <w:szCs w:val="28"/>
        </w:rPr>
        <w:t>ПРЕДЛОЖЕНИЕ</w:t>
      </w:r>
      <w:r w:rsidRPr="002A3ECD">
        <w:rPr>
          <w:sz w:val="28"/>
          <w:szCs w:val="28"/>
        </w:rPr>
        <w:t xml:space="preserve"> (от лат. </w:t>
      </w:r>
      <w:proofErr w:type="spellStart"/>
      <w:r w:rsidRPr="002A3ECD">
        <w:rPr>
          <w:sz w:val="28"/>
          <w:szCs w:val="28"/>
        </w:rPr>
        <w:t>offero</w:t>
      </w:r>
      <w:proofErr w:type="spellEnd"/>
      <w:r w:rsidRPr="002A3ECD">
        <w:rPr>
          <w:sz w:val="28"/>
          <w:szCs w:val="28"/>
        </w:rPr>
        <w:t xml:space="preserve"> – предлагаю – иначе «оферта») – заявление продавца (оферента) о желании продать товар, услуги на определенных условиях.</w:t>
      </w:r>
    </w:p>
    <w:p w:rsidR="00070B9F" w:rsidRPr="002A3ECD" w:rsidRDefault="00070B9F" w:rsidP="00B535C0">
      <w:pPr>
        <w:widowControl w:val="0"/>
        <w:spacing w:line="360" w:lineRule="auto"/>
        <w:ind w:firstLine="709"/>
        <w:jc w:val="both"/>
        <w:rPr>
          <w:sz w:val="28"/>
          <w:szCs w:val="28"/>
        </w:rPr>
      </w:pPr>
      <w:r w:rsidRPr="002A3ECD">
        <w:rPr>
          <w:b/>
          <w:sz w:val="28"/>
          <w:szCs w:val="28"/>
        </w:rPr>
        <w:t>ПРЕДПРИНИМАТЕЛЬСТВО</w:t>
      </w:r>
      <w:r w:rsidRPr="002A3ECD">
        <w:rPr>
          <w:sz w:val="28"/>
          <w:szCs w:val="28"/>
        </w:rPr>
        <w:t xml:space="preserve"> (от англ. </w:t>
      </w:r>
      <w:proofErr w:type="spellStart"/>
      <w:r w:rsidRPr="002A3ECD">
        <w:rPr>
          <w:sz w:val="28"/>
          <w:szCs w:val="28"/>
        </w:rPr>
        <w:t>business</w:t>
      </w:r>
      <w:proofErr w:type="spellEnd"/>
      <w:r w:rsidRPr="002A3ECD">
        <w:rPr>
          <w:sz w:val="28"/>
          <w:szCs w:val="28"/>
        </w:rPr>
        <w:t xml:space="preserve">, </w:t>
      </w:r>
      <w:proofErr w:type="spellStart"/>
      <w:r w:rsidRPr="002A3ECD">
        <w:rPr>
          <w:sz w:val="28"/>
          <w:szCs w:val="28"/>
        </w:rPr>
        <w:t>enterprise</w:t>
      </w:r>
      <w:proofErr w:type="spellEnd"/>
      <w:r w:rsidRPr="002A3ECD">
        <w:rPr>
          <w:sz w:val="28"/>
          <w:szCs w:val="28"/>
        </w:rPr>
        <w:t xml:space="preserve"> – дело, антрепренерство) – предпринимательская деятельность, дело, приносящее доход или другую материальную выгоду; деловая практика или политика компании или отдельного предпринимателя; производственное, торговое или другое коммерческое предприятие; удачная сделка в предпринимательстве, в экономических действиях.</w:t>
      </w:r>
    </w:p>
    <w:p w:rsidR="007C0AB8" w:rsidRPr="002A3ECD" w:rsidRDefault="00070B9F" w:rsidP="00B535C0">
      <w:pPr>
        <w:widowControl w:val="0"/>
        <w:spacing w:line="360" w:lineRule="auto"/>
        <w:ind w:firstLine="709"/>
        <w:jc w:val="both"/>
        <w:rPr>
          <w:sz w:val="28"/>
          <w:szCs w:val="28"/>
        </w:rPr>
      </w:pPr>
      <w:r w:rsidRPr="002A3ECD">
        <w:rPr>
          <w:b/>
          <w:sz w:val="28"/>
          <w:szCs w:val="28"/>
        </w:rPr>
        <w:t>ПРИБЫЛЬ</w:t>
      </w:r>
      <w:r w:rsidRPr="002A3ECD">
        <w:rPr>
          <w:sz w:val="28"/>
          <w:szCs w:val="28"/>
        </w:rPr>
        <w:t xml:space="preserve"> (от англ. </w:t>
      </w:r>
      <w:proofErr w:type="spellStart"/>
      <w:r w:rsidRPr="002A3ECD">
        <w:rPr>
          <w:sz w:val="28"/>
          <w:szCs w:val="28"/>
        </w:rPr>
        <w:t>profit</w:t>
      </w:r>
      <w:proofErr w:type="spellEnd"/>
      <w:r w:rsidRPr="002A3ECD">
        <w:rPr>
          <w:sz w:val="28"/>
          <w:szCs w:val="28"/>
        </w:rPr>
        <w:t xml:space="preserve"> превышение доходов над затратами за определенный период предпринимательской деятельности. </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ПРОГНОЗИРОВАНИЕ – </w:t>
      </w:r>
      <w:r w:rsidRPr="002A3ECD">
        <w:rPr>
          <w:sz w:val="28"/>
          <w:szCs w:val="28"/>
        </w:rPr>
        <w:t>процесс научного предвидения, определение тенденций развития и образа будущего.</w:t>
      </w:r>
    </w:p>
    <w:p w:rsidR="00070B9F" w:rsidRPr="002A3ECD" w:rsidRDefault="00070B9F" w:rsidP="00B535C0">
      <w:pPr>
        <w:widowControl w:val="0"/>
        <w:spacing w:line="360" w:lineRule="auto"/>
        <w:ind w:firstLine="709"/>
        <w:jc w:val="both"/>
        <w:rPr>
          <w:spacing w:val="-2"/>
          <w:sz w:val="28"/>
          <w:szCs w:val="28"/>
        </w:rPr>
      </w:pPr>
      <w:r w:rsidRPr="002A3ECD">
        <w:rPr>
          <w:b/>
          <w:spacing w:val="-2"/>
          <w:sz w:val="28"/>
          <w:szCs w:val="28"/>
        </w:rPr>
        <w:t>ПРОЕКТ</w:t>
      </w:r>
      <w:r w:rsidRPr="002A3ECD">
        <w:rPr>
          <w:spacing w:val="-2"/>
          <w:sz w:val="28"/>
          <w:szCs w:val="28"/>
        </w:rPr>
        <w:t xml:space="preserve"> (от лат. </w:t>
      </w:r>
      <w:proofErr w:type="spellStart"/>
      <w:r w:rsidRPr="002A3ECD">
        <w:rPr>
          <w:spacing w:val="-2"/>
          <w:sz w:val="28"/>
          <w:szCs w:val="28"/>
        </w:rPr>
        <w:t>project</w:t>
      </w:r>
      <w:proofErr w:type="spellEnd"/>
      <w:r w:rsidRPr="002A3ECD">
        <w:rPr>
          <w:spacing w:val="-2"/>
          <w:sz w:val="28"/>
          <w:szCs w:val="28"/>
        </w:rPr>
        <w:t>.) – замысел, идея, образ, включающие описание, обоснование, расч</w:t>
      </w:r>
      <w:r w:rsidR="004578D4">
        <w:rPr>
          <w:spacing w:val="-2"/>
          <w:sz w:val="28"/>
          <w:szCs w:val="28"/>
        </w:rPr>
        <w:t>е</w:t>
      </w:r>
      <w:r w:rsidRPr="002A3ECD">
        <w:rPr>
          <w:spacing w:val="-2"/>
          <w:sz w:val="28"/>
          <w:szCs w:val="28"/>
        </w:rPr>
        <w:t>ты и чертежи; последовательность действий, имеющих начало и конец, преследующая определенные цели и использующая соответствующие ресурсы.</w:t>
      </w:r>
    </w:p>
    <w:p w:rsidR="00070B9F" w:rsidRPr="002A3ECD" w:rsidRDefault="00070B9F" w:rsidP="00B535C0">
      <w:pPr>
        <w:widowControl w:val="0"/>
        <w:spacing w:line="360" w:lineRule="auto"/>
        <w:ind w:firstLine="709"/>
        <w:jc w:val="both"/>
        <w:rPr>
          <w:sz w:val="28"/>
          <w:szCs w:val="28"/>
        </w:rPr>
      </w:pPr>
      <w:r w:rsidRPr="002A3ECD">
        <w:rPr>
          <w:b/>
          <w:sz w:val="28"/>
          <w:szCs w:val="28"/>
        </w:rPr>
        <w:t>ПРОЕКТИРОВАНИЕ</w:t>
      </w:r>
      <w:r w:rsidRPr="002A3ECD">
        <w:rPr>
          <w:sz w:val="28"/>
          <w:szCs w:val="28"/>
        </w:rPr>
        <w:t xml:space="preserve"> (от лат. </w:t>
      </w:r>
      <w:proofErr w:type="spellStart"/>
      <w:r w:rsidRPr="002A3ECD">
        <w:rPr>
          <w:sz w:val="28"/>
          <w:szCs w:val="28"/>
        </w:rPr>
        <w:t>projectus</w:t>
      </w:r>
      <w:proofErr w:type="spellEnd"/>
      <w:r w:rsidRPr="002A3ECD">
        <w:rPr>
          <w:sz w:val="28"/>
          <w:szCs w:val="28"/>
        </w:rPr>
        <w:t>, буквально – брошенный вперед) – процесс создания проекта – прототипа, прообраза предполагаемого или воз</w:t>
      </w:r>
      <w:r w:rsidRPr="002A3ECD">
        <w:rPr>
          <w:sz w:val="28"/>
          <w:szCs w:val="28"/>
        </w:rPr>
        <w:lastRenderedPageBreak/>
        <w:t>можного объекта, состояния.</w:t>
      </w:r>
    </w:p>
    <w:p w:rsidR="00070B9F" w:rsidRPr="002A3ECD" w:rsidRDefault="00070B9F" w:rsidP="00B535C0">
      <w:pPr>
        <w:widowControl w:val="0"/>
        <w:spacing w:line="360" w:lineRule="auto"/>
        <w:ind w:firstLine="709"/>
        <w:jc w:val="both"/>
        <w:rPr>
          <w:sz w:val="28"/>
          <w:szCs w:val="28"/>
        </w:rPr>
      </w:pPr>
      <w:r w:rsidRPr="002A3ECD">
        <w:rPr>
          <w:b/>
          <w:sz w:val="28"/>
          <w:szCs w:val="28"/>
        </w:rPr>
        <w:t>ПРОИЗВОДСТВО</w:t>
      </w:r>
      <w:r w:rsidRPr="002A3ECD">
        <w:rPr>
          <w:sz w:val="28"/>
          <w:szCs w:val="28"/>
        </w:rPr>
        <w:t xml:space="preserve"> (от англ. </w:t>
      </w:r>
      <w:proofErr w:type="spellStart"/>
      <w:r w:rsidRPr="002A3ECD">
        <w:rPr>
          <w:sz w:val="28"/>
          <w:szCs w:val="28"/>
        </w:rPr>
        <w:t>production</w:t>
      </w:r>
      <w:proofErr w:type="spellEnd"/>
      <w:r w:rsidRPr="002A3ECD">
        <w:rPr>
          <w:sz w:val="28"/>
          <w:szCs w:val="28"/>
        </w:rPr>
        <w:t>) – процесс создания материальных жизненных благ – продуктов (изделий, энергии и услуг), необходимых для существования и развития человеческого общества.</w:t>
      </w:r>
    </w:p>
    <w:p w:rsidR="00070B9F" w:rsidRPr="002A3ECD" w:rsidRDefault="00070B9F" w:rsidP="00B535C0">
      <w:pPr>
        <w:widowControl w:val="0"/>
        <w:spacing w:line="360" w:lineRule="auto"/>
        <w:ind w:firstLine="709"/>
        <w:jc w:val="both"/>
        <w:rPr>
          <w:sz w:val="28"/>
          <w:szCs w:val="28"/>
        </w:rPr>
      </w:pPr>
      <w:r w:rsidRPr="002A3ECD">
        <w:rPr>
          <w:b/>
          <w:sz w:val="28"/>
          <w:szCs w:val="28"/>
        </w:rPr>
        <w:t>РАЗВИТИЕ</w:t>
      </w:r>
      <w:r w:rsidRPr="002A3ECD">
        <w:rPr>
          <w:sz w:val="28"/>
          <w:szCs w:val="28"/>
        </w:rPr>
        <w:t xml:space="preserve"> – качественное и количественное структурное изменение.</w:t>
      </w:r>
    </w:p>
    <w:p w:rsidR="00070B9F" w:rsidRPr="002A3ECD" w:rsidRDefault="00070B9F" w:rsidP="00B535C0">
      <w:pPr>
        <w:widowControl w:val="0"/>
        <w:spacing w:line="360" w:lineRule="auto"/>
        <w:ind w:firstLine="709"/>
        <w:jc w:val="both"/>
        <w:rPr>
          <w:sz w:val="28"/>
          <w:szCs w:val="28"/>
        </w:rPr>
      </w:pPr>
      <w:r w:rsidRPr="002A3ECD">
        <w:rPr>
          <w:b/>
          <w:sz w:val="28"/>
          <w:szCs w:val="28"/>
        </w:rPr>
        <w:t>РЕНТАБЕЛЬНОСТЬ</w:t>
      </w:r>
      <w:r w:rsidRPr="002A3ECD">
        <w:rPr>
          <w:sz w:val="28"/>
          <w:szCs w:val="28"/>
        </w:rPr>
        <w:t xml:space="preserve"> – экономический показатель эффективности производства. Измеряется отношением прибыль от производства и реализации продукции к ее полной себестоимости и выражается в процентах.</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РЕСТРУКТУРИЗАЦИЯ – </w:t>
      </w:r>
      <w:r w:rsidRPr="002A3ECD">
        <w:rPr>
          <w:sz w:val="28"/>
          <w:szCs w:val="28"/>
        </w:rPr>
        <w:t xml:space="preserve">изменение структуры чего-либо по определенным параметрам (сроку, назначению, величине, льготам, выплатам и т. д.) в связи с изменившимися условиями и в целях позитивного решения проблемы. </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РЕСУРСЫ – </w:t>
      </w:r>
      <w:r w:rsidRPr="002A3ECD">
        <w:rPr>
          <w:sz w:val="28"/>
          <w:szCs w:val="28"/>
        </w:rPr>
        <w:t>необходимые средства (материальные и нематериальные) для выполнения какой-либо работы и получения ее результата.</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РИСК – </w:t>
      </w:r>
      <w:r w:rsidRPr="002A3ECD">
        <w:rPr>
          <w:sz w:val="28"/>
          <w:szCs w:val="28"/>
        </w:rPr>
        <w:t>ситуативная характеристика деятельности, означающая неопределенность ее исхода, возможные неблагоприятные ее последствия, альтернативные варианты ошибки или успеха.</w:t>
      </w:r>
    </w:p>
    <w:p w:rsidR="00070B9F" w:rsidRPr="002A3ECD" w:rsidRDefault="00070B9F" w:rsidP="00B535C0">
      <w:pPr>
        <w:widowControl w:val="0"/>
        <w:spacing w:line="360" w:lineRule="auto"/>
        <w:ind w:firstLine="709"/>
        <w:jc w:val="both"/>
        <w:rPr>
          <w:sz w:val="28"/>
          <w:szCs w:val="28"/>
        </w:rPr>
      </w:pPr>
      <w:r w:rsidRPr="002A3ECD">
        <w:rPr>
          <w:b/>
          <w:sz w:val="28"/>
          <w:szCs w:val="28"/>
        </w:rPr>
        <w:t>РУКОВОДСТВО</w:t>
      </w:r>
      <w:r w:rsidRPr="002A3ECD">
        <w:rPr>
          <w:sz w:val="28"/>
          <w:szCs w:val="28"/>
        </w:rPr>
        <w:t xml:space="preserve"> – осуществление ответственного и квалифицированного управления в коллективе, организации, на предприятии.</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СВЯЗУЮЩИЕ ПРОЦЕССЫ – </w:t>
      </w:r>
      <w:r w:rsidRPr="002A3ECD">
        <w:rPr>
          <w:sz w:val="28"/>
          <w:szCs w:val="28"/>
        </w:rPr>
        <w:t>процессы коммуникации и принятия решений.</w:t>
      </w:r>
    </w:p>
    <w:p w:rsidR="007C0AB8" w:rsidRPr="002A3ECD" w:rsidRDefault="007C0AB8" w:rsidP="00B535C0">
      <w:pPr>
        <w:widowControl w:val="0"/>
        <w:spacing w:line="360" w:lineRule="auto"/>
        <w:ind w:firstLine="709"/>
        <w:jc w:val="both"/>
        <w:rPr>
          <w:sz w:val="28"/>
          <w:szCs w:val="28"/>
        </w:rPr>
      </w:pP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СИНЕРГИЗМ (СИНЕРГИЯ) – </w:t>
      </w:r>
      <w:r w:rsidRPr="002A3ECD">
        <w:rPr>
          <w:sz w:val="28"/>
          <w:szCs w:val="28"/>
        </w:rPr>
        <w:t>стратегические преимущества, которые возникают при соединении двух или большего числа предприятий в одних руках.</w:t>
      </w:r>
    </w:p>
    <w:p w:rsidR="00070B9F" w:rsidRPr="002A3ECD" w:rsidRDefault="00070B9F" w:rsidP="00B535C0">
      <w:pPr>
        <w:widowControl w:val="0"/>
        <w:spacing w:line="360" w:lineRule="auto"/>
        <w:ind w:firstLine="709"/>
        <w:jc w:val="both"/>
        <w:rPr>
          <w:sz w:val="28"/>
          <w:szCs w:val="28"/>
        </w:rPr>
      </w:pPr>
      <w:r w:rsidRPr="002A3ECD">
        <w:rPr>
          <w:b/>
          <w:sz w:val="28"/>
          <w:szCs w:val="28"/>
        </w:rPr>
        <w:t>СИСТЕМА</w:t>
      </w:r>
      <w:r w:rsidRPr="002A3ECD">
        <w:rPr>
          <w:sz w:val="28"/>
          <w:szCs w:val="28"/>
        </w:rPr>
        <w:t xml:space="preserve"> (от гр. </w:t>
      </w:r>
      <w:proofErr w:type="spellStart"/>
      <w:r w:rsidRPr="002A3ECD">
        <w:rPr>
          <w:sz w:val="28"/>
          <w:szCs w:val="28"/>
        </w:rPr>
        <w:t>systema</w:t>
      </w:r>
      <w:proofErr w:type="spellEnd"/>
      <w:r w:rsidRPr="002A3ECD">
        <w:rPr>
          <w:sz w:val="28"/>
          <w:szCs w:val="28"/>
        </w:rPr>
        <w:t xml:space="preserve"> – целое, составленное из частей; соединение) – множество закономерно связанных друг с другом элементов (предметов, явлений, взглядов и т.д.), представляющее собой определенное целостное образование, единство; порядок, обусловленный планомерным, правильным расположением частей в определенной связи, строгой последовательностью действий; принятый, установившийся распорядок чего-либо; форма, способ организации </w:t>
      </w:r>
      <w:r w:rsidRPr="002A3ECD">
        <w:rPr>
          <w:sz w:val="28"/>
          <w:szCs w:val="28"/>
        </w:rPr>
        <w:lastRenderedPageBreak/>
        <w:t>чего-либо; совокупность хозяйственных единиц, учреждений, родственных по своим задачам и организационно объединенных в единое целое.</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СИСТЕМА УПРАВЛЕНИЯ – </w:t>
      </w:r>
      <w:r w:rsidRPr="002A3ECD">
        <w:rPr>
          <w:sz w:val="28"/>
          <w:szCs w:val="28"/>
        </w:rPr>
        <w:t>множество закономерно связанных друг с другом элементов управления (целей, структуры, задач, технологии, персонала), объединенных в механизм, дающий возможность дости</w:t>
      </w:r>
      <w:r w:rsidRPr="002A3ECD">
        <w:rPr>
          <w:sz w:val="28"/>
          <w:szCs w:val="28"/>
        </w:rPr>
        <w:softHyphen/>
        <w:t>гать поставленных целей, принимать скоординированные и эффек</w:t>
      </w:r>
      <w:r w:rsidRPr="002A3ECD">
        <w:rPr>
          <w:sz w:val="28"/>
          <w:szCs w:val="28"/>
        </w:rPr>
        <w:softHyphen/>
        <w:t>тивные решения.</w:t>
      </w:r>
    </w:p>
    <w:p w:rsidR="00070B9F" w:rsidRPr="002A3ECD" w:rsidRDefault="00070B9F" w:rsidP="00B535C0">
      <w:pPr>
        <w:widowControl w:val="0"/>
        <w:spacing w:line="360" w:lineRule="auto"/>
        <w:ind w:firstLine="709"/>
        <w:jc w:val="both"/>
        <w:rPr>
          <w:sz w:val="28"/>
          <w:szCs w:val="28"/>
        </w:rPr>
      </w:pPr>
      <w:r w:rsidRPr="002A3ECD">
        <w:rPr>
          <w:b/>
          <w:sz w:val="28"/>
          <w:szCs w:val="28"/>
        </w:rPr>
        <w:t>СПЕЦИАЛИСТ</w:t>
      </w:r>
      <w:r w:rsidRPr="002A3ECD">
        <w:rPr>
          <w:sz w:val="28"/>
          <w:szCs w:val="28"/>
        </w:rPr>
        <w:t xml:space="preserve"> – представитель той или иной специальности (научной, художественной, технической и т. п.). Человек, профессионально занимающийся тем или иным видом специального труда. Человек, умеющий что-н. хорошо делать, обладающий большим опытом в чем-нибудь. </w:t>
      </w:r>
    </w:p>
    <w:p w:rsidR="00070B9F" w:rsidRPr="002A3ECD" w:rsidRDefault="00070B9F" w:rsidP="00B535C0">
      <w:pPr>
        <w:widowControl w:val="0"/>
        <w:spacing w:line="360" w:lineRule="auto"/>
        <w:ind w:firstLine="709"/>
        <w:jc w:val="both"/>
        <w:rPr>
          <w:spacing w:val="-4"/>
          <w:sz w:val="28"/>
          <w:szCs w:val="28"/>
        </w:rPr>
      </w:pPr>
      <w:r w:rsidRPr="002A3ECD">
        <w:rPr>
          <w:b/>
          <w:spacing w:val="-4"/>
          <w:sz w:val="28"/>
          <w:szCs w:val="28"/>
        </w:rPr>
        <w:t>СПРОС</w:t>
      </w:r>
      <w:r w:rsidRPr="002A3ECD">
        <w:rPr>
          <w:spacing w:val="-4"/>
          <w:sz w:val="28"/>
          <w:szCs w:val="28"/>
        </w:rPr>
        <w:t xml:space="preserve"> – количество товаров и услуг, которые способны приобрести покупатели при определенных ценах, то есть присущая рынку форма выражения потребностей.</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СРЕДА КОСВЕННОГО ВОЗДЕЙСТВИЯ – </w:t>
      </w:r>
      <w:r w:rsidRPr="002A3ECD">
        <w:rPr>
          <w:sz w:val="28"/>
          <w:szCs w:val="28"/>
        </w:rPr>
        <w:t>факторы внешней среды, которые не оказывают непосредственного воздействия на поведение организации, но косвенно влияют на процесс формирования стратегии; к ней относятся экономические, политические, технологические и социальные факторы.</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СРЕДА ПРЯМОГО ВОЗДЕЙСТВИЯ – </w:t>
      </w:r>
      <w:r w:rsidRPr="002A3ECD">
        <w:rPr>
          <w:sz w:val="28"/>
          <w:szCs w:val="28"/>
        </w:rPr>
        <w:t>совокупность факторов среды, непосредственно влияющих на поведение организации: поставщики, потребители, конкуренты, трудовые ресурсы, воздействие учреждений государственной и муниципальной власти.</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СТРАТЕГИЧЕСКИЙ МЕНЕДЖМЕНТ (УПРАВЛЕНИЕ) – </w:t>
      </w:r>
      <w:r w:rsidRPr="002A3ECD">
        <w:rPr>
          <w:sz w:val="28"/>
          <w:szCs w:val="28"/>
        </w:rPr>
        <w:t>управленческая деятель</w:t>
      </w:r>
      <w:r w:rsidRPr="002A3ECD">
        <w:rPr>
          <w:sz w:val="28"/>
          <w:szCs w:val="28"/>
        </w:rPr>
        <w:softHyphen/>
        <w:t>ность, связанная с постановкой долгосрочных целей и задач организации и с поддержанием ряда взаимоотношений между организацией и окруже</w:t>
      </w:r>
      <w:r w:rsidRPr="002A3ECD">
        <w:rPr>
          <w:sz w:val="28"/>
          <w:szCs w:val="28"/>
        </w:rPr>
        <w:softHyphen/>
        <w:t>нием, которые позволяют ей добиться своих целей, соответствуют ее внут</w:t>
      </w:r>
      <w:r w:rsidRPr="002A3ECD">
        <w:rPr>
          <w:sz w:val="28"/>
          <w:szCs w:val="28"/>
        </w:rPr>
        <w:softHyphen/>
        <w:t xml:space="preserve">ренним возможностям и позволяют оставаться восприимчивой к внешним требованиям. </w:t>
      </w:r>
    </w:p>
    <w:p w:rsidR="00070B9F" w:rsidRPr="002A3ECD" w:rsidRDefault="00070B9F" w:rsidP="00B535C0">
      <w:pPr>
        <w:widowControl w:val="0"/>
        <w:spacing w:line="360" w:lineRule="auto"/>
        <w:ind w:firstLine="709"/>
        <w:jc w:val="both"/>
        <w:rPr>
          <w:sz w:val="28"/>
          <w:szCs w:val="28"/>
        </w:rPr>
      </w:pPr>
      <w:r w:rsidRPr="002A3ECD">
        <w:rPr>
          <w:b/>
          <w:sz w:val="28"/>
          <w:szCs w:val="28"/>
        </w:rPr>
        <w:t>СТРАТЕГИЯ</w:t>
      </w:r>
      <w:r w:rsidRPr="002A3ECD">
        <w:rPr>
          <w:sz w:val="28"/>
          <w:szCs w:val="28"/>
        </w:rPr>
        <w:t xml:space="preserve"> (от греч. </w:t>
      </w:r>
      <w:proofErr w:type="spellStart"/>
      <w:r w:rsidRPr="002A3ECD">
        <w:rPr>
          <w:sz w:val="28"/>
          <w:szCs w:val="28"/>
        </w:rPr>
        <w:t>strategia</w:t>
      </w:r>
      <w:proofErr w:type="spellEnd"/>
      <w:r w:rsidRPr="002A3ECD">
        <w:rPr>
          <w:sz w:val="28"/>
          <w:szCs w:val="28"/>
        </w:rPr>
        <w:t xml:space="preserve"> – искусство ведения войны) – наиболее общий план действия.</w:t>
      </w:r>
    </w:p>
    <w:p w:rsidR="00070B9F" w:rsidRPr="002A3ECD" w:rsidRDefault="00070B9F" w:rsidP="00B535C0">
      <w:pPr>
        <w:widowControl w:val="0"/>
        <w:spacing w:line="360" w:lineRule="auto"/>
        <w:ind w:firstLine="709"/>
        <w:jc w:val="both"/>
        <w:rPr>
          <w:sz w:val="28"/>
          <w:szCs w:val="28"/>
        </w:rPr>
      </w:pPr>
      <w:r w:rsidRPr="002A3ECD">
        <w:rPr>
          <w:sz w:val="28"/>
          <w:szCs w:val="28"/>
        </w:rPr>
        <w:t xml:space="preserve"> </w:t>
      </w:r>
      <w:r w:rsidRPr="002A3ECD">
        <w:rPr>
          <w:b/>
          <w:bCs/>
          <w:sz w:val="28"/>
          <w:szCs w:val="28"/>
        </w:rPr>
        <w:t xml:space="preserve">СУБСИДИЯ – </w:t>
      </w:r>
      <w:r w:rsidRPr="002A3ECD">
        <w:rPr>
          <w:sz w:val="28"/>
          <w:szCs w:val="28"/>
        </w:rPr>
        <w:t>пособие, преимущественно в денежной форме, предо</w:t>
      </w:r>
      <w:r w:rsidRPr="002A3ECD">
        <w:rPr>
          <w:sz w:val="28"/>
          <w:szCs w:val="28"/>
        </w:rPr>
        <w:lastRenderedPageBreak/>
        <w:t>ставляемое государством за счет средств государственного бюджета местным органам власти, юридическим и физическим лицам, другим государствам.</w:t>
      </w:r>
    </w:p>
    <w:p w:rsidR="00070B9F" w:rsidRPr="002A3ECD" w:rsidRDefault="00070B9F" w:rsidP="00B535C0">
      <w:pPr>
        <w:widowControl w:val="0"/>
        <w:spacing w:line="360" w:lineRule="auto"/>
        <w:ind w:firstLine="709"/>
        <w:jc w:val="both"/>
        <w:rPr>
          <w:sz w:val="28"/>
          <w:szCs w:val="28"/>
        </w:rPr>
      </w:pPr>
      <w:r w:rsidRPr="002A3ECD">
        <w:rPr>
          <w:b/>
          <w:sz w:val="28"/>
          <w:szCs w:val="28"/>
        </w:rPr>
        <w:t>ТАКТИКА</w:t>
      </w:r>
      <w:r w:rsidRPr="002A3ECD">
        <w:rPr>
          <w:sz w:val="28"/>
          <w:szCs w:val="28"/>
        </w:rPr>
        <w:t xml:space="preserve"> (от греч. </w:t>
      </w:r>
      <w:proofErr w:type="spellStart"/>
      <w:r w:rsidRPr="002A3ECD">
        <w:rPr>
          <w:sz w:val="28"/>
          <w:szCs w:val="28"/>
        </w:rPr>
        <w:t>taktike</w:t>
      </w:r>
      <w:proofErr w:type="spellEnd"/>
      <w:r w:rsidRPr="002A3ECD">
        <w:rPr>
          <w:sz w:val="28"/>
          <w:szCs w:val="28"/>
        </w:rPr>
        <w:t xml:space="preserve"> – искусство ведения боя) – комплекс действий, обеспечивающих реализацию выбранной стратегии.</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ТЕХНОЛОГИЧЕСКИЕ ПАРКИ – </w:t>
      </w:r>
      <w:r w:rsidRPr="002A3ECD">
        <w:rPr>
          <w:sz w:val="28"/>
          <w:szCs w:val="28"/>
        </w:rPr>
        <w:t>широко распростран</w:t>
      </w:r>
      <w:r w:rsidR="004578D4">
        <w:rPr>
          <w:sz w:val="28"/>
          <w:szCs w:val="28"/>
        </w:rPr>
        <w:t>е</w:t>
      </w:r>
      <w:r w:rsidRPr="002A3ECD">
        <w:rPr>
          <w:sz w:val="28"/>
          <w:szCs w:val="28"/>
        </w:rPr>
        <w:t>нная в развитых стра</w:t>
      </w:r>
      <w:r w:rsidRPr="002A3ECD">
        <w:rPr>
          <w:sz w:val="28"/>
          <w:szCs w:val="28"/>
        </w:rPr>
        <w:softHyphen/>
        <w:t>нах форма территориальной интеграции науки, образования и производства, способствующая оперативному внедрению научно-технических раз</w:t>
      </w:r>
      <w:r w:rsidRPr="002A3ECD">
        <w:rPr>
          <w:sz w:val="28"/>
          <w:szCs w:val="28"/>
        </w:rPr>
        <w:softHyphen/>
        <w:t>работок и новых технологий производства.</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ТРАНСФЕРТ ИННОВАЦИЙ – </w:t>
      </w:r>
      <w:r w:rsidRPr="002A3ECD">
        <w:rPr>
          <w:sz w:val="28"/>
          <w:szCs w:val="28"/>
        </w:rPr>
        <w:t>законодательно разрешенное право на передачу нововведений другим субъектам инновационной деятельности.</w:t>
      </w:r>
    </w:p>
    <w:p w:rsidR="00070B9F" w:rsidRPr="002A3ECD" w:rsidRDefault="00070B9F" w:rsidP="00B535C0">
      <w:pPr>
        <w:widowControl w:val="0"/>
        <w:spacing w:line="360" w:lineRule="auto"/>
        <w:ind w:firstLine="709"/>
        <w:jc w:val="both"/>
        <w:rPr>
          <w:sz w:val="28"/>
          <w:szCs w:val="28"/>
        </w:rPr>
      </w:pPr>
      <w:r w:rsidRPr="002A3ECD">
        <w:rPr>
          <w:b/>
          <w:bCs/>
          <w:sz w:val="28"/>
          <w:szCs w:val="28"/>
        </w:rPr>
        <w:t>ЭКСПЕРТ</w:t>
      </w:r>
      <w:r w:rsidRPr="002A3ECD">
        <w:rPr>
          <w:sz w:val="28"/>
          <w:szCs w:val="28"/>
        </w:rPr>
        <w:t> </w:t>
      </w:r>
      <w:r w:rsidRPr="002A3ECD">
        <w:rPr>
          <w:b/>
          <w:bCs/>
          <w:sz w:val="28"/>
          <w:szCs w:val="28"/>
        </w:rPr>
        <w:t xml:space="preserve">– </w:t>
      </w:r>
      <w:r w:rsidRPr="002A3ECD">
        <w:rPr>
          <w:sz w:val="28"/>
          <w:szCs w:val="28"/>
        </w:rPr>
        <w:t>специалист, обладающий знаниями, опытом в определенной области деятельности, на основе которых он дает мотивированное заключение по той или иной проблеме.</w:t>
      </w:r>
    </w:p>
    <w:p w:rsidR="00070B9F" w:rsidRPr="002A3ECD" w:rsidRDefault="00070B9F" w:rsidP="00B535C0">
      <w:pPr>
        <w:widowControl w:val="0"/>
        <w:spacing w:line="360" w:lineRule="auto"/>
        <w:ind w:firstLine="709"/>
        <w:jc w:val="both"/>
        <w:rPr>
          <w:sz w:val="28"/>
          <w:szCs w:val="28"/>
        </w:rPr>
      </w:pPr>
      <w:r w:rsidRPr="002A3ECD">
        <w:rPr>
          <w:b/>
          <w:sz w:val="28"/>
          <w:szCs w:val="28"/>
        </w:rPr>
        <w:t>ТОВАРООБОРТ</w:t>
      </w:r>
      <w:r w:rsidRPr="002A3ECD">
        <w:rPr>
          <w:sz w:val="28"/>
          <w:szCs w:val="28"/>
        </w:rPr>
        <w:t xml:space="preserve"> – объ</w:t>
      </w:r>
      <w:r w:rsidR="004578D4">
        <w:rPr>
          <w:sz w:val="28"/>
          <w:szCs w:val="28"/>
        </w:rPr>
        <w:t>е</w:t>
      </w:r>
      <w:r w:rsidRPr="002A3ECD">
        <w:rPr>
          <w:sz w:val="28"/>
          <w:szCs w:val="28"/>
        </w:rPr>
        <w:t>м проданных и купленных товаров в денежном выражении за определенный период времени.</w:t>
      </w:r>
    </w:p>
    <w:p w:rsidR="00070B9F" w:rsidRPr="002A3ECD" w:rsidRDefault="00070B9F" w:rsidP="00B535C0">
      <w:pPr>
        <w:widowControl w:val="0"/>
        <w:spacing w:line="360" w:lineRule="auto"/>
        <w:ind w:firstLine="709"/>
        <w:jc w:val="both"/>
        <w:rPr>
          <w:sz w:val="28"/>
          <w:szCs w:val="28"/>
        </w:rPr>
      </w:pPr>
      <w:r w:rsidRPr="002A3ECD">
        <w:rPr>
          <w:b/>
          <w:sz w:val="28"/>
          <w:szCs w:val="28"/>
        </w:rPr>
        <w:t>УПРАВЛЕНИЕ</w:t>
      </w:r>
      <w:r w:rsidRPr="002A3ECD">
        <w:rPr>
          <w:sz w:val="28"/>
          <w:szCs w:val="28"/>
        </w:rPr>
        <w:t xml:space="preserve"> – как наука – система упорядоченных знаний в виде концепций, теорий, принципов, способов и форм управления; как искусство – способность эффективно применить данные науки управления в конкретной ситуации; как функция – целенаправленное информационное воздействие на людей и экономические объекты, осуществляемое с целью направить их действие и получить желаемые результаты; как процесс – совокупность управленческих действий, которые обеспечивают достижение поставленных целей путем преобразования ресурсов «на входе» в продукцию «на выходе»; как аппарат – совокупность структур и людей, обеспечивающих использование и координацию всех ресурсов социальных систем для достижения их целей.</w:t>
      </w:r>
    </w:p>
    <w:p w:rsidR="00070B9F" w:rsidRPr="002A3ECD" w:rsidRDefault="00070B9F" w:rsidP="00B535C0">
      <w:pPr>
        <w:widowControl w:val="0"/>
        <w:spacing w:line="360" w:lineRule="auto"/>
        <w:ind w:firstLine="709"/>
        <w:jc w:val="both"/>
        <w:rPr>
          <w:sz w:val="28"/>
          <w:szCs w:val="28"/>
        </w:rPr>
      </w:pPr>
      <w:r w:rsidRPr="002A3ECD">
        <w:rPr>
          <w:b/>
          <w:sz w:val="28"/>
          <w:szCs w:val="28"/>
        </w:rPr>
        <w:t>ЦЕЛЬ</w:t>
      </w:r>
      <w:r w:rsidRPr="002A3ECD">
        <w:rPr>
          <w:sz w:val="28"/>
          <w:szCs w:val="28"/>
        </w:rPr>
        <w:t xml:space="preserve"> – идеальное, мысленное предвосхищение результата деятельности.</w:t>
      </w:r>
    </w:p>
    <w:p w:rsidR="00070B9F" w:rsidRPr="002A3ECD" w:rsidRDefault="00070B9F" w:rsidP="00B535C0">
      <w:pPr>
        <w:widowControl w:val="0"/>
        <w:spacing w:line="360" w:lineRule="auto"/>
        <w:ind w:firstLine="709"/>
        <w:jc w:val="both"/>
        <w:rPr>
          <w:sz w:val="28"/>
          <w:szCs w:val="28"/>
        </w:rPr>
      </w:pPr>
      <w:r w:rsidRPr="002A3ECD">
        <w:rPr>
          <w:b/>
          <w:bCs/>
          <w:sz w:val="28"/>
          <w:szCs w:val="28"/>
        </w:rPr>
        <w:t xml:space="preserve">ФИНАНСОВОЕ РЕГУЛИРОВАНИЕ – </w:t>
      </w:r>
      <w:r w:rsidRPr="002A3ECD">
        <w:rPr>
          <w:sz w:val="28"/>
          <w:szCs w:val="28"/>
        </w:rPr>
        <w:t>управление совокупностью денежных средств, находящихся в распоряжении домохозяйства, предприятия или государства, а также источниками доходов, статьями расходов, порядком их формирования и использования.</w:t>
      </w:r>
    </w:p>
    <w:p w:rsidR="00070B9F" w:rsidRPr="002A3ECD" w:rsidRDefault="00070B9F" w:rsidP="00B535C0">
      <w:pPr>
        <w:widowControl w:val="0"/>
        <w:spacing w:line="360" w:lineRule="auto"/>
        <w:ind w:firstLine="709"/>
        <w:jc w:val="both"/>
        <w:rPr>
          <w:sz w:val="28"/>
          <w:szCs w:val="28"/>
        </w:rPr>
      </w:pPr>
      <w:r w:rsidRPr="002A3ECD">
        <w:rPr>
          <w:b/>
          <w:sz w:val="28"/>
          <w:szCs w:val="28"/>
        </w:rPr>
        <w:lastRenderedPageBreak/>
        <w:t>ЭКОНОМИКА</w:t>
      </w:r>
      <w:r w:rsidRPr="002A3ECD">
        <w:rPr>
          <w:sz w:val="28"/>
          <w:szCs w:val="28"/>
        </w:rPr>
        <w:t xml:space="preserve"> (от греч. </w:t>
      </w:r>
      <w:proofErr w:type="spellStart"/>
      <w:r w:rsidRPr="002A3ECD">
        <w:rPr>
          <w:sz w:val="28"/>
          <w:szCs w:val="28"/>
        </w:rPr>
        <w:t>oikonomice</w:t>
      </w:r>
      <w:proofErr w:type="spellEnd"/>
      <w:r w:rsidRPr="002A3ECD">
        <w:rPr>
          <w:sz w:val="28"/>
          <w:szCs w:val="28"/>
        </w:rPr>
        <w:t xml:space="preserve"> – искусство ведения домашнего хозяйства) – совокупность производственных отношений определенного общества, его экономический базис. Народное хозяйство данной страны ил его часть, включающая определенные отрасли и виды производства.</w:t>
      </w:r>
    </w:p>
    <w:p w:rsidR="00070B9F" w:rsidRPr="002A3ECD" w:rsidRDefault="00070B9F" w:rsidP="00B535C0">
      <w:pPr>
        <w:pStyle w:val="ConsPlusNormal"/>
        <w:tabs>
          <w:tab w:val="left" w:pos="1276"/>
        </w:tabs>
        <w:spacing w:after="240" w:line="360" w:lineRule="auto"/>
        <w:ind w:firstLine="709"/>
        <w:jc w:val="both"/>
        <w:rPr>
          <w:rFonts w:ascii="Times New Roman" w:eastAsia="Calibri" w:hAnsi="Times New Roman" w:cs="Times New Roman"/>
          <w:sz w:val="28"/>
          <w:szCs w:val="28"/>
        </w:rPr>
      </w:pPr>
      <w:r w:rsidRPr="002A3ECD">
        <w:rPr>
          <w:rFonts w:ascii="Times New Roman" w:eastAsia="Calibri" w:hAnsi="Times New Roman" w:cs="Times New Roman"/>
          <w:b/>
          <w:sz w:val="28"/>
          <w:szCs w:val="28"/>
        </w:rPr>
        <w:t>ЭФФЕКТИВНОСТЬ</w:t>
      </w:r>
      <w:r w:rsidRPr="002A3ECD">
        <w:rPr>
          <w:rFonts w:ascii="Times New Roman" w:eastAsia="Calibri" w:hAnsi="Times New Roman" w:cs="Times New Roman"/>
          <w:sz w:val="28"/>
          <w:szCs w:val="28"/>
        </w:rPr>
        <w:t xml:space="preserve"> – важнейший экономический показатель, характеризующий соотношение полученных обществом экономических результатов и произведенных затрат.</w:t>
      </w:r>
    </w:p>
    <w:p w:rsidR="00070B9F" w:rsidRPr="002A3ECD" w:rsidRDefault="00070B9F" w:rsidP="00B535C0">
      <w:pPr>
        <w:pStyle w:val="ConsPlusNormal"/>
        <w:tabs>
          <w:tab w:val="left" w:pos="1276"/>
        </w:tabs>
        <w:spacing w:after="240" w:line="360" w:lineRule="auto"/>
        <w:jc w:val="center"/>
        <w:rPr>
          <w:rFonts w:ascii="Times New Roman" w:eastAsia="Calibri" w:hAnsi="Times New Roman" w:cs="Times New Roman"/>
          <w:b/>
          <w:sz w:val="32"/>
          <w:szCs w:val="32"/>
        </w:rPr>
      </w:pPr>
      <w:r w:rsidRPr="002A3ECD">
        <w:rPr>
          <w:rFonts w:ascii="Times New Roman" w:eastAsia="Calibri" w:hAnsi="Times New Roman" w:cs="Times New Roman"/>
          <w:b/>
          <w:sz w:val="32"/>
          <w:szCs w:val="32"/>
        </w:rPr>
        <w:br w:type="page"/>
      </w:r>
      <w:r w:rsidRPr="002A3ECD">
        <w:rPr>
          <w:rFonts w:ascii="Times New Roman" w:eastAsia="Calibri" w:hAnsi="Times New Roman" w:cs="Times New Roman"/>
          <w:b/>
          <w:sz w:val="32"/>
          <w:szCs w:val="32"/>
        </w:rPr>
        <w:lastRenderedPageBreak/>
        <w:t>ОБОЗНАЧЕНИЯ И СОКРАЩЕНИЯ</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 –</w:t>
      </w:r>
      <w:r w:rsidRPr="002A3ECD">
        <w:rPr>
          <w:sz w:val="28"/>
          <w:szCs w:val="28"/>
        </w:rPr>
        <w:t xml:space="preserve"> процент</w:t>
      </w:r>
    </w:p>
    <w:p w:rsidR="00070B9F" w:rsidRPr="002A3ECD" w:rsidRDefault="00070B9F" w:rsidP="00B535C0">
      <w:pPr>
        <w:widowControl w:val="0"/>
        <w:tabs>
          <w:tab w:val="left" w:pos="-142"/>
        </w:tabs>
        <w:spacing w:line="360" w:lineRule="auto"/>
        <w:jc w:val="both"/>
        <w:rPr>
          <w:sz w:val="28"/>
          <w:szCs w:val="28"/>
          <w:vertAlign w:val="superscript"/>
        </w:rPr>
      </w:pPr>
      <w:r w:rsidRPr="002A3ECD">
        <w:rPr>
          <w:b/>
          <w:sz w:val="28"/>
          <w:szCs w:val="28"/>
          <w:vertAlign w:val="superscript"/>
        </w:rPr>
        <w:t xml:space="preserve">o </w:t>
      </w:r>
      <w:r w:rsidRPr="002A3ECD">
        <w:rPr>
          <w:b/>
          <w:sz w:val="28"/>
          <w:szCs w:val="28"/>
        </w:rPr>
        <w:t>–</w:t>
      </w:r>
      <w:r w:rsidRPr="002A3ECD">
        <w:rPr>
          <w:sz w:val="28"/>
          <w:szCs w:val="28"/>
        </w:rPr>
        <w:t xml:space="preserve"> градус</w:t>
      </w:r>
      <w:r w:rsidRPr="002A3ECD">
        <w:rPr>
          <w:sz w:val="28"/>
          <w:szCs w:val="28"/>
          <w:vertAlign w:val="superscript"/>
        </w:rPr>
        <w:t xml:space="preserve"> </w:t>
      </w:r>
    </w:p>
    <w:p w:rsidR="00070B9F" w:rsidRPr="002A3ECD" w:rsidRDefault="00070B9F" w:rsidP="00B535C0">
      <w:pPr>
        <w:widowControl w:val="0"/>
        <w:tabs>
          <w:tab w:val="left" w:pos="-142"/>
        </w:tabs>
        <w:spacing w:line="360" w:lineRule="auto"/>
        <w:jc w:val="both"/>
        <w:rPr>
          <w:sz w:val="28"/>
          <w:szCs w:val="28"/>
          <w:vertAlign w:val="superscript"/>
        </w:rPr>
      </w:pPr>
      <w:proofErr w:type="spellStart"/>
      <w:r w:rsidRPr="002A3ECD">
        <w:rPr>
          <w:b/>
          <w:sz w:val="28"/>
          <w:szCs w:val="28"/>
          <w:vertAlign w:val="superscript"/>
        </w:rPr>
        <w:t>о</w:t>
      </w:r>
      <w:r w:rsidRPr="002A3ECD">
        <w:rPr>
          <w:b/>
          <w:sz w:val="28"/>
          <w:szCs w:val="28"/>
        </w:rPr>
        <w:t>С</w:t>
      </w:r>
      <w:proofErr w:type="spellEnd"/>
      <w:r w:rsidRPr="002A3ECD">
        <w:rPr>
          <w:b/>
          <w:sz w:val="28"/>
          <w:szCs w:val="28"/>
        </w:rPr>
        <w:t xml:space="preserve"> –</w:t>
      </w:r>
      <w:r w:rsidRPr="002A3ECD">
        <w:rPr>
          <w:sz w:val="28"/>
          <w:szCs w:val="28"/>
        </w:rPr>
        <w:t xml:space="preserve"> градус по Цельсию</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 –</w:t>
      </w:r>
      <w:r w:rsidRPr="002A3ECD">
        <w:rPr>
          <w:sz w:val="28"/>
          <w:szCs w:val="28"/>
        </w:rPr>
        <w:t xml:space="preserve"> доллар </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ХХ в. –</w:t>
      </w:r>
      <w:r w:rsidRPr="002A3ECD">
        <w:rPr>
          <w:sz w:val="28"/>
          <w:szCs w:val="28"/>
        </w:rPr>
        <w:t xml:space="preserve"> двадцатый век</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SWOT –</w:t>
      </w:r>
      <w:r w:rsidRPr="002A3ECD">
        <w:rPr>
          <w:sz w:val="28"/>
          <w:szCs w:val="28"/>
        </w:rPr>
        <w:t xml:space="preserve"> акроним слов: </w:t>
      </w:r>
      <w:proofErr w:type="spellStart"/>
      <w:r w:rsidRPr="002A3ECD">
        <w:rPr>
          <w:sz w:val="28"/>
          <w:szCs w:val="28"/>
        </w:rPr>
        <w:t>strengts</w:t>
      </w:r>
      <w:proofErr w:type="spellEnd"/>
      <w:r w:rsidRPr="002A3ECD">
        <w:rPr>
          <w:sz w:val="28"/>
          <w:szCs w:val="28"/>
        </w:rPr>
        <w:t xml:space="preserve"> (силы); </w:t>
      </w:r>
      <w:proofErr w:type="spellStart"/>
      <w:r w:rsidRPr="002A3ECD">
        <w:rPr>
          <w:sz w:val="28"/>
          <w:szCs w:val="28"/>
        </w:rPr>
        <w:t>weaknesses</w:t>
      </w:r>
      <w:proofErr w:type="spellEnd"/>
      <w:r w:rsidRPr="002A3ECD">
        <w:rPr>
          <w:sz w:val="28"/>
          <w:szCs w:val="28"/>
        </w:rPr>
        <w:t xml:space="preserve"> (слабости); </w:t>
      </w:r>
      <w:proofErr w:type="spellStart"/>
      <w:r w:rsidRPr="002A3ECD">
        <w:rPr>
          <w:sz w:val="28"/>
          <w:szCs w:val="28"/>
        </w:rPr>
        <w:t>opportunities</w:t>
      </w:r>
      <w:proofErr w:type="spellEnd"/>
      <w:r w:rsidRPr="002A3ECD">
        <w:rPr>
          <w:sz w:val="28"/>
          <w:szCs w:val="28"/>
        </w:rPr>
        <w:t xml:space="preserve"> (благоприятные возможности); </w:t>
      </w:r>
      <w:proofErr w:type="spellStart"/>
      <w:r w:rsidRPr="002A3ECD">
        <w:rPr>
          <w:sz w:val="28"/>
          <w:szCs w:val="28"/>
        </w:rPr>
        <w:t>тhreats</w:t>
      </w:r>
      <w:proofErr w:type="spellEnd"/>
      <w:r w:rsidRPr="002A3ECD">
        <w:rPr>
          <w:sz w:val="28"/>
          <w:szCs w:val="28"/>
        </w:rPr>
        <w:t xml:space="preserve"> (угрозы)</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г. –</w:t>
      </w:r>
      <w:r w:rsidRPr="002A3ECD">
        <w:rPr>
          <w:sz w:val="28"/>
          <w:szCs w:val="28"/>
        </w:rPr>
        <w:t xml:space="preserve"> год</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га –</w:t>
      </w:r>
      <w:r w:rsidRPr="002A3ECD">
        <w:rPr>
          <w:sz w:val="28"/>
          <w:szCs w:val="28"/>
        </w:rPr>
        <w:t xml:space="preserve"> гектар</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гг. –</w:t>
      </w:r>
      <w:r w:rsidRPr="002A3ECD">
        <w:rPr>
          <w:sz w:val="28"/>
          <w:szCs w:val="28"/>
        </w:rPr>
        <w:t xml:space="preserve"> годы</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 xml:space="preserve">Гкал </w:t>
      </w:r>
      <w:r w:rsidR="007C0AB8" w:rsidRPr="002A3ECD">
        <w:rPr>
          <w:b/>
          <w:sz w:val="28"/>
          <w:szCs w:val="28"/>
        </w:rPr>
        <w:t>–</w:t>
      </w:r>
      <w:r w:rsidR="007C0AB8" w:rsidRPr="002A3ECD">
        <w:rPr>
          <w:sz w:val="28"/>
          <w:szCs w:val="28"/>
        </w:rPr>
        <w:t xml:space="preserve"> </w:t>
      </w:r>
      <w:proofErr w:type="spellStart"/>
      <w:r w:rsidR="007C0AB8" w:rsidRPr="002A3ECD">
        <w:rPr>
          <w:sz w:val="28"/>
          <w:szCs w:val="28"/>
        </w:rPr>
        <w:t>гигакалория</w:t>
      </w:r>
      <w:proofErr w:type="spellEnd"/>
    </w:p>
    <w:p w:rsidR="00070B9F" w:rsidRPr="002A3ECD" w:rsidRDefault="00070B9F" w:rsidP="00B535C0">
      <w:pPr>
        <w:widowControl w:val="0"/>
        <w:tabs>
          <w:tab w:val="left" w:pos="993"/>
        </w:tabs>
        <w:spacing w:line="360" w:lineRule="auto"/>
        <w:jc w:val="both"/>
        <w:rPr>
          <w:sz w:val="28"/>
          <w:szCs w:val="28"/>
        </w:rPr>
      </w:pPr>
      <w:r w:rsidRPr="002A3ECD">
        <w:rPr>
          <w:b/>
          <w:sz w:val="28"/>
          <w:szCs w:val="28"/>
        </w:rPr>
        <w:t>др. –</w:t>
      </w:r>
      <w:r w:rsidRPr="002A3ECD">
        <w:rPr>
          <w:sz w:val="28"/>
          <w:szCs w:val="28"/>
        </w:rPr>
        <w:t xml:space="preserve"> другое </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ед. –</w:t>
      </w:r>
      <w:r w:rsidRPr="002A3ECD">
        <w:rPr>
          <w:sz w:val="28"/>
          <w:szCs w:val="28"/>
        </w:rPr>
        <w:t xml:space="preserve"> единица</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ед. изм. –</w:t>
      </w:r>
      <w:r w:rsidRPr="002A3ECD">
        <w:rPr>
          <w:sz w:val="28"/>
          <w:szCs w:val="28"/>
        </w:rPr>
        <w:t xml:space="preserve"> единица измерения</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ж.-д.</w:t>
      </w:r>
      <w:r w:rsidRPr="002A3ECD">
        <w:rPr>
          <w:sz w:val="28"/>
          <w:szCs w:val="28"/>
        </w:rPr>
        <w:t xml:space="preserve"> </w:t>
      </w:r>
      <w:r w:rsidRPr="002A3ECD">
        <w:rPr>
          <w:b/>
          <w:sz w:val="28"/>
          <w:szCs w:val="28"/>
        </w:rPr>
        <w:t xml:space="preserve">– </w:t>
      </w:r>
      <w:r w:rsidRPr="002A3ECD">
        <w:rPr>
          <w:sz w:val="28"/>
          <w:szCs w:val="28"/>
        </w:rPr>
        <w:t>железнодорожная</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ЖКХ –</w:t>
      </w:r>
      <w:r w:rsidRPr="002A3ECD">
        <w:rPr>
          <w:sz w:val="28"/>
          <w:szCs w:val="28"/>
        </w:rPr>
        <w:t xml:space="preserve"> жилищно-коммунальное хозяйство</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и т. д. –</w:t>
      </w:r>
      <w:r w:rsidRPr="002A3ECD">
        <w:rPr>
          <w:sz w:val="28"/>
          <w:szCs w:val="28"/>
        </w:rPr>
        <w:t xml:space="preserve"> и так далее</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кВт –</w:t>
      </w:r>
      <w:r w:rsidRPr="002A3ECD">
        <w:rPr>
          <w:sz w:val="28"/>
          <w:szCs w:val="28"/>
        </w:rPr>
        <w:t xml:space="preserve"> киловатт </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кг –</w:t>
      </w:r>
      <w:r w:rsidRPr="002A3ECD">
        <w:rPr>
          <w:sz w:val="28"/>
          <w:szCs w:val="28"/>
        </w:rPr>
        <w:t xml:space="preserve"> килограмм</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км –</w:t>
      </w:r>
      <w:r w:rsidRPr="002A3ECD">
        <w:rPr>
          <w:sz w:val="28"/>
          <w:szCs w:val="28"/>
        </w:rPr>
        <w:t xml:space="preserve"> километр </w:t>
      </w:r>
    </w:p>
    <w:p w:rsidR="00070B9F" w:rsidRPr="002A3ECD" w:rsidRDefault="00070B9F" w:rsidP="00B535C0">
      <w:pPr>
        <w:widowControl w:val="0"/>
        <w:tabs>
          <w:tab w:val="left" w:pos="-142"/>
        </w:tabs>
        <w:spacing w:line="360" w:lineRule="auto"/>
        <w:jc w:val="both"/>
        <w:rPr>
          <w:sz w:val="28"/>
          <w:szCs w:val="28"/>
          <w:vertAlign w:val="superscript"/>
        </w:rPr>
      </w:pPr>
      <w:r w:rsidRPr="002A3ECD">
        <w:rPr>
          <w:b/>
          <w:sz w:val="28"/>
          <w:szCs w:val="28"/>
        </w:rPr>
        <w:t>км</w:t>
      </w:r>
      <w:r w:rsidRPr="002A3ECD">
        <w:rPr>
          <w:b/>
          <w:sz w:val="28"/>
          <w:szCs w:val="28"/>
          <w:vertAlign w:val="superscript"/>
        </w:rPr>
        <w:t xml:space="preserve">2 </w:t>
      </w:r>
      <w:r w:rsidRPr="002A3ECD">
        <w:rPr>
          <w:b/>
          <w:sz w:val="28"/>
          <w:szCs w:val="28"/>
        </w:rPr>
        <w:t xml:space="preserve">– </w:t>
      </w:r>
      <w:r w:rsidRPr="002A3ECD">
        <w:rPr>
          <w:sz w:val="28"/>
          <w:szCs w:val="28"/>
        </w:rPr>
        <w:t>километр квадратный</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м –</w:t>
      </w:r>
      <w:r w:rsidRPr="002A3ECD">
        <w:rPr>
          <w:sz w:val="28"/>
          <w:szCs w:val="28"/>
        </w:rPr>
        <w:t xml:space="preserve"> метр</w:t>
      </w:r>
    </w:p>
    <w:p w:rsidR="00070B9F" w:rsidRPr="002A3ECD" w:rsidRDefault="00070B9F" w:rsidP="00B535C0">
      <w:pPr>
        <w:widowControl w:val="0"/>
        <w:tabs>
          <w:tab w:val="left" w:pos="-142"/>
        </w:tabs>
        <w:spacing w:line="360" w:lineRule="auto"/>
        <w:jc w:val="both"/>
        <w:rPr>
          <w:spacing w:val="-2"/>
          <w:sz w:val="28"/>
          <w:szCs w:val="28"/>
          <w:vertAlign w:val="superscript"/>
        </w:rPr>
      </w:pPr>
      <w:r w:rsidRPr="002A3ECD">
        <w:rPr>
          <w:b/>
          <w:spacing w:val="-2"/>
          <w:sz w:val="28"/>
          <w:szCs w:val="28"/>
        </w:rPr>
        <w:t>м</w:t>
      </w:r>
      <w:r w:rsidRPr="002A3ECD">
        <w:rPr>
          <w:b/>
          <w:spacing w:val="-2"/>
          <w:sz w:val="28"/>
          <w:szCs w:val="28"/>
          <w:vertAlign w:val="superscript"/>
        </w:rPr>
        <w:t xml:space="preserve">2 </w:t>
      </w:r>
      <w:r w:rsidRPr="002A3ECD">
        <w:rPr>
          <w:b/>
          <w:sz w:val="28"/>
          <w:szCs w:val="28"/>
        </w:rPr>
        <w:t>–</w:t>
      </w:r>
      <w:r w:rsidRPr="002A3ECD">
        <w:rPr>
          <w:sz w:val="28"/>
          <w:szCs w:val="28"/>
        </w:rPr>
        <w:t xml:space="preserve"> метр квадратный</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м</w:t>
      </w:r>
      <w:r w:rsidRPr="002A3ECD">
        <w:rPr>
          <w:b/>
          <w:sz w:val="28"/>
          <w:szCs w:val="28"/>
          <w:vertAlign w:val="superscript"/>
        </w:rPr>
        <w:t xml:space="preserve">3 </w:t>
      </w:r>
      <w:r w:rsidRPr="002A3ECD">
        <w:rPr>
          <w:b/>
          <w:sz w:val="28"/>
          <w:szCs w:val="28"/>
        </w:rPr>
        <w:t>–</w:t>
      </w:r>
      <w:r w:rsidRPr="002A3ECD">
        <w:rPr>
          <w:sz w:val="28"/>
          <w:szCs w:val="28"/>
        </w:rPr>
        <w:t xml:space="preserve"> метр кубический</w:t>
      </w:r>
    </w:p>
    <w:p w:rsidR="00070B9F" w:rsidRPr="002A3ECD" w:rsidRDefault="00070B9F" w:rsidP="00B535C0">
      <w:pPr>
        <w:widowControl w:val="0"/>
        <w:tabs>
          <w:tab w:val="left" w:pos="993"/>
        </w:tabs>
        <w:spacing w:line="360" w:lineRule="auto"/>
        <w:jc w:val="both"/>
        <w:rPr>
          <w:b/>
          <w:sz w:val="28"/>
          <w:szCs w:val="28"/>
        </w:rPr>
      </w:pPr>
      <w:r w:rsidRPr="002A3ECD">
        <w:rPr>
          <w:b/>
          <w:sz w:val="28"/>
          <w:szCs w:val="28"/>
        </w:rPr>
        <w:t>МАДОУ –</w:t>
      </w:r>
      <w:r w:rsidRPr="002A3ECD">
        <w:rPr>
          <w:sz w:val="28"/>
          <w:szCs w:val="28"/>
        </w:rPr>
        <w:t xml:space="preserve"> муниципальное автономное дошкольное образовательное учреждение</w:t>
      </w:r>
    </w:p>
    <w:p w:rsidR="00070B9F" w:rsidRPr="002A3ECD" w:rsidRDefault="00070B9F" w:rsidP="00B535C0">
      <w:pPr>
        <w:widowControl w:val="0"/>
        <w:tabs>
          <w:tab w:val="left" w:pos="993"/>
        </w:tabs>
        <w:spacing w:line="360" w:lineRule="auto"/>
        <w:jc w:val="both"/>
        <w:rPr>
          <w:b/>
          <w:sz w:val="28"/>
          <w:szCs w:val="28"/>
        </w:rPr>
      </w:pPr>
      <w:r w:rsidRPr="002A3ECD">
        <w:rPr>
          <w:b/>
          <w:sz w:val="28"/>
          <w:szCs w:val="28"/>
        </w:rPr>
        <w:t>МБДОУ –</w:t>
      </w:r>
      <w:r w:rsidRPr="002A3ECD">
        <w:rPr>
          <w:sz w:val="28"/>
          <w:szCs w:val="28"/>
        </w:rPr>
        <w:t xml:space="preserve"> муниципальное бюджетное дошкольное образовательное учреждение</w:t>
      </w:r>
    </w:p>
    <w:p w:rsidR="00070B9F" w:rsidRPr="002A3ECD" w:rsidRDefault="00070B9F" w:rsidP="00B535C0">
      <w:pPr>
        <w:widowControl w:val="0"/>
        <w:tabs>
          <w:tab w:val="left" w:pos="993"/>
        </w:tabs>
        <w:spacing w:line="360" w:lineRule="auto"/>
        <w:jc w:val="both"/>
        <w:rPr>
          <w:b/>
          <w:sz w:val="28"/>
          <w:szCs w:val="28"/>
        </w:rPr>
      </w:pPr>
      <w:r w:rsidRPr="002A3ECD">
        <w:rPr>
          <w:b/>
          <w:sz w:val="28"/>
          <w:szCs w:val="28"/>
        </w:rPr>
        <w:lastRenderedPageBreak/>
        <w:t>МБОУ –</w:t>
      </w:r>
      <w:r w:rsidRPr="002A3ECD">
        <w:rPr>
          <w:sz w:val="28"/>
          <w:szCs w:val="28"/>
        </w:rPr>
        <w:t xml:space="preserve"> муниципальное бюджетное образовательное учреждение</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МБУК –</w:t>
      </w:r>
      <w:r w:rsidRPr="002A3ECD">
        <w:rPr>
          <w:sz w:val="28"/>
          <w:szCs w:val="28"/>
        </w:rPr>
        <w:t xml:space="preserve"> муниципальное бюджетное учреждение культуры</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млн. –</w:t>
      </w:r>
      <w:r w:rsidRPr="002A3ECD">
        <w:rPr>
          <w:sz w:val="28"/>
          <w:szCs w:val="28"/>
        </w:rPr>
        <w:t xml:space="preserve"> миллион </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млрд. –</w:t>
      </w:r>
      <w:r w:rsidRPr="002A3ECD">
        <w:rPr>
          <w:sz w:val="28"/>
          <w:szCs w:val="28"/>
        </w:rPr>
        <w:t xml:space="preserve"> миллиард </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НИР –</w:t>
      </w:r>
      <w:r w:rsidRPr="002A3ECD">
        <w:rPr>
          <w:sz w:val="28"/>
          <w:szCs w:val="28"/>
        </w:rPr>
        <w:t xml:space="preserve"> научно-исследовательская работа</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ОАО –</w:t>
      </w:r>
      <w:r w:rsidRPr="002A3ECD">
        <w:rPr>
          <w:sz w:val="28"/>
          <w:szCs w:val="28"/>
        </w:rPr>
        <w:t xml:space="preserve"> открытое акционерное общество</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ООО –</w:t>
      </w:r>
      <w:r w:rsidRPr="002A3ECD">
        <w:rPr>
          <w:sz w:val="28"/>
          <w:szCs w:val="28"/>
        </w:rPr>
        <w:t xml:space="preserve"> общество с ограниченной ответственностью</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п. –</w:t>
      </w:r>
      <w:r w:rsidRPr="002A3ECD">
        <w:rPr>
          <w:sz w:val="28"/>
          <w:szCs w:val="28"/>
        </w:rPr>
        <w:t xml:space="preserve"> пос</w:t>
      </w:r>
      <w:r w:rsidR="004578D4">
        <w:rPr>
          <w:sz w:val="28"/>
          <w:szCs w:val="28"/>
        </w:rPr>
        <w:t>е</w:t>
      </w:r>
      <w:r w:rsidRPr="002A3ECD">
        <w:rPr>
          <w:sz w:val="28"/>
          <w:szCs w:val="28"/>
        </w:rPr>
        <w:t xml:space="preserve">лок </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ПАО –</w:t>
      </w:r>
      <w:r w:rsidRPr="002A3ECD">
        <w:rPr>
          <w:sz w:val="28"/>
          <w:szCs w:val="28"/>
        </w:rPr>
        <w:t xml:space="preserve"> публичное акционерное общество</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ПАТП –</w:t>
      </w:r>
      <w:r w:rsidRPr="002A3ECD">
        <w:rPr>
          <w:sz w:val="28"/>
          <w:szCs w:val="28"/>
        </w:rPr>
        <w:t xml:space="preserve"> пассажирская автотранспортное предприятие</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р. –</w:t>
      </w:r>
      <w:r w:rsidRPr="002A3ECD">
        <w:rPr>
          <w:sz w:val="28"/>
          <w:szCs w:val="28"/>
        </w:rPr>
        <w:t xml:space="preserve"> река </w:t>
      </w:r>
    </w:p>
    <w:p w:rsidR="00070B9F" w:rsidRDefault="00070B9F" w:rsidP="00B535C0">
      <w:pPr>
        <w:widowControl w:val="0"/>
        <w:tabs>
          <w:tab w:val="left" w:pos="-142"/>
        </w:tabs>
        <w:spacing w:line="360" w:lineRule="auto"/>
        <w:jc w:val="both"/>
        <w:rPr>
          <w:sz w:val="28"/>
          <w:szCs w:val="28"/>
        </w:rPr>
      </w:pPr>
      <w:r w:rsidRPr="002A3ECD">
        <w:rPr>
          <w:b/>
          <w:sz w:val="28"/>
          <w:szCs w:val="28"/>
        </w:rPr>
        <w:t>РФ –</w:t>
      </w:r>
      <w:r w:rsidRPr="002A3ECD">
        <w:rPr>
          <w:sz w:val="28"/>
          <w:szCs w:val="28"/>
        </w:rPr>
        <w:t xml:space="preserve"> Российская Федерация</w:t>
      </w:r>
    </w:p>
    <w:p w:rsidR="00705607" w:rsidRPr="00705607" w:rsidRDefault="00705607" w:rsidP="00B535C0">
      <w:pPr>
        <w:widowControl w:val="0"/>
        <w:tabs>
          <w:tab w:val="left" w:pos="-142"/>
        </w:tabs>
        <w:spacing w:line="360" w:lineRule="auto"/>
        <w:jc w:val="both"/>
        <w:rPr>
          <w:sz w:val="28"/>
          <w:szCs w:val="28"/>
        </w:rPr>
      </w:pPr>
      <w:r>
        <w:rPr>
          <w:b/>
          <w:sz w:val="28"/>
          <w:szCs w:val="28"/>
        </w:rPr>
        <w:t>р</w:t>
      </w:r>
      <w:r w:rsidRPr="00705607">
        <w:rPr>
          <w:b/>
          <w:sz w:val="28"/>
          <w:szCs w:val="28"/>
        </w:rPr>
        <w:t>уб</w:t>
      </w:r>
      <w:r>
        <w:rPr>
          <w:b/>
          <w:sz w:val="28"/>
          <w:szCs w:val="28"/>
        </w:rPr>
        <w:t xml:space="preserve">. – </w:t>
      </w:r>
      <w:r>
        <w:rPr>
          <w:sz w:val="28"/>
          <w:szCs w:val="28"/>
        </w:rPr>
        <w:t>рубль</w:t>
      </w:r>
    </w:p>
    <w:p w:rsidR="00070B9F" w:rsidRPr="002A3ECD" w:rsidRDefault="00070B9F" w:rsidP="00B535C0">
      <w:pPr>
        <w:widowControl w:val="0"/>
        <w:tabs>
          <w:tab w:val="left" w:pos="-142"/>
        </w:tabs>
        <w:spacing w:line="360" w:lineRule="auto"/>
        <w:jc w:val="both"/>
        <w:rPr>
          <w:b/>
          <w:sz w:val="28"/>
          <w:szCs w:val="28"/>
        </w:rPr>
      </w:pPr>
      <w:r w:rsidRPr="002A3ECD">
        <w:rPr>
          <w:b/>
          <w:sz w:val="28"/>
          <w:szCs w:val="28"/>
        </w:rPr>
        <w:t xml:space="preserve">СЗЗ – </w:t>
      </w:r>
      <w:r w:rsidRPr="002A3ECD">
        <w:rPr>
          <w:sz w:val="28"/>
          <w:szCs w:val="28"/>
        </w:rPr>
        <w:t>санитарно-защитная зона</w:t>
      </w:r>
      <w:r w:rsidRPr="002A3ECD">
        <w:rPr>
          <w:b/>
          <w:sz w:val="28"/>
          <w:szCs w:val="28"/>
        </w:rPr>
        <w:t xml:space="preserve"> </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СОШ –</w:t>
      </w:r>
      <w:r w:rsidRPr="002A3ECD">
        <w:rPr>
          <w:sz w:val="28"/>
          <w:szCs w:val="28"/>
        </w:rPr>
        <w:t xml:space="preserve"> средняя общеобразовательная школа</w:t>
      </w:r>
    </w:p>
    <w:p w:rsidR="00070B9F" w:rsidRPr="002A3ECD" w:rsidRDefault="00070B9F" w:rsidP="00B535C0">
      <w:pPr>
        <w:widowControl w:val="0"/>
        <w:tabs>
          <w:tab w:val="left" w:pos="993"/>
        </w:tabs>
        <w:spacing w:line="360" w:lineRule="auto"/>
        <w:jc w:val="both"/>
        <w:rPr>
          <w:sz w:val="28"/>
          <w:szCs w:val="28"/>
        </w:rPr>
      </w:pPr>
      <w:proofErr w:type="spellStart"/>
      <w:r w:rsidRPr="002A3ECD">
        <w:rPr>
          <w:b/>
          <w:sz w:val="28"/>
          <w:szCs w:val="28"/>
        </w:rPr>
        <w:t>сут</w:t>
      </w:r>
      <w:proofErr w:type="spellEnd"/>
      <w:r w:rsidRPr="002A3ECD">
        <w:rPr>
          <w:b/>
          <w:sz w:val="28"/>
          <w:szCs w:val="28"/>
        </w:rPr>
        <w:t>. –</w:t>
      </w:r>
      <w:r w:rsidRPr="002A3ECD">
        <w:rPr>
          <w:sz w:val="28"/>
          <w:szCs w:val="28"/>
        </w:rPr>
        <w:t xml:space="preserve"> сутки </w:t>
      </w:r>
    </w:p>
    <w:p w:rsidR="00070B9F" w:rsidRDefault="00070B9F" w:rsidP="00B535C0">
      <w:pPr>
        <w:widowControl w:val="0"/>
        <w:tabs>
          <w:tab w:val="left" w:pos="-142"/>
        </w:tabs>
        <w:spacing w:line="360" w:lineRule="auto"/>
        <w:jc w:val="both"/>
        <w:rPr>
          <w:sz w:val="28"/>
          <w:szCs w:val="28"/>
        </w:rPr>
      </w:pPr>
      <w:r w:rsidRPr="002A3ECD">
        <w:rPr>
          <w:b/>
          <w:sz w:val="28"/>
          <w:szCs w:val="28"/>
        </w:rPr>
        <w:t>т –</w:t>
      </w:r>
      <w:r w:rsidRPr="002A3ECD">
        <w:rPr>
          <w:sz w:val="28"/>
          <w:szCs w:val="28"/>
        </w:rPr>
        <w:t xml:space="preserve"> тонна</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ТКО –</w:t>
      </w:r>
      <w:r w:rsidRPr="002A3ECD">
        <w:rPr>
          <w:sz w:val="28"/>
          <w:szCs w:val="28"/>
        </w:rPr>
        <w:t xml:space="preserve"> тв</w:t>
      </w:r>
      <w:r w:rsidR="004578D4">
        <w:rPr>
          <w:sz w:val="28"/>
          <w:szCs w:val="28"/>
        </w:rPr>
        <w:t>е</w:t>
      </w:r>
      <w:r w:rsidRPr="002A3ECD">
        <w:rPr>
          <w:sz w:val="28"/>
          <w:szCs w:val="28"/>
        </w:rPr>
        <w:t>рдые коммунальные отходы</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ТЭС –</w:t>
      </w:r>
      <w:r w:rsidRPr="002A3ECD">
        <w:rPr>
          <w:sz w:val="28"/>
          <w:szCs w:val="28"/>
        </w:rPr>
        <w:t xml:space="preserve"> тепловая электростанция</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ТЭЦ –</w:t>
      </w:r>
      <w:r w:rsidRPr="002A3ECD">
        <w:rPr>
          <w:sz w:val="28"/>
          <w:szCs w:val="28"/>
        </w:rPr>
        <w:t xml:space="preserve"> теплоэлектроцентраль</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тыс. –</w:t>
      </w:r>
      <w:r w:rsidRPr="002A3ECD">
        <w:rPr>
          <w:sz w:val="28"/>
          <w:szCs w:val="28"/>
        </w:rPr>
        <w:t xml:space="preserve"> тысяч</w:t>
      </w:r>
    </w:p>
    <w:p w:rsidR="00070B9F" w:rsidRPr="002A3ECD" w:rsidRDefault="00070B9F" w:rsidP="00B535C0">
      <w:pPr>
        <w:widowControl w:val="0"/>
        <w:tabs>
          <w:tab w:val="left" w:pos="993"/>
        </w:tabs>
        <w:spacing w:line="360" w:lineRule="auto"/>
        <w:jc w:val="both"/>
        <w:rPr>
          <w:sz w:val="28"/>
          <w:szCs w:val="28"/>
        </w:rPr>
      </w:pPr>
      <w:r w:rsidRPr="002A3ECD">
        <w:rPr>
          <w:b/>
          <w:sz w:val="28"/>
          <w:szCs w:val="28"/>
        </w:rPr>
        <w:t>ул. –</w:t>
      </w:r>
      <w:r w:rsidRPr="002A3ECD">
        <w:rPr>
          <w:sz w:val="28"/>
          <w:szCs w:val="28"/>
        </w:rPr>
        <w:t xml:space="preserve"> улица </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УК –</w:t>
      </w:r>
      <w:r w:rsidRPr="002A3ECD">
        <w:rPr>
          <w:sz w:val="28"/>
          <w:szCs w:val="28"/>
        </w:rPr>
        <w:t xml:space="preserve"> управляющая компания</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УФ –</w:t>
      </w:r>
      <w:r w:rsidRPr="002A3ECD">
        <w:rPr>
          <w:sz w:val="28"/>
          <w:szCs w:val="28"/>
        </w:rPr>
        <w:t xml:space="preserve"> </w:t>
      </w:r>
      <w:r w:rsidR="00705607" w:rsidRPr="002A3ECD">
        <w:rPr>
          <w:sz w:val="28"/>
          <w:szCs w:val="28"/>
        </w:rPr>
        <w:t>ультрафиолетовое</w:t>
      </w:r>
    </w:p>
    <w:p w:rsidR="00070B9F" w:rsidRPr="002A3ECD" w:rsidRDefault="00070B9F" w:rsidP="00B535C0">
      <w:pPr>
        <w:widowControl w:val="0"/>
        <w:tabs>
          <w:tab w:val="left" w:pos="-142"/>
        </w:tabs>
        <w:spacing w:line="360" w:lineRule="auto"/>
        <w:jc w:val="both"/>
        <w:rPr>
          <w:sz w:val="28"/>
          <w:szCs w:val="28"/>
        </w:rPr>
      </w:pPr>
      <w:r w:rsidRPr="002A3ECD">
        <w:rPr>
          <w:b/>
          <w:sz w:val="28"/>
          <w:szCs w:val="28"/>
        </w:rPr>
        <w:t>ФЗ –</w:t>
      </w:r>
      <w:r w:rsidRPr="002A3ECD">
        <w:rPr>
          <w:sz w:val="28"/>
          <w:szCs w:val="28"/>
        </w:rPr>
        <w:t xml:space="preserve"> Федеральный Закон </w:t>
      </w:r>
    </w:p>
    <w:p w:rsidR="009406AE" w:rsidRPr="002A3ECD" w:rsidRDefault="00070B9F" w:rsidP="00B535C0">
      <w:pPr>
        <w:widowControl w:val="0"/>
        <w:rPr>
          <w:sz w:val="28"/>
          <w:szCs w:val="28"/>
        </w:rPr>
      </w:pPr>
      <w:r w:rsidRPr="002A3ECD">
        <w:rPr>
          <w:b/>
          <w:sz w:val="28"/>
          <w:szCs w:val="28"/>
        </w:rPr>
        <w:t>чел. –</w:t>
      </w:r>
      <w:r w:rsidRPr="002A3ECD">
        <w:rPr>
          <w:sz w:val="28"/>
          <w:szCs w:val="28"/>
        </w:rPr>
        <w:t xml:space="preserve"> человек</w:t>
      </w:r>
    </w:p>
    <w:p w:rsidR="002A3ECD" w:rsidRDefault="002A3ECD" w:rsidP="00B535C0">
      <w:pPr>
        <w:widowControl w:val="0"/>
        <w:rPr>
          <w:sz w:val="28"/>
          <w:szCs w:val="28"/>
        </w:rPr>
      </w:pPr>
      <w:r>
        <w:rPr>
          <w:sz w:val="28"/>
          <w:szCs w:val="28"/>
        </w:rPr>
        <w:br w:type="page"/>
      </w:r>
    </w:p>
    <w:p w:rsidR="009406AE" w:rsidRPr="002A3ECD" w:rsidRDefault="009406AE" w:rsidP="00B535C0">
      <w:pPr>
        <w:widowControl w:val="0"/>
        <w:tabs>
          <w:tab w:val="left" w:pos="1000"/>
        </w:tabs>
        <w:spacing w:line="360" w:lineRule="auto"/>
        <w:jc w:val="center"/>
        <w:outlineLvl w:val="0"/>
        <w:rPr>
          <w:b/>
          <w:caps/>
          <w:sz w:val="32"/>
          <w:szCs w:val="32"/>
        </w:rPr>
      </w:pPr>
      <w:bookmarkStart w:id="1" w:name="_Toc507151976"/>
      <w:bookmarkStart w:id="2" w:name="_Toc516262830"/>
      <w:bookmarkStart w:id="3" w:name="_Toc28244585"/>
      <w:r w:rsidRPr="002A3ECD">
        <w:rPr>
          <w:b/>
          <w:caps/>
          <w:sz w:val="32"/>
          <w:szCs w:val="32"/>
        </w:rPr>
        <w:lastRenderedPageBreak/>
        <w:t>Введение</w:t>
      </w:r>
      <w:bookmarkEnd w:id="1"/>
      <w:bookmarkEnd w:id="2"/>
      <w:bookmarkEnd w:id="3"/>
      <w:r w:rsidRPr="002A3ECD">
        <w:rPr>
          <w:b/>
          <w:caps/>
          <w:sz w:val="32"/>
          <w:szCs w:val="32"/>
        </w:rPr>
        <w:t xml:space="preserve"> </w:t>
      </w:r>
    </w:p>
    <w:p w:rsidR="009406AE" w:rsidRPr="002A3ECD" w:rsidRDefault="009406AE" w:rsidP="00B535C0">
      <w:pPr>
        <w:widowControl w:val="0"/>
        <w:spacing w:line="360" w:lineRule="auto"/>
        <w:ind w:firstLine="709"/>
        <w:jc w:val="both"/>
        <w:rPr>
          <w:sz w:val="28"/>
          <w:szCs w:val="28"/>
        </w:rPr>
      </w:pPr>
      <w:r w:rsidRPr="002A3ECD">
        <w:rPr>
          <w:sz w:val="28"/>
          <w:szCs w:val="28"/>
        </w:rPr>
        <w:t>Стратегическое планирование городского развития становится наиболее эффективным методом обеспечения высокой конкурентоспособности городов в условиях растущей конкуренции и усиливающейся глобализации экономики во всем мире. Поэтому процессом разработки стратегических планов и крупных проектов, способных резко выдвинуть город на передовые позиции, охватывается все большее количество городов.</w:t>
      </w:r>
    </w:p>
    <w:p w:rsidR="009406AE" w:rsidRPr="002A3ECD" w:rsidRDefault="009406AE" w:rsidP="00B535C0">
      <w:pPr>
        <w:widowControl w:val="0"/>
        <w:spacing w:line="360" w:lineRule="auto"/>
        <w:ind w:firstLine="709"/>
        <w:jc w:val="both"/>
        <w:rPr>
          <w:sz w:val="28"/>
          <w:szCs w:val="28"/>
        </w:rPr>
      </w:pPr>
      <w:r w:rsidRPr="002A3ECD">
        <w:rPr>
          <w:sz w:val="28"/>
          <w:szCs w:val="28"/>
        </w:rPr>
        <w:t>Стратегия социально-экономического развития города служит следующим главным целям:</w:t>
      </w:r>
    </w:p>
    <w:p w:rsidR="009406AE" w:rsidRPr="002A3ECD" w:rsidRDefault="009406AE" w:rsidP="009F182F">
      <w:pPr>
        <w:pStyle w:val="a5"/>
        <w:widowControl w:val="0"/>
        <w:numPr>
          <w:ilvl w:val="0"/>
          <w:numId w:val="100"/>
        </w:numPr>
        <w:tabs>
          <w:tab w:val="left" w:pos="993"/>
        </w:tabs>
        <w:spacing w:line="360" w:lineRule="auto"/>
        <w:ind w:left="0" w:firstLine="709"/>
        <w:jc w:val="both"/>
        <w:rPr>
          <w:rFonts w:ascii="Times New Roman" w:hAnsi="Times New Roman"/>
          <w:sz w:val="28"/>
          <w:szCs w:val="28"/>
        </w:rPr>
      </w:pPr>
      <w:r w:rsidRPr="002A3ECD">
        <w:rPr>
          <w:rFonts w:ascii="Times New Roman" w:hAnsi="Times New Roman"/>
          <w:sz w:val="28"/>
          <w:szCs w:val="28"/>
        </w:rPr>
        <w:t>очертить современное состояние и возможное будущее экономического комплекса города посредством специально организованного процесса обсуждений, соответствующим образом задать ориентиры для городских властей и всех иных организаций, действующих в сфере экономического развития;</w:t>
      </w:r>
    </w:p>
    <w:p w:rsidR="009406AE" w:rsidRPr="002A3ECD" w:rsidRDefault="009406AE" w:rsidP="009F182F">
      <w:pPr>
        <w:pStyle w:val="a5"/>
        <w:widowControl w:val="0"/>
        <w:numPr>
          <w:ilvl w:val="0"/>
          <w:numId w:val="100"/>
        </w:numPr>
        <w:tabs>
          <w:tab w:val="left" w:pos="993"/>
        </w:tabs>
        <w:spacing w:line="360" w:lineRule="auto"/>
        <w:ind w:left="0" w:firstLine="709"/>
        <w:jc w:val="both"/>
        <w:rPr>
          <w:rFonts w:ascii="Times New Roman" w:hAnsi="Times New Roman"/>
          <w:sz w:val="28"/>
          <w:szCs w:val="28"/>
        </w:rPr>
      </w:pPr>
      <w:r w:rsidRPr="002A3ECD">
        <w:rPr>
          <w:rFonts w:ascii="Times New Roman" w:hAnsi="Times New Roman"/>
          <w:sz w:val="28"/>
          <w:szCs w:val="28"/>
        </w:rPr>
        <w:t>стимулировать открытый диалог и сотрудничество городских властей с представителями предпринимательства и всеми общественными силами города в деле инициирования и реализации долгосрочных масштабных проектов экономического развития;</w:t>
      </w:r>
    </w:p>
    <w:p w:rsidR="009406AE" w:rsidRPr="002A3ECD" w:rsidRDefault="009406AE" w:rsidP="009F182F">
      <w:pPr>
        <w:pStyle w:val="a5"/>
        <w:widowControl w:val="0"/>
        <w:numPr>
          <w:ilvl w:val="0"/>
          <w:numId w:val="100"/>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укрепить имидж города и репутацию городских властей как открытых для диалога и сотрудничества.</w:t>
      </w:r>
    </w:p>
    <w:p w:rsidR="006A4953" w:rsidRPr="002A3ECD" w:rsidRDefault="006A4953" w:rsidP="00B535C0">
      <w:pPr>
        <w:widowControl w:val="0"/>
        <w:spacing w:line="360" w:lineRule="auto"/>
        <w:ind w:firstLine="709"/>
        <w:jc w:val="both"/>
        <w:rPr>
          <w:sz w:val="28"/>
          <w:szCs w:val="28"/>
        </w:rPr>
      </w:pPr>
      <w:r w:rsidRPr="002A3ECD">
        <w:rPr>
          <w:sz w:val="28"/>
          <w:szCs w:val="28"/>
        </w:rPr>
        <w:t>В условиях стабилизации социально-экономической ситуации в российском обществе резко повышается ответственность местных органов власти за перспективы развития городов и регионов, рост междугородней и межрегиональной конкуренции, увеличивается важность социальных, экологических и демографических факторов в развитии территорий, значительно обновлена необходимость выбора оптимально</w:t>
      </w:r>
      <w:r w:rsidR="008B2109">
        <w:rPr>
          <w:sz w:val="28"/>
          <w:szCs w:val="28"/>
        </w:rPr>
        <w:t>й стратегии</w:t>
      </w:r>
      <w:r w:rsidRPr="002A3ECD">
        <w:rPr>
          <w:sz w:val="28"/>
          <w:szCs w:val="28"/>
        </w:rPr>
        <w:t xml:space="preserve"> долгосрочного развития стратегии муниципалитета.</w:t>
      </w:r>
    </w:p>
    <w:p w:rsidR="006A4953" w:rsidRPr="002A3ECD" w:rsidRDefault="006A4953" w:rsidP="00B535C0">
      <w:pPr>
        <w:widowControl w:val="0"/>
        <w:spacing w:line="360" w:lineRule="auto"/>
        <w:ind w:firstLine="709"/>
        <w:jc w:val="both"/>
        <w:rPr>
          <w:sz w:val="28"/>
          <w:szCs w:val="28"/>
        </w:rPr>
      </w:pPr>
      <w:r w:rsidRPr="002A3ECD">
        <w:rPr>
          <w:sz w:val="28"/>
          <w:szCs w:val="28"/>
        </w:rPr>
        <w:t>Стратегия – это научно обоснованная программа действий по реализации принципов комплексного социально-экономического развития.</w:t>
      </w:r>
    </w:p>
    <w:p w:rsidR="008B2109" w:rsidRDefault="006A4953" w:rsidP="00B535C0">
      <w:pPr>
        <w:widowControl w:val="0"/>
        <w:spacing w:line="360" w:lineRule="auto"/>
        <w:ind w:firstLine="709"/>
        <w:jc w:val="both"/>
        <w:rPr>
          <w:sz w:val="28"/>
          <w:szCs w:val="28"/>
        </w:rPr>
      </w:pPr>
      <w:r w:rsidRPr="002A3ECD">
        <w:rPr>
          <w:sz w:val="28"/>
          <w:szCs w:val="28"/>
        </w:rPr>
        <w:t>Стратегия раскрывает свою сущность в процессе стратегического плани</w:t>
      </w:r>
      <w:r w:rsidRPr="002A3ECD">
        <w:rPr>
          <w:sz w:val="28"/>
          <w:szCs w:val="28"/>
        </w:rPr>
        <w:lastRenderedPageBreak/>
        <w:t xml:space="preserve">рования. </w:t>
      </w:r>
    </w:p>
    <w:p w:rsidR="006A4953" w:rsidRPr="002A3ECD" w:rsidRDefault="006A4953" w:rsidP="00B535C0">
      <w:pPr>
        <w:widowControl w:val="0"/>
        <w:spacing w:line="360" w:lineRule="auto"/>
        <w:ind w:firstLine="709"/>
        <w:jc w:val="both"/>
        <w:rPr>
          <w:sz w:val="28"/>
          <w:szCs w:val="28"/>
        </w:rPr>
      </w:pPr>
      <w:r w:rsidRPr="002A3ECD">
        <w:rPr>
          <w:sz w:val="28"/>
          <w:szCs w:val="28"/>
        </w:rPr>
        <w:t xml:space="preserve">Стратегическое планирование города – это процесс определения того, как город будет обозрим в будущем. Это непрерывный процесс: его этапы разработки и реализации соединены в непрерывном цикле посредством мониторинга системы и механизма регулировки на основе стратегического партнерства. Процесс стратегического планирования является результатом стратегического плана. </w:t>
      </w:r>
    </w:p>
    <w:p w:rsidR="009406AE" w:rsidRPr="002A3ECD" w:rsidRDefault="009406AE" w:rsidP="00B535C0">
      <w:pPr>
        <w:widowControl w:val="0"/>
        <w:spacing w:line="360" w:lineRule="auto"/>
        <w:ind w:firstLine="709"/>
        <w:jc w:val="both"/>
        <w:rPr>
          <w:sz w:val="28"/>
          <w:szCs w:val="28"/>
        </w:rPr>
      </w:pPr>
      <w:r w:rsidRPr="002A3ECD">
        <w:rPr>
          <w:sz w:val="28"/>
          <w:szCs w:val="28"/>
        </w:rPr>
        <w:t>Стратегия имеет индикативное значение, она указывает направление, помогает сориентироваться предпринимателям и инвесторам. В создании и реализации этой стратегии местная власть играет роль инициатора и катализатора.</w:t>
      </w:r>
    </w:p>
    <w:p w:rsidR="009406AE" w:rsidRPr="002A3ECD" w:rsidRDefault="006A4953" w:rsidP="00B535C0">
      <w:pPr>
        <w:widowControl w:val="0"/>
        <w:spacing w:line="360" w:lineRule="auto"/>
        <w:ind w:firstLine="709"/>
        <w:jc w:val="both"/>
        <w:rPr>
          <w:sz w:val="28"/>
          <w:szCs w:val="28"/>
        </w:rPr>
      </w:pPr>
      <w:r w:rsidRPr="002A3ECD">
        <w:rPr>
          <w:sz w:val="28"/>
          <w:szCs w:val="28"/>
        </w:rPr>
        <w:t>Р</w:t>
      </w:r>
      <w:r w:rsidR="009406AE" w:rsidRPr="002A3ECD">
        <w:rPr>
          <w:sz w:val="28"/>
          <w:szCs w:val="28"/>
        </w:rPr>
        <w:t xml:space="preserve">азвитие </w:t>
      </w:r>
      <w:r w:rsidRPr="002A3ECD">
        <w:rPr>
          <w:sz w:val="28"/>
          <w:szCs w:val="28"/>
        </w:rPr>
        <w:t>города Кемерово</w:t>
      </w:r>
      <w:r w:rsidR="009406AE" w:rsidRPr="002A3ECD">
        <w:rPr>
          <w:sz w:val="28"/>
          <w:szCs w:val="28"/>
        </w:rPr>
        <w:t xml:space="preserve"> невозможно без определения целей и приоритетов, без разработки Стратегии, которая позволит выстроить экономическую и социальную политику. Работа над Стратегией социально-экономического развития территории должна проводиться в соответствии с действующим законодательством Российской Федерации, регулирующим общероссийские средства регионального планирования и стратегического управления.</w:t>
      </w:r>
    </w:p>
    <w:p w:rsidR="00C83FC0" w:rsidRPr="002A3ECD" w:rsidRDefault="00555959" w:rsidP="00B535C0">
      <w:pPr>
        <w:widowControl w:val="0"/>
        <w:spacing w:line="360" w:lineRule="auto"/>
        <w:ind w:firstLine="709"/>
        <w:jc w:val="both"/>
        <w:rPr>
          <w:sz w:val="28"/>
          <w:szCs w:val="28"/>
        </w:rPr>
      </w:pPr>
      <w:r w:rsidRPr="002A3ECD">
        <w:rPr>
          <w:sz w:val="28"/>
          <w:szCs w:val="28"/>
        </w:rPr>
        <w:t>Основными нормативно-правовыми документами при р</w:t>
      </w:r>
      <w:r w:rsidR="00C83FC0" w:rsidRPr="002A3ECD">
        <w:rPr>
          <w:sz w:val="28"/>
          <w:szCs w:val="28"/>
        </w:rPr>
        <w:t>азработк</w:t>
      </w:r>
      <w:r w:rsidRPr="002A3ECD">
        <w:rPr>
          <w:sz w:val="28"/>
          <w:szCs w:val="28"/>
        </w:rPr>
        <w:t>е</w:t>
      </w:r>
      <w:r w:rsidR="00C83FC0" w:rsidRPr="002A3ECD">
        <w:rPr>
          <w:sz w:val="28"/>
          <w:szCs w:val="28"/>
        </w:rPr>
        <w:t xml:space="preserve"> социально-экономической стратегии развития города Кемерово </w:t>
      </w:r>
      <w:r w:rsidRPr="002A3ECD">
        <w:rPr>
          <w:sz w:val="28"/>
          <w:szCs w:val="28"/>
        </w:rPr>
        <w:t>являются</w:t>
      </w:r>
      <w:r w:rsidR="00C83FC0" w:rsidRPr="002A3ECD">
        <w:rPr>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w:t>
      </w:r>
      <w:r w:rsidR="006A5D22">
        <w:rPr>
          <w:rFonts w:ascii="Times New Roman" w:hAnsi="Times New Roman"/>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Федеральный закон от 20.07.1995 № 115-ФЗ «О государственном прогнозировании и программах социально-экономического развития Российской Федерации». </w:t>
      </w:r>
    </w:p>
    <w:p w:rsidR="00EA35A2" w:rsidRPr="002A3ECD" w:rsidRDefault="00EA35A2"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Федеральный закон от 29.06.2015 </w:t>
      </w:r>
      <w:r w:rsidR="006A5D22">
        <w:rPr>
          <w:rFonts w:ascii="Times New Roman" w:hAnsi="Times New Roman"/>
          <w:sz w:val="28"/>
          <w:szCs w:val="28"/>
        </w:rPr>
        <w:t>№</w:t>
      </w:r>
      <w:r w:rsidRPr="002A3ECD">
        <w:rPr>
          <w:rFonts w:ascii="Times New Roman" w:hAnsi="Times New Roman"/>
          <w:sz w:val="28"/>
          <w:szCs w:val="28"/>
        </w:rPr>
        <w:t xml:space="preserve"> 203-ФЗ (ред. от 29.12.2015) </w:t>
      </w:r>
      <w:r w:rsidR="006A5D22">
        <w:rPr>
          <w:rFonts w:ascii="Times New Roman" w:hAnsi="Times New Roman"/>
          <w:sz w:val="28"/>
          <w:szCs w:val="28"/>
        </w:rPr>
        <w:t xml:space="preserve">               </w:t>
      </w:r>
      <w:r w:rsidRPr="002A3ECD">
        <w:rPr>
          <w:rFonts w:ascii="Times New Roman" w:hAnsi="Times New Roman"/>
          <w:sz w:val="28"/>
          <w:szCs w:val="28"/>
        </w:rPr>
        <w: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Федеральный закон от 06.10.2003 № 131-ФЗ «Об общих принципах </w:t>
      </w:r>
      <w:r w:rsidRPr="002A3ECD">
        <w:rPr>
          <w:rFonts w:ascii="Times New Roman" w:hAnsi="Times New Roman"/>
          <w:sz w:val="28"/>
          <w:szCs w:val="28"/>
        </w:rPr>
        <w:lastRenderedPageBreak/>
        <w:t>организации местного самоуправления в Российской Федерации»</w:t>
      </w:r>
      <w:r w:rsidR="006A5D22">
        <w:rPr>
          <w:rFonts w:ascii="Times New Roman" w:hAnsi="Times New Roman"/>
          <w:sz w:val="28"/>
          <w:szCs w:val="28"/>
        </w:rPr>
        <w:t>.</w:t>
      </w:r>
      <w:r w:rsidRPr="002A3ECD">
        <w:rPr>
          <w:rFonts w:ascii="Times New Roman" w:hAnsi="Times New Roman"/>
          <w:sz w:val="28"/>
          <w:szCs w:val="28"/>
        </w:rPr>
        <w:t xml:space="preserve"> </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Федеральный закон от 28</w:t>
      </w:r>
      <w:r w:rsidR="006A5D22">
        <w:rPr>
          <w:rFonts w:ascii="Times New Roman" w:hAnsi="Times New Roman"/>
          <w:sz w:val="28"/>
          <w:szCs w:val="28"/>
        </w:rPr>
        <w:t>.06.</w:t>
      </w:r>
      <w:r w:rsidRPr="002A3ECD">
        <w:rPr>
          <w:rFonts w:ascii="Times New Roman" w:hAnsi="Times New Roman"/>
          <w:sz w:val="28"/>
          <w:szCs w:val="28"/>
        </w:rPr>
        <w:t>2014</w:t>
      </w:r>
      <w:r w:rsidR="006A5D22">
        <w:rPr>
          <w:rFonts w:ascii="Times New Roman" w:hAnsi="Times New Roman"/>
          <w:sz w:val="28"/>
          <w:szCs w:val="28"/>
        </w:rPr>
        <w:t xml:space="preserve"> </w:t>
      </w:r>
      <w:r w:rsidRPr="002A3ECD">
        <w:rPr>
          <w:rFonts w:ascii="Times New Roman" w:hAnsi="Times New Roman"/>
          <w:sz w:val="28"/>
          <w:szCs w:val="28"/>
        </w:rPr>
        <w:t>№ 172-ФЗ «О стратегическом планировании в Российской Федерации»</w:t>
      </w:r>
      <w:r w:rsidR="006A5D22">
        <w:rPr>
          <w:rFonts w:ascii="Times New Roman" w:hAnsi="Times New Roman"/>
          <w:sz w:val="28"/>
          <w:szCs w:val="28"/>
        </w:rPr>
        <w:t>.</w:t>
      </w:r>
      <w:r w:rsidRPr="002A3ECD">
        <w:rPr>
          <w:rFonts w:ascii="Times New Roman" w:hAnsi="Times New Roman"/>
          <w:sz w:val="28"/>
          <w:szCs w:val="28"/>
        </w:rPr>
        <w:t xml:space="preserve"> </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Распоряжение Правительства РФ от 17.11.2008 № 1662-р </w:t>
      </w:r>
      <w:r w:rsidR="006A5D22">
        <w:rPr>
          <w:rFonts w:ascii="Times New Roman" w:hAnsi="Times New Roman"/>
          <w:sz w:val="28"/>
          <w:szCs w:val="28"/>
        </w:rPr>
        <w:t xml:space="preserve">                       </w:t>
      </w:r>
      <w:r w:rsidRPr="002A3ECD">
        <w:rPr>
          <w:rFonts w:ascii="Times New Roman" w:hAnsi="Times New Roman"/>
          <w:sz w:val="28"/>
          <w:szCs w:val="28"/>
        </w:rPr>
        <w:t>(ред. от 10.02.2017) «О Концепции долгосрочного социально-экономического развития Российской Федерации на период до 2020 года» (вместе с «Концепцией долгосрочного социально-экономического развития Российской Федерации на период до 2020 года»)</w:t>
      </w:r>
      <w:r w:rsidR="006A5D22">
        <w:rPr>
          <w:rFonts w:ascii="Times New Roman" w:hAnsi="Times New Roman"/>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Распоряжение Правительства РФ от 05.07.2010 № 1120-р </w:t>
      </w:r>
      <w:r w:rsidR="006A5D22">
        <w:rPr>
          <w:rFonts w:ascii="Times New Roman" w:hAnsi="Times New Roman"/>
          <w:sz w:val="28"/>
          <w:szCs w:val="28"/>
        </w:rPr>
        <w:t xml:space="preserve">                           </w:t>
      </w:r>
      <w:r w:rsidRPr="002A3ECD">
        <w:rPr>
          <w:rFonts w:ascii="Times New Roman" w:hAnsi="Times New Roman"/>
          <w:sz w:val="28"/>
          <w:szCs w:val="28"/>
        </w:rPr>
        <w:t>(ред. от 26.12.2014) «Об утверждении Стратегии социально-экономического развития Сибири до 2020 года»</w:t>
      </w:r>
      <w:r w:rsidR="006A5D22">
        <w:rPr>
          <w:rFonts w:ascii="Times New Roman" w:hAnsi="Times New Roman"/>
          <w:sz w:val="28"/>
          <w:szCs w:val="28"/>
        </w:rPr>
        <w:t>.</w:t>
      </w:r>
      <w:r w:rsidRPr="002A3ECD">
        <w:rPr>
          <w:rFonts w:ascii="Times New Roman" w:hAnsi="Times New Roman"/>
          <w:sz w:val="28"/>
          <w:szCs w:val="28"/>
        </w:rPr>
        <w:t xml:space="preserve"> </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07.05.2012 № 596 «О долгосрочной государственной экономической политике»</w:t>
      </w:r>
      <w:r w:rsidR="006A5D22">
        <w:rPr>
          <w:rFonts w:ascii="Times New Roman" w:hAnsi="Times New Roman"/>
          <w:sz w:val="28"/>
          <w:szCs w:val="28"/>
        </w:rPr>
        <w:t>.</w:t>
      </w:r>
      <w:r w:rsidRPr="002A3ECD">
        <w:rPr>
          <w:rFonts w:ascii="Times New Roman" w:hAnsi="Times New Roman"/>
          <w:sz w:val="28"/>
          <w:szCs w:val="28"/>
        </w:rPr>
        <w:t xml:space="preserve"> </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07.05.2012 № 597 «О мероприятиях по реализации государственной социальной политики»</w:t>
      </w:r>
      <w:r w:rsidR="006A5D22">
        <w:rPr>
          <w:rFonts w:ascii="Times New Roman" w:hAnsi="Times New Roman"/>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07.05.2012 № 598 «О совершенствовании государственной политики в сфере здравоохранения»</w:t>
      </w:r>
      <w:r w:rsidR="006A5D22">
        <w:rPr>
          <w:rFonts w:ascii="Times New Roman" w:hAnsi="Times New Roman"/>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07.05.2012 № 599 «О мерах по реализации государственной политики в области образования и науки»</w:t>
      </w:r>
      <w:r w:rsidR="006A5D22">
        <w:rPr>
          <w:rFonts w:ascii="Times New Roman" w:hAnsi="Times New Roman"/>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07.05.2012 № 600 «О мерах по обеспечению граждан Российской Федерации доступным и комфортным жильем и повышению качества жилищно-коммунальных услуг»</w:t>
      </w:r>
      <w:r w:rsidR="006A5D22">
        <w:rPr>
          <w:rFonts w:ascii="Times New Roman" w:hAnsi="Times New Roman"/>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07.05.2012 № 601 «Об основных направлениях совершенствования системы государственного управления»</w:t>
      </w:r>
      <w:r w:rsidR="006A5D22">
        <w:rPr>
          <w:rFonts w:ascii="Times New Roman" w:hAnsi="Times New Roman"/>
          <w:sz w:val="28"/>
          <w:szCs w:val="28"/>
        </w:rPr>
        <w:t>.</w:t>
      </w:r>
      <w:r w:rsidRPr="002A3ECD">
        <w:rPr>
          <w:rFonts w:ascii="Times New Roman" w:hAnsi="Times New Roman"/>
          <w:sz w:val="28"/>
          <w:szCs w:val="28"/>
        </w:rPr>
        <w:t xml:space="preserve"> </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07.05.2012 № 606 «О мерах по реализации демографической политики Российской Федерации» с изменениями и дополнениями от 18</w:t>
      </w:r>
      <w:r w:rsidR="006A5D22">
        <w:rPr>
          <w:rFonts w:ascii="Times New Roman" w:hAnsi="Times New Roman"/>
          <w:sz w:val="28"/>
          <w:szCs w:val="28"/>
        </w:rPr>
        <w:t>.10.</w:t>
      </w:r>
      <w:r w:rsidRPr="002A3ECD">
        <w:rPr>
          <w:rFonts w:ascii="Times New Roman" w:hAnsi="Times New Roman"/>
          <w:sz w:val="28"/>
          <w:szCs w:val="28"/>
        </w:rPr>
        <w:t>2017.</w:t>
      </w:r>
    </w:p>
    <w:p w:rsidR="00C83FC0" w:rsidRPr="002A3ECD" w:rsidRDefault="00C83FC0" w:rsidP="009F182F">
      <w:pPr>
        <w:pStyle w:val="a5"/>
        <w:widowControl w:val="0"/>
        <w:numPr>
          <w:ilvl w:val="0"/>
          <w:numId w:val="101"/>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Указ Президента Российской Федерации от 13.05.2017 № 208 </w:t>
      </w:r>
      <w:r w:rsidR="009D6ABE">
        <w:rPr>
          <w:rFonts w:ascii="Times New Roman" w:hAnsi="Times New Roman"/>
          <w:sz w:val="28"/>
          <w:szCs w:val="28"/>
        </w:rPr>
        <w:t xml:space="preserve">                   </w:t>
      </w:r>
      <w:r w:rsidRPr="002A3ECD">
        <w:rPr>
          <w:rFonts w:ascii="Times New Roman" w:hAnsi="Times New Roman"/>
          <w:sz w:val="28"/>
          <w:szCs w:val="28"/>
        </w:rPr>
        <w:t>«О Стратегии экономической безопасности Российской Федерации на период до 2030 года»</w:t>
      </w:r>
      <w:r w:rsidR="009D6ABE">
        <w:rPr>
          <w:rFonts w:ascii="Times New Roman" w:hAnsi="Times New Roman"/>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lastRenderedPageBreak/>
        <w:t xml:space="preserve">Указ Президента Российской Федерации от 01.12.2016 № 642 </w:t>
      </w:r>
      <w:r w:rsidR="009D6ABE">
        <w:rPr>
          <w:rFonts w:ascii="Times New Roman" w:hAnsi="Times New Roman"/>
          <w:sz w:val="28"/>
          <w:szCs w:val="28"/>
        </w:rPr>
        <w:t xml:space="preserve">                 </w:t>
      </w:r>
      <w:r w:rsidRPr="002A3ECD">
        <w:rPr>
          <w:rFonts w:ascii="Times New Roman" w:hAnsi="Times New Roman"/>
          <w:sz w:val="28"/>
          <w:szCs w:val="28"/>
        </w:rPr>
        <w:t>«О Стратегии научно-технологического развития Российской Федерации»</w:t>
      </w:r>
      <w:r w:rsidR="009D6ABE">
        <w:rPr>
          <w:rFonts w:ascii="Times New Roman" w:hAnsi="Times New Roman"/>
          <w:sz w:val="28"/>
          <w:szCs w:val="28"/>
        </w:rPr>
        <w:t>.</w:t>
      </w:r>
      <w:r w:rsidRPr="002A3ECD">
        <w:rPr>
          <w:rFonts w:ascii="Times New Roman" w:hAnsi="Times New Roman"/>
          <w:sz w:val="28"/>
          <w:szCs w:val="28"/>
        </w:rPr>
        <w:t xml:space="preserve"> </w:t>
      </w:r>
    </w:p>
    <w:p w:rsidR="00C83FC0" w:rsidRPr="002A3ECD" w:rsidRDefault="00C83FC0" w:rsidP="009F182F">
      <w:pPr>
        <w:pStyle w:val="a5"/>
        <w:widowControl w:val="0"/>
        <w:numPr>
          <w:ilvl w:val="0"/>
          <w:numId w:val="101"/>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Указ Президента РФ от 19</w:t>
      </w:r>
      <w:r w:rsidR="009D6ABE">
        <w:rPr>
          <w:rFonts w:ascii="Times New Roman" w:hAnsi="Times New Roman"/>
          <w:sz w:val="28"/>
          <w:szCs w:val="28"/>
        </w:rPr>
        <w:t>.09.</w:t>
      </w:r>
      <w:r w:rsidRPr="002A3ECD">
        <w:rPr>
          <w:rFonts w:ascii="Times New Roman" w:hAnsi="Times New Roman"/>
          <w:sz w:val="28"/>
          <w:szCs w:val="28"/>
        </w:rPr>
        <w:t>2017 № 431 «О внесении изменений в некоторые акты Президента Российской Федерации в целях усиления контроля за соблюдением законодательства о противодействии коррупции»</w:t>
      </w:r>
      <w:r w:rsidR="009D6ABE">
        <w:rPr>
          <w:rFonts w:ascii="Times New Roman" w:hAnsi="Times New Roman"/>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Российской Федерации от 08.05.2018</w:t>
      </w:r>
      <w:r w:rsidR="005A0431">
        <w:rPr>
          <w:rFonts w:ascii="Times New Roman" w:hAnsi="Times New Roman"/>
          <w:sz w:val="28"/>
          <w:szCs w:val="28"/>
        </w:rPr>
        <w:t xml:space="preserve"> </w:t>
      </w:r>
      <w:r w:rsidRPr="002A3ECD">
        <w:rPr>
          <w:rFonts w:ascii="Times New Roman" w:hAnsi="Times New Roman"/>
          <w:sz w:val="28"/>
          <w:szCs w:val="28"/>
        </w:rPr>
        <w:t xml:space="preserve">№ 207 </w:t>
      </w:r>
      <w:r w:rsidR="005A0431">
        <w:rPr>
          <w:rFonts w:ascii="Times New Roman" w:hAnsi="Times New Roman"/>
          <w:sz w:val="28"/>
          <w:szCs w:val="28"/>
        </w:rPr>
        <w:t xml:space="preserve">                   </w:t>
      </w:r>
      <w:r w:rsidRPr="002A3ECD">
        <w:rPr>
          <w:rFonts w:ascii="Times New Roman" w:hAnsi="Times New Roman"/>
          <w:sz w:val="28"/>
          <w:szCs w:val="28"/>
        </w:rPr>
        <w:t>«О внесении изменения в Положение о Федеральной службе по техническому и экспортному контролю, утвержденное Указом Президента Российской Федерации от 16</w:t>
      </w:r>
      <w:r w:rsidR="005A0431">
        <w:rPr>
          <w:rFonts w:ascii="Times New Roman" w:hAnsi="Times New Roman"/>
          <w:sz w:val="28"/>
          <w:szCs w:val="28"/>
        </w:rPr>
        <w:t>.08.</w:t>
      </w:r>
      <w:r w:rsidRPr="002A3ECD">
        <w:rPr>
          <w:rFonts w:ascii="Times New Roman" w:hAnsi="Times New Roman"/>
          <w:sz w:val="28"/>
          <w:szCs w:val="28"/>
        </w:rPr>
        <w:t>2004 № 1085»</w:t>
      </w:r>
      <w:r w:rsidR="005A0431">
        <w:rPr>
          <w:rFonts w:ascii="Times New Roman" w:hAnsi="Times New Roman"/>
          <w:sz w:val="28"/>
          <w:szCs w:val="28"/>
        </w:rPr>
        <w:t>.</w:t>
      </w:r>
    </w:p>
    <w:p w:rsidR="00C83FC0"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bookmarkStart w:id="4" w:name="_Hlk515826526"/>
      <w:r w:rsidRPr="002A3ECD">
        <w:rPr>
          <w:rFonts w:ascii="Times New Roman" w:hAnsi="Times New Roman"/>
          <w:sz w:val="28"/>
          <w:szCs w:val="28"/>
        </w:rPr>
        <w:t>Указ Президента РФ от 07.05.2018 № 204 «О национальных целях и стратегических задачах развития Российской Федерации на период до 2024 года».</w:t>
      </w:r>
      <w:bookmarkEnd w:id="4"/>
      <w:r w:rsidRPr="002A3ECD">
        <w:rPr>
          <w:rFonts w:ascii="Times New Roman" w:hAnsi="Times New Roman"/>
          <w:sz w:val="28"/>
          <w:szCs w:val="28"/>
        </w:rPr>
        <w:t xml:space="preserve"> </w:t>
      </w:r>
    </w:p>
    <w:p w:rsidR="006A5D22" w:rsidRPr="002A3ECD" w:rsidRDefault="006A5D22"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w:t>
      </w:r>
      <w:r>
        <w:rPr>
          <w:rFonts w:ascii="Times New Roman" w:hAnsi="Times New Roman"/>
          <w:sz w:val="28"/>
          <w:szCs w:val="28"/>
        </w:rPr>
        <w:t>7</w:t>
      </w:r>
      <w:r w:rsidRPr="002A3ECD">
        <w:rPr>
          <w:rFonts w:ascii="Times New Roman" w:hAnsi="Times New Roman"/>
          <w:sz w:val="28"/>
          <w:szCs w:val="28"/>
        </w:rPr>
        <w:t xml:space="preserve"> № 20</w:t>
      </w:r>
      <w:r>
        <w:rPr>
          <w:rFonts w:ascii="Times New Roman" w:hAnsi="Times New Roman"/>
          <w:sz w:val="28"/>
          <w:szCs w:val="28"/>
        </w:rPr>
        <w:t>3</w:t>
      </w:r>
      <w:r w:rsidRPr="002A3ECD">
        <w:rPr>
          <w:rFonts w:ascii="Times New Roman" w:hAnsi="Times New Roman"/>
          <w:sz w:val="28"/>
          <w:szCs w:val="28"/>
        </w:rPr>
        <w:t xml:space="preserve"> «</w:t>
      </w:r>
      <w:r>
        <w:rPr>
          <w:rFonts w:ascii="Times New Roman" w:hAnsi="Times New Roman"/>
          <w:sz w:val="28"/>
          <w:szCs w:val="28"/>
        </w:rPr>
        <w:t>О</w:t>
      </w:r>
      <w:r w:rsidRPr="006A5D22">
        <w:rPr>
          <w:rFonts w:ascii="Times New Roman" w:hAnsi="Times New Roman"/>
          <w:sz w:val="28"/>
          <w:szCs w:val="28"/>
        </w:rPr>
        <w:t xml:space="preserve"> </w:t>
      </w:r>
      <w:r>
        <w:rPr>
          <w:rFonts w:ascii="Times New Roman" w:hAnsi="Times New Roman"/>
          <w:sz w:val="28"/>
          <w:szCs w:val="28"/>
        </w:rPr>
        <w:t>С</w:t>
      </w:r>
      <w:r w:rsidRPr="006A5D22">
        <w:rPr>
          <w:rFonts w:ascii="Times New Roman" w:hAnsi="Times New Roman"/>
          <w:sz w:val="28"/>
          <w:szCs w:val="28"/>
        </w:rPr>
        <w:t xml:space="preserve">тратегии развития информационного общества в </w:t>
      </w:r>
      <w:r>
        <w:rPr>
          <w:rFonts w:ascii="Times New Roman" w:hAnsi="Times New Roman"/>
          <w:sz w:val="28"/>
          <w:szCs w:val="28"/>
        </w:rPr>
        <w:t>Р</w:t>
      </w:r>
      <w:r w:rsidRPr="006A5D22">
        <w:rPr>
          <w:rFonts w:ascii="Times New Roman" w:hAnsi="Times New Roman"/>
          <w:sz w:val="28"/>
          <w:szCs w:val="28"/>
        </w:rPr>
        <w:t xml:space="preserve">оссийской </w:t>
      </w:r>
      <w:r>
        <w:rPr>
          <w:rFonts w:ascii="Times New Roman" w:hAnsi="Times New Roman"/>
          <w:sz w:val="28"/>
          <w:szCs w:val="28"/>
        </w:rPr>
        <w:t>Ф</w:t>
      </w:r>
      <w:r w:rsidRPr="006A5D22">
        <w:rPr>
          <w:rFonts w:ascii="Times New Roman" w:hAnsi="Times New Roman"/>
          <w:sz w:val="28"/>
          <w:szCs w:val="28"/>
        </w:rPr>
        <w:t>едерации на 2017 - 2030 годы</w:t>
      </w:r>
      <w:r>
        <w:rPr>
          <w:rFonts w:ascii="Times New Roman" w:hAnsi="Times New Roman"/>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Приказ Министерства регионального развития РФ от 27.02.2007 </w:t>
      </w:r>
      <w:r w:rsidR="006A5D22">
        <w:rPr>
          <w:rFonts w:ascii="Times New Roman" w:hAnsi="Times New Roman"/>
          <w:sz w:val="28"/>
          <w:szCs w:val="28"/>
        </w:rPr>
        <w:t xml:space="preserve">              </w:t>
      </w:r>
      <w:r w:rsidRPr="002A3ECD">
        <w:rPr>
          <w:rFonts w:ascii="Times New Roman" w:hAnsi="Times New Roman"/>
          <w:sz w:val="28"/>
          <w:szCs w:val="28"/>
        </w:rPr>
        <w:t>№ 14 «Требования к стратегии социально-экономического развития субъекта Российской Федерации»</w:t>
      </w:r>
      <w:r w:rsidR="00A84E64">
        <w:rPr>
          <w:rFonts w:ascii="Times New Roman" w:hAnsi="Times New Roman"/>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Приказ Минэкономразвития России от 23.03.2017 </w:t>
      </w:r>
      <w:r w:rsidR="00A84E64">
        <w:rPr>
          <w:rFonts w:ascii="Times New Roman" w:hAnsi="Times New Roman"/>
          <w:sz w:val="28"/>
          <w:szCs w:val="28"/>
        </w:rPr>
        <w:t>№</w:t>
      </w:r>
      <w:r w:rsidRPr="002A3ECD">
        <w:rPr>
          <w:rFonts w:ascii="Times New Roman" w:hAnsi="Times New Roman"/>
          <w:sz w:val="28"/>
          <w:szCs w:val="28"/>
        </w:rPr>
        <w:t xml:space="preserve">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r w:rsidR="00A84E64">
        <w:rPr>
          <w:rFonts w:ascii="Times New Roman" w:hAnsi="Times New Roman"/>
          <w:sz w:val="28"/>
          <w:szCs w:val="28"/>
        </w:rPr>
        <w:t>.</w:t>
      </w:r>
    </w:p>
    <w:p w:rsidR="00C83FC0"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 «Прогноз долгосрочного социально-экономического развития Российской Федерации на период до 2030 года» (разработан Минэкономразвития России)</w:t>
      </w:r>
      <w:r w:rsidR="00A84E64">
        <w:rPr>
          <w:rFonts w:ascii="Times New Roman" w:hAnsi="Times New Roman"/>
          <w:sz w:val="28"/>
          <w:szCs w:val="28"/>
        </w:rPr>
        <w:t>.</w:t>
      </w:r>
    </w:p>
    <w:p w:rsidR="00555959" w:rsidRPr="002A3ECD" w:rsidRDefault="00C83FC0" w:rsidP="009F182F">
      <w:pPr>
        <w:pStyle w:val="a5"/>
        <w:widowControl w:val="0"/>
        <w:numPr>
          <w:ilvl w:val="0"/>
          <w:numId w:val="101"/>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З</w:t>
      </w:r>
      <w:r w:rsidR="00555959" w:rsidRPr="002A3ECD">
        <w:rPr>
          <w:rFonts w:ascii="Times New Roman" w:hAnsi="Times New Roman"/>
          <w:sz w:val="28"/>
          <w:szCs w:val="28"/>
        </w:rPr>
        <w:t>акон Кемеровской области от 26.12.2018 № 122 ОЗ «Об утверждении стратегии социально-экономического развития Кемеровской области до 2035 года».</w:t>
      </w:r>
    </w:p>
    <w:p w:rsidR="009406AE" w:rsidRPr="002A3ECD" w:rsidRDefault="009406AE" w:rsidP="00B535C0">
      <w:pPr>
        <w:widowControl w:val="0"/>
        <w:spacing w:line="360" w:lineRule="auto"/>
        <w:ind w:firstLine="709"/>
        <w:jc w:val="both"/>
        <w:rPr>
          <w:sz w:val="28"/>
          <w:szCs w:val="28"/>
        </w:rPr>
      </w:pPr>
      <w:r w:rsidRPr="002A3ECD">
        <w:rPr>
          <w:sz w:val="28"/>
          <w:szCs w:val="28"/>
        </w:rPr>
        <w:t xml:space="preserve">Методологической основой </w:t>
      </w:r>
      <w:r w:rsidR="00A84E64">
        <w:rPr>
          <w:sz w:val="28"/>
          <w:szCs w:val="28"/>
        </w:rPr>
        <w:t>разработки</w:t>
      </w:r>
      <w:r w:rsidRPr="002A3ECD">
        <w:rPr>
          <w:sz w:val="28"/>
          <w:szCs w:val="28"/>
        </w:rPr>
        <w:t xml:space="preserve"> </w:t>
      </w:r>
      <w:r w:rsidR="00D9127E" w:rsidRPr="002A3ECD">
        <w:rPr>
          <w:sz w:val="28"/>
          <w:szCs w:val="28"/>
        </w:rPr>
        <w:t>Стратегии</w:t>
      </w:r>
      <w:r w:rsidRPr="002A3ECD">
        <w:rPr>
          <w:sz w:val="28"/>
          <w:szCs w:val="28"/>
        </w:rPr>
        <w:t xml:space="preserve"> является использование в процессе проводимых исследований совокупности различных методов: анализа, исследования, экспертных и экономико-математических оценок.</w:t>
      </w:r>
    </w:p>
    <w:p w:rsidR="009406AE" w:rsidRPr="002A3ECD" w:rsidRDefault="009406AE" w:rsidP="00B535C0">
      <w:pPr>
        <w:widowControl w:val="0"/>
        <w:spacing w:line="360" w:lineRule="auto"/>
        <w:ind w:firstLine="709"/>
        <w:contextualSpacing/>
        <w:jc w:val="both"/>
        <w:rPr>
          <w:sz w:val="28"/>
          <w:szCs w:val="28"/>
        </w:rPr>
      </w:pPr>
      <w:r w:rsidRPr="002A3ECD">
        <w:rPr>
          <w:sz w:val="28"/>
          <w:szCs w:val="28"/>
        </w:rPr>
        <w:lastRenderedPageBreak/>
        <w:t xml:space="preserve">Основной целью разработки Стратегии является определение приоритетов и целей социально-экономического развития </w:t>
      </w:r>
      <w:r w:rsidR="00D9127E" w:rsidRPr="002A3ECD">
        <w:rPr>
          <w:sz w:val="28"/>
          <w:szCs w:val="28"/>
        </w:rPr>
        <w:t xml:space="preserve">города </w:t>
      </w:r>
      <w:r w:rsidRPr="002A3ECD">
        <w:rPr>
          <w:sz w:val="28"/>
          <w:szCs w:val="28"/>
        </w:rPr>
        <w:t xml:space="preserve">до 2035 г. </w:t>
      </w:r>
    </w:p>
    <w:p w:rsidR="009406AE" w:rsidRPr="002A3ECD" w:rsidRDefault="00D9127E" w:rsidP="00B535C0">
      <w:pPr>
        <w:widowControl w:val="0"/>
        <w:spacing w:line="360" w:lineRule="auto"/>
        <w:ind w:firstLine="709"/>
        <w:contextualSpacing/>
        <w:jc w:val="both"/>
        <w:rPr>
          <w:sz w:val="28"/>
          <w:szCs w:val="28"/>
        </w:rPr>
      </w:pPr>
      <w:r w:rsidRPr="002A3ECD">
        <w:rPr>
          <w:sz w:val="28"/>
          <w:szCs w:val="28"/>
        </w:rPr>
        <w:t xml:space="preserve">При разработке Стратегии учитывались планы </w:t>
      </w:r>
      <w:r w:rsidR="009406AE" w:rsidRPr="002A3ECD">
        <w:rPr>
          <w:sz w:val="28"/>
          <w:szCs w:val="28"/>
        </w:rPr>
        <w:t xml:space="preserve">и программы развития основных предприятий, действующих на территории </w:t>
      </w:r>
      <w:r w:rsidRPr="002A3ECD">
        <w:rPr>
          <w:sz w:val="28"/>
          <w:szCs w:val="28"/>
        </w:rPr>
        <w:t>города</w:t>
      </w:r>
      <w:r w:rsidR="009406AE" w:rsidRPr="002A3ECD">
        <w:rPr>
          <w:sz w:val="28"/>
          <w:szCs w:val="28"/>
        </w:rPr>
        <w:t>, составляющих основу экономики, задаю</w:t>
      </w:r>
      <w:r w:rsidR="008B2109">
        <w:rPr>
          <w:sz w:val="28"/>
          <w:szCs w:val="28"/>
        </w:rPr>
        <w:t>щих</w:t>
      </w:r>
      <w:r w:rsidR="009406AE" w:rsidRPr="002A3ECD">
        <w:rPr>
          <w:sz w:val="28"/>
          <w:szCs w:val="28"/>
        </w:rPr>
        <w:t xml:space="preserve"> ориентиры и являю</w:t>
      </w:r>
      <w:r w:rsidR="008B2109">
        <w:rPr>
          <w:sz w:val="28"/>
          <w:szCs w:val="28"/>
        </w:rPr>
        <w:t>щихся</w:t>
      </w:r>
      <w:r w:rsidR="009406AE" w:rsidRPr="002A3ECD">
        <w:rPr>
          <w:sz w:val="28"/>
          <w:szCs w:val="28"/>
        </w:rPr>
        <w:t xml:space="preserve"> стимулом в развитии местного бизнеса, поскольку </w:t>
      </w:r>
      <w:r w:rsidR="008B2109">
        <w:rPr>
          <w:sz w:val="28"/>
          <w:szCs w:val="28"/>
        </w:rPr>
        <w:t xml:space="preserve">они </w:t>
      </w:r>
      <w:r w:rsidR="009406AE" w:rsidRPr="002A3ECD">
        <w:rPr>
          <w:sz w:val="28"/>
          <w:szCs w:val="28"/>
        </w:rPr>
        <w:t xml:space="preserve">в значительной мере определяют развитие внутреннего рынка. </w:t>
      </w:r>
    </w:p>
    <w:p w:rsidR="009406AE" w:rsidRPr="002A3ECD" w:rsidRDefault="009406AE" w:rsidP="00B535C0">
      <w:pPr>
        <w:pStyle w:val="aa"/>
        <w:widowControl w:val="0"/>
        <w:spacing w:before="0" w:beforeAutospacing="0" w:after="0" w:afterAutospacing="0" w:line="360" w:lineRule="auto"/>
        <w:ind w:firstLine="709"/>
        <w:contextualSpacing/>
        <w:jc w:val="both"/>
        <w:textAlignment w:val="baseline"/>
        <w:rPr>
          <w:sz w:val="28"/>
          <w:szCs w:val="28"/>
        </w:rPr>
      </w:pPr>
      <w:r w:rsidRPr="002A3ECD">
        <w:rPr>
          <w:sz w:val="28"/>
          <w:szCs w:val="28"/>
        </w:rPr>
        <w:t xml:space="preserve">Стратегия социально-экономического развития </w:t>
      </w:r>
      <w:r w:rsidR="00D9127E" w:rsidRPr="002A3ECD">
        <w:rPr>
          <w:sz w:val="28"/>
          <w:szCs w:val="28"/>
        </w:rPr>
        <w:t>города Кемерово</w:t>
      </w:r>
      <w:r w:rsidRPr="002A3ECD">
        <w:rPr>
          <w:sz w:val="28"/>
          <w:szCs w:val="28"/>
        </w:rPr>
        <w:t xml:space="preserve"> включает:  </w:t>
      </w:r>
    </w:p>
    <w:p w:rsidR="009406AE" w:rsidRPr="002A3ECD" w:rsidRDefault="009406AE"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стратегический анализ социально-экономического развития;</w:t>
      </w:r>
    </w:p>
    <w:p w:rsidR="009406AE" w:rsidRPr="002A3ECD" w:rsidRDefault="009406AE"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определение устойчивых конкурентных преимуществ;</w:t>
      </w:r>
    </w:p>
    <w:p w:rsidR="009406AE" w:rsidRPr="002A3ECD" w:rsidRDefault="009406AE"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выявление основных проблем социально-экономического развития;</w:t>
      </w:r>
    </w:p>
    <w:p w:rsidR="009406AE" w:rsidRPr="002A3ECD" w:rsidRDefault="009406AE"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 xml:space="preserve">анализ потенциала развития основных секторов экономики </w:t>
      </w:r>
      <w:r w:rsidR="00D9127E" w:rsidRPr="002A3ECD">
        <w:rPr>
          <w:sz w:val="28"/>
          <w:szCs w:val="28"/>
        </w:rPr>
        <w:t>гор</w:t>
      </w:r>
      <w:r w:rsidR="008B2109">
        <w:rPr>
          <w:sz w:val="28"/>
          <w:szCs w:val="28"/>
        </w:rPr>
        <w:t>ода</w:t>
      </w:r>
      <w:r w:rsidR="00D9127E" w:rsidRPr="002A3ECD">
        <w:rPr>
          <w:sz w:val="28"/>
          <w:szCs w:val="28"/>
        </w:rPr>
        <w:t xml:space="preserve"> </w:t>
      </w:r>
      <w:r w:rsidRPr="002A3ECD">
        <w:rPr>
          <w:sz w:val="28"/>
          <w:szCs w:val="28"/>
        </w:rPr>
        <w:t>на долгосрочную перспективу;</w:t>
      </w:r>
    </w:p>
    <w:p w:rsidR="009406AE" w:rsidRPr="002A3ECD" w:rsidRDefault="009406AE"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разработку сценариев развития;</w:t>
      </w:r>
    </w:p>
    <w:p w:rsidR="009406AE" w:rsidRPr="002A3ECD" w:rsidRDefault="009406AE"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определение приоритетных направлений и задач социально-экономического развития;</w:t>
      </w:r>
    </w:p>
    <w:p w:rsidR="009406AE" w:rsidRPr="002A3ECD" w:rsidRDefault="009406AE"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выявление приоритетных направлений деятельности органов муниципальной власти, ориентированны</w:t>
      </w:r>
      <w:r w:rsidR="008B2109">
        <w:rPr>
          <w:sz w:val="28"/>
          <w:szCs w:val="28"/>
        </w:rPr>
        <w:t>х</w:t>
      </w:r>
      <w:r w:rsidRPr="002A3ECD">
        <w:rPr>
          <w:sz w:val="28"/>
          <w:szCs w:val="28"/>
        </w:rPr>
        <w:t xml:space="preserve"> на достижение целевых параметров развития </w:t>
      </w:r>
      <w:r w:rsidR="00FF1C49" w:rsidRPr="002A3ECD">
        <w:rPr>
          <w:sz w:val="28"/>
          <w:szCs w:val="28"/>
        </w:rPr>
        <w:t>города</w:t>
      </w:r>
      <w:r w:rsidRPr="002A3ECD">
        <w:rPr>
          <w:sz w:val="28"/>
          <w:szCs w:val="28"/>
        </w:rPr>
        <w:t>.</w:t>
      </w:r>
    </w:p>
    <w:p w:rsidR="002A3ECD" w:rsidRDefault="009406AE" w:rsidP="00B535C0">
      <w:pPr>
        <w:widowControl w:val="0"/>
        <w:spacing w:line="360" w:lineRule="auto"/>
        <w:ind w:firstLine="709"/>
        <w:jc w:val="both"/>
        <w:rPr>
          <w:sz w:val="28"/>
          <w:szCs w:val="28"/>
        </w:rPr>
      </w:pPr>
      <w:r w:rsidRPr="002A3ECD">
        <w:rPr>
          <w:sz w:val="28"/>
          <w:szCs w:val="28"/>
        </w:rPr>
        <w:t xml:space="preserve">Таким образом, </w:t>
      </w:r>
      <w:r w:rsidR="00222D3A" w:rsidRPr="002A3ECD">
        <w:rPr>
          <w:spacing w:val="2"/>
          <w:sz w:val="28"/>
          <w:szCs w:val="28"/>
        </w:rPr>
        <w:t>в рассматриваемой перспективе город Кемерово должен стать крупным конкурентоспособным городом с конкурентными преимуществами для развития производства и обеспечения сбыта новых продуктов, создания новых отраслей и сфер экономической деятельности, поддержания высокого уровня жизни населения и условий для самореализации жителей города.</w:t>
      </w:r>
      <w:r w:rsidR="00FF1C49" w:rsidRPr="002A3ECD">
        <w:rPr>
          <w:spacing w:val="2"/>
          <w:sz w:val="28"/>
          <w:szCs w:val="28"/>
        </w:rPr>
        <w:t xml:space="preserve"> </w:t>
      </w:r>
      <w:r w:rsidR="00222D3A" w:rsidRPr="002A3ECD">
        <w:rPr>
          <w:sz w:val="28"/>
          <w:szCs w:val="28"/>
        </w:rPr>
        <w:t>Комплексная реализация всех обозначенных стратегических направлений будет способствовать дальнейшему эффективному развитию города Кемерово</w:t>
      </w:r>
      <w:r w:rsidR="002A3ECD">
        <w:rPr>
          <w:sz w:val="28"/>
          <w:szCs w:val="28"/>
        </w:rPr>
        <w:t>.</w:t>
      </w:r>
      <w:r w:rsidR="002A3ECD">
        <w:rPr>
          <w:sz w:val="28"/>
          <w:szCs w:val="28"/>
        </w:rPr>
        <w:br w:type="page"/>
      </w:r>
    </w:p>
    <w:p w:rsidR="00872C04" w:rsidRPr="002A3ECD" w:rsidRDefault="002A14E3" w:rsidP="00B535C0">
      <w:pPr>
        <w:widowControl w:val="0"/>
        <w:numPr>
          <w:ilvl w:val="0"/>
          <w:numId w:val="1"/>
        </w:numPr>
        <w:tabs>
          <w:tab w:val="left" w:pos="1000"/>
        </w:tabs>
        <w:spacing w:line="360" w:lineRule="auto"/>
        <w:jc w:val="both"/>
        <w:outlineLvl w:val="0"/>
        <w:rPr>
          <w:b/>
          <w:caps/>
          <w:sz w:val="32"/>
          <w:szCs w:val="32"/>
        </w:rPr>
      </w:pPr>
      <w:bookmarkStart w:id="5" w:name="_Toc28244586"/>
      <w:r w:rsidRPr="002A3ECD">
        <w:rPr>
          <w:b/>
          <w:caps/>
          <w:sz w:val="32"/>
          <w:szCs w:val="32"/>
        </w:rPr>
        <w:lastRenderedPageBreak/>
        <w:t xml:space="preserve">Анализ основных показателей, тенденций, проблем и диспропорций, сложившихся </w:t>
      </w:r>
      <w:r w:rsidR="003944FE" w:rsidRPr="002A3ECD">
        <w:rPr>
          <w:b/>
          <w:caps/>
          <w:sz w:val="32"/>
          <w:szCs w:val="32"/>
        </w:rPr>
        <w:t xml:space="preserve">                               </w:t>
      </w:r>
      <w:r w:rsidRPr="002A3ECD">
        <w:rPr>
          <w:b/>
          <w:caps/>
          <w:sz w:val="32"/>
          <w:szCs w:val="32"/>
        </w:rPr>
        <w:t>в социально-экономическом развитии</w:t>
      </w:r>
      <w:bookmarkEnd w:id="0"/>
      <w:bookmarkEnd w:id="5"/>
      <w:r w:rsidR="00A55030">
        <w:rPr>
          <w:b/>
          <w:caps/>
          <w:sz w:val="32"/>
          <w:szCs w:val="32"/>
        </w:rPr>
        <w:t>.</w:t>
      </w:r>
      <w:r w:rsidRPr="002A3ECD">
        <w:rPr>
          <w:b/>
          <w:caps/>
          <w:sz w:val="32"/>
          <w:szCs w:val="32"/>
        </w:rPr>
        <w:t xml:space="preserve"> </w:t>
      </w:r>
    </w:p>
    <w:p w:rsidR="00BE5E30" w:rsidRPr="002A3ECD" w:rsidRDefault="00A55030" w:rsidP="00B535C0">
      <w:pPr>
        <w:widowControl w:val="0"/>
        <w:numPr>
          <w:ilvl w:val="1"/>
          <w:numId w:val="2"/>
        </w:numPr>
        <w:tabs>
          <w:tab w:val="num" w:pos="1200"/>
        </w:tabs>
        <w:spacing w:after="240" w:line="360" w:lineRule="auto"/>
        <w:jc w:val="both"/>
        <w:outlineLvl w:val="1"/>
        <w:rPr>
          <w:b/>
          <w:sz w:val="32"/>
          <w:szCs w:val="32"/>
        </w:rPr>
      </w:pPr>
      <w:bookmarkStart w:id="6" w:name="_Toc506913721"/>
      <w:bookmarkStart w:id="7" w:name="_Toc28244587"/>
      <w:r>
        <w:rPr>
          <w:b/>
          <w:sz w:val="32"/>
          <w:szCs w:val="32"/>
        </w:rPr>
        <w:t xml:space="preserve">Основные </w:t>
      </w:r>
      <w:r w:rsidR="00BE5E30" w:rsidRPr="002A3ECD">
        <w:rPr>
          <w:b/>
          <w:sz w:val="32"/>
          <w:szCs w:val="32"/>
        </w:rPr>
        <w:t>сведения и особенности экономико-географического положе</w:t>
      </w:r>
      <w:r w:rsidR="00F2484B" w:rsidRPr="002A3ECD">
        <w:rPr>
          <w:b/>
          <w:sz w:val="32"/>
          <w:szCs w:val="32"/>
        </w:rPr>
        <w:t>ния</w:t>
      </w:r>
      <w:bookmarkEnd w:id="6"/>
      <w:bookmarkEnd w:id="7"/>
      <w:r>
        <w:rPr>
          <w:b/>
          <w:sz w:val="32"/>
          <w:szCs w:val="32"/>
        </w:rPr>
        <w:t>.</w:t>
      </w:r>
    </w:p>
    <w:p w:rsidR="00CC5592" w:rsidRPr="002A3ECD" w:rsidRDefault="00CC5592" w:rsidP="00B535C0">
      <w:pPr>
        <w:widowControl w:val="0"/>
        <w:spacing w:line="360" w:lineRule="auto"/>
        <w:ind w:firstLine="709"/>
        <w:jc w:val="both"/>
        <w:rPr>
          <w:sz w:val="28"/>
          <w:szCs w:val="28"/>
        </w:rPr>
      </w:pPr>
      <w:r w:rsidRPr="002A3ECD">
        <w:rPr>
          <w:sz w:val="28"/>
          <w:szCs w:val="28"/>
        </w:rPr>
        <w:t>Город Кемерово расположен в 3</w:t>
      </w:r>
      <w:r w:rsidR="0034542F">
        <w:rPr>
          <w:sz w:val="28"/>
          <w:szCs w:val="28"/>
        </w:rPr>
        <w:t xml:space="preserve"> </w:t>
      </w:r>
      <w:r w:rsidRPr="002A3ECD">
        <w:rPr>
          <w:sz w:val="28"/>
          <w:szCs w:val="28"/>
        </w:rPr>
        <w:t xml:space="preserve">482 км от г. Москвы, на юго-востоке Западной Сибири, в центре Кузнецкой котловины, в северной части Кузнецкого угольного бассейна, на обоих берегах реки Томь, в среднем ее течении, при впадении в нее реки </w:t>
      </w:r>
      <w:proofErr w:type="spellStart"/>
      <w:r w:rsidRPr="002A3ECD">
        <w:rPr>
          <w:sz w:val="28"/>
          <w:szCs w:val="28"/>
        </w:rPr>
        <w:t>Искитим</w:t>
      </w:r>
      <w:r w:rsidR="008B2109">
        <w:rPr>
          <w:sz w:val="28"/>
          <w:szCs w:val="28"/>
        </w:rPr>
        <w:t>ки</w:t>
      </w:r>
      <w:proofErr w:type="spellEnd"/>
      <w:r w:rsidRPr="002A3ECD">
        <w:rPr>
          <w:sz w:val="28"/>
          <w:szCs w:val="28"/>
        </w:rPr>
        <w:t>. Правобережная часть города связана с левым берегом двумя автомобильными и одним железнодорожным мостами. Территория города Кемерово находится в пределах увалисто-холмистой равнины севера Кузнецкой котловины, в лесостепной полосе южной части Западной Сибири.</w:t>
      </w:r>
    </w:p>
    <w:p w:rsidR="00CC5592" w:rsidRPr="002A3ECD" w:rsidRDefault="00CC5592" w:rsidP="00B535C0">
      <w:pPr>
        <w:pStyle w:val="aa"/>
        <w:widowControl w:val="0"/>
        <w:spacing w:before="0" w:beforeAutospacing="0" w:after="0" w:afterAutospacing="0" w:line="360" w:lineRule="auto"/>
        <w:ind w:firstLine="709"/>
        <w:jc w:val="both"/>
        <w:rPr>
          <w:rFonts w:eastAsia="Calibri"/>
          <w:sz w:val="28"/>
          <w:szCs w:val="28"/>
          <w:lang w:eastAsia="en-US"/>
        </w:rPr>
      </w:pPr>
      <w:r w:rsidRPr="002A3ECD">
        <w:rPr>
          <w:rFonts w:eastAsia="Calibri"/>
          <w:sz w:val="28"/>
          <w:szCs w:val="28"/>
          <w:lang w:eastAsia="en-US"/>
        </w:rPr>
        <w:t>Впервые населенный пункт появился на территории современного города Кемерово в конце XVII века. Об этом свидетельствует «</w:t>
      </w:r>
      <w:proofErr w:type="spellStart"/>
      <w:r w:rsidRPr="002A3ECD">
        <w:rPr>
          <w:rFonts w:eastAsia="Calibri"/>
          <w:sz w:val="28"/>
          <w:szCs w:val="28"/>
          <w:lang w:eastAsia="en-US"/>
        </w:rPr>
        <w:t>Хорографическая</w:t>
      </w:r>
      <w:proofErr w:type="spellEnd"/>
      <w:r w:rsidRPr="002A3ECD">
        <w:rPr>
          <w:rFonts w:eastAsia="Calibri"/>
          <w:sz w:val="28"/>
          <w:szCs w:val="28"/>
          <w:lang w:eastAsia="en-US"/>
        </w:rPr>
        <w:t xml:space="preserve"> чертежная книга Сибири» тобольского топографа и географа С.У. </w:t>
      </w:r>
      <w:proofErr w:type="spellStart"/>
      <w:r w:rsidRPr="002A3ECD">
        <w:rPr>
          <w:rFonts w:eastAsia="Calibri"/>
          <w:sz w:val="28"/>
          <w:szCs w:val="28"/>
          <w:lang w:eastAsia="en-US"/>
        </w:rPr>
        <w:t>Ремезова</w:t>
      </w:r>
      <w:proofErr w:type="spellEnd"/>
      <w:r w:rsidRPr="002A3ECD">
        <w:rPr>
          <w:rFonts w:eastAsia="Calibri"/>
          <w:sz w:val="28"/>
          <w:szCs w:val="28"/>
          <w:lang w:eastAsia="en-US"/>
        </w:rPr>
        <w:t>, где на «Чертеже земли Томского города» указана деревня Щеглова на правом берегу Томи. Первое письменное упоминание о поселении Комарово / Кеми(е)</w:t>
      </w:r>
      <w:proofErr w:type="spellStart"/>
      <w:r w:rsidRPr="002A3ECD">
        <w:rPr>
          <w:rFonts w:eastAsia="Calibri"/>
          <w:sz w:val="28"/>
          <w:szCs w:val="28"/>
          <w:lang w:eastAsia="en-US"/>
        </w:rPr>
        <w:t>рова</w:t>
      </w:r>
      <w:proofErr w:type="spellEnd"/>
      <w:r w:rsidRPr="002A3ECD">
        <w:rPr>
          <w:rFonts w:eastAsia="Calibri"/>
          <w:sz w:val="28"/>
          <w:szCs w:val="28"/>
          <w:lang w:eastAsia="en-US"/>
        </w:rPr>
        <w:t xml:space="preserve"> содержится в дневнике немецкого ученого на русской службе Д. Г. </w:t>
      </w:r>
      <w:proofErr w:type="spellStart"/>
      <w:r w:rsidRPr="002A3ECD">
        <w:rPr>
          <w:rFonts w:eastAsia="Calibri"/>
          <w:sz w:val="28"/>
          <w:szCs w:val="28"/>
          <w:lang w:eastAsia="en-US"/>
        </w:rPr>
        <w:t>Мессершмидта</w:t>
      </w:r>
      <w:proofErr w:type="spellEnd"/>
      <w:r w:rsidRPr="002A3ECD">
        <w:rPr>
          <w:rFonts w:eastAsia="Calibri"/>
          <w:sz w:val="28"/>
          <w:szCs w:val="28"/>
          <w:lang w:eastAsia="en-US"/>
        </w:rPr>
        <w:t xml:space="preserve"> и датировано оно 28 апреля 1721 г. Это документальное свидетельство сочетает самое раннее упоминание оригинального названия </w:t>
      </w:r>
      <w:r w:rsidR="008B2109">
        <w:rPr>
          <w:rFonts w:eastAsia="Calibri"/>
          <w:sz w:val="28"/>
          <w:szCs w:val="28"/>
          <w:lang w:eastAsia="en-US"/>
        </w:rPr>
        <w:t xml:space="preserve">населенного </w:t>
      </w:r>
      <w:r w:rsidRPr="002A3ECD">
        <w:rPr>
          <w:rFonts w:eastAsia="Calibri"/>
          <w:sz w:val="28"/>
          <w:szCs w:val="28"/>
          <w:lang w:eastAsia="en-US"/>
        </w:rPr>
        <w:t>п</w:t>
      </w:r>
      <w:r w:rsidR="008B2109">
        <w:rPr>
          <w:rFonts w:eastAsia="Calibri"/>
          <w:sz w:val="28"/>
          <w:szCs w:val="28"/>
          <w:lang w:eastAsia="en-US"/>
        </w:rPr>
        <w:t>ункта</w:t>
      </w:r>
      <w:r w:rsidRPr="002A3ECD">
        <w:rPr>
          <w:rFonts w:eastAsia="Calibri"/>
          <w:sz w:val="28"/>
          <w:szCs w:val="28"/>
          <w:lang w:eastAsia="en-US"/>
        </w:rPr>
        <w:t xml:space="preserve"> – «Комарова» – с датой самого упоминания, означая исходную точку исторического летосчисления современного города Кемерово. </w:t>
      </w:r>
    </w:p>
    <w:p w:rsidR="00CC5592" w:rsidRPr="002A3ECD" w:rsidRDefault="00CC5592" w:rsidP="00B535C0">
      <w:pPr>
        <w:pStyle w:val="aa"/>
        <w:widowControl w:val="0"/>
        <w:spacing w:before="0" w:beforeAutospacing="0" w:after="0" w:afterAutospacing="0" w:line="360" w:lineRule="auto"/>
        <w:ind w:firstLine="709"/>
        <w:jc w:val="both"/>
        <w:rPr>
          <w:rFonts w:eastAsia="Calibri"/>
          <w:sz w:val="28"/>
          <w:szCs w:val="28"/>
          <w:lang w:eastAsia="en-US"/>
        </w:rPr>
      </w:pPr>
      <w:r w:rsidRPr="002A3ECD">
        <w:rPr>
          <w:rFonts w:eastAsia="Calibri"/>
          <w:sz w:val="28"/>
          <w:szCs w:val="28"/>
          <w:lang w:eastAsia="en-US"/>
        </w:rPr>
        <w:t xml:space="preserve">В XIX в. на территории будущего города находились несколько русских поселений: село </w:t>
      </w:r>
      <w:proofErr w:type="spellStart"/>
      <w:r w:rsidRPr="002A3ECD">
        <w:rPr>
          <w:rFonts w:eastAsia="Calibri"/>
          <w:sz w:val="28"/>
          <w:szCs w:val="28"/>
          <w:lang w:eastAsia="en-US"/>
        </w:rPr>
        <w:t>Усть-Искитимское</w:t>
      </w:r>
      <w:proofErr w:type="spellEnd"/>
      <w:r w:rsidRPr="002A3ECD">
        <w:rPr>
          <w:rFonts w:eastAsia="Calibri"/>
          <w:sz w:val="28"/>
          <w:szCs w:val="28"/>
          <w:lang w:eastAsia="en-US"/>
        </w:rPr>
        <w:t xml:space="preserve"> (</w:t>
      </w:r>
      <w:proofErr w:type="spellStart"/>
      <w:r w:rsidRPr="002A3ECD">
        <w:rPr>
          <w:rFonts w:eastAsia="Calibri"/>
          <w:sz w:val="28"/>
          <w:szCs w:val="28"/>
          <w:lang w:eastAsia="en-US"/>
        </w:rPr>
        <w:t>Щеглово</w:t>
      </w:r>
      <w:proofErr w:type="spellEnd"/>
      <w:r w:rsidRPr="002A3ECD">
        <w:rPr>
          <w:rFonts w:eastAsia="Calibri"/>
          <w:sz w:val="28"/>
          <w:szCs w:val="28"/>
          <w:lang w:eastAsia="en-US"/>
        </w:rPr>
        <w:t xml:space="preserve">) и деревни </w:t>
      </w:r>
      <w:proofErr w:type="spellStart"/>
      <w:r w:rsidRPr="002A3ECD">
        <w:rPr>
          <w:rFonts w:eastAsia="Calibri"/>
          <w:sz w:val="28"/>
          <w:szCs w:val="28"/>
          <w:lang w:eastAsia="en-US"/>
        </w:rPr>
        <w:t>Кемерова</w:t>
      </w:r>
      <w:proofErr w:type="spellEnd"/>
      <w:r w:rsidRPr="002A3ECD">
        <w:rPr>
          <w:rFonts w:eastAsia="Calibri"/>
          <w:sz w:val="28"/>
          <w:szCs w:val="28"/>
          <w:lang w:eastAsia="en-US"/>
        </w:rPr>
        <w:t>, Евсеева, Давыдова (</w:t>
      </w:r>
      <w:proofErr w:type="spellStart"/>
      <w:r w:rsidRPr="002A3ECD">
        <w:rPr>
          <w:rFonts w:eastAsia="Calibri"/>
          <w:sz w:val="28"/>
          <w:szCs w:val="28"/>
          <w:lang w:eastAsia="en-US"/>
        </w:rPr>
        <w:t>Ишанова</w:t>
      </w:r>
      <w:proofErr w:type="spellEnd"/>
      <w:r w:rsidRPr="002A3ECD">
        <w:rPr>
          <w:rFonts w:eastAsia="Calibri"/>
          <w:sz w:val="28"/>
          <w:szCs w:val="28"/>
          <w:lang w:eastAsia="en-US"/>
        </w:rPr>
        <w:t>), Боровая, Красный Яр, Кур-</w:t>
      </w:r>
      <w:proofErr w:type="spellStart"/>
      <w:r w:rsidRPr="002A3ECD">
        <w:rPr>
          <w:rFonts w:eastAsia="Calibri"/>
          <w:sz w:val="28"/>
          <w:szCs w:val="28"/>
          <w:lang w:eastAsia="en-US"/>
        </w:rPr>
        <w:t>Искитим</w:t>
      </w:r>
      <w:proofErr w:type="spellEnd"/>
      <w:r w:rsidRPr="002A3ECD">
        <w:rPr>
          <w:rFonts w:eastAsia="Calibri"/>
          <w:sz w:val="28"/>
          <w:szCs w:val="28"/>
          <w:lang w:eastAsia="en-US"/>
        </w:rPr>
        <w:t xml:space="preserve"> (Плешки). После Октябрьской революции 9-17 мая 1918 г. состоялся </w:t>
      </w:r>
      <w:proofErr w:type="spellStart"/>
      <w:r w:rsidRPr="002A3ECD">
        <w:rPr>
          <w:rFonts w:eastAsia="Calibri"/>
          <w:sz w:val="28"/>
          <w:szCs w:val="28"/>
          <w:lang w:eastAsia="en-US"/>
        </w:rPr>
        <w:t>Щегловский</w:t>
      </w:r>
      <w:proofErr w:type="spellEnd"/>
      <w:r w:rsidRPr="002A3ECD">
        <w:rPr>
          <w:rFonts w:eastAsia="Calibri"/>
          <w:sz w:val="28"/>
          <w:szCs w:val="28"/>
          <w:lang w:eastAsia="en-US"/>
        </w:rPr>
        <w:t xml:space="preserve"> съезд Советов рабочих, крестьянских и солдатских депутатов, который постановил преобразовать село </w:t>
      </w:r>
      <w:proofErr w:type="spellStart"/>
      <w:r w:rsidRPr="002A3ECD">
        <w:rPr>
          <w:rFonts w:eastAsia="Calibri"/>
          <w:sz w:val="28"/>
          <w:szCs w:val="28"/>
          <w:lang w:eastAsia="en-US"/>
        </w:rPr>
        <w:t>Щеглово</w:t>
      </w:r>
      <w:proofErr w:type="spellEnd"/>
      <w:r w:rsidRPr="002A3ECD">
        <w:rPr>
          <w:rFonts w:eastAsia="Calibri"/>
          <w:sz w:val="28"/>
          <w:szCs w:val="28"/>
          <w:lang w:eastAsia="en-US"/>
        </w:rPr>
        <w:t xml:space="preserve"> в уездный город Щеглов. </w:t>
      </w:r>
    </w:p>
    <w:p w:rsidR="000F2D12" w:rsidRPr="002A3ECD" w:rsidRDefault="000F2D12" w:rsidP="00B535C0">
      <w:pPr>
        <w:widowControl w:val="0"/>
        <w:rPr>
          <w:sz w:val="28"/>
          <w:szCs w:val="28"/>
        </w:rPr>
      </w:pPr>
      <w:r w:rsidRPr="002A3ECD">
        <w:rPr>
          <w:sz w:val="28"/>
          <w:szCs w:val="28"/>
        </w:rPr>
        <w:br w:type="page"/>
      </w:r>
    </w:p>
    <w:p w:rsidR="00CC5592" w:rsidRPr="002A3ECD" w:rsidRDefault="00CC5592" w:rsidP="00B535C0">
      <w:pPr>
        <w:pStyle w:val="aa"/>
        <w:widowControl w:val="0"/>
        <w:spacing w:before="0" w:beforeAutospacing="0" w:after="0" w:afterAutospacing="0" w:line="360" w:lineRule="auto"/>
        <w:ind w:firstLine="709"/>
        <w:jc w:val="both"/>
        <w:rPr>
          <w:rFonts w:eastAsia="Calibri"/>
          <w:sz w:val="28"/>
          <w:szCs w:val="28"/>
          <w:lang w:eastAsia="en-US"/>
        </w:rPr>
      </w:pPr>
      <w:r w:rsidRPr="002A3ECD">
        <w:rPr>
          <w:rFonts w:eastAsia="Calibri"/>
          <w:sz w:val="28"/>
          <w:szCs w:val="28"/>
          <w:lang w:eastAsia="en-US"/>
        </w:rPr>
        <w:lastRenderedPageBreak/>
        <w:t xml:space="preserve">Территория города последовательно входила в состав следующих административно-территориальных единиц Российской империи: </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в XIX веке и начале XX века – в составе </w:t>
      </w:r>
      <w:proofErr w:type="spellStart"/>
      <w:r w:rsidRPr="002A3ECD">
        <w:rPr>
          <w:sz w:val="28"/>
          <w:szCs w:val="28"/>
        </w:rPr>
        <w:t>Верхо</w:t>
      </w:r>
      <w:proofErr w:type="spellEnd"/>
      <w:r w:rsidRPr="002A3ECD">
        <w:rPr>
          <w:sz w:val="28"/>
          <w:szCs w:val="28"/>
        </w:rPr>
        <w:t>-Томской волости (административный центр </w:t>
      </w:r>
      <w:r w:rsidR="008C7597" w:rsidRPr="002A3ECD">
        <w:rPr>
          <w:sz w:val="28"/>
          <w:szCs w:val="28"/>
        </w:rPr>
        <w:t xml:space="preserve">– </w:t>
      </w:r>
      <w:r w:rsidRPr="002A3ECD">
        <w:rPr>
          <w:sz w:val="28"/>
          <w:szCs w:val="28"/>
        </w:rPr>
        <w:t xml:space="preserve">село </w:t>
      </w:r>
      <w:proofErr w:type="spellStart"/>
      <w:r w:rsidRPr="002A3ECD">
        <w:rPr>
          <w:sz w:val="28"/>
          <w:szCs w:val="28"/>
        </w:rPr>
        <w:t>Усть-Искитимское</w:t>
      </w:r>
      <w:proofErr w:type="spellEnd"/>
      <w:r w:rsidRPr="002A3ECD">
        <w:rPr>
          <w:sz w:val="28"/>
          <w:szCs w:val="28"/>
        </w:rPr>
        <w:t>), Кузнецкий уезд, Томская губерния;</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с 1921 г. – в составе </w:t>
      </w:r>
      <w:proofErr w:type="spellStart"/>
      <w:r w:rsidRPr="002A3ECD">
        <w:rPr>
          <w:sz w:val="28"/>
          <w:szCs w:val="28"/>
        </w:rPr>
        <w:t>Щегловской</w:t>
      </w:r>
      <w:proofErr w:type="spellEnd"/>
      <w:r w:rsidRPr="002A3ECD">
        <w:rPr>
          <w:sz w:val="28"/>
          <w:szCs w:val="28"/>
        </w:rPr>
        <w:t xml:space="preserve"> укрупн</w:t>
      </w:r>
      <w:r w:rsidR="004578D4">
        <w:rPr>
          <w:sz w:val="28"/>
          <w:szCs w:val="28"/>
        </w:rPr>
        <w:t>е</w:t>
      </w:r>
      <w:r w:rsidRPr="002A3ECD">
        <w:rPr>
          <w:sz w:val="28"/>
          <w:szCs w:val="28"/>
        </w:rPr>
        <w:t xml:space="preserve">нной волости (создана слиянием нескольких волостей) в составе вновь созданного </w:t>
      </w:r>
      <w:proofErr w:type="spellStart"/>
      <w:r w:rsidRPr="002A3ECD">
        <w:rPr>
          <w:sz w:val="28"/>
          <w:szCs w:val="28"/>
        </w:rPr>
        <w:t>Кольчугинског</w:t>
      </w:r>
      <w:r w:rsidR="008B2109">
        <w:rPr>
          <w:sz w:val="28"/>
          <w:szCs w:val="28"/>
        </w:rPr>
        <w:t>о</w:t>
      </w:r>
      <w:proofErr w:type="spellEnd"/>
      <w:r w:rsidR="008B2109">
        <w:rPr>
          <w:sz w:val="28"/>
          <w:szCs w:val="28"/>
        </w:rPr>
        <w:t xml:space="preserve"> уезда Томской губернии РСФСР, а</w:t>
      </w:r>
      <w:r w:rsidRPr="002A3ECD">
        <w:rPr>
          <w:sz w:val="28"/>
          <w:szCs w:val="28"/>
        </w:rPr>
        <w:t xml:space="preserve">дминистративный центр — город </w:t>
      </w:r>
      <w:proofErr w:type="spellStart"/>
      <w:r w:rsidRPr="002A3ECD">
        <w:rPr>
          <w:sz w:val="28"/>
          <w:szCs w:val="28"/>
        </w:rPr>
        <w:t>Щегловск</w:t>
      </w:r>
      <w:proofErr w:type="spellEnd"/>
      <w:r w:rsidRPr="002A3ECD">
        <w:rPr>
          <w:sz w:val="28"/>
          <w:szCs w:val="28"/>
        </w:rPr>
        <w:t>;</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с осени 1924 г. – в составе </w:t>
      </w:r>
      <w:proofErr w:type="spellStart"/>
      <w:r w:rsidRPr="002A3ECD">
        <w:rPr>
          <w:sz w:val="28"/>
          <w:szCs w:val="28"/>
        </w:rPr>
        <w:t>Щегловского</w:t>
      </w:r>
      <w:proofErr w:type="spellEnd"/>
      <w:r w:rsidRPr="002A3ECD">
        <w:rPr>
          <w:sz w:val="28"/>
          <w:szCs w:val="28"/>
        </w:rPr>
        <w:t xml:space="preserve"> района Кузнецкого округа Томской губернии РСФСР (Кузнецкий округ был вновь образован слиянием </w:t>
      </w:r>
      <w:proofErr w:type="spellStart"/>
      <w:r w:rsidRPr="002A3ECD">
        <w:rPr>
          <w:sz w:val="28"/>
          <w:szCs w:val="28"/>
        </w:rPr>
        <w:t>Кольчугинского</w:t>
      </w:r>
      <w:proofErr w:type="spellEnd"/>
      <w:r w:rsidRPr="002A3ECD">
        <w:rPr>
          <w:sz w:val="28"/>
          <w:szCs w:val="28"/>
        </w:rPr>
        <w:t xml:space="preserve"> и Кузнецкого уездов);</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с августа 1925 г., в рамках реформы районирования РСФСР (ликвидируются прежние губернии, уезды и волости), город </w:t>
      </w:r>
      <w:proofErr w:type="spellStart"/>
      <w:r w:rsidRPr="002A3ECD">
        <w:rPr>
          <w:sz w:val="28"/>
          <w:szCs w:val="28"/>
        </w:rPr>
        <w:t>Щегловск</w:t>
      </w:r>
      <w:proofErr w:type="spellEnd"/>
      <w:r w:rsidRPr="002A3ECD">
        <w:rPr>
          <w:sz w:val="28"/>
          <w:szCs w:val="28"/>
        </w:rPr>
        <w:t xml:space="preserve"> – административный центр </w:t>
      </w:r>
      <w:proofErr w:type="spellStart"/>
      <w:r w:rsidRPr="002A3ECD">
        <w:rPr>
          <w:sz w:val="28"/>
          <w:szCs w:val="28"/>
        </w:rPr>
        <w:t>Щегловского</w:t>
      </w:r>
      <w:proofErr w:type="spellEnd"/>
      <w:r w:rsidRPr="002A3ECD">
        <w:rPr>
          <w:sz w:val="28"/>
          <w:szCs w:val="28"/>
        </w:rPr>
        <w:t xml:space="preserve"> района Сибирского края РСФСР;</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с 1930 г. – административный центр </w:t>
      </w:r>
      <w:proofErr w:type="spellStart"/>
      <w:r w:rsidRPr="002A3ECD">
        <w:rPr>
          <w:sz w:val="28"/>
          <w:szCs w:val="28"/>
        </w:rPr>
        <w:t>Щегловского</w:t>
      </w:r>
      <w:proofErr w:type="spellEnd"/>
      <w:r w:rsidRPr="002A3ECD">
        <w:rPr>
          <w:sz w:val="28"/>
          <w:szCs w:val="28"/>
        </w:rPr>
        <w:t xml:space="preserve"> района Западно-Сибирского края РСФСР;</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27 марта 1932 года </w:t>
      </w:r>
      <w:proofErr w:type="spellStart"/>
      <w:r w:rsidRPr="002A3ECD">
        <w:rPr>
          <w:sz w:val="28"/>
          <w:szCs w:val="28"/>
        </w:rPr>
        <w:t>Щегловск</w:t>
      </w:r>
      <w:proofErr w:type="spellEnd"/>
      <w:r w:rsidRPr="002A3ECD">
        <w:rPr>
          <w:sz w:val="28"/>
          <w:szCs w:val="28"/>
        </w:rPr>
        <w:t xml:space="preserve"> переименован в Кемеров</w:t>
      </w:r>
      <w:r w:rsidR="00221EED" w:rsidRPr="002A3ECD">
        <w:rPr>
          <w:sz w:val="28"/>
          <w:szCs w:val="28"/>
        </w:rPr>
        <w:t>о</w:t>
      </w:r>
      <w:r w:rsidRPr="002A3ECD">
        <w:rPr>
          <w:sz w:val="28"/>
          <w:szCs w:val="28"/>
        </w:rPr>
        <w:t>, становится координирующим центром создающегося промышленного района «Кузбасс» в составе Западно-Сибирского края РСФСР;</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в период с 1937 г. по январь 1943 г. – административный центр Кемеровского района в составе Новосибирской области РСФСР;</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26 января 1943 г. Указом Президиума Верховного Совета СССР Кузбасский промышленный регион выделяется в новую самостоятельную область, Кемерово становится административным центром Кемеровской области.</w:t>
      </w:r>
    </w:p>
    <w:p w:rsidR="00CC5592" w:rsidRPr="002A3ECD" w:rsidRDefault="00CC5592" w:rsidP="00B535C0">
      <w:pPr>
        <w:widowControl w:val="0"/>
        <w:spacing w:line="360" w:lineRule="auto"/>
        <w:ind w:firstLine="709"/>
        <w:jc w:val="both"/>
        <w:rPr>
          <w:sz w:val="28"/>
          <w:szCs w:val="28"/>
        </w:rPr>
      </w:pPr>
      <w:r w:rsidRPr="002A3ECD">
        <w:rPr>
          <w:sz w:val="28"/>
          <w:szCs w:val="28"/>
        </w:rPr>
        <w:t>Административно город Кемерово разделен на правобережную и левобережную часть рекою Томь. В левобережной части находятся Заводский, Центральный, Ленинский районы и жилые районы Ягуновский, Пионе</w:t>
      </w:r>
      <w:r w:rsidR="008B2109">
        <w:rPr>
          <w:sz w:val="28"/>
          <w:szCs w:val="28"/>
        </w:rPr>
        <w:t>р; на правом берегу расположены</w:t>
      </w:r>
      <w:r w:rsidRPr="002A3ECD">
        <w:rPr>
          <w:sz w:val="28"/>
          <w:szCs w:val="28"/>
        </w:rPr>
        <w:t xml:space="preserve"> Рудничный, Кировский районы, жилые районы Кедровка и Промышленновский, Лесная Поляна.</w:t>
      </w:r>
    </w:p>
    <w:p w:rsidR="00CC5592" w:rsidRPr="002A3ECD" w:rsidRDefault="00CC5592" w:rsidP="00B535C0">
      <w:pPr>
        <w:widowControl w:val="0"/>
        <w:spacing w:line="360" w:lineRule="auto"/>
        <w:ind w:firstLine="709"/>
        <w:jc w:val="both"/>
        <w:rPr>
          <w:sz w:val="28"/>
          <w:szCs w:val="28"/>
        </w:rPr>
      </w:pPr>
      <w:r w:rsidRPr="002A3ECD">
        <w:rPr>
          <w:sz w:val="28"/>
          <w:szCs w:val="28"/>
        </w:rPr>
        <w:lastRenderedPageBreak/>
        <w:t>Город Кемерово – крупный промышленный, административный и культурный центр Кемеровской области, узел шоссейных и железнодорожных линий. В городе функционирует международный аэропорт. Через город Кемерово проходят автомобильн</w:t>
      </w:r>
      <w:r w:rsidR="008B2109">
        <w:rPr>
          <w:sz w:val="28"/>
          <w:szCs w:val="28"/>
        </w:rPr>
        <w:t>ая трасса федерального значения</w:t>
      </w:r>
      <w:r w:rsidR="008C7597" w:rsidRPr="002A3ECD">
        <w:rPr>
          <w:sz w:val="28"/>
          <w:szCs w:val="28"/>
        </w:rPr>
        <w:t xml:space="preserve"> </w:t>
      </w:r>
      <w:r w:rsidRPr="002A3ECD">
        <w:rPr>
          <w:sz w:val="28"/>
          <w:szCs w:val="28"/>
        </w:rPr>
        <w:t>М-53 «Москва - Иркутск» и железная дорога Топки - Барзас Западно-Сибирской железной дороги. С Транссибирской магистралью железнодорожная станция Кемерово связана через станцию Юрга.</w:t>
      </w:r>
    </w:p>
    <w:p w:rsidR="008B2109" w:rsidRDefault="00CC5592" w:rsidP="00B535C0">
      <w:pPr>
        <w:widowControl w:val="0"/>
        <w:spacing w:line="360" w:lineRule="auto"/>
        <w:ind w:firstLine="709"/>
        <w:jc w:val="both"/>
        <w:rPr>
          <w:sz w:val="28"/>
          <w:szCs w:val="28"/>
        </w:rPr>
      </w:pPr>
      <w:r w:rsidRPr="002A3ECD">
        <w:rPr>
          <w:sz w:val="28"/>
          <w:szCs w:val="28"/>
        </w:rPr>
        <w:t xml:space="preserve">Кемерово в рамках административно-территориального устройства является </w:t>
      </w:r>
      <w:hyperlink r:id="rId12" w:tooltip="Город областного подчинения" w:history="1">
        <w:r w:rsidRPr="002A3ECD">
          <w:rPr>
            <w:sz w:val="28"/>
            <w:szCs w:val="28"/>
          </w:rPr>
          <w:t>городом областного подчинения</w:t>
        </w:r>
      </w:hyperlink>
      <w:r w:rsidR="008B2109">
        <w:rPr>
          <w:sz w:val="28"/>
          <w:szCs w:val="28"/>
        </w:rPr>
        <w:t>.</w:t>
      </w:r>
      <w:r w:rsidRPr="002A3ECD">
        <w:rPr>
          <w:sz w:val="28"/>
          <w:szCs w:val="28"/>
        </w:rPr>
        <w:t xml:space="preserve"> </w:t>
      </w:r>
    </w:p>
    <w:p w:rsidR="00CC5592" w:rsidRPr="002A3ECD" w:rsidRDefault="00CC5592" w:rsidP="00B535C0">
      <w:pPr>
        <w:widowControl w:val="0"/>
        <w:spacing w:line="360" w:lineRule="auto"/>
        <w:ind w:firstLine="709"/>
        <w:jc w:val="both"/>
        <w:rPr>
          <w:sz w:val="28"/>
          <w:szCs w:val="28"/>
        </w:rPr>
      </w:pPr>
      <w:r w:rsidRPr="002A3ECD">
        <w:rPr>
          <w:sz w:val="28"/>
          <w:szCs w:val="28"/>
        </w:rPr>
        <w:t>Город состоит из пяти внутригородских районов, не являющихся муниципальными образованиями: Центральный, Ленинский, Рудничный, Заводский, Кировский.</w:t>
      </w:r>
    </w:p>
    <w:p w:rsidR="00CC5592" w:rsidRPr="002A3ECD" w:rsidRDefault="00CC5592" w:rsidP="00B535C0">
      <w:pPr>
        <w:widowControl w:val="0"/>
        <w:spacing w:line="360" w:lineRule="auto"/>
        <w:ind w:firstLine="709"/>
        <w:jc w:val="both"/>
        <w:rPr>
          <w:sz w:val="28"/>
          <w:szCs w:val="28"/>
        </w:rPr>
      </w:pPr>
      <w:r w:rsidRPr="002A3ECD">
        <w:rPr>
          <w:sz w:val="28"/>
          <w:szCs w:val="28"/>
        </w:rPr>
        <w:t>Город имеет выгодное экономико-географическое положение, обусловленное рядом факторов и условий:</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расположен на пересечении транспортных путей – международный аэропорт, железная дорога с выходом на Транссибирскую магистраль, близость к федеральной автомобильной трассе М-53, речной порт местного значения;</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стабильный производственный потенциал (в том числе наличие свободных производственных площадей с инженерным обеспечением) создает основу для развития промышленности;</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наличие трудовых ресурсов, квалифицированных для отраслей специализации экономики региона;</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развитая база для подготовки кадров высокой квалификации, в том числе высококвалифицированных рабочих;</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близость к административным органам исполнительной и законодательной власти</w:t>
      </w:r>
      <w:r w:rsidR="008B2109">
        <w:rPr>
          <w:sz w:val="28"/>
          <w:szCs w:val="28"/>
        </w:rPr>
        <w:t xml:space="preserve"> Кемеровской области – Кузбасса</w:t>
      </w:r>
      <w:r w:rsidRPr="002A3ECD">
        <w:rPr>
          <w:sz w:val="28"/>
          <w:szCs w:val="28"/>
        </w:rPr>
        <w:t>;</w:t>
      </w:r>
    </w:p>
    <w:p w:rsidR="00CC5592" w:rsidRPr="002A3ECD" w:rsidRDefault="00CC5592"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наличие рекреационного потенциала в черте города.</w:t>
      </w:r>
    </w:p>
    <w:p w:rsidR="0096160D" w:rsidRPr="002A3ECD" w:rsidRDefault="0096160D" w:rsidP="00B535C0">
      <w:pPr>
        <w:widowControl w:val="0"/>
        <w:rPr>
          <w:sz w:val="28"/>
          <w:szCs w:val="28"/>
        </w:rPr>
      </w:pPr>
      <w:r w:rsidRPr="002A3ECD">
        <w:rPr>
          <w:sz w:val="28"/>
          <w:szCs w:val="28"/>
        </w:rPr>
        <w:br w:type="page"/>
      </w:r>
    </w:p>
    <w:p w:rsidR="00CC5592" w:rsidRPr="002A3ECD" w:rsidRDefault="00CC5592" w:rsidP="00B535C0">
      <w:pPr>
        <w:widowControl w:val="0"/>
        <w:spacing w:line="360" w:lineRule="auto"/>
        <w:ind w:firstLine="709"/>
        <w:jc w:val="both"/>
        <w:rPr>
          <w:sz w:val="28"/>
          <w:szCs w:val="28"/>
        </w:rPr>
      </w:pPr>
      <w:r w:rsidRPr="002A3ECD">
        <w:rPr>
          <w:sz w:val="28"/>
          <w:szCs w:val="28"/>
        </w:rPr>
        <w:lastRenderedPageBreak/>
        <w:t xml:space="preserve">Географическое положение города Кемерово на карте Кемеровской области представлено на рисунке 1. </w:t>
      </w:r>
    </w:p>
    <w:p w:rsidR="00CC5592" w:rsidRPr="002A3ECD" w:rsidRDefault="00CC5592" w:rsidP="00B535C0">
      <w:pPr>
        <w:widowControl w:val="0"/>
        <w:spacing w:line="360" w:lineRule="auto"/>
        <w:jc w:val="center"/>
        <w:rPr>
          <w:sz w:val="28"/>
          <w:szCs w:val="28"/>
        </w:rPr>
      </w:pPr>
      <w:r w:rsidRPr="002A3ECD">
        <w:rPr>
          <w:noProof/>
          <w:sz w:val="28"/>
          <w:szCs w:val="28"/>
        </w:rPr>
        <w:drawing>
          <wp:inline distT="0" distB="0" distL="0" distR="0" wp14:anchorId="541A9D70" wp14:editId="1C16C168">
            <wp:extent cx="4364412" cy="6400800"/>
            <wp:effectExtent l="0" t="0" r="0" b="0"/>
            <wp:docPr id="9" name="Рисунок 1" descr="609a9ee760954718a04e514465cf9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9a9ee760954718a04e514465cf923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5735" cy="6402740"/>
                    </a:xfrm>
                    <a:prstGeom prst="rect">
                      <a:avLst/>
                    </a:prstGeom>
                    <a:noFill/>
                    <a:ln>
                      <a:noFill/>
                    </a:ln>
                  </pic:spPr>
                </pic:pic>
              </a:graphicData>
            </a:graphic>
          </wp:inline>
        </w:drawing>
      </w:r>
    </w:p>
    <w:p w:rsidR="00CC5592" w:rsidRPr="002A3ECD" w:rsidRDefault="00CC5592" w:rsidP="00B535C0">
      <w:pPr>
        <w:widowControl w:val="0"/>
        <w:numPr>
          <w:ilvl w:val="0"/>
          <w:numId w:val="3"/>
        </w:numPr>
        <w:tabs>
          <w:tab w:val="num" w:pos="1531"/>
        </w:tabs>
        <w:spacing w:after="120" w:line="360" w:lineRule="auto"/>
        <w:ind w:left="0"/>
        <w:jc w:val="center"/>
        <w:rPr>
          <w:b/>
          <w:sz w:val="28"/>
          <w:szCs w:val="28"/>
        </w:rPr>
      </w:pPr>
      <w:r w:rsidRPr="002A3ECD">
        <w:rPr>
          <w:b/>
          <w:sz w:val="28"/>
          <w:szCs w:val="28"/>
        </w:rPr>
        <w:t>Географическое положение города Кемерово</w:t>
      </w:r>
      <w:r w:rsidRPr="002A3ECD">
        <w:rPr>
          <w:sz w:val="28"/>
          <w:szCs w:val="28"/>
        </w:rPr>
        <w:t xml:space="preserve"> </w:t>
      </w:r>
      <w:r w:rsidRPr="002A3ECD">
        <w:rPr>
          <w:b/>
          <w:sz w:val="28"/>
          <w:szCs w:val="28"/>
        </w:rPr>
        <w:t>на карте                          Кемеровской области</w:t>
      </w:r>
    </w:p>
    <w:p w:rsidR="00CC5592" w:rsidRPr="002A3ECD" w:rsidRDefault="00CC5592" w:rsidP="00B535C0">
      <w:pPr>
        <w:widowControl w:val="0"/>
        <w:spacing w:line="360" w:lineRule="auto"/>
        <w:ind w:firstLine="709"/>
        <w:jc w:val="both"/>
        <w:rPr>
          <w:sz w:val="28"/>
          <w:szCs w:val="28"/>
        </w:rPr>
      </w:pPr>
      <w:r w:rsidRPr="002A3ECD">
        <w:rPr>
          <w:sz w:val="28"/>
          <w:szCs w:val="28"/>
        </w:rPr>
        <w:t>Климат города Кемерово резко континентальный, характеризуется продолжительной холодной зимой и коротким, достаточно теплым летом.</w:t>
      </w:r>
    </w:p>
    <w:p w:rsidR="00CC5592" w:rsidRPr="002A3ECD" w:rsidRDefault="00CC5592" w:rsidP="00B535C0">
      <w:pPr>
        <w:widowControl w:val="0"/>
        <w:spacing w:line="360" w:lineRule="auto"/>
        <w:ind w:firstLine="709"/>
        <w:jc w:val="both"/>
        <w:rPr>
          <w:sz w:val="28"/>
          <w:szCs w:val="28"/>
        </w:rPr>
      </w:pPr>
      <w:r w:rsidRPr="002A3ECD">
        <w:rPr>
          <w:sz w:val="28"/>
          <w:szCs w:val="28"/>
        </w:rPr>
        <w:t>В структуре экономики города Кемерово преобладает сфера услуг, в частности общественный сектор (образование, здравоохранение, государствен</w:t>
      </w:r>
      <w:r w:rsidRPr="002A3ECD">
        <w:rPr>
          <w:sz w:val="28"/>
          <w:szCs w:val="28"/>
        </w:rPr>
        <w:lastRenderedPageBreak/>
        <w:t>ное управление). Также развиты обрабатывающие производства, в том числе пищевая промышленность, химическая промышленность, производство кокса.</w:t>
      </w:r>
    </w:p>
    <w:p w:rsidR="00CC5592" w:rsidRPr="002A3ECD" w:rsidRDefault="00CC5592" w:rsidP="00B535C0">
      <w:pPr>
        <w:widowControl w:val="0"/>
        <w:spacing w:line="360" w:lineRule="auto"/>
        <w:ind w:firstLine="709"/>
        <w:jc w:val="both"/>
        <w:rPr>
          <w:sz w:val="28"/>
          <w:szCs w:val="28"/>
        </w:rPr>
      </w:pPr>
      <w:r w:rsidRPr="002A3ECD">
        <w:rPr>
          <w:sz w:val="28"/>
          <w:szCs w:val="28"/>
        </w:rPr>
        <w:t> По итогам Всероссийского конкурса на звание «Самое благоустроенное городское (сельское) поселение России», проведенного в 2012 г.</w:t>
      </w:r>
      <w:r w:rsidR="008B2109">
        <w:rPr>
          <w:sz w:val="28"/>
          <w:szCs w:val="28"/>
        </w:rPr>
        <w:t>,</w:t>
      </w:r>
      <w:r w:rsidRPr="002A3ECD">
        <w:rPr>
          <w:sz w:val="28"/>
          <w:szCs w:val="28"/>
        </w:rPr>
        <w:t xml:space="preserve"> городу Кемерово присуждено третье место с вручением диплома Правительства Российской Федерации III степени.</w:t>
      </w:r>
    </w:p>
    <w:p w:rsidR="00CC5592" w:rsidRPr="002A3ECD" w:rsidRDefault="00CC5592" w:rsidP="00B535C0">
      <w:pPr>
        <w:widowControl w:val="0"/>
        <w:spacing w:line="360" w:lineRule="auto"/>
        <w:ind w:firstLine="709"/>
        <w:jc w:val="both"/>
        <w:rPr>
          <w:sz w:val="28"/>
          <w:szCs w:val="28"/>
        </w:rPr>
      </w:pPr>
      <w:r w:rsidRPr="002A3ECD">
        <w:rPr>
          <w:sz w:val="28"/>
          <w:szCs w:val="28"/>
        </w:rPr>
        <w:t>В 2013 г. Кемерово занял</w:t>
      </w:r>
      <w:r w:rsidR="008B2109">
        <w:rPr>
          <w:sz w:val="28"/>
          <w:szCs w:val="28"/>
        </w:rPr>
        <w:t>о</w:t>
      </w:r>
      <w:r w:rsidRPr="002A3ECD">
        <w:rPr>
          <w:sz w:val="28"/>
          <w:szCs w:val="28"/>
        </w:rPr>
        <w:t xml:space="preserve"> 8 место в рейтинге «30 лучших городов для бизнеса», составленного русским изданием журнала </w:t>
      </w:r>
      <w:hyperlink r:id="rId14" w:tooltip="Forbes (журнал)" w:history="1">
        <w:proofErr w:type="spellStart"/>
        <w:r w:rsidRPr="002A3ECD">
          <w:rPr>
            <w:sz w:val="28"/>
            <w:szCs w:val="28"/>
          </w:rPr>
          <w:t>Forbes</w:t>
        </w:r>
        <w:proofErr w:type="spellEnd"/>
      </w:hyperlink>
      <w:r w:rsidRPr="002A3ECD">
        <w:rPr>
          <w:sz w:val="28"/>
          <w:szCs w:val="28"/>
        </w:rPr>
        <w:t xml:space="preserve">. </w:t>
      </w:r>
    </w:p>
    <w:p w:rsidR="00CC5592" w:rsidRPr="002A3ECD" w:rsidRDefault="00CC5592" w:rsidP="00B535C0">
      <w:pPr>
        <w:widowControl w:val="0"/>
        <w:spacing w:line="360" w:lineRule="auto"/>
        <w:ind w:firstLine="709"/>
        <w:jc w:val="both"/>
        <w:rPr>
          <w:sz w:val="28"/>
          <w:szCs w:val="28"/>
        </w:rPr>
      </w:pPr>
      <w:r w:rsidRPr="002A3ECD">
        <w:rPr>
          <w:sz w:val="28"/>
          <w:szCs w:val="28"/>
        </w:rPr>
        <w:t xml:space="preserve">В 2017 г. жилой район Лесная Поляна признан лучшим в России проектом комплексного освоения территории. </w:t>
      </w:r>
    </w:p>
    <w:p w:rsidR="00B43B6B" w:rsidRPr="002A3ECD" w:rsidRDefault="00B43B6B" w:rsidP="00B535C0">
      <w:pPr>
        <w:widowControl w:val="0"/>
        <w:numPr>
          <w:ilvl w:val="1"/>
          <w:numId w:val="2"/>
        </w:numPr>
        <w:tabs>
          <w:tab w:val="num" w:pos="1200"/>
        </w:tabs>
        <w:spacing w:before="240" w:after="240" w:line="360" w:lineRule="auto"/>
        <w:jc w:val="both"/>
        <w:outlineLvl w:val="1"/>
        <w:rPr>
          <w:b/>
          <w:sz w:val="32"/>
          <w:szCs w:val="32"/>
        </w:rPr>
      </w:pPr>
      <w:bookmarkStart w:id="8" w:name="_Toc28244588"/>
      <w:r w:rsidRPr="002A3ECD">
        <w:rPr>
          <w:b/>
          <w:sz w:val="32"/>
          <w:szCs w:val="32"/>
        </w:rPr>
        <w:t>Градостроительное зонирование</w:t>
      </w:r>
      <w:bookmarkEnd w:id="8"/>
      <w:r w:rsidR="00A55030">
        <w:rPr>
          <w:b/>
          <w:sz w:val="32"/>
          <w:szCs w:val="32"/>
        </w:rPr>
        <w:t>.</w:t>
      </w:r>
    </w:p>
    <w:p w:rsidR="00B43B6B" w:rsidRPr="002A3ECD" w:rsidRDefault="00B43B6B" w:rsidP="00B535C0">
      <w:pPr>
        <w:widowControl w:val="0"/>
        <w:spacing w:line="360" w:lineRule="auto"/>
        <w:ind w:firstLine="709"/>
        <w:jc w:val="both"/>
        <w:rPr>
          <w:sz w:val="28"/>
          <w:szCs w:val="28"/>
        </w:rPr>
      </w:pPr>
      <w:r w:rsidRPr="002A3ECD">
        <w:rPr>
          <w:sz w:val="28"/>
          <w:szCs w:val="28"/>
        </w:rPr>
        <w:t>В соответствии с Генеральным планом города Кемерово, утвержденным решением Кемеровского городского Совета народных депута</w:t>
      </w:r>
      <w:r w:rsidR="00AF7D61" w:rsidRPr="002A3ECD">
        <w:rPr>
          <w:sz w:val="28"/>
          <w:szCs w:val="28"/>
        </w:rPr>
        <w:t>тов от 24.06.2011 № 36 (в ред. о</w:t>
      </w:r>
      <w:r w:rsidRPr="002A3ECD">
        <w:rPr>
          <w:sz w:val="28"/>
          <w:szCs w:val="28"/>
        </w:rPr>
        <w:t>т 28.09.2018), в составе Правил землепользования и застройки города Кемерово, утвержденных постановлением Кемеровского городского Совета народных депута</w:t>
      </w:r>
      <w:r w:rsidR="00AF7D61" w:rsidRPr="002A3ECD">
        <w:rPr>
          <w:sz w:val="28"/>
          <w:szCs w:val="28"/>
        </w:rPr>
        <w:t>тов от 24.11.2006 № 75 (в ред. о</w:t>
      </w:r>
      <w:r w:rsidRPr="002A3ECD">
        <w:rPr>
          <w:sz w:val="28"/>
          <w:szCs w:val="28"/>
        </w:rPr>
        <w:t>т 28.09.2018), разработана карта градостроительного зонирования города Кемерово, устанавлив</w:t>
      </w:r>
      <w:r w:rsidR="00AF7D61" w:rsidRPr="002A3ECD">
        <w:rPr>
          <w:sz w:val="28"/>
          <w:szCs w:val="28"/>
        </w:rPr>
        <w:t>ающая границы</w:t>
      </w:r>
      <w:r w:rsidRPr="002A3ECD">
        <w:rPr>
          <w:sz w:val="28"/>
          <w:szCs w:val="28"/>
        </w:rPr>
        <w:t xml:space="preserve"> следующих видов территориальных зон:</w:t>
      </w:r>
    </w:p>
    <w:p w:rsidR="00B43B6B" w:rsidRPr="002A3ECD" w:rsidRDefault="00B43B6B" w:rsidP="00B535C0">
      <w:pPr>
        <w:pStyle w:val="a5"/>
        <w:widowControl w:val="0"/>
        <w:numPr>
          <w:ilvl w:val="0"/>
          <w:numId w:val="24"/>
        </w:numPr>
        <w:tabs>
          <w:tab w:val="left" w:pos="1134"/>
        </w:tabs>
        <w:spacing w:after="0" w:line="360" w:lineRule="auto"/>
        <w:ind w:left="0" w:firstLine="698"/>
        <w:jc w:val="both"/>
        <w:rPr>
          <w:rFonts w:ascii="Times New Roman" w:hAnsi="Times New Roman"/>
          <w:sz w:val="28"/>
          <w:szCs w:val="28"/>
        </w:rPr>
      </w:pPr>
      <w:r w:rsidRPr="002A3ECD">
        <w:rPr>
          <w:rFonts w:ascii="Times New Roman" w:hAnsi="Times New Roman"/>
          <w:sz w:val="28"/>
          <w:szCs w:val="28"/>
        </w:rPr>
        <w:t>жилых зон;</w:t>
      </w:r>
    </w:p>
    <w:p w:rsidR="00B43B6B" w:rsidRPr="002A3ECD" w:rsidRDefault="00B43B6B" w:rsidP="00B535C0">
      <w:pPr>
        <w:pStyle w:val="a5"/>
        <w:widowControl w:val="0"/>
        <w:numPr>
          <w:ilvl w:val="0"/>
          <w:numId w:val="24"/>
        </w:numPr>
        <w:tabs>
          <w:tab w:val="left" w:pos="1134"/>
        </w:tabs>
        <w:spacing w:after="0" w:line="360" w:lineRule="auto"/>
        <w:ind w:left="0" w:firstLine="698"/>
        <w:jc w:val="both"/>
        <w:rPr>
          <w:rFonts w:ascii="Times New Roman" w:hAnsi="Times New Roman"/>
          <w:sz w:val="28"/>
          <w:szCs w:val="28"/>
        </w:rPr>
      </w:pPr>
      <w:r w:rsidRPr="002A3ECD">
        <w:rPr>
          <w:rFonts w:ascii="Times New Roman" w:hAnsi="Times New Roman"/>
          <w:sz w:val="28"/>
          <w:szCs w:val="28"/>
        </w:rPr>
        <w:t>общественно-деловых зон;</w:t>
      </w:r>
    </w:p>
    <w:p w:rsidR="00B43B6B" w:rsidRPr="002A3ECD" w:rsidRDefault="00B43B6B" w:rsidP="00B535C0">
      <w:pPr>
        <w:pStyle w:val="a5"/>
        <w:widowControl w:val="0"/>
        <w:numPr>
          <w:ilvl w:val="0"/>
          <w:numId w:val="24"/>
        </w:numPr>
        <w:tabs>
          <w:tab w:val="left" w:pos="1134"/>
        </w:tabs>
        <w:spacing w:after="0" w:line="360" w:lineRule="auto"/>
        <w:ind w:left="0" w:firstLine="698"/>
        <w:jc w:val="both"/>
        <w:rPr>
          <w:rFonts w:ascii="Times New Roman" w:hAnsi="Times New Roman"/>
          <w:sz w:val="28"/>
          <w:szCs w:val="28"/>
        </w:rPr>
      </w:pPr>
      <w:r w:rsidRPr="002A3ECD">
        <w:rPr>
          <w:rFonts w:ascii="Times New Roman" w:hAnsi="Times New Roman"/>
          <w:sz w:val="28"/>
          <w:szCs w:val="28"/>
        </w:rPr>
        <w:t>рекреационных зон;</w:t>
      </w:r>
    </w:p>
    <w:p w:rsidR="00B43B6B" w:rsidRPr="002A3ECD" w:rsidRDefault="00B43B6B" w:rsidP="00B535C0">
      <w:pPr>
        <w:pStyle w:val="a5"/>
        <w:widowControl w:val="0"/>
        <w:numPr>
          <w:ilvl w:val="0"/>
          <w:numId w:val="24"/>
        </w:numPr>
        <w:tabs>
          <w:tab w:val="left" w:pos="1134"/>
        </w:tabs>
        <w:spacing w:after="0" w:line="360" w:lineRule="auto"/>
        <w:ind w:left="0" w:firstLine="698"/>
        <w:jc w:val="both"/>
        <w:rPr>
          <w:rFonts w:ascii="Times New Roman" w:hAnsi="Times New Roman"/>
          <w:sz w:val="28"/>
          <w:szCs w:val="28"/>
        </w:rPr>
      </w:pPr>
      <w:r w:rsidRPr="002A3ECD">
        <w:rPr>
          <w:rFonts w:ascii="Times New Roman" w:hAnsi="Times New Roman"/>
          <w:sz w:val="28"/>
          <w:szCs w:val="28"/>
        </w:rPr>
        <w:t>зон сельскохозяйственного использования;</w:t>
      </w:r>
    </w:p>
    <w:p w:rsidR="00B43B6B" w:rsidRPr="002A3ECD" w:rsidRDefault="00B43B6B" w:rsidP="00B535C0">
      <w:pPr>
        <w:pStyle w:val="a5"/>
        <w:widowControl w:val="0"/>
        <w:numPr>
          <w:ilvl w:val="0"/>
          <w:numId w:val="24"/>
        </w:numPr>
        <w:tabs>
          <w:tab w:val="left" w:pos="1134"/>
        </w:tabs>
        <w:spacing w:after="0" w:line="360" w:lineRule="auto"/>
        <w:ind w:left="0" w:firstLine="698"/>
        <w:jc w:val="both"/>
        <w:rPr>
          <w:rFonts w:ascii="Times New Roman" w:hAnsi="Times New Roman"/>
          <w:sz w:val="28"/>
          <w:szCs w:val="28"/>
        </w:rPr>
      </w:pPr>
      <w:r w:rsidRPr="002A3ECD">
        <w:rPr>
          <w:rFonts w:ascii="Times New Roman" w:hAnsi="Times New Roman"/>
          <w:sz w:val="28"/>
          <w:szCs w:val="28"/>
        </w:rPr>
        <w:t>зон инженерной и транспортной инфраструктуры;</w:t>
      </w:r>
    </w:p>
    <w:p w:rsidR="00B43B6B" w:rsidRPr="002A3ECD" w:rsidRDefault="00B43B6B" w:rsidP="00B535C0">
      <w:pPr>
        <w:pStyle w:val="a5"/>
        <w:widowControl w:val="0"/>
        <w:numPr>
          <w:ilvl w:val="0"/>
          <w:numId w:val="24"/>
        </w:numPr>
        <w:tabs>
          <w:tab w:val="left" w:pos="1134"/>
        </w:tabs>
        <w:spacing w:after="0" w:line="360" w:lineRule="auto"/>
        <w:ind w:left="0" w:firstLine="698"/>
        <w:jc w:val="both"/>
        <w:rPr>
          <w:rFonts w:ascii="Times New Roman" w:hAnsi="Times New Roman"/>
          <w:sz w:val="28"/>
          <w:szCs w:val="28"/>
        </w:rPr>
      </w:pPr>
      <w:r w:rsidRPr="002A3ECD">
        <w:rPr>
          <w:rFonts w:ascii="Times New Roman" w:hAnsi="Times New Roman"/>
          <w:sz w:val="28"/>
          <w:szCs w:val="28"/>
        </w:rPr>
        <w:t>зон специального назначения;</w:t>
      </w:r>
    </w:p>
    <w:p w:rsidR="00B43B6B" w:rsidRPr="002A3ECD" w:rsidRDefault="00B43B6B" w:rsidP="00B535C0">
      <w:pPr>
        <w:pStyle w:val="a5"/>
        <w:widowControl w:val="0"/>
        <w:numPr>
          <w:ilvl w:val="0"/>
          <w:numId w:val="24"/>
        </w:numPr>
        <w:tabs>
          <w:tab w:val="left" w:pos="1134"/>
        </w:tabs>
        <w:spacing w:after="0" w:line="360" w:lineRule="auto"/>
        <w:ind w:left="0" w:firstLine="698"/>
        <w:jc w:val="both"/>
        <w:rPr>
          <w:rFonts w:ascii="Times New Roman" w:hAnsi="Times New Roman"/>
          <w:sz w:val="28"/>
          <w:szCs w:val="28"/>
        </w:rPr>
      </w:pPr>
      <w:r w:rsidRPr="002A3ECD">
        <w:rPr>
          <w:rFonts w:ascii="Times New Roman" w:hAnsi="Times New Roman"/>
          <w:sz w:val="28"/>
          <w:szCs w:val="28"/>
        </w:rPr>
        <w:t>производственных зон;</w:t>
      </w:r>
    </w:p>
    <w:p w:rsidR="00B43B6B" w:rsidRPr="002A3ECD" w:rsidRDefault="00B43B6B" w:rsidP="00B535C0">
      <w:pPr>
        <w:pStyle w:val="a5"/>
        <w:widowControl w:val="0"/>
        <w:numPr>
          <w:ilvl w:val="0"/>
          <w:numId w:val="24"/>
        </w:numPr>
        <w:tabs>
          <w:tab w:val="left" w:pos="1134"/>
        </w:tabs>
        <w:spacing w:after="0" w:line="360" w:lineRule="auto"/>
        <w:ind w:left="0" w:firstLine="698"/>
        <w:jc w:val="both"/>
        <w:rPr>
          <w:rFonts w:ascii="Times New Roman" w:hAnsi="Times New Roman"/>
          <w:sz w:val="28"/>
          <w:szCs w:val="28"/>
        </w:rPr>
      </w:pPr>
      <w:r w:rsidRPr="002A3ECD">
        <w:rPr>
          <w:rFonts w:ascii="Times New Roman" w:hAnsi="Times New Roman"/>
          <w:sz w:val="28"/>
          <w:szCs w:val="28"/>
        </w:rPr>
        <w:t>зоны городских лесов;</w:t>
      </w:r>
    </w:p>
    <w:p w:rsidR="00B43B6B" w:rsidRPr="002A3ECD" w:rsidRDefault="00B43B6B" w:rsidP="00B535C0">
      <w:pPr>
        <w:pStyle w:val="a5"/>
        <w:widowControl w:val="0"/>
        <w:numPr>
          <w:ilvl w:val="0"/>
          <w:numId w:val="24"/>
        </w:numPr>
        <w:tabs>
          <w:tab w:val="left" w:pos="1134"/>
        </w:tabs>
        <w:spacing w:after="0" w:line="360" w:lineRule="auto"/>
        <w:ind w:left="0" w:firstLine="698"/>
        <w:jc w:val="both"/>
        <w:rPr>
          <w:rFonts w:ascii="Times New Roman" w:hAnsi="Times New Roman"/>
          <w:sz w:val="28"/>
          <w:szCs w:val="28"/>
        </w:rPr>
      </w:pPr>
      <w:r w:rsidRPr="002A3ECD">
        <w:rPr>
          <w:rFonts w:ascii="Times New Roman" w:hAnsi="Times New Roman"/>
          <w:sz w:val="28"/>
          <w:szCs w:val="28"/>
        </w:rPr>
        <w:t>коммунальной зоны.</w:t>
      </w:r>
    </w:p>
    <w:p w:rsidR="00B43B6B" w:rsidRPr="002A3ECD" w:rsidRDefault="00AD6A48" w:rsidP="00B535C0">
      <w:pPr>
        <w:widowControl w:val="0"/>
        <w:spacing w:line="360" w:lineRule="auto"/>
        <w:ind w:firstLine="709"/>
        <w:jc w:val="both"/>
        <w:rPr>
          <w:sz w:val="28"/>
          <w:szCs w:val="28"/>
        </w:rPr>
      </w:pPr>
      <w:r>
        <w:rPr>
          <w:sz w:val="28"/>
          <w:szCs w:val="28"/>
        </w:rPr>
        <w:t>Площадь жилых зон составляет</w:t>
      </w:r>
      <w:r w:rsidR="00B43B6B" w:rsidRPr="002A3ECD">
        <w:rPr>
          <w:sz w:val="28"/>
          <w:szCs w:val="28"/>
        </w:rPr>
        <w:t xml:space="preserve"> 7</w:t>
      </w:r>
      <w:r w:rsidR="0034542F">
        <w:rPr>
          <w:sz w:val="28"/>
          <w:szCs w:val="28"/>
        </w:rPr>
        <w:t xml:space="preserve"> </w:t>
      </w:r>
      <w:r w:rsidR="00B43B6B" w:rsidRPr="002A3ECD">
        <w:rPr>
          <w:sz w:val="28"/>
          <w:szCs w:val="28"/>
        </w:rPr>
        <w:t>042,75 га, общественно-деловых зон – 994,88 га, рекреационных зон – 8</w:t>
      </w:r>
      <w:r w:rsidR="0034542F">
        <w:rPr>
          <w:sz w:val="28"/>
          <w:szCs w:val="28"/>
        </w:rPr>
        <w:t xml:space="preserve"> </w:t>
      </w:r>
      <w:r w:rsidR="00B43B6B" w:rsidRPr="002A3ECD">
        <w:rPr>
          <w:sz w:val="28"/>
          <w:szCs w:val="28"/>
        </w:rPr>
        <w:t>920,35га, зон сельскохозяйственного назначе</w:t>
      </w:r>
      <w:r w:rsidR="00B43B6B" w:rsidRPr="002A3ECD">
        <w:rPr>
          <w:sz w:val="28"/>
          <w:szCs w:val="28"/>
        </w:rPr>
        <w:lastRenderedPageBreak/>
        <w:t>ния – 1</w:t>
      </w:r>
      <w:r w:rsidR="0034542F">
        <w:rPr>
          <w:sz w:val="28"/>
          <w:szCs w:val="28"/>
        </w:rPr>
        <w:t xml:space="preserve"> </w:t>
      </w:r>
      <w:r w:rsidR="00B43B6B" w:rsidRPr="002A3ECD">
        <w:rPr>
          <w:sz w:val="28"/>
          <w:szCs w:val="28"/>
        </w:rPr>
        <w:t>571,8 га, зоны инженерной и транспортной инфраструктуры – 5</w:t>
      </w:r>
      <w:r w:rsidR="0034542F">
        <w:rPr>
          <w:sz w:val="28"/>
          <w:szCs w:val="28"/>
        </w:rPr>
        <w:t xml:space="preserve"> </w:t>
      </w:r>
      <w:r w:rsidR="00B43B6B" w:rsidRPr="002A3ECD">
        <w:rPr>
          <w:sz w:val="28"/>
          <w:szCs w:val="28"/>
        </w:rPr>
        <w:t>594,73 га, зоны специального назначения – 1</w:t>
      </w:r>
      <w:r w:rsidR="0034542F">
        <w:rPr>
          <w:sz w:val="28"/>
          <w:szCs w:val="28"/>
        </w:rPr>
        <w:t xml:space="preserve"> </w:t>
      </w:r>
      <w:r w:rsidR="00B43B6B" w:rsidRPr="002A3ECD">
        <w:rPr>
          <w:sz w:val="28"/>
          <w:szCs w:val="28"/>
        </w:rPr>
        <w:t>380,53 га, коммунальной зоны – 2</w:t>
      </w:r>
      <w:r w:rsidR="0034542F">
        <w:rPr>
          <w:sz w:val="28"/>
          <w:szCs w:val="28"/>
        </w:rPr>
        <w:t xml:space="preserve"> </w:t>
      </w:r>
      <w:r w:rsidR="00B43B6B" w:rsidRPr="002A3ECD">
        <w:rPr>
          <w:sz w:val="28"/>
          <w:szCs w:val="28"/>
        </w:rPr>
        <w:t>159,05 га, водного объекта, расположенного в границах муниципального образования города Кемерово – 1</w:t>
      </w:r>
      <w:r w:rsidR="0034542F">
        <w:rPr>
          <w:sz w:val="28"/>
          <w:szCs w:val="28"/>
        </w:rPr>
        <w:t xml:space="preserve"> </w:t>
      </w:r>
      <w:r w:rsidR="00B43B6B" w:rsidRPr="002A3ECD">
        <w:rPr>
          <w:sz w:val="28"/>
          <w:szCs w:val="28"/>
        </w:rPr>
        <w:t>160,73 га.</w:t>
      </w:r>
    </w:p>
    <w:p w:rsidR="00ED1A99" w:rsidRPr="002A3ECD" w:rsidRDefault="00CE74C7" w:rsidP="00B535C0">
      <w:pPr>
        <w:widowControl w:val="0"/>
        <w:numPr>
          <w:ilvl w:val="1"/>
          <w:numId w:val="2"/>
        </w:numPr>
        <w:tabs>
          <w:tab w:val="num" w:pos="1200"/>
        </w:tabs>
        <w:spacing w:before="240" w:after="240" w:line="360" w:lineRule="auto"/>
        <w:jc w:val="both"/>
        <w:outlineLvl w:val="1"/>
        <w:rPr>
          <w:b/>
          <w:sz w:val="32"/>
          <w:szCs w:val="32"/>
        </w:rPr>
      </w:pPr>
      <w:bookmarkStart w:id="9" w:name="_Toc28244589"/>
      <w:r w:rsidRPr="002A3ECD">
        <w:rPr>
          <w:b/>
          <w:sz w:val="32"/>
          <w:szCs w:val="32"/>
        </w:rPr>
        <w:t>Природные ресурсы и экологическая ситуация</w:t>
      </w:r>
      <w:bookmarkEnd w:id="9"/>
      <w:r w:rsidR="00A55030">
        <w:rPr>
          <w:b/>
          <w:sz w:val="32"/>
          <w:szCs w:val="32"/>
        </w:rPr>
        <w:t>.</w:t>
      </w:r>
    </w:p>
    <w:p w:rsidR="00B43B6B" w:rsidRPr="002A3ECD" w:rsidRDefault="00B43B6B" w:rsidP="00B535C0">
      <w:pPr>
        <w:widowControl w:val="0"/>
        <w:spacing w:line="360" w:lineRule="auto"/>
        <w:ind w:firstLine="709"/>
        <w:jc w:val="both"/>
        <w:rPr>
          <w:sz w:val="28"/>
          <w:szCs w:val="28"/>
        </w:rPr>
      </w:pPr>
      <w:r w:rsidRPr="002A3ECD">
        <w:rPr>
          <w:b/>
          <w:sz w:val="28"/>
          <w:szCs w:val="28"/>
        </w:rPr>
        <w:t xml:space="preserve">Почвы. </w:t>
      </w:r>
      <w:r w:rsidRPr="002A3ECD">
        <w:rPr>
          <w:sz w:val="28"/>
          <w:szCs w:val="28"/>
        </w:rPr>
        <w:t>По речным долинам широко распространены аллювиально-луговые почвы, отличающиеся хорошим плодородием, достаточно обеспеченные фосфором и калием, которые использую</w:t>
      </w:r>
      <w:r w:rsidR="00AD6A48">
        <w:rPr>
          <w:sz w:val="28"/>
          <w:szCs w:val="28"/>
        </w:rPr>
        <w:t>щиеся</w:t>
      </w:r>
      <w:r w:rsidRPr="002A3ECD">
        <w:rPr>
          <w:sz w:val="28"/>
          <w:szCs w:val="28"/>
        </w:rPr>
        <w:t xml:space="preserve"> в основном под сенокосы и пастбища. Достаточность увлажнения на большей части Кемеровской области, значительный вегетационный период при продолжительном солнечном сиянии, разнообразие почв и внесение в них минеральных и органических удобрений обеспечивают успешное ведение сельского хозяйства многоотраслевого направления – выращивание зерновых культур и овощей, картофеля, развитие животноводства и пчеловодства, а также садоводства.</w:t>
      </w:r>
    </w:p>
    <w:p w:rsidR="00B43B6B" w:rsidRPr="002A3ECD" w:rsidRDefault="00B43B6B" w:rsidP="00B535C0">
      <w:pPr>
        <w:widowControl w:val="0"/>
        <w:spacing w:line="360" w:lineRule="auto"/>
        <w:ind w:firstLine="709"/>
        <w:jc w:val="both"/>
        <w:rPr>
          <w:sz w:val="28"/>
          <w:szCs w:val="28"/>
        </w:rPr>
      </w:pPr>
      <w:r w:rsidRPr="002A3ECD">
        <w:rPr>
          <w:sz w:val="28"/>
          <w:szCs w:val="28"/>
        </w:rPr>
        <w:t>Глубина промерзания грунтов: средняя – 139 см, наибольшая – 263 см. Начало устойчивого промерзания приходится на 1 ноября, полное оттаивание происходит 24 мая.</w:t>
      </w:r>
    </w:p>
    <w:p w:rsidR="00B43B6B" w:rsidRPr="002A3ECD" w:rsidRDefault="00B43B6B" w:rsidP="00B535C0">
      <w:pPr>
        <w:widowControl w:val="0"/>
        <w:spacing w:line="360" w:lineRule="auto"/>
        <w:ind w:firstLine="709"/>
        <w:jc w:val="both"/>
        <w:rPr>
          <w:sz w:val="28"/>
          <w:szCs w:val="28"/>
        </w:rPr>
      </w:pPr>
      <w:r w:rsidRPr="002A3ECD">
        <w:rPr>
          <w:sz w:val="28"/>
          <w:szCs w:val="28"/>
        </w:rPr>
        <w:t>Рекреационный потенциал города представлен сосновым бором на правом берегу реки Томи (имеются возможности для отдыха, занятий зимними видами спорта), а также островом и пляжами на реке Томи, где отдыхают горожане в летний период.</w:t>
      </w:r>
    </w:p>
    <w:p w:rsidR="00B43B6B" w:rsidRPr="002A3ECD" w:rsidRDefault="00B43B6B" w:rsidP="00B535C0">
      <w:pPr>
        <w:widowControl w:val="0"/>
        <w:spacing w:line="360" w:lineRule="auto"/>
        <w:ind w:firstLine="709"/>
        <w:jc w:val="both"/>
        <w:rPr>
          <w:sz w:val="28"/>
          <w:szCs w:val="28"/>
        </w:rPr>
      </w:pPr>
      <w:r w:rsidRPr="002A3ECD">
        <w:rPr>
          <w:b/>
          <w:sz w:val="28"/>
          <w:szCs w:val="28"/>
        </w:rPr>
        <w:t>Водные ресурсы.</w:t>
      </w:r>
      <w:r w:rsidR="00AD6A48">
        <w:rPr>
          <w:sz w:val="28"/>
          <w:szCs w:val="28"/>
        </w:rPr>
        <w:t xml:space="preserve"> Город расположен вдоль берегов</w:t>
      </w:r>
      <w:r w:rsidRPr="002A3ECD">
        <w:rPr>
          <w:sz w:val="28"/>
          <w:szCs w:val="28"/>
        </w:rPr>
        <w:t xml:space="preserve"> реки Томи. Средняя скорость течения реки на равнинных участках – 0,4 м/сек., а на перекатах – до 1,75 м/сек. Средний уклон реки на Кузнецкой котловине составляет 22 сантиметра на километр. Питание реки смешанное: на дождевое питание приходится 25 – 40%, снеговое – 35 – 55% и грунтовое – 25 – 35%. Средняя продолжительность ледостава – до 160 дней (с начала ноября до конца апреля). Паводок на Томи наблюдается в мае-июне. Амплитуда колебаний уровня воды в весеннее половодье варьируется от 1 до 8 метров. Среднегодовой расход реки Томи у го</w:t>
      </w:r>
      <w:r w:rsidRPr="002A3ECD">
        <w:rPr>
          <w:sz w:val="28"/>
          <w:szCs w:val="28"/>
        </w:rPr>
        <w:lastRenderedPageBreak/>
        <w:t xml:space="preserve">рода Кемерово составляет 1 100 кубических метров в секунду, это почти вдвое больше, </w:t>
      </w:r>
      <w:r w:rsidR="00AD6A48" w:rsidRPr="002A3ECD">
        <w:rPr>
          <w:sz w:val="28"/>
          <w:szCs w:val="28"/>
        </w:rPr>
        <w:t xml:space="preserve">чем у </w:t>
      </w:r>
      <w:r w:rsidRPr="002A3ECD">
        <w:rPr>
          <w:sz w:val="28"/>
          <w:szCs w:val="28"/>
        </w:rPr>
        <w:t>города Новокузнецка.</w:t>
      </w:r>
    </w:p>
    <w:p w:rsidR="00B43B6B" w:rsidRPr="002A3ECD" w:rsidRDefault="00B43B6B" w:rsidP="00B535C0">
      <w:pPr>
        <w:widowControl w:val="0"/>
        <w:spacing w:line="360" w:lineRule="auto"/>
        <w:ind w:firstLine="709"/>
        <w:jc w:val="both"/>
        <w:rPr>
          <w:sz w:val="28"/>
          <w:szCs w:val="28"/>
        </w:rPr>
      </w:pPr>
      <w:r w:rsidRPr="002A3ECD">
        <w:rPr>
          <w:b/>
          <w:sz w:val="28"/>
          <w:szCs w:val="28"/>
        </w:rPr>
        <w:t>Полезные ископаемые</w:t>
      </w:r>
      <w:r w:rsidRPr="002A3ECD">
        <w:rPr>
          <w:sz w:val="28"/>
          <w:szCs w:val="28"/>
        </w:rPr>
        <w:t>. Основное полезное ископаемое на протяжении десятилетий – уголь. Наличие сырья (угля, огнеупорной глины, известняка, бутового камня, гравия, леса), удобной промышленной площадки, реки, железнодорожной связи обусловило создание мощного энергохимического комплекса.</w:t>
      </w:r>
    </w:p>
    <w:p w:rsidR="00002609" w:rsidRPr="002A3ECD" w:rsidRDefault="00002609" w:rsidP="00B535C0">
      <w:pPr>
        <w:widowControl w:val="0"/>
        <w:spacing w:line="360" w:lineRule="auto"/>
        <w:ind w:firstLine="709"/>
        <w:jc w:val="both"/>
        <w:rPr>
          <w:sz w:val="28"/>
          <w:szCs w:val="28"/>
        </w:rPr>
      </w:pPr>
      <w:r w:rsidRPr="002A3ECD">
        <w:rPr>
          <w:sz w:val="28"/>
          <w:szCs w:val="28"/>
        </w:rPr>
        <w:t>На сегодняшний день на территории города Кемерово не осуществляется добыча угля, в городе располагаются только административные управления угледобывающих предприятий, вся добыча угля осуществляется на территории Кемеровского района. На месте ликвидированных шахт в Кемерово проведены мероприятия по рекультивации земельных участков (засыпка провалов, проведение дренажных работ, отсыпка и выравнивание территории с последующим засевом травой и посадкой деревьев</w:t>
      </w:r>
      <w:r w:rsidR="00AD6A48">
        <w:rPr>
          <w:sz w:val="28"/>
          <w:szCs w:val="28"/>
        </w:rPr>
        <w:t>)</w:t>
      </w:r>
      <w:r w:rsidRPr="002A3ECD">
        <w:rPr>
          <w:sz w:val="28"/>
          <w:szCs w:val="28"/>
        </w:rPr>
        <w:t xml:space="preserve">. </w:t>
      </w:r>
    </w:p>
    <w:p w:rsidR="00D5791F" w:rsidRPr="002A3ECD" w:rsidRDefault="00D5791F" w:rsidP="00B535C0">
      <w:pPr>
        <w:widowControl w:val="0"/>
        <w:spacing w:line="360" w:lineRule="auto"/>
        <w:ind w:firstLine="709"/>
        <w:jc w:val="both"/>
        <w:rPr>
          <w:sz w:val="28"/>
          <w:szCs w:val="28"/>
        </w:rPr>
      </w:pPr>
      <w:r w:rsidRPr="002A3ECD">
        <w:rPr>
          <w:b/>
          <w:sz w:val="28"/>
          <w:szCs w:val="28"/>
        </w:rPr>
        <w:t>Водные и лесные ресурсы, климат.</w:t>
      </w:r>
      <w:r w:rsidRPr="002A3ECD">
        <w:rPr>
          <w:sz w:val="28"/>
          <w:szCs w:val="28"/>
        </w:rPr>
        <w:t xml:space="preserve"> Основным водо</w:t>
      </w:r>
      <w:r w:rsidR="004578D4">
        <w:rPr>
          <w:sz w:val="28"/>
          <w:szCs w:val="28"/>
        </w:rPr>
        <w:t>е</w:t>
      </w:r>
      <w:r w:rsidRPr="002A3ECD">
        <w:rPr>
          <w:sz w:val="28"/>
          <w:szCs w:val="28"/>
        </w:rPr>
        <w:t>мом города является река Томь, которая в настоящее время несколько загрязнена. Объем сброса сточных вод составляет 224,3 млн. м</w:t>
      </w:r>
      <w:r w:rsidRPr="002A3ECD">
        <w:rPr>
          <w:sz w:val="28"/>
          <w:szCs w:val="28"/>
          <w:vertAlign w:val="superscript"/>
        </w:rPr>
        <w:t>3</w:t>
      </w:r>
      <w:r w:rsidRPr="002A3ECD">
        <w:rPr>
          <w:sz w:val="28"/>
          <w:szCs w:val="28"/>
        </w:rPr>
        <w:t xml:space="preserve"> в год.</w:t>
      </w:r>
    </w:p>
    <w:p w:rsidR="00D5791F" w:rsidRPr="002A3ECD" w:rsidRDefault="00D5791F" w:rsidP="00B535C0">
      <w:pPr>
        <w:widowControl w:val="0"/>
        <w:spacing w:line="360" w:lineRule="auto"/>
        <w:ind w:firstLine="709"/>
        <w:jc w:val="both"/>
        <w:rPr>
          <w:sz w:val="28"/>
          <w:szCs w:val="28"/>
        </w:rPr>
      </w:pPr>
      <w:r w:rsidRPr="002A3ECD">
        <w:rPr>
          <w:sz w:val="28"/>
          <w:szCs w:val="28"/>
        </w:rPr>
        <w:t>В лесах города Кемерово в основном</w:t>
      </w:r>
      <w:r w:rsidR="00AD6A48">
        <w:rPr>
          <w:sz w:val="28"/>
          <w:szCs w:val="28"/>
        </w:rPr>
        <w:t xml:space="preserve"> встречаются такие деревья, как </w:t>
      </w:r>
      <w:r w:rsidRPr="002A3ECD">
        <w:rPr>
          <w:sz w:val="28"/>
          <w:szCs w:val="28"/>
        </w:rPr>
        <w:t>сосна, пихта, ель, кедр. В лиственных лесах преобладают березы и осины. Общая площадь лесов на территории города составляет 1 147 га. На территории города Кемерово создано две особо охраняемые природные территории местного значения</w:t>
      </w:r>
      <w:r w:rsidR="00AD6A48">
        <w:rPr>
          <w:sz w:val="28"/>
          <w:szCs w:val="28"/>
        </w:rPr>
        <w:t>:</w:t>
      </w:r>
      <w:r w:rsidRPr="002A3ECD">
        <w:rPr>
          <w:sz w:val="28"/>
          <w:szCs w:val="28"/>
        </w:rPr>
        <w:t xml:space="preserve"> «Природный комплекс Рудничный бор» площадью 392 га и «Природных комплекс Петровский» площадью 304,3 га. До 2035 года планируется создать </w:t>
      </w:r>
      <w:r w:rsidR="00AD6A48">
        <w:rPr>
          <w:sz w:val="28"/>
          <w:szCs w:val="28"/>
        </w:rPr>
        <w:t>5</w:t>
      </w:r>
      <w:r w:rsidRPr="002A3ECD">
        <w:rPr>
          <w:sz w:val="28"/>
          <w:szCs w:val="28"/>
        </w:rPr>
        <w:t xml:space="preserve"> особо охраняемых природных территорий, в 2020-2021 годах планируется придать статус ООПТ местного значения сосновому бору в районе ул. Серебряный бор.</w:t>
      </w:r>
    </w:p>
    <w:p w:rsidR="00D5791F" w:rsidRPr="002A3ECD" w:rsidRDefault="00D5791F" w:rsidP="00B535C0">
      <w:pPr>
        <w:widowControl w:val="0"/>
        <w:spacing w:line="360" w:lineRule="auto"/>
        <w:ind w:firstLine="709"/>
        <w:jc w:val="both"/>
        <w:rPr>
          <w:sz w:val="28"/>
          <w:szCs w:val="28"/>
        </w:rPr>
      </w:pPr>
      <w:r w:rsidRPr="002A3ECD">
        <w:rPr>
          <w:sz w:val="28"/>
          <w:szCs w:val="28"/>
        </w:rPr>
        <w:t xml:space="preserve">Для </w:t>
      </w:r>
      <w:r w:rsidR="00AF7D61" w:rsidRPr="002A3ECD">
        <w:rPr>
          <w:sz w:val="28"/>
          <w:szCs w:val="28"/>
        </w:rPr>
        <w:t xml:space="preserve">города </w:t>
      </w:r>
      <w:r w:rsidRPr="002A3ECD">
        <w:rPr>
          <w:sz w:val="28"/>
          <w:szCs w:val="28"/>
        </w:rPr>
        <w:t>Кемерово характерен резко</w:t>
      </w:r>
      <w:r w:rsidR="00AD6A48">
        <w:rPr>
          <w:sz w:val="28"/>
          <w:szCs w:val="28"/>
        </w:rPr>
        <w:t xml:space="preserve"> </w:t>
      </w:r>
      <w:r w:rsidRPr="002A3ECD">
        <w:rPr>
          <w:sz w:val="28"/>
          <w:szCs w:val="28"/>
        </w:rPr>
        <w:t xml:space="preserve">континентальный климат. Зимой здесь обычно бывает </w:t>
      </w:r>
      <w:r w:rsidR="00AD6A48">
        <w:rPr>
          <w:sz w:val="28"/>
          <w:szCs w:val="28"/>
        </w:rPr>
        <w:t xml:space="preserve">минус </w:t>
      </w:r>
      <w:r w:rsidRPr="002A3ECD">
        <w:rPr>
          <w:sz w:val="28"/>
          <w:szCs w:val="28"/>
        </w:rPr>
        <w:t>25-30 С</w:t>
      </w:r>
      <w:r w:rsidRPr="002A3ECD">
        <w:rPr>
          <w:sz w:val="28"/>
          <w:szCs w:val="28"/>
          <w:vertAlign w:val="superscript"/>
        </w:rPr>
        <w:t>0</w:t>
      </w:r>
      <w:r w:rsidRPr="002A3ECD">
        <w:rPr>
          <w:sz w:val="28"/>
          <w:szCs w:val="28"/>
        </w:rPr>
        <w:t xml:space="preserve">, однако нередки случаи понижения температуры до </w:t>
      </w:r>
      <w:r w:rsidR="00AD6A48">
        <w:rPr>
          <w:sz w:val="28"/>
          <w:szCs w:val="28"/>
        </w:rPr>
        <w:t xml:space="preserve">- </w:t>
      </w:r>
      <w:r w:rsidRPr="002A3ECD">
        <w:rPr>
          <w:sz w:val="28"/>
          <w:szCs w:val="28"/>
        </w:rPr>
        <w:t>45 С</w:t>
      </w:r>
      <w:r w:rsidRPr="002A3ECD">
        <w:rPr>
          <w:sz w:val="28"/>
          <w:szCs w:val="28"/>
          <w:vertAlign w:val="superscript"/>
        </w:rPr>
        <w:t>0</w:t>
      </w:r>
      <w:r w:rsidRPr="002A3ECD">
        <w:rPr>
          <w:sz w:val="28"/>
          <w:szCs w:val="28"/>
        </w:rPr>
        <w:t>. Лето в городе теплое, но короткое. Температура в жаркое время года достигает</w:t>
      </w:r>
      <w:r w:rsidR="00AD6A48">
        <w:rPr>
          <w:sz w:val="28"/>
          <w:szCs w:val="28"/>
        </w:rPr>
        <w:t xml:space="preserve"> +</w:t>
      </w:r>
      <w:r w:rsidRPr="002A3ECD">
        <w:rPr>
          <w:sz w:val="28"/>
          <w:szCs w:val="28"/>
        </w:rPr>
        <w:t xml:space="preserve"> 40 С</w:t>
      </w:r>
      <w:r w:rsidRPr="002A3ECD">
        <w:rPr>
          <w:sz w:val="28"/>
          <w:szCs w:val="28"/>
          <w:vertAlign w:val="superscript"/>
        </w:rPr>
        <w:t>0</w:t>
      </w:r>
      <w:r w:rsidRPr="002A3ECD">
        <w:rPr>
          <w:sz w:val="28"/>
          <w:szCs w:val="28"/>
        </w:rPr>
        <w:t xml:space="preserve">. Климат </w:t>
      </w:r>
      <w:r w:rsidR="00AF7D61" w:rsidRPr="002A3ECD">
        <w:rPr>
          <w:sz w:val="28"/>
          <w:szCs w:val="28"/>
        </w:rPr>
        <w:t xml:space="preserve">города </w:t>
      </w:r>
      <w:r w:rsidRPr="002A3ECD">
        <w:rPr>
          <w:sz w:val="28"/>
          <w:szCs w:val="28"/>
        </w:rPr>
        <w:t>Кемерово отличается высокой влажностью воздуха.</w:t>
      </w:r>
    </w:p>
    <w:p w:rsidR="00716B51" w:rsidRPr="002A3ECD" w:rsidRDefault="00716B51" w:rsidP="00B535C0">
      <w:pPr>
        <w:widowControl w:val="0"/>
        <w:numPr>
          <w:ilvl w:val="1"/>
          <w:numId w:val="2"/>
        </w:numPr>
        <w:tabs>
          <w:tab w:val="num" w:pos="1200"/>
        </w:tabs>
        <w:spacing w:before="240" w:line="360" w:lineRule="auto"/>
        <w:jc w:val="both"/>
        <w:outlineLvl w:val="1"/>
        <w:rPr>
          <w:b/>
          <w:sz w:val="32"/>
          <w:szCs w:val="32"/>
        </w:rPr>
      </w:pPr>
      <w:bookmarkStart w:id="10" w:name="_Toc506913723"/>
      <w:bookmarkStart w:id="11" w:name="_Toc28244590"/>
      <w:r w:rsidRPr="002A3ECD">
        <w:rPr>
          <w:b/>
          <w:sz w:val="32"/>
          <w:szCs w:val="32"/>
        </w:rPr>
        <w:lastRenderedPageBreak/>
        <w:t>Оценка человеческого капитала и уровня жизни</w:t>
      </w:r>
      <w:bookmarkEnd w:id="10"/>
      <w:bookmarkEnd w:id="11"/>
      <w:r w:rsidR="00A55030">
        <w:rPr>
          <w:b/>
          <w:sz w:val="32"/>
          <w:szCs w:val="32"/>
        </w:rPr>
        <w:t>.</w:t>
      </w:r>
      <w:r w:rsidRPr="002A3ECD">
        <w:rPr>
          <w:b/>
          <w:sz w:val="32"/>
          <w:szCs w:val="32"/>
        </w:rPr>
        <w:t xml:space="preserve"> </w:t>
      </w:r>
    </w:p>
    <w:p w:rsidR="00716B51" w:rsidRPr="002A3ECD" w:rsidRDefault="00716B51" w:rsidP="00B535C0">
      <w:pPr>
        <w:pStyle w:val="3"/>
        <w:keepNext w:val="0"/>
        <w:keepLines w:val="0"/>
        <w:widowControl w:val="0"/>
        <w:numPr>
          <w:ilvl w:val="2"/>
          <w:numId w:val="2"/>
        </w:numPr>
        <w:tabs>
          <w:tab w:val="left" w:pos="1418"/>
          <w:tab w:val="left" w:pos="1701"/>
        </w:tabs>
        <w:spacing w:before="0" w:after="240" w:line="360" w:lineRule="auto"/>
        <w:ind w:left="1429"/>
        <w:jc w:val="both"/>
        <w:rPr>
          <w:rFonts w:ascii="Times New Roman" w:hAnsi="Times New Roman"/>
          <w:b/>
          <w:bCs/>
          <w:color w:val="auto"/>
          <w:sz w:val="32"/>
          <w:szCs w:val="32"/>
          <w:lang w:eastAsia="ru-RU"/>
        </w:rPr>
      </w:pPr>
      <w:bookmarkStart w:id="12" w:name="_Toc506913724"/>
      <w:bookmarkStart w:id="13" w:name="_Toc28244591"/>
      <w:r w:rsidRPr="002A3ECD">
        <w:rPr>
          <w:rFonts w:ascii="Times New Roman" w:hAnsi="Times New Roman"/>
          <w:b/>
          <w:bCs/>
          <w:color w:val="auto"/>
          <w:sz w:val="32"/>
          <w:szCs w:val="32"/>
          <w:lang w:eastAsia="ru-RU"/>
        </w:rPr>
        <w:t xml:space="preserve">Динамика </w:t>
      </w:r>
      <w:r w:rsidR="00F35E19" w:rsidRPr="002A3ECD">
        <w:rPr>
          <w:rFonts w:ascii="Times New Roman" w:hAnsi="Times New Roman"/>
          <w:b/>
          <w:bCs/>
          <w:color w:val="auto"/>
          <w:sz w:val="32"/>
          <w:szCs w:val="32"/>
          <w:lang w:eastAsia="ru-RU"/>
        </w:rPr>
        <w:t xml:space="preserve">численности </w:t>
      </w:r>
      <w:r w:rsidRPr="002A3ECD">
        <w:rPr>
          <w:rFonts w:ascii="Times New Roman" w:hAnsi="Times New Roman"/>
          <w:b/>
          <w:bCs/>
          <w:color w:val="auto"/>
          <w:sz w:val="32"/>
          <w:szCs w:val="32"/>
          <w:lang w:eastAsia="ru-RU"/>
        </w:rPr>
        <w:t>населения</w:t>
      </w:r>
      <w:bookmarkEnd w:id="12"/>
      <w:bookmarkEnd w:id="13"/>
      <w:r w:rsidR="00A55030">
        <w:rPr>
          <w:rFonts w:ascii="Times New Roman" w:hAnsi="Times New Roman"/>
          <w:b/>
          <w:bCs/>
          <w:color w:val="auto"/>
          <w:sz w:val="32"/>
          <w:szCs w:val="32"/>
          <w:lang w:eastAsia="ru-RU"/>
        </w:rPr>
        <w:t>.</w:t>
      </w:r>
    </w:p>
    <w:p w:rsidR="00F35E19" w:rsidRPr="002A3ECD" w:rsidRDefault="00F35E19" w:rsidP="00B535C0">
      <w:pPr>
        <w:widowControl w:val="0"/>
        <w:spacing w:line="360" w:lineRule="auto"/>
        <w:ind w:firstLine="709"/>
        <w:jc w:val="both"/>
        <w:rPr>
          <w:sz w:val="28"/>
          <w:szCs w:val="28"/>
        </w:rPr>
      </w:pPr>
      <w:r w:rsidRPr="002A3ECD">
        <w:rPr>
          <w:sz w:val="28"/>
          <w:szCs w:val="28"/>
        </w:rPr>
        <w:t>Человеческий потенциал города формируется как результат взаимодействия потенциалов живущих и действующих различных социально-демографических и социально-профессиональных общностей. Человеческий потенциал города можно рассматривать как совокупность потребностей и способностей населения, с одной стороны, и его готовности, с другой, к реализации этих способностей пос</w:t>
      </w:r>
      <w:r w:rsidR="00AD6A48">
        <w:rPr>
          <w:sz w:val="28"/>
          <w:szCs w:val="28"/>
        </w:rPr>
        <w:t xml:space="preserve">редством выполнения общественно </w:t>
      </w:r>
      <w:r w:rsidRPr="002A3ECD">
        <w:rPr>
          <w:sz w:val="28"/>
          <w:szCs w:val="28"/>
        </w:rPr>
        <w:t>значимых функций и ролей. Современный этап российской модернизации предъявляет новые требования к формированию и реализации человеческ</w:t>
      </w:r>
      <w:r w:rsidR="00AD6A48">
        <w:rPr>
          <w:sz w:val="28"/>
          <w:szCs w:val="28"/>
        </w:rPr>
        <w:t>ого потенциала городов. Качество</w:t>
      </w:r>
      <w:r w:rsidRPr="002A3ECD">
        <w:rPr>
          <w:sz w:val="28"/>
          <w:szCs w:val="28"/>
        </w:rPr>
        <w:t xml:space="preserve"> человеческого потенциала, отстающее от объективных потребностей развития социально-экономических отношений</w:t>
      </w:r>
      <w:r w:rsidR="00AD6A48">
        <w:rPr>
          <w:sz w:val="28"/>
          <w:szCs w:val="28"/>
        </w:rPr>
        <w:t>,</w:t>
      </w:r>
      <w:r w:rsidRPr="002A3ECD">
        <w:rPr>
          <w:sz w:val="28"/>
          <w:szCs w:val="28"/>
        </w:rPr>
        <w:t xml:space="preserve"> значительно тормозит общественное развитие в целом.</w:t>
      </w:r>
    </w:p>
    <w:p w:rsidR="00F35E19" w:rsidRPr="002A3ECD" w:rsidRDefault="00F35E19" w:rsidP="00B535C0">
      <w:pPr>
        <w:widowControl w:val="0"/>
        <w:spacing w:line="360" w:lineRule="auto"/>
        <w:ind w:firstLine="709"/>
        <w:jc w:val="both"/>
        <w:rPr>
          <w:sz w:val="28"/>
          <w:szCs w:val="28"/>
        </w:rPr>
      </w:pPr>
      <w:r w:rsidRPr="002A3ECD">
        <w:rPr>
          <w:sz w:val="28"/>
          <w:szCs w:val="28"/>
        </w:rPr>
        <w:t>Человеческий потенциал города имеет сложную внутреннюю иерархическу</w:t>
      </w:r>
      <w:r w:rsidR="00AD6A48">
        <w:rPr>
          <w:sz w:val="28"/>
          <w:szCs w:val="28"/>
        </w:rPr>
        <w:t xml:space="preserve">ю структуру, которая состоит из </w:t>
      </w:r>
      <w:r w:rsidRPr="002A3ECD">
        <w:rPr>
          <w:sz w:val="28"/>
          <w:szCs w:val="28"/>
        </w:rPr>
        <w:t>трудового, профессионально-квалификационного, демографического и других потенциалов, с одной стороны, и в то же время он сам (человеческий потенциал) является элементом (и ядром) еще более сложных иерархических систем – научного, инновационного, социального и прочих потенциалов города.</w:t>
      </w:r>
    </w:p>
    <w:p w:rsidR="00F35E19" w:rsidRPr="002A3ECD" w:rsidRDefault="00F35E19" w:rsidP="00B535C0">
      <w:pPr>
        <w:widowControl w:val="0"/>
        <w:spacing w:line="360" w:lineRule="auto"/>
        <w:ind w:firstLine="709"/>
        <w:jc w:val="both"/>
        <w:rPr>
          <w:sz w:val="28"/>
          <w:szCs w:val="28"/>
        </w:rPr>
      </w:pPr>
      <w:r w:rsidRPr="002A3ECD">
        <w:rPr>
          <w:sz w:val="28"/>
          <w:szCs w:val="28"/>
        </w:rPr>
        <w:t xml:space="preserve">Город Кемерово находится на тридцатом месте по численности населения и на пятидесятом по площади среди городов России. Кемерово занимает первое место среди городов Кемеровской области </w:t>
      </w:r>
      <w:r w:rsidR="00D5791F" w:rsidRPr="002A3ECD">
        <w:rPr>
          <w:sz w:val="28"/>
          <w:szCs w:val="28"/>
        </w:rPr>
        <w:t>по плотности населения – 1 895</w:t>
      </w:r>
      <w:r w:rsidRPr="002A3ECD">
        <w:rPr>
          <w:sz w:val="28"/>
          <w:szCs w:val="28"/>
        </w:rPr>
        <w:t xml:space="preserve"> чел.</w:t>
      </w:r>
      <w:r w:rsidR="0096160D" w:rsidRPr="002A3ECD">
        <w:rPr>
          <w:sz w:val="28"/>
          <w:szCs w:val="28"/>
        </w:rPr>
        <w:t xml:space="preserve"> </w:t>
      </w:r>
      <w:r w:rsidRPr="002A3ECD">
        <w:rPr>
          <w:sz w:val="28"/>
          <w:szCs w:val="28"/>
        </w:rPr>
        <w:t>/</w:t>
      </w:r>
      <w:r w:rsidR="0096160D" w:rsidRPr="002A3ECD">
        <w:rPr>
          <w:sz w:val="28"/>
          <w:szCs w:val="28"/>
        </w:rPr>
        <w:t xml:space="preserve"> </w:t>
      </w:r>
      <w:r w:rsidRPr="002A3ECD">
        <w:rPr>
          <w:sz w:val="28"/>
          <w:szCs w:val="28"/>
        </w:rPr>
        <w:t xml:space="preserve">кв. км. </w:t>
      </w:r>
      <w:r w:rsidRPr="002A3ECD">
        <w:rPr>
          <w:bCs/>
          <w:sz w:val="28"/>
          <w:szCs w:val="28"/>
        </w:rPr>
        <w:t xml:space="preserve">По данным Росстата в начале 2018 года в Кемеровской области плотность населения составляет 28,15 чел. на кв. </w:t>
      </w:r>
      <w:r w:rsidRPr="002A3ECD">
        <w:rPr>
          <w:sz w:val="28"/>
          <w:szCs w:val="28"/>
        </w:rPr>
        <w:t xml:space="preserve">км. Средняя плотность населения в России по состоянию на 2018 год составила 8,58 чел. / кв. км. </w:t>
      </w:r>
    </w:p>
    <w:p w:rsidR="006165BF" w:rsidRPr="002A3ECD" w:rsidRDefault="006165BF" w:rsidP="00B535C0">
      <w:pPr>
        <w:widowControl w:val="0"/>
        <w:spacing w:line="360" w:lineRule="auto"/>
        <w:ind w:firstLine="709"/>
        <w:rPr>
          <w:sz w:val="28"/>
          <w:szCs w:val="28"/>
        </w:rPr>
      </w:pPr>
      <w:r w:rsidRPr="002A3ECD">
        <w:rPr>
          <w:sz w:val="28"/>
          <w:szCs w:val="28"/>
        </w:rPr>
        <w:t>В рамках разработки Стратегии социально-экономиче</w:t>
      </w:r>
      <w:r w:rsidR="00AD6A48">
        <w:rPr>
          <w:sz w:val="28"/>
          <w:szCs w:val="28"/>
        </w:rPr>
        <w:t xml:space="preserve">ского развития города Кемерово </w:t>
      </w:r>
      <w:r w:rsidRPr="002A3ECD">
        <w:rPr>
          <w:sz w:val="28"/>
          <w:szCs w:val="28"/>
        </w:rPr>
        <w:t>с 2019 по 2024 гг. и плановый период до 2035 г. администрацией было опрошено 1</w:t>
      </w:r>
      <w:r w:rsidR="00AD6A48">
        <w:rPr>
          <w:sz w:val="28"/>
          <w:szCs w:val="28"/>
        </w:rPr>
        <w:t>803 жителя</w:t>
      </w:r>
      <w:r w:rsidRPr="002A3ECD">
        <w:rPr>
          <w:sz w:val="28"/>
          <w:szCs w:val="28"/>
        </w:rPr>
        <w:t xml:space="preserve"> о сложившейся социально-экономической ситуации в городе и перспективах дальнейшего развития.  </w:t>
      </w:r>
    </w:p>
    <w:p w:rsidR="006165BF" w:rsidRPr="002A3ECD" w:rsidRDefault="006165BF" w:rsidP="00B535C0">
      <w:pPr>
        <w:widowControl w:val="0"/>
        <w:spacing w:line="360" w:lineRule="auto"/>
        <w:ind w:firstLine="709"/>
        <w:rPr>
          <w:color w:val="000000"/>
          <w:sz w:val="28"/>
          <w:szCs w:val="28"/>
        </w:rPr>
      </w:pPr>
      <w:r w:rsidRPr="002A3ECD">
        <w:rPr>
          <w:sz w:val="28"/>
          <w:szCs w:val="28"/>
        </w:rPr>
        <w:lastRenderedPageBreak/>
        <w:t>Ответы позволили определить стратегические ориентиры и векторы развития города, обозначить видение, сформировать перечень необходимых проектов. Анкеты содержали 10 вопросов</w:t>
      </w:r>
      <w:r w:rsidR="00684000" w:rsidRPr="002A3ECD">
        <w:rPr>
          <w:sz w:val="28"/>
          <w:szCs w:val="28"/>
        </w:rPr>
        <w:t xml:space="preserve"> (Приложение А)</w:t>
      </w:r>
      <w:r w:rsidRPr="002A3ECD">
        <w:rPr>
          <w:sz w:val="28"/>
          <w:szCs w:val="28"/>
        </w:rPr>
        <w:t xml:space="preserve">, допускалось несколько вариантов ответа. </w:t>
      </w:r>
      <w:r w:rsidRPr="002A3ECD">
        <w:rPr>
          <w:color w:val="000000"/>
          <w:sz w:val="28"/>
          <w:szCs w:val="28"/>
        </w:rPr>
        <w:t xml:space="preserve">Результаты анкетирования обобщены и сведены в Приложение </w:t>
      </w:r>
      <w:r w:rsidR="00684000" w:rsidRPr="002A3ECD">
        <w:rPr>
          <w:color w:val="000000"/>
          <w:sz w:val="28"/>
          <w:szCs w:val="28"/>
        </w:rPr>
        <w:t>Б</w:t>
      </w:r>
      <w:r w:rsidRPr="002A3ECD">
        <w:rPr>
          <w:color w:val="000000"/>
          <w:sz w:val="28"/>
          <w:szCs w:val="28"/>
        </w:rPr>
        <w:t>.</w:t>
      </w:r>
    </w:p>
    <w:p w:rsidR="00F35E19" w:rsidRPr="002A3ECD" w:rsidRDefault="00F35E19" w:rsidP="00B535C0">
      <w:pPr>
        <w:widowControl w:val="0"/>
        <w:spacing w:line="360" w:lineRule="auto"/>
        <w:ind w:firstLine="709"/>
        <w:jc w:val="both"/>
        <w:rPr>
          <w:sz w:val="28"/>
          <w:szCs w:val="28"/>
        </w:rPr>
      </w:pPr>
      <w:r w:rsidRPr="002A3ECD">
        <w:rPr>
          <w:sz w:val="28"/>
          <w:szCs w:val="28"/>
        </w:rPr>
        <w:t>В таблице 1 представлена динамика основных демографических показателей города Кемер</w:t>
      </w:r>
      <w:r w:rsidR="00D5791F" w:rsidRPr="002A3ECD">
        <w:rPr>
          <w:sz w:val="28"/>
          <w:szCs w:val="28"/>
        </w:rPr>
        <w:t>ово за период с 2016 по 2018 год.</w:t>
      </w:r>
    </w:p>
    <w:p w:rsidR="00F35E19" w:rsidRPr="002A3ECD" w:rsidRDefault="00F35E19" w:rsidP="00B535C0">
      <w:pPr>
        <w:widowControl w:val="0"/>
        <w:spacing w:line="360" w:lineRule="auto"/>
        <w:ind w:firstLine="709"/>
        <w:jc w:val="both"/>
        <w:rPr>
          <w:sz w:val="28"/>
          <w:szCs w:val="28"/>
        </w:rPr>
      </w:pPr>
    </w:p>
    <w:p w:rsidR="00F35E19" w:rsidRPr="002A3ECD" w:rsidRDefault="00F35E19" w:rsidP="00B535C0">
      <w:pPr>
        <w:widowControl w:val="0"/>
        <w:spacing w:line="360" w:lineRule="auto"/>
        <w:ind w:firstLine="709"/>
        <w:jc w:val="both"/>
        <w:rPr>
          <w:sz w:val="28"/>
          <w:szCs w:val="28"/>
        </w:rPr>
        <w:sectPr w:rsidR="00F35E19" w:rsidRPr="002A3ECD" w:rsidSect="000546BC">
          <w:footerReference w:type="default" r:id="rId15"/>
          <w:pgSz w:w="11906" w:h="16838"/>
          <w:pgMar w:top="1134" w:right="567" w:bottom="1134" w:left="1701" w:header="709" w:footer="709" w:gutter="0"/>
          <w:cols w:space="708"/>
          <w:titlePg/>
          <w:docGrid w:linePitch="360"/>
        </w:sectPr>
      </w:pPr>
    </w:p>
    <w:p w:rsidR="00F35E19" w:rsidRPr="002A3ECD" w:rsidRDefault="00F35E19" w:rsidP="00B535C0">
      <w:pPr>
        <w:widowControl w:val="0"/>
        <w:numPr>
          <w:ilvl w:val="0"/>
          <w:numId w:val="4"/>
        </w:numPr>
        <w:tabs>
          <w:tab w:val="left" w:pos="1560"/>
        </w:tabs>
        <w:spacing w:line="360" w:lineRule="auto"/>
        <w:ind w:left="0" w:firstLine="0"/>
        <w:jc w:val="both"/>
        <w:rPr>
          <w:b/>
          <w:sz w:val="28"/>
          <w:szCs w:val="28"/>
        </w:rPr>
      </w:pPr>
      <w:r w:rsidRPr="002A3ECD">
        <w:rPr>
          <w:b/>
          <w:sz w:val="28"/>
          <w:szCs w:val="28"/>
        </w:rPr>
        <w:lastRenderedPageBreak/>
        <w:t>Основные демографические показатели города Кеме</w:t>
      </w:r>
      <w:r w:rsidR="00D5791F" w:rsidRPr="002A3ECD">
        <w:rPr>
          <w:b/>
          <w:sz w:val="28"/>
          <w:szCs w:val="28"/>
        </w:rPr>
        <w:t>рово за период с 2016 по 2018 год</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425"/>
        <w:gridCol w:w="1747"/>
        <w:gridCol w:w="1138"/>
        <w:gridCol w:w="1138"/>
        <w:gridCol w:w="1457"/>
        <w:gridCol w:w="1624"/>
        <w:gridCol w:w="1173"/>
        <w:gridCol w:w="1458"/>
        <w:gridCol w:w="1330"/>
      </w:tblGrid>
      <w:tr w:rsidR="003944FE" w:rsidRPr="002A3ECD" w:rsidTr="000A75AF">
        <w:trPr>
          <w:trHeight w:val="1035"/>
          <w:jc w:val="center"/>
        </w:trPr>
        <w:tc>
          <w:tcPr>
            <w:tcW w:w="3425" w:type="dxa"/>
            <w:tcBorders>
              <w:top w:val="single" w:sz="18" w:space="0" w:color="auto"/>
              <w:left w:val="single" w:sz="18" w:space="0" w:color="auto"/>
              <w:bottom w:val="double" w:sz="6" w:space="0" w:color="auto"/>
              <w:right w:val="double" w:sz="6" w:space="0" w:color="auto"/>
            </w:tcBorders>
            <w:shd w:val="clear" w:color="000000" w:fill="FFFFFF"/>
            <w:vAlign w:val="center"/>
          </w:tcPr>
          <w:p w:rsidR="00D5791F" w:rsidRPr="002A3ECD" w:rsidRDefault="00D5791F" w:rsidP="00B535C0">
            <w:pPr>
              <w:widowControl w:val="0"/>
              <w:jc w:val="center"/>
              <w:rPr>
                <w:b/>
                <w:bCs/>
              </w:rPr>
            </w:pPr>
            <w:r w:rsidRPr="002A3ECD">
              <w:rPr>
                <w:b/>
                <w:bCs/>
              </w:rPr>
              <w:t>Наименование показателя</w:t>
            </w:r>
          </w:p>
        </w:tc>
        <w:tc>
          <w:tcPr>
            <w:tcW w:w="1747" w:type="dxa"/>
            <w:tcBorders>
              <w:top w:val="single" w:sz="18" w:space="0" w:color="auto"/>
              <w:left w:val="double" w:sz="6" w:space="0" w:color="auto"/>
              <w:bottom w:val="double" w:sz="6" w:space="0" w:color="auto"/>
              <w:right w:val="double" w:sz="6" w:space="0" w:color="auto"/>
            </w:tcBorders>
            <w:shd w:val="clear" w:color="000000" w:fill="FFFFFF"/>
            <w:vAlign w:val="center"/>
          </w:tcPr>
          <w:p w:rsidR="00D5791F" w:rsidRPr="002A3ECD" w:rsidRDefault="00D5791F" w:rsidP="00B535C0">
            <w:pPr>
              <w:widowControl w:val="0"/>
              <w:jc w:val="center"/>
              <w:rPr>
                <w:b/>
                <w:bCs/>
              </w:rPr>
            </w:pPr>
            <w:r w:rsidRPr="002A3ECD">
              <w:rPr>
                <w:b/>
                <w:bCs/>
              </w:rPr>
              <w:t>Ед. изм.</w:t>
            </w:r>
          </w:p>
        </w:tc>
        <w:tc>
          <w:tcPr>
            <w:tcW w:w="1138" w:type="dxa"/>
            <w:tcBorders>
              <w:top w:val="single" w:sz="18" w:space="0" w:color="auto"/>
              <w:left w:val="double" w:sz="6" w:space="0" w:color="auto"/>
              <w:bottom w:val="double" w:sz="6" w:space="0" w:color="auto"/>
              <w:right w:val="single" w:sz="4" w:space="0" w:color="auto"/>
            </w:tcBorders>
            <w:shd w:val="clear" w:color="000000" w:fill="FFFFFF"/>
            <w:vAlign w:val="center"/>
          </w:tcPr>
          <w:p w:rsidR="00D5791F" w:rsidRPr="002A3ECD" w:rsidRDefault="00D5791F" w:rsidP="00B535C0">
            <w:pPr>
              <w:widowControl w:val="0"/>
              <w:jc w:val="center"/>
              <w:rPr>
                <w:b/>
                <w:bCs/>
              </w:rPr>
            </w:pPr>
            <w:r w:rsidRPr="002A3ECD">
              <w:rPr>
                <w:b/>
                <w:bCs/>
              </w:rPr>
              <w:t>2016 г.</w:t>
            </w:r>
          </w:p>
        </w:tc>
        <w:tc>
          <w:tcPr>
            <w:tcW w:w="1138"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2A3ECD" w:rsidRDefault="00D5791F" w:rsidP="00B535C0">
            <w:pPr>
              <w:widowControl w:val="0"/>
              <w:jc w:val="center"/>
              <w:rPr>
                <w:b/>
                <w:bCs/>
              </w:rPr>
            </w:pPr>
            <w:r w:rsidRPr="002A3ECD">
              <w:rPr>
                <w:b/>
                <w:bCs/>
              </w:rPr>
              <w:t>2017 г.</w:t>
            </w:r>
          </w:p>
        </w:tc>
        <w:tc>
          <w:tcPr>
            <w:tcW w:w="1457"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2A3ECD" w:rsidRDefault="00D5791F" w:rsidP="00B535C0">
            <w:pPr>
              <w:widowControl w:val="0"/>
              <w:jc w:val="center"/>
              <w:rPr>
                <w:b/>
                <w:bCs/>
              </w:rPr>
            </w:pPr>
            <w:r w:rsidRPr="002A3ECD">
              <w:rPr>
                <w:b/>
                <w:bCs/>
              </w:rPr>
              <w:t>Темп роста 2017 г. /</w:t>
            </w:r>
          </w:p>
          <w:p w:rsidR="00D5791F" w:rsidRPr="002A3ECD" w:rsidRDefault="00D5791F" w:rsidP="00B535C0">
            <w:pPr>
              <w:widowControl w:val="0"/>
              <w:jc w:val="center"/>
              <w:rPr>
                <w:b/>
                <w:bCs/>
              </w:rPr>
            </w:pPr>
            <w:r w:rsidRPr="002A3ECD">
              <w:rPr>
                <w:b/>
                <w:bCs/>
              </w:rPr>
              <w:t>2016 г.</w:t>
            </w:r>
          </w:p>
        </w:tc>
        <w:tc>
          <w:tcPr>
            <w:tcW w:w="1624"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2A3ECD" w:rsidRDefault="00D5791F" w:rsidP="00B535C0">
            <w:pPr>
              <w:widowControl w:val="0"/>
              <w:jc w:val="center"/>
              <w:rPr>
                <w:b/>
                <w:bCs/>
              </w:rPr>
            </w:pPr>
            <w:r w:rsidRPr="002A3ECD">
              <w:rPr>
                <w:b/>
                <w:bCs/>
              </w:rPr>
              <w:t>Темп прироста 2017 г. /</w:t>
            </w:r>
          </w:p>
          <w:p w:rsidR="00D5791F" w:rsidRPr="002A3ECD" w:rsidRDefault="00D5791F" w:rsidP="00B535C0">
            <w:pPr>
              <w:widowControl w:val="0"/>
              <w:jc w:val="center"/>
              <w:rPr>
                <w:b/>
                <w:bCs/>
              </w:rPr>
            </w:pPr>
            <w:r w:rsidRPr="002A3ECD">
              <w:rPr>
                <w:b/>
                <w:bCs/>
              </w:rPr>
              <w:t>2016 г.</w:t>
            </w:r>
          </w:p>
        </w:tc>
        <w:tc>
          <w:tcPr>
            <w:tcW w:w="1173"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2A3ECD" w:rsidRDefault="00D5791F" w:rsidP="00B535C0">
            <w:pPr>
              <w:widowControl w:val="0"/>
              <w:jc w:val="center"/>
              <w:rPr>
                <w:b/>
                <w:bCs/>
              </w:rPr>
            </w:pPr>
            <w:r w:rsidRPr="002A3ECD">
              <w:rPr>
                <w:b/>
                <w:bCs/>
              </w:rPr>
              <w:t>2018 г.</w:t>
            </w:r>
          </w:p>
        </w:tc>
        <w:tc>
          <w:tcPr>
            <w:tcW w:w="1458"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2A3ECD" w:rsidRDefault="00D5791F" w:rsidP="00B535C0">
            <w:pPr>
              <w:widowControl w:val="0"/>
              <w:jc w:val="center"/>
              <w:rPr>
                <w:b/>
                <w:bCs/>
              </w:rPr>
            </w:pPr>
            <w:r w:rsidRPr="002A3ECD">
              <w:rPr>
                <w:b/>
                <w:bCs/>
              </w:rPr>
              <w:t>Темп роста 2018 г. /</w:t>
            </w:r>
          </w:p>
          <w:p w:rsidR="00D5791F" w:rsidRPr="002A3ECD" w:rsidRDefault="00D5791F" w:rsidP="00B535C0">
            <w:pPr>
              <w:widowControl w:val="0"/>
              <w:jc w:val="center"/>
              <w:rPr>
                <w:b/>
                <w:bCs/>
              </w:rPr>
            </w:pPr>
            <w:r w:rsidRPr="002A3ECD">
              <w:rPr>
                <w:b/>
                <w:bCs/>
              </w:rPr>
              <w:t>2017 г.</w:t>
            </w:r>
          </w:p>
        </w:tc>
        <w:tc>
          <w:tcPr>
            <w:tcW w:w="1330" w:type="dxa"/>
            <w:tcBorders>
              <w:top w:val="single" w:sz="18" w:space="0" w:color="auto"/>
              <w:left w:val="single" w:sz="4" w:space="0" w:color="auto"/>
              <w:bottom w:val="double" w:sz="6" w:space="0" w:color="auto"/>
              <w:right w:val="single" w:sz="18" w:space="0" w:color="auto"/>
            </w:tcBorders>
            <w:shd w:val="clear" w:color="000000" w:fill="FFFFFF"/>
            <w:vAlign w:val="center"/>
          </w:tcPr>
          <w:p w:rsidR="00D5791F" w:rsidRPr="002A3ECD" w:rsidRDefault="00D5791F" w:rsidP="00B535C0">
            <w:pPr>
              <w:widowControl w:val="0"/>
              <w:jc w:val="center"/>
              <w:rPr>
                <w:b/>
                <w:bCs/>
              </w:rPr>
            </w:pPr>
            <w:r w:rsidRPr="002A3ECD">
              <w:rPr>
                <w:b/>
                <w:bCs/>
              </w:rPr>
              <w:t>Темп прироста 2018 г. /</w:t>
            </w:r>
          </w:p>
          <w:p w:rsidR="00D5791F" w:rsidRPr="002A3ECD" w:rsidRDefault="00D5791F" w:rsidP="00B535C0">
            <w:pPr>
              <w:widowControl w:val="0"/>
              <w:jc w:val="center"/>
              <w:rPr>
                <w:b/>
                <w:bCs/>
              </w:rPr>
            </w:pPr>
            <w:r w:rsidRPr="002A3ECD">
              <w:rPr>
                <w:b/>
                <w:bCs/>
              </w:rPr>
              <w:t>2017 г.</w:t>
            </w:r>
          </w:p>
        </w:tc>
      </w:tr>
      <w:tr w:rsidR="003944FE" w:rsidRPr="002A3ECD" w:rsidTr="000A75AF">
        <w:trPr>
          <w:trHeight w:val="664"/>
          <w:jc w:val="center"/>
        </w:trPr>
        <w:tc>
          <w:tcPr>
            <w:tcW w:w="3425" w:type="dxa"/>
            <w:tcBorders>
              <w:top w:val="double" w:sz="6" w:space="0" w:color="auto"/>
              <w:left w:val="single" w:sz="18" w:space="0" w:color="auto"/>
              <w:bottom w:val="single" w:sz="4" w:space="0" w:color="auto"/>
              <w:right w:val="double" w:sz="6" w:space="0" w:color="auto"/>
            </w:tcBorders>
            <w:shd w:val="clear" w:color="000000" w:fill="FFFFFF"/>
          </w:tcPr>
          <w:p w:rsidR="000A75AF" w:rsidRPr="002A3ECD" w:rsidRDefault="00D5791F" w:rsidP="00B535C0">
            <w:pPr>
              <w:widowControl w:val="0"/>
            </w:pPr>
            <w:r w:rsidRPr="002A3ECD">
              <w:t xml:space="preserve">Численность населения </w:t>
            </w:r>
          </w:p>
          <w:p w:rsidR="00D5791F" w:rsidRPr="002A3ECD" w:rsidRDefault="00D5791F" w:rsidP="00B535C0">
            <w:pPr>
              <w:widowControl w:val="0"/>
            </w:pPr>
            <w:r w:rsidRPr="002A3ECD">
              <w:t>(в среднегодовом исчислении)</w:t>
            </w:r>
          </w:p>
        </w:tc>
        <w:tc>
          <w:tcPr>
            <w:tcW w:w="1747" w:type="dxa"/>
            <w:tcBorders>
              <w:top w:val="double" w:sz="6" w:space="0" w:color="auto"/>
              <w:left w:val="double" w:sz="6" w:space="0" w:color="auto"/>
              <w:bottom w:val="single" w:sz="4" w:space="0" w:color="auto"/>
              <w:right w:val="double" w:sz="6" w:space="0" w:color="auto"/>
            </w:tcBorders>
            <w:shd w:val="clear" w:color="000000" w:fill="FFFFFF"/>
            <w:vAlign w:val="center"/>
          </w:tcPr>
          <w:p w:rsidR="00D5791F" w:rsidRPr="002A3ECD" w:rsidRDefault="00D5791F" w:rsidP="00B535C0">
            <w:pPr>
              <w:widowControl w:val="0"/>
              <w:jc w:val="center"/>
            </w:pPr>
            <w:r w:rsidRPr="002A3ECD">
              <w:t>тыс.</w:t>
            </w:r>
            <w:r w:rsidR="00DD0434" w:rsidRPr="002A3ECD">
              <w:t xml:space="preserve"> </w:t>
            </w:r>
            <w:r w:rsidRPr="002A3ECD">
              <w:t>чел.</w:t>
            </w:r>
          </w:p>
        </w:tc>
        <w:tc>
          <w:tcPr>
            <w:tcW w:w="1138" w:type="dxa"/>
            <w:tcBorders>
              <w:top w:val="double" w:sz="6" w:space="0" w:color="auto"/>
              <w:left w:val="double" w:sz="6"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555,00</w:t>
            </w:r>
          </w:p>
        </w:tc>
        <w:tc>
          <w:tcPr>
            <w:tcW w:w="1138"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557,95</w:t>
            </w:r>
          </w:p>
        </w:tc>
        <w:tc>
          <w:tcPr>
            <w:tcW w:w="1457"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100,53</w:t>
            </w:r>
          </w:p>
        </w:tc>
        <w:tc>
          <w:tcPr>
            <w:tcW w:w="1624"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0,53</w:t>
            </w:r>
          </w:p>
        </w:tc>
        <w:tc>
          <w:tcPr>
            <w:tcW w:w="1173"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2A3ECD" w:rsidRDefault="00E3409C" w:rsidP="00B535C0">
            <w:pPr>
              <w:widowControl w:val="0"/>
              <w:jc w:val="center"/>
            </w:pPr>
            <w:r w:rsidRPr="002A3ECD">
              <w:t>558,81</w:t>
            </w:r>
          </w:p>
        </w:tc>
        <w:tc>
          <w:tcPr>
            <w:tcW w:w="1458"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100,15</w:t>
            </w:r>
          </w:p>
        </w:tc>
        <w:tc>
          <w:tcPr>
            <w:tcW w:w="1330" w:type="dxa"/>
            <w:tcBorders>
              <w:top w:val="double" w:sz="6" w:space="0" w:color="auto"/>
              <w:left w:val="single" w:sz="4" w:space="0" w:color="auto"/>
              <w:bottom w:val="single" w:sz="4" w:space="0" w:color="auto"/>
              <w:right w:val="single" w:sz="18" w:space="0" w:color="auto"/>
            </w:tcBorders>
            <w:shd w:val="clear" w:color="000000" w:fill="FFFFFF"/>
            <w:vAlign w:val="center"/>
          </w:tcPr>
          <w:p w:rsidR="00D5791F" w:rsidRPr="002A3ECD" w:rsidRDefault="00D5791F" w:rsidP="00B535C0">
            <w:pPr>
              <w:widowControl w:val="0"/>
              <w:jc w:val="center"/>
            </w:pPr>
            <w:r w:rsidRPr="002A3ECD">
              <w:t>0,15</w:t>
            </w:r>
          </w:p>
        </w:tc>
      </w:tr>
      <w:tr w:rsidR="003944FE" w:rsidRPr="002A3ECD" w:rsidTr="000A75AF">
        <w:trPr>
          <w:trHeight w:val="674"/>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2A3ECD" w:rsidRDefault="00D5791F" w:rsidP="00B535C0">
            <w:pPr>
              <w:widowControl w:val="0"/>
            </w:pPr>
            <w:r w:rsidRPr="002A3ECD">
              <w:t>Численность населения трудоспособного возраста</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2A3ECD" w:rsidRDefault="00D5791F" w:rsidP="00B535C0">
            <w:pPr>
              <w:widowControl w:val="0"/>
              <w:jc w:val="center"/>
            </w:pPr>
            <w:r w:rsidRPr="002A3ECD">
              <w:t>тыс.</w:t>
            </w:r>
            <w:r w:rsidR="00DD0434" w:rsidRPr="002A3ECD">
              <w:t xml:space="preserve"> </w:t>
            </w:r>
            <w:r w:rsidRPr="002A3ECD">
              <w:t>чел.</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331,60</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329,50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99,37</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-0,63</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326,90</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99,21</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2A3ECD" w:rsidRDefault="00D5791F" w:rsidP="00B535C0">
            <w:pPr>
              <w:widowControl w:val="0"/>
              <w:jc w:val="center"/>
            </w:pPr>
            <w:r w:rsidRPr="002A3ECD">
              <w:t>-0,79</w:t>
            </w:r>
          </w:p>
        </w:tc>
      </w:tr>
      <w:tr w:rsidR="003944FE" w:rsidRPr="002A3ECD" w:rsidTr="000A75AF">
        <w:trPr>
          <w:trHeight w:val="798"/>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2A3ECD" w:rsidRDefault="00D5791F" w:rsidP="00B535C0">
            <w:pPr>
              <w:widowControl w:val="0"/>
            </w:pPr>
            <w:r w:rsidRPr="002A3ECD">
              <w:t>Численность населения старше трудоспособного возраста</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2A3ECD" w:rsidRDefault="00D5791F" w:rsidP="00B535C0">
            <w:pPr>
              <w:widowControl w:val="0"/>
              <w:jc w:val="center"/>
            </w:pPr>
            <w:r w:rsidRPr="002A3ECD">
              <w:t>тыс.</w:t>
            </w:r>
            <w:r w:rsidR="00DD0434" w:rsidRPr="002A3ECD">
              <w:t xml:space="preserve"> </w:t>
            </w:r>
            <w:r w:rsidRPr="002A3ECD">
              <w:t>чел.</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126,50</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129,80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102,61</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2,61</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132,70</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102,23</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2A3ECD" w:rsidRDefault="00D5791F" w:rsidP="00B535C0">
            <w:pPr>
              <w:widowControl w:val="0"/>
              <w:jc w:val="center"/>
            </w:pPr>
            <w:r w:rsidRPr="002A3ECD">
              <w:t>2,23</w:t>
            </w:r>
          </w:p>
        </w:tc>
      </w:tr>
      <w:tr w:rsidR="003944FE" w:rsidRPr="002A3ECD" w:rsidTr="000A75AF">
        <w:trPr>
          <w:trHeight w:val="667"/>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2A3ECD" w:rsidRDefault="00D5791F" w:rsidP="00B535C0">
            <w:pPr>
              <w:widowControl w:val="0"/>
            </w:pPr>
            <w:r w:rsidRPr="002A3ECD">
              <w:t>Ожидаемая продолжительность жизни при рождении</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2A3ECD" w:rsidRDefault="00D5791F" w:rsidP="00B535C0">
            <w:pPr>
              <w:widowControl w:val="0"/>
              <w:jc w:val="center"/>
            </w:pPr>
            <w:r w:rsidRPr="002A3ECD">
              <w:t>число лет</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69,5</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70,3</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101,15</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2A3ECD" w:rsidRDefault="00D5791F" w:rsidP="00B535C0">
            <w:pPr>
              <w:widowControl w:val="0"/>
              <w:jc w:val="center"/>
            </w:pPr>
            <w:r w:rsidRPr="002A3ECD">
              <w:t>1,15</w:t>
            </w:r>
          </w:p>
        </w:tc>
      </w:tr>
      <w:tr w:rsidR="003944FE" w:rsidRPr="002A3ECD" w:rsidTr="000A75AF">
        <w:trPr>
          <w:trHeight w:val="867"/>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0A75AF" w:rsidRPr="002A3ECD" w:rsidRDefault="00D5791F" w:rsidP="00B535C0">
            <w:pPr>
              <w:widowControl w:val="0"/>
            </w:pPr>
            <w:r w:rsidRPr="002A3ECD">
              <w:t xml:space="preserve">Общий коэффициент </w:t>
            </w:r>
          </w:p>
          <w:p w:rsidR="00D5791F" w:rsidRPr="002A3ECD" w:rsidRDefault="00D5791F" w:rsidP="00B535C0">
            <w:pPr>
              <w:widowControl w:val="0"/>
            </w:pPr>
            <w:r w:rsidRPr="002A3ECD">
              <w:t>рождаемости</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2A3ECD" w:rsidRDefault="00D5791F" w:rsidP="00B535C0">
            <w:pPr>
              <w:widowControl w:val="0"/>
              <w:jc w:val="center"/>
            </w:pPr>
            <w:r w:rsidRPr="002A3ECD">
              <w:t>число родившихся на 1000 человек населения</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12,4</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10,7</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86,29</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-13,71</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10,1</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94,39</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2A3ECD" w:rsidRDefault="00D5791F" w:rsidP="00B535C0">
            <w:pPr>
              <w:widowControl w:val="0"/>
              <w:jc w:val="center"/>
            </w:pPr>
            <w:r w:rsidRPr="002A3ECD">
              <w:t>-5,61</w:t>
            </w:r>
          </w:p>
        </w:tc>
      </w:tr>
      <w:tr w:rsidR="003944FE" w:rsidRPr="002A3ECD" w:rsidTr="000A75AF">
        <w:trPr>
          <w:trHeight w:val="1035"/>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0A75AF" w:rsidRPr="002A3ECD" w:rsidRDefault="00D5791F" w:rsidP="00B535C0">
            <w:pPr>
              <w:widowControl w:val="0"/>
            </w:pPr>
            <w:r w:rsidRPr="002A3ECD">
              <w:t xml:space="preserve">Общий коэффициент </w:t>
            </w:r>
          </w:p>
          <w:p w:rsidR="00D5791F" w:rsidRPr="002A3ECD" w:rsidRDefault="00D5791F" w:rsidP="00B535C0">
            <w:pPr>
              <w:widowControl w:val="0"/>
            </w:pPr>
            <w:r w:rsidRPr="002A3ECD">
              <w:t>смертности</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2A3ECD" w:rsidRDefault="00D5791F" w:rsidP="00B535C0">
            <w:pPr>
              <w:widowControl w:val="0"/>
              <w:jc w:val="center"/>
            </w:pPr>
            <w:r w:rsidRPr="002A3ECD">
              <w:t>число умерших на 1000 человек населения</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12,1</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12</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99,17</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-0,83</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12,5</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104,17</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2A3ECD" w:rsidRDefault="00D5791F" w:rsidP="00B535C0">
            <w:pPr>
              <w:widowControl w:val="0"/>
              <w:jc w:val="center"/>
            </w:pPr>
            <w:r w:rsidRPr="002A3ECD">
              <w:t>4,17</w:t>
            </w:r>
          </w:p>
        </w:tc>
      </w:tr>
      <w:tr w:rsidR="003944FE" w:rsidRPr="002A3ECD" w:rsidTr="000A75AF">
        <w:trPr>
          <w:trHeight w:val="1035"/>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2A3ECD" w:rsidRDefault="00D5791F" w:rsidP="00B535C0">
            <w:pPr>
              <w:widowControl w:val="0"/>
            </w:pPr>
            <w:r w:rsidRPr="002A3ECD">
              <w:t>Коэффициент естественного прироста населения</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2A3ECD" w:rsidRDefault="00D5791F" w:rsidP="00B535C0">
            <w:pPr>
              <w:widowControl w:val="0"/>
              <w:jc w:val="center"/>
            </w:pPr>
            <w:r w:rsidRPr="002A3ECD">
              <w:t>на 1000 человек населения</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0,35</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-1,30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-371,43</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-271,43</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-2,34</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2A3ECD" w:rsidRDefault="00D5791F" w:rsidP="00B535C0">
            <w:pPr>
              <w:widowControl w:val="0"/>
              <w:jc w:val="center"/>
            </w:pPr>
            <w:r w:rsidRPr="002A3ECD">
              <w:t>184,62</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2A3ECD" w:rsidRDefault="00D5791F" w:rsidP="00B535C0">
            <w:pPr>
              <w:widowControl w:val="0"/>
              <w:jc w:val="center"/>
            </w:pPr>
            <w:r w:rsidRPr="002A3ECD">
              <w:t>84,62</w:t>
            </w:r>
          </w:p>
        </w:tc>
      </w:tr>
      <w:tr w:rsidR="003944FE" w:rsidRPr="002A3ECD" w:rsidTr="000A75AF">
        <w:trPr>
          <w:trHeight w:val="668"/>
          <w:jc w:val="center"/>
        </w:trPr>
        <w:tc>
          <w:tcPr>
            <w:tcW w:w="3425" w:type="dxa"/>
            <w:tcBorders>
              <w:top w:val="single" w:sz="4" w:space="0" w:color="auto"/>
              <w:left w:val="single" w:sz="18" w:space="0" w:color="auto"/>
              <w:bottom w:val="single" w:sz="18" w:space="0" w:color="auto"/>
              <w:right w:val="double" w:sz="6" w:space="0" w:color="auto"/>
            </w:tcBorders>
            <w:shd w:val="clear" w:color="000000" w:fill="FFFFFF"/>
          </w:tcPr>
          <w:p w:rsidR="00D5791F" w:rsidRPr="002A3ECD" w:rsidRDefault="00D5791F" w:rsidP="00B535C0">
            <w:pPr>
              <w:widowControl w:val="0"/>
            </w:pPr>
            <w:r w:rsidRPr="002A3ECD">
              <w:t>Миграционный прирост (убыль)</w:t>
            </w:r>
          </w:p>
        </w:tc>
        <w:tc>
          <w:tcPr>
            <w:tcW w:w="1747" w:type="dxa"/>
            <w:tcBorders>
              <w:top w:val="single" w:sz="4" w:space="0" w:color="auto"/>
              <w:left w:val="double" w:sz="6" w:space="0" w:color="auto"/>
              <w:bottom w:val="single" w:sz="18" w:space="0" w:color="auto"/>
              <w:right w:val="double" w:sz="6" w:space="0" w:color="auto"/>
            </w:tcBorders>
            <w:shd w:val="clear" w:color="000000" w:fill="FFFFFF"/>
            <w:vAlign w:val="center"/>
          </w:tcPr>
          <w:p w:rsidR="00D5791F" w:rsidRPr="002A3ECD" w:rsidRDefault="00D5791F" w:rsidP="00B535C0">
            <w:pPr>
              <w:widowControl w:val="0"/>
              <w:jc w:val="center"/>
            </w:pPr>
            <w:r w:rsidRPr="002A3ECD">
              <w:t>тыс. чел</w:t>
            </w:r>
          </w:p>
        </w:tc>
        <w:tc>
          <w:tcPr>
            <w:tcW w:w="1138" w:type="dxa"/>
            <w:tcBorders>
              <w:top w:val="single" w:sz="4" w:space="0" w:color="auto"/>
              <w:left w:val="double" w:sz="6" w:space="0" w:color="auto"/>
              <w:bottom w:val="single" w:sz="18" w:space="0" w:color="auto"/>
              <w:right w:val="single" w:sz="4" w:space="0" w:color="auto"/>
            </w:tcBorders>
            <w:shd w:val="clear" w:color="000000" w:fill="FFFFFF"/>
            <w:vAlign w:val="center"/>
          </w:tcPr>
          <w:p w:rsidR="00D5791F" w:rsidRPr="002A3ECD" w:rsidRDefault="00D5791F" w:rsidP="00B535C0">
            <w:pPr>
              <w:widowControl w:val="0"/>
              <w:jc w:val="center"/>
            </w:pPr>
            <w:r w:rsidRPr="002A3ECD">
              <w:t>3,649</w:t>
            </w:r>
          </w:p>
        </w:tc>
        <w:tc>
          <w:tcPr>
            <w:tcW w:w="1138"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2A3ECD" w:rsidRDefault="00D5791F" w:rsidP="00B535C0">
            <w:pPr>
              <w:widowControl w:val="0"/>
              <w:jc w:val="center"/>
            </w:pPr>
            <w:r w:rsidRPr="002A3ECD">
              <w:t>2,798</w:t>
            </w:r>
          </w:p>
        </w:tc>
        <w:tc>
          <w:tcPr>
            <w:tcW w:w="1457"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2A3ECD" w:rsidRDefault="00D5791F" w:rsidP="00B535C0">
            <w:pPr>
              <w:widowControl w:val="0"/>
              <w:jc w:val="center"/>
            </w:pPr>
            <w:r w:rsidRPr="002A3ECD">
              <w:t>-76,68</w:t>
            </w:r>
          </w:p>
        </w:tc>
        <w:tc>
          <w:tcPr>
            <w:tcW w:w="1624"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2A3ECD" w:rsidRDefault="00D5791F" w:rsidP="00B535C0">
            <w:pPr>
              <w:widowControl w:val="0"/>
              <w:jc w:val="center"/>
            </w:pPr>
            <w:r w:rsidRPr="002A3ECD">
              <w:t>-23,32</w:t>
            </w:r>
          </w:p>
        </w:tc>
        <w:tc>
          <w:tcPr>
            <w:tcW w:w="1173"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2A3ECD" w:rsidRDefault="00D5791F" w:rsidP="00B535C0">
            <w:pPr>
              <w:widowControl w:val="0"/>
              <w:jc w:val="center"/>
            </w:pPr>
            <w:r w:rsidRPr="002A3ECD">
              <w:t>0,998</w:t>
            </w:r>
          </w:p>
        </w:tc>
        <w:tc>
          <w:tcPr>
            <w:tcW w:w="1458"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2A3ECD" w:rsidRDefault="00D5791F" w:rsidP="00B535C0">
            <w:pPr>
              <w:widowControl w:val="0"/>
              <w:jc w:val="center"/>
            </w:pPr>
            <w:r w:rsidRPr="002A3ECD">
              <w:t>35,67</w:t>
            </w:r>
          </w:p>
        </w:tc>
        <w:tc>
          <w:tcPr>
            <w:tcW w:w="1330" w:type="dxa"/>
            <w:tcBorders>
              <w:top w:val="single" w:sz="4" w:space="0" w:color="auto"/>
              <w:left w:val="single" w:sz="4" w:space="0" w:color="auto"/>
              <w:bottom w:val="single" w:sz="18" w:space="0" w:color="auto"/>
              <w:right w:val="single" w:sz="18" w:space="0" w:color="auto"/>
            </w:tcBorders>
            <w:shd w:val="clear" w:color="000000" w:fill="FFFFFF"/>
            <w:vAlign w:val="center"/>
          </w:tcPr>
          <w:p w:rsidR="00D5791F" w:rsidRPr="002A3ECD" w:rsidRDefault="00D5791F" w:rsidP="00B535C0">
            <w:pPr>
              <w:widowControl w:val="0"/>
              <w:jc w:val="center"/>
            </w:pPr>
            <w:r w:rsidRPr="002A3ECD">
              <w:t>-64,33</w:t>
            </w:r>
          </w:p>
        </w:tc>
      </w:tr>
    </w:tbl>
    <w:p w:rsidR="00F35E19" w:rsidRPr="002A3ECD" w:rsidRDefault="00F35E19" w:rsidP="00B535C0">
      <w:pPr>
        <w:widowControl w:val="0"/>
        <w:spacing w:line="360" w:lineRule="auto"/>
        <w:jc w:val="both"/>
        <w:rPr>
          <w:noProof/>
          <w:sz w:val="28"/>
          <w:szCs w:val="28"/>
        </w:rPr>
        <w:sectPr w:rsidR="00F35E19" w:rsidRPr="002A3ECD" w:rsidSect="000317D7">
          <w:pgSz w:w="16838" w:h="11906" w:orient="landscape"/>
          <w:pgMar w:top="1701" w:right="1134" w:bottom="567" w:left="1134" w:header="709" w:footer="709" w:gutter="0"/>
          <w:cols w:space="708"/>
          <w:docGrid w:linePitch="360"/>
        </w:sectPr>
      </w:pPr>
    </w:p>
    <w:p w:rsidR="00164470" w:rsidRPr="002A3ECD" w:rsidRDefault="00164470" w:rsidP="00B535C0">
      <w:pPr>
        <w:widowControl w:val="0"/>
        <w:spacing w:line="360" w:lineRule="auto"/>
        <w:ind w:firstLine="709"/>
        <w:jc w:val="both"/>
        <w:rPr>
          <w:sz w:val="28"/>
          <w:szCs w:val="28"/>
        </w:rPr>
      </w:pPr>
      <w:r w:rsidRPr="002A3ECD">
        <w:rPr>
          <w:sz w:val="28"/>
          <w:szCs w:val="28"/>
        </w:rPr>
        <w:lastRenderedPageBreak/>
        <w:t xml:space="preserve">Из данных таблицы 1 видно, что численность населения города Кемерово за анализируемый период </w:t>
      </w:r>
      <w:r w:rsidR="00B502AA">
        <w:rPr>
          <w:sz w:val="28"/>
          <w:szCs w:val="28"/>
        </w:rPr>
        <w:t xml:space="preserve">увеличилась </w:t>
      </w:r>
      <w:r w:rsidRPr="002A3ECD">
        <w:rPr>
          <w:sz w:val="28"/>
          <w:szCs w:val="28"/>
        </w:rPr>
        <w:t xml:space="preserve">незначительно увеличилась на 3,8 тыс. чел., что </w:t>
      </w:r>
      <w:r w:rsidR="00B502AA">
        <w:rPr>
          <w:sz w:val="28"/>
          <w:szCs w:val="28"/>
        </w:rPr>
        <w:t>составило 0,07 %. Вместе с этим</w:t>
      </w:r>
      <w:r w:rsidRPr="002A3ECD">
        <w:rPr>
          <w:sz w:val="28"/>
          <w:szCs w:val="28"/>
        </w:rPr>
        <w:t xml:space="preserve"> наблюдается снижение численности</w:t>
      </w:r>
      <w:r w:rsidR="00B502AA">
        <w:rPr>
          <w:sz w:val="28"/>
          <w:szCs w:val="28"/>
        </w:rPr>
        <w:t xml:space="preserve"> горожан</w:t>
      </w:r>
      <w:r w:rsidRPr="002A3ECD">
        <w:rPr>
          <w:sz w:val="28"/>
          <w:szCs w:val="28"/>
        </w:rPr>
        <w:t xml:space="preserve"> трудоспособного возраста и увеличение численности населения старше трудоспособного возраста. </w:t>
      </w:r>
    </w:p>
    <w:p w:rsidR="00164470" w:rsidRPr="002A3ECD" w:rsidRDefault="00164470" w:rsidP="00B535C0">
      <w:pPr>
        <w:widowControl w:val="0"/>
        <w:spacing w:line="360" w:lineRule="auto"/>
        <w:ind w:firstLine="709"/>
        <w:jc w:val="both"/>
        <w:rPr>
          <w:sz w:val="28"/>
          <w:szCs w:val="28"/>
        </w:rPr>
      </w:pPr>
      <w:r w:rsidRPr="002A3ECD">
        <w:rPr>
          <w:sz w:val="28"/>
          <w:szCs w:val="28"/>
        </w:rPr>
        <w:t xml:space="preserve">Наблюдаются незначительные колебания коэффициентов рождаемости и смертности. Отмечается значительное </w:t>
      </w:r>
      <w:r w:rsidR="00B502AA">
        <w:rPr>
          <w:sz w:val="28"/>
          <w:szCs w:val="28"/>
        </w:rPr>
        <w:t xml:space="preserve">снижение </w:t>
      </w:r>
      <w:r w:rsidRPr="002A3ECD">
        <w:rPr>
          <w:sz w:val="28"/>
          <w:szCs w:val="28"/>
        </w:rPr>
        <w:t>изменение коэффициента естественного прироста населения: в 2016 г. значение показател</w:t>
      </w:r>
      <w:r w:rsidR="00B502AA">
        <w:rPr>
          <w:sz w:val="28"/>
          <w:szCs w:val="28"/>
        </w:rPr>
        <w:t xml:space="preserve">я составило 0,35, в 2017 г. – минус 1,3, в 2018 г. – минус </w:t>
      </w:r>
      <w:r w:rsidR="0034542F">
        <w:rPr>
          <w:sz w:val="28"/>
          <w:szCs w:val="28"/>
        </w:rPr>
        <w:t>2,3</w:t>
      </w:r>
      <w:r w:rsidRPr="002A3ECD">
        <w:rPr>
          <w:sz w:val="28"/>
          <w:szCs w:val="28"/>
        </w:rPr>
        <w:t>.</w:t>
      </w:r>
    </w:p>
    <w:p w:rsidR="00164470" w:rsidRPr="002A3ECD" w:rsidRDefault="00164470" w:rsidP="00B535C0">
      <w:pPr>
        <w:widowControl w:val="0"/>
        <w:spacing w:line="360" w:lineRule="auto"/>
        <w:ind w:firstLine="709"/>
        <w:jc w:val="both"/>
        <w:rPr>
          <w:sz w:val="28"/>
          <w:szCs w:val="28"/>
        </w:rPr>
      </w:pPr>
      <w:r w:rsidRPr="002A3ECD">
        <w:rPr>
          <w:sz w:val="28"/>
          <w:szCs w:val="28"/>
        </w:rPr>
        <w:t xml:space="preserve">По данным Федеральной службы государственной статистики по Кемеровской области за 2017 год коэффициент рождаемости составил 10,5 </w:t>
      </w:r>
      <w:r w:rsidR="00B502AA">
        <w:rPr>
          <w:sz w:val="28"/>
          <w:szCs w:val="28"/>
        </w:rPr>
        <w:t xml:space="preserve">               </w:t>
      </w:r>
      <w:r w:rsidRPr="002A3ECD">
        <w:rPr>
          <w:sz w:val="28"/>
          <w:szCs w:val="28"/>
        </w:rPr>
        <w:t xml:space="preserve">(в </w:t>
      </w:r>
      <w:proofErr w:type="spellStart"/>
      <w:r w:rsidRPr="002A3ECD">
        <w:rPr>
          <w:sz w:val="28"/>
          <w:szCs w:val="28"/>
        </w:rPr>
        <w:t>Кемерове</w:t>
      </w:r>
      <w:proofErr w:type="spellEnd"/>
      <w:r w:rsidRPr="002A3ECD">
        <w:rPr>
          <w:sz w:val="28"/>
          <w:szCs w:val="28"/>
        </w:rPr>
        <w:t xml:space="preserve"> – 10,7), коэффициент смертности – 14,1 (в </w:t>
      </w:r>
      <w:proofErr w:type="spellStart"/>
      <w:r w:rsidRPr="002A3ECD">
        <w:rPr>
          <w:sz w:val="28"/>
          <w:szCs w:val="28"/>
        </w:rPr>
        <w:t>Кемерове</w:t>
      </w:r>
      <w:proofErr w:type="spellEnd"/>
      <w:r w:rsidRPr="002A3ECD">
        <w:rPr>
          <w:sz w:val="28"/>
          <w:szCs w:val="28"/>
        </w:rPr>
        <w:t xml:space="preserve"> – 12), коэффициент естественного прироста – (- 3,6) (в </w:t>
      </w:r>
      <w:proofErr w:type="spellStart"/>
      <w:r w:rsidRPr="002A3ECD">
        <w:rPr>
          <w:sz w:val="28"/>
          <w:szCs w:val="28"/>
        </w:rPr>
        <w:t>Кемерове</w:t>
      </w:r>
      <w:proofErr w:type="spellEnd"/>
      <w:r w:rsidRPr="002A3ECD">
        <w:rPr>
          <w:sz w:val="28"/>
          <w:szCs w:val="28"/>
        </w:rPr>
        <w:t xml:space="preserve"> – (- 1,3). Таким образом, значение основных демографических показателей в городе Кемерово выше, чем в целом по Кемеровской области, что в большей мере объясняется статусом города и, как следствие, степенью развитости. </w:t>
      </w:r>
    </w:p>
    <w:p w:rsidR="00164470" w:rsidRPr="002A3ECD" w:rsidRDefault="00164470" w:rsidP="00B535C0">
      <w:pPr>
        <w:widowControl w:val="0"/>
        <w:spacing w:line="360" w:lineRule="auto"/>
        <w:ind w:firstLine="709"/>
        <w:jc w:val="both"/>
        <w:rPr>
          <w:sz w:val="28"/>
          <w:szCs w:val="28"/>
        </w:rPr>
      </w:pPr>
      <w:r w:rsidRPr="002A3ECD">
        <w:rPr>
          <w:sz w:val="28"/>
          <w:szCs w:val="28"/>
        </w:rPr>
        <w:t xml:space="preserve">На рисунке 2 представлена динамика среднегодовой численности населения в городе Кемерово за период с 2016 по 2018 год. </w:t>
      </w:r>
    </w:p>
    <w:p w:rsidR="00164470" w:rsidRPr="002A3ECD" w:rsidRDefault="00164470" w:rsidP="00B535C0">
      <w:pPr>
        <w:widowControl w:val="0"/>
        <w:spacing w:line="360" w:lineRule="auto"/>
        <w:ind w:firstLine="709"/>
        <w:jc w:val="both"/>
        <w:rPr>
          <w:sz w:val="28"/>
          <w:szCs w:val="28"/>
        </w:rPr>
      </w:pPr>
      <w:r w:rsidRPr="002A3ECD">
        <w:rPr>
          <w:sz w:val="28"/>
          <w:szCs w:val="28"/>
        </w:rPr>
        <w:t>Как уже отмечалось, в анализируемом периоде четко обозначена тенденция к увеличению численности населения города Кемерово. В 2017 г. прирост показателя составил 0,53 %, или 2 949 человек,</w:t>
      </w:r>
      <w:r w:rsidR="0008794F" w:rsidRPr="002A3ECD">
        <w:rPr>
          <w:sz w:val="28"/>
          <w:szCs w:val="28"/>
        </w:rPr>
        <w:t xml:space="preserve"> в 2018 г. – 0,15</w:t>
      </w:r>
      <w:r w:rsidRPr="002A3ECD">
        <w:rPr>
          <w:sz w:val="28"/>
          <w:szCs w:val="28"/>
        </w:rPr>
        <w:t xml:space="preserve"> % (850 человек). Суммарный прирост за 2016-2018 гг. составил 3 800 человек.  При этом в целом по Кемеровской области отмечается отрицательная тенденция показателя среднегодовой численности населения.</w:t>
      </w:r>
    </w:p>
    <w:p w:rsidR="00164470" w:rsidRPr="002A3ECD" w:rsidRDefault="00164470"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300685F4" wp14:editId="054DACF3">
            <wp:extent cx="5114925" cy="2733675"/>
            <wp:effectExtent l="19050" t="0" r="9525" b="0"/>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2A3ECD">
        <w:rPr>
          <w:noProof/>
          <w:sz w:val="28"/>
          <w:szCs w:val="28"/>
        </w:rPr>
        <w:t xml:space="preserve">                               </w:t>
      </w:r>
    </w:p>
    <w:p w:rsidR="00164470" w:rsidRPr="002A3ECD" w:rsidRDefault="00164470" w:rsidP="00B535C0">
      <w:pPr>
        <w:widowControl w:val="0"/>
        <w:numPr>
          <w:ilvl w:val="0"/>
          <w:numId w:val="3"/>
        </w:numPr>
        <w:tabs>
          <w:tab w:val="num" w:pos="1560"/>
        </w:tabs>
        <w:spacing w:after="120" w:line="360" w:lineRule="auto"/>
        <w:ind w:left="0"/>
        <w:jc w:val="center"/>
        <w:rPr>
          <w:b/>
          <w:sz w:val="28"/>
          <w:szCs w:val="28"/>
        </w:rPr>
      </w:pPr>
      <w:r w:rsidRPr="002A3ECD">
        <w:rPr>
          <w:b/>
          <w:sz w:val="28"/>
          <w:szCs w:val="28"/>
        </w:rPr>
        <w:t xml:space="preserve">Среднегодовая численность населения города Кемерово </w:t>
      </w:r>
      <w:bookmarkStart w:id="14" w:name="_Hlk508472552"/>
      <w:r w:rsidRPr="002A3ECD">
        <w:rPr>
          <w:b/>
          <w:sz w:val="28"/>
          <w:szCs w:val="28"/>
        </w:rPr>
        <w:t>за период с 2016 по 2018 г</w:t>
      </w:r>
      <w:bookmarkEnd w:id="14"/>
      <w:r w:rsidR="0008794F" w:rsidRPr="002A3ECD">
        <w:rPr>
          <w:b/>
          <w:sz w:val="28"/>
          <w:szCs w:val="28"/>
        </w:rPr>
        <w:t>од</w:t>
      </w:r>
      <w:r w:rsidRPr="002A3ECD">
        <w:rPr>
          <w:b/>
          <w:sz w:val="28"/>
          <w:szCs w:val="28"/>
        </w:rPr>
        <w:t xml:space="preserve">, тыс. </w:t>
      </w:r>
      <w:r w:rsidR="0008794F" w:rsidRPr="002A3ECD">
        <w:rPr>
          <w:b/>
          <w:sz w:val="28"/>
          <w:szCs w:val="28"/>
        </w:rPr>
        <w:t>человек</w:t>
      </w:r>
    </w:p>
    <w:p w:rsidR="00164470" w:rsidRPr="002A3ECD" w:rsidRDefault="00164470" w:rsidP="00B535C0">
      <w:pPr>
        <w:widowControl w:val="0"/>
        <w:spacing w:line="360" w:lineRule="auto"/>
        <w:ind w:firstLine="709"/>
        <w:jc w:val="both"/>
        <w:rPr>
          <w:sz w:val="28"/>
          <w:szCs w:val="28"/>
        </w:rPr>
      </w:pPr>
      <w:r w:rsidRPr="002A3ECD">
        <w:rPr>
          <w:sz w:val="28"/>
          <w:szCs w:val="28"/>
        </w:rPr>
        <w:t>Данные, представленные на рисунке 2, позволяют сделать вывод о поло</w:t>
      </w:r>
      <w:r w:rsidR="008A577A" w:rsidRPr="002A3ECD">
        <w:rPr>
          <w:sz w:val="28"/>
          <w:szCs w:val="28"/>
        </w:rPr>
        <w:t>жительной динамике изменения</w:t>
      </w:r>
      <w:r w:rsidRPr="002A3ECD">
        <w:rPr>
          <w:sz w:val="28"/>
          <w:szCs w:val="28"/>
        </w:rPr>
        <w:t xml:space="preserve"> среднегодовой численности населения города Кемерово. </w:t>
      </w:r>
    </w:p>
    <w:p w:rsidR="00164470" w:rsidRPr="002A3ECD" w:rsidRDefault="00164470" w:rsidP="00B535C0">
      <w:pPr>
        <w:widowControl w:val="0"/>
        <w:spacing w:line="360" w:lineRule="auto"/>
        <w:ind w:firstLine="709"/>
        <w:jc w:val="both"/>
        <w:rPr>
          <w:noProof/>
          <w:sz w:val="28"/>
          <w:szCs w:val="28"/>
        </w:rPr>
      </w:pPr>
      <w:r w:rsidRPr="002A3ECD">
        <w:rPr>
          <w:noProof/>
          <w:sz w:val="28"/>
          <w:szCs w:val="28"/>
        </w:rPr>
        <w:t>Соотношение коэфициентов рождаемости и смертности населения в городе Кемерово за период с 2016 по 2018</w:t>
      </w:r>
      <w:r w:rsidR="008A577A" w:rsidRPr="002A3ECD">
        <w:rPr>
          <w:noProof/>
          <w:sz w:val="28"/>
          <w:szCs w:val="28"/>
        </w:rPr>
        <w:t xml:space="preserve"> год</w:t>
      </w:r>
      <w:r w:rsidRPr="002A3ECD">
        <w:rPr>
          <w:noProof/>
          <w:sz w:val="28"/>
          <w:szCs w:val="28"/>
        </w:rPr>
        <w:t xml:space="preserve"> представлено на рисунке 3.</w:t>
      </w:r>
    </w:p>
    <w:p w:rsidR="00164470" w:rsidRPr="002A3ECD" w:rsidRDefault="00164470" w:rsidP="00B535C0">
      <w:pPr>
        <w:widowControl w:val="0"/>
        <w:spacing w:line="360" w:lineRule="auto"/>
        <w:jc w:val="center"/>
        <w:rPr>
          <w:noProof/>
          <w:sz w:val="28"/>
          <w:szCs w:val="28"/>
        </w:rPr>
      </w:pPr>
      <w:r w:rsidRPr="002A3ECD">
        <w:rPr>
          <w:noProof/>
          <w:sz w:val="28"/>
          <w:szCs w:val="28"/>
        </w:rPr>
        <w:drawing>
          <wp:inline distT="0" distB="0" distL="0" distR="0" wp14:anchorId="0FF08873" wp14:editId="19AF50A9">
            <wp:extent cx="5476875" cy="3095625"/>
            <wp:effectExtent l="57150" t="57150" r="28575" b="28575"/>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64470" w:rsidRPr="002A3ECD" w:rsidRDefault="00164470" w:rsidP="00B535C0">
      <w:pPr>
        <w:widowControl w:val="0"/>
        <w:numPr>
          <w:ilvl w:val="0"/>
          <w:numId w:val="3"/>
        </w:numPr>
        <w:tabs>
          <w:tab w:val="num" w:pos="1560"/>
        </w:tabs>
        <w:spacing w:after="120" w:line="360" w:lineRule="auto"/>
        <w:ind w:left="0"/>
        <w:jc w:val="center"/>
        <w:rPr>
          <w:b/>
          <w:spacing w:val="-4"/>
          <w:sz w:val="28"/>
          <w:szCs w:val="28"/>
        </w:rPr>
      </w:pPr>
      <w:r w:rsidRPr="002A3ECD">
        <w:rPr>
          <w:b/>
          <w:spacing w:val="-4"/>
          <w:sz w:val="28"/>
          <w:szCs w:val="28"/>
        </w:rPr>
        <w:t>Соотношение коэффициентов рождаемости и смертности                             на 1000 чел. населения в городе Кемерово за период с 2016 по 2018</w:t>
      </w:r>
      <w:r w:rsidR="008A577A" w:rsidRPr="002A3ECD">
        <w:rPr>
          <w:b/>
          <w:spacing w:val="-4"/>
          <w:sz w:val="28"/>
          <w:szCs w:val="28"/>
        </w:rPr>
        <w:t xml:space="preserve"> год</w:t>
      </w:r>
      <w:r w:rsidRPr="002A3ECD">
        <w:rPr>
          <w:b/>
          <w:spacing w:val="-4"/>
          <w:sz w:val="28"/>
          <w:szCs w:val="28"/>
        </w:rPr>
        <w:t>, %</w:t>
      </w:r>
    </w:p>
    <w:p w:rsidR="00164470" w:rsidRPr="002A3ECD" w:rsidRDefault="00164470" w:rsidP="00B535C0">
      <w:pPr>
        <w:widowControl w:val="0"/>
        <w:spacing w:line="360" w:lineRule="auto"/>
        <w:ind w:firstLine="709"/>
        <w:jc w:val="both"/>
        <w:rPr>
          <w:sz w:val="28"/>
          <w:szCs w:val="28"/>
        </w:rPr>
      </w:pPr>
      <w:r w:rsidRPr="002A3ECD">
        <w:rPr>
          <w:sz w:val="28"/>
          <w:szCs w:val="28"/>
        </w:rPr>
        <w:lastRenderedPageBreak/>
        <w:t>Из данных рисунка 3 видно, что уровень смертности с 2017 по 2018 гг. превышает уровень рождаемости. При этом в 2016 г. коэффициент рождаемости превышал коэффициент смертности на 0,3 на 1</w:t>
      </w:r>
      <w:r w:rsidR="0034542F">
        <w:rPr>
          <w:sz w:val="28"/>
          <w:szCs w:val="28"/>
        </w:rPr>
        <w:t xml:space="preserve"> </w:t>
      </w:r>
      <w:r w:rsidRPr="002A3ECD">
        <w:rPr>
          <w:sz w:val="28"/>
          <w:szCs w:val="28"/>
        </w:rPr>
        <w:t xml:space="preserve">000 чел. В 2017 г. отмечается снижение коэффициента рождаемости на </w:t>
      </w:r>
      <w:r w:rsidR="008A577A" w:rsidRPr="002A3ECD">
        <w:rPr>
          <w:sz w:val="28"/>
          <w:szCs w:val="28"/>
        </w:rPr>
        <w:t>1,7, а также</w:t>
      </w:r>
      <w:r w:rsidRPr="002A3ECD">
        <w:rPr>
          <w:sz w:val="28"/>
          <w:szCs w:val="28"/>
        </w:rPr>
        <w:t xml:space="preserve"> коэффицие</w:t>
      </w:r>
      <w:r w:rsidR="00B502AA">
        <w:rPr>
          <w:sz w:val="28"/>
          <w:szCs w:val="28"/>
        </w:rPr>
        <w:t>нт смертности снизился на 0,1 %;</w:t>
      </w:r>
      <w:r w:rsidRPr="002A3ECD">
        <w:rPr>
          <w:sz w:val="28"/>
          <w:szCs w:val="28"/>
        </w:rPr>
        <w:t xml:space="preserve"> в 2018 г. наблюдается увеличение коэффициента рождаемости на </w:t>
      </w:r>
      <w:r w:rsidR="008A577A" w:rsidRPr="002A3ECD">
        <w:rPr>
          <w:sz w:val="28"/>
          <w:szCs w:val="28"/>
        </w:rPr>
        <w:t>0,6</w:t>
      </w:r>
      <w:r w:rsidRPr="002A3ECD">
        <w:rPr>
          <w:sz w:val="28"/>
          <w:szCs w:val="28"/>
        </w:rPr>
        <w:t xml:space="preserve"> % и снижение коэффициента смертности </w:t>
      </w:r>
      <w:r w:rsidR="008A577A" w:rsidRPr="002A3ECD">
        <w:rPr>
          <w:sz w:val="28"/>
          <w:szCs w:val="28"/>
        </w:rPr>
        <w:t>на 0,5</w:t>
      </w:r>
      <w:r w:rsidRPr="002A3ECD">
        <w:rPr>
          <w:sz w:val="28"/>
          <w:szCs w:val="28"/>
        </w:rPr>
        <w:t xml:space="preserve"> %. </w:t>
      </w:r>
    </w:p>
    <w:p w:rsidR="00164470" w:rsidRPr="002A3ECD" w:rsidRDefault="008A577A" w:rsidP="00B535C0">
      <w:pPr>
        <w:widowControl w:val="0"/>
        <w:spacing w:line="360" w:lineRule="auto"/>
        <w:ind w:firstLine="709"/>
        <w:jc w:val="both"/>
        <w:rPr>
          <w:noProof/>
          <w:sz w:val="28"/>
          <w:szCs w:val="28"/>
        </w:rPr>
      </w:pPr>
      <w:r w:rsidRPr="002A3ECD">
        <w:rPr>
          <w:sz w:val="28"/>
          <w:szCs w:val="28"/>
        </w:rPr>
        <w:t>Несмотря на увеличени</w:t>
      </w:r>
      <w:r w:rsidR="00B502AA">
        <w:rPr>
          <w:sz w:val="28"/>
          <w:szCs w:val="28"/>
        </w:rPr>
        <w:t>е</w:t>
      </w:r>
      <w:r w:rsidRPr="002A3ECD">
        <w:rPr>
          <w:sz w:val="28"/>
          <w:szCs w:val="28"/>
        </w:rPr>
        <w:t xml:space="preserve"> коэффициента смертности и уменьшение </w:t>
      </w:r>
      <w:r w:rsidR="00164470" w:rsidRPr="002A3ECD">
        <w:rPr>
          <w:sz w:val="28"/>
          <w:szCs w:val="28"/>
        </w:rPr>
        <w:t>коэффициент</w:t>
      </w:r>
      <w:r w:rsidRPr="002A3ECD">
        <w:rPr>
          <w:sz w:val="28"/>
          <w:szCs w:val="28"/>
        </w:rPr>
        <w:t>а</w:t>
      </w:r>
      <w:r w:rsidR="00164470" w:rsidRPr="002A3ECD">
        <w:rPr>
          <w:sz w:val="28"/>
          <w:szCs w:val="28"/>
        </w:rPr>
        <w:t xml:space="preserve"> рождае</w:t>
      </w:r>
      <w:r w:rsidRPr="002A3ECD">
        <w:rPr>
          <w:sz w:val="28"/>
          <w:szCs w:val="28"/>
        </w:rPr>
        <w:t xml:space="preserve">мости, </w:t>
      </w:r>
      <w:r w:rsidR="00164470" w:rsidRPr="002A3ECD">
        <w:rPr>
          <w:sz w:val="28"/>
          <w:szCs w:val="28"/>
        </w:rPr>
        <w:t xml:space="preserve">данные показатели являются максимальными по Кемеровской области. </w:t>
      </w:r>
    </w:p>
    <w:p w:rsidR="00164470" w:rsidRPr="002A3ECD" w:rsidRDefault="00164470" w:rsidP="00B535C0">
      <w:pPr>
        <w:widowControl w:val="0"/>
        <w:spacing w:line="360" w:lineRule="auto"/>
        <w:ind w:firstLine="709"/>
        <w:jc w:val="both"/>
        <w:rPr>
          <w:sz w:val="28"/>
          <w:szCs w:val="28"/>
        </w:rPr>
      </w:pPr>
      <w:r w:rsidRPr="002A3ECD">
        <w:rPr>
          <w:sz w:val="28"/>
          <w:szCs w:val="28"/>
        </w:rPr>
        <w:t>На рисунке 4 представлена динамика естественного и миграционного прироста на 10 тыс. человек населения города Кемерово за период с 2016 по 2018</w:t>
      </w:r>
      <w:r w:rsidR="008A577A" w:rsidRPr="002A3ECD">
        <w:rPr>
          <w:sz w:val="28"/>
          <w:szCs w:val="28"/>
        </w:rPr>
        <w:t xml:space="preserve"> год.</w:t>
      </w:r>
    </w:p>
    <w:p w:rsidR="00164470" w:rsidRPr="002A3ECD" w:rsidRDefault="00164470" w:rsidP="00B535C0">
      <w:pPr>
        <w:widowControl w:val="0"/>
        <w:spacing w:line="360" w:lineRule="auto"/>
        <w:jc w:val="center"/>
        <w:rPr>
          <w:noProof/>
          <w:sz w:val="28"/>
          <w:szCs w:val="28"/>
        </w:rPr>
      </w:pPr>
      <w:r w:rsidRPr="002A3ECD">
        <w:rPr>
          <w:noProof/>
          <w:sz w:val="28"/>
          <w:szCs w:val="28"/>
        </w:rPr>
        <w:drawing>
          <wp:inline distT="0" distB="0" distL="0" distR="0" wp14:anchorId="75B635AA" wp14:editId="6A35A587">
            <wp:extent cx="4924425" cy="3143250"/>
            <wp:effectExtent l="0" t="0" r="0" b="0"/>
            <wp:docPr id="5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4470" w:rsidRPr="002A3ECD" w:rsidRDefault="00164470" w:rsidP="00B535C0">
      <w:pPr>
        <w:widowControl w:val="0"/>
        <w:numPr>
          <w:ilvl w:val="0"/>
          <w:numId w:val="3"/>
        </w:numPr>
        <w:tabs>
          <w:tab w:val="num" w:pos="1560"/>
        </w:tabs>
        <w:spacing w:after="120" w:line="360" w:lineRule="auto"/>
        <w:ind w:left="0"/>
        <w:jc w:val="center"/>
        <w:rPr>
          <w:b/>
          <w:sz w:val="28"/>
          <w:szCs w:val="28"/>
        </w:rPr>
      </w:pPr>
      <w:r w:rsidRPr="002A3ECD">
        <w:rPr>
          <w:b/>
          <w:sz w:val="28"/>
          <w:szCs w:val="28"/>
        </w:rPr>
        <w:t xml:space="preserve">Коэффициенты естественного и миграционного приростов                           на 10 тыс. чел. населения города Кемерово </w:t>
      </w:r>
      <w:r w:rsidR="00141FBA" w:rsidRPr="002A3ECD">
        <w:rPr>
          <w:b/>
          <w:sz w:val="28"/>
          <w:szCs w:val="28"/>
        </w:rPr>
        <w:t xml:space="preserve">                                                            </w:t>
      </w:r>
      <w:r w:rsidRPr="002A3ECD">
        <w:rPr>
          <w:b/>
          <w:sz w:val="28"/>
          <w:szCs w:val="28"/>
        </w:rPr>
        <w:t>за период с 2016 по 2018</w:t>
      </w:r>
      <w:r w:rsidR="008A577A" w:rsidRPr="002A3ECD">
        <w:rPr>
          <w:b/>
          <w:sz w:val="28"/>
          <w:szCs w:val="28"/>
        </w:rPr>
        <w:t xml:space="preserve"> год</w:t>
      </w:r>
      <w:r w:rsidRPr="002A3ECD">
        <w:rPr>
          <w:b/>
          <w:sz w:val="28"/>
          <w:szCs w:val="28"/>
        </w:rPr>
        <w:t>, %</w:t>
      </w:r>
    </w:p>
    <w:p w:rsidR="00164470" w:rsidRPr="002A3ECD" w:rsidRDefault="00164470" w:rsidP="00B535C0">
      <w:pPr>
        <w:widowControl w:val="0"/>
        <w:spacing w:line="360" w:lineRule="auto"/>
        <w:ind w:firstLine="709"/>
        <w:jc w:val="both"/>
        <w:rPr>
          <w:sz w:val="28"/>
          <w:szCs w:val="28"/>
        </w:rPr>
      </w:pPr>
      <w:r w:rsidRPr="002A3ECD">
        <w:rPr>
          <w:sz w:val="28"/>
          <w:szCs w:val="28"/>
        </w:rPr>
        <w:t>Данные рисунка 4 отражают тенденцию снижения коэффициентов естественного и миграционного приростов, растущую естественную убыль населения в городе Кемерово за период с 2016 по 2018 г</w:t>
      </w:r>
      <w:r w:rsidR="00E278B0" w:rsidRPr="002A3ECD">
        <w:rPr>
          <w:sz w:val="28"/>
          <w:szCs w:val="28"/>
        </w:rPr>
        <w:t>од.</w:t>
      </w:r>
    </w:p>
    <w:p w:rsidR="00164470" w:rsidRPr="002A3ECD" w:rsidRDefault="00164470" w:rsidP="00B535C0">
      <w:pPr>
        <w:widowControl w:val="0"/>
        <w:spacing w:line="360" w:lineRule="auto"/>
        <w:ind w:firstLine="709"/>
        <w:jc w:val="both"/>
        <w:rPr>
          <w:sz w:val="28"/>
          <w:szCs w:val="28"/>
        </w:rPr>
      </w:pPr>
      <w:r w:rsidRPr="002A3ECD">
        <w:rPr>
          <w:sz w:val="28"/>
          <w:szCs w:val="28"/>
        </w:rPr>
        <w:lastRenderedPageBreak/>
        <w:t>На рисунке 5 представлена динамика миграционного прироста (убыли)</w:t>
      </w:r>
      <w:r w:rsidR="00B502AA">
        <w:rPr>
          <w:sz w:val="28"/>
          <w:szCs w:val="28"/>
        </w:rPr>
        <w:t xml:space="preserve"> населения</w:t>
      </w:r>
      <w:r w:rsidRPr="002A3ECD">
        <w:rPr>
          <w:sz w:val="28"/>
          <w:szCs w:val="28"/>
        </w:rPr>
        <w:t xml:space="preserve"> в городе Кеме</w:t>
      </w:r>
      <w:r w:rsidR="00E278B0" w:rsidRPr="002A3ECD">
        <w:rPr>
          <w:sz w:val="28"/>
          <w:szCs w:val="28"/>
        </w:rPr>
        <w:t>рово за период с 2016 по 2018 год.</w:t>
      </w:r>
    </w:p>
    <w:p w:rsidR="00164470" w:rsidRPr="002A3ECD" w:rsidRDefault="00164470" w:rsidP="00B535C0">
      <w:pPr>
        <w:widowControl w:val="0"/>
        <w:spacing w:line="360" w:lineRule="auto"/>
        <w:jc w:val="center"/>
        <w:rPr>
          <w:noProof/>
          <w:sz w:val="28"/>
          <w:szCs w:val="28"/>
        </w:rPr>
      </w:pPr>
      <w:r w:rsidRPr="002A3ECD">
        <w:rPr>
          <w:noProof/>
          <w:sz w:val="28"/>
          <w:szCs w:val="28"/>
        </w:rPr>
        <w:drawing>
          <wp:inline distT="0" distB="0" distL="0" distR="0" wp14:anchorId="271C261A" wp14:editId="7DEE8929">
            <wp:extent cx="5343525" cy="2905125"/>
            <wp:effectExtent l="19050" t="0" r="9525" b="0"/>
            <wp:docPr id="6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64470" w:rsidRPr="002A3ECD" w:rsidRDefault="00164470" w:rsidP="00B535C0">
      <w:pPr>
        <w:widowControl w:val="0"/>
        <w:numPr>
          <w:ilvl w:val="0"/>
          <w:numId w:val="3"/>
        </w:numPr>
        <w:tabs>
          <w:tab w:val="num" w:pos="1560"/>
        </w:tabs>
        <w:spacing w:after="120" w:line="360" w:lineRule="auto"/>
        <w:ind w:left="0"/>
        <w:jc w:val="center"/>
        <w:rPr>
          <w:b/>
          <w:sz w:val="28"/>
          <w:szCs w:val="28"/>
        </w:rPr>
      </w:pPr>
      <w:r w:rsidRPr="002A3ECD">
        <w:rPr>
          <w:sz w:val="28"/>
          <w:szCs w:val="28"/>
        </w:rPr>
        <w:t xml:space="preserve"> </w:t>
      </w:r>
      <w:r w:rsidRPr="002A3ECD">
        <w:rPr>
          <w:b/>
          <w:sz w:val="28"/>
          <w:szCs w:val="28"/>
        </w:rPr>
        <w:t>Динамика миграционного прироста (убыли)</w:t>
      </w:r>
      <w:r w:rsidR="00B502AA">
        <w:rPr>
          <w:b/>
          <w:sz w:val="28"/>
          <w:szCs w:val="28"/>
        </w:rPr>
        <w:t xml:space="preserve"> населения</w:t>
      </w:r>
      <w:r w:rsidRPr="002A3ECD">
        <w:rPr>
          <w:b/>
          <w:sz w:val="28"/>
          <w:szCs w:val="28"/>
        </w:rPr>
        <w:t xml:space="preserve">                                              в городе Кемер</w:t>
      </w:r>
      <w:r w:rsidR="00E278B0" w:rsidRPr="002A3ECD">
        <w:rPr>
          <w:b/>
          <w:sz w:val="28"/>
          <w:szCs w:val="28"/>
        </w:rPr>
        <w:t>ово за период с 2016 по 2018 год, тыс. человек</w:t>
      </w:r>
    </w:p>
    <w:p w:rsidR="00164470" w:rsidRPr="002A3ECD" w:rsidRDefault="00E278B0" w:rsidP="00B535C0">
      <w:pPr>
        <w:widowControl w:val="0"/>
        <w:spacing w:line="360" w:lineRule="auto"/>
        <w:ind w:firstLine="709"/>
        <w:jc w:val="both"/>
        <w:rPr>
          <w:sz w:val="28"/>
          <w:szCs w:val="28"/>
        </w:rPr>
      </w:pPr>
      <w:r w:rsidRPr="002A3ECD">
        <w:rPr>
          <w:sz w:val="28"/>
          <w:szCs w:val="28"/>
        </w:rPr>
        <w:t>На основании данных</w:t>
      </w:r>
      <w:r w:rsidR="00164470" w:rsidRPr="002A3ECD">
        <w:rPr>
          <w:sz w:val="28"/>
          <w:szCs w:val="28"/>
        </w:rPr>
        <w:t xml:space="preserve"> табл</w:t>
      </w:r>
      <w:r w:rsidRPr="002A3ECD">
        <w:rPr>
          <w:sz w:val="28"/>
          <w:szCs w:val="28"/>
        </w:rPr>
        <w:t>ицы 2 и рисунков 4 и 5 можно</w:t>
      </w:r>
      <w:r w:rsidR="00164470" w:rsidRPr="002A3ECD">
        <w:rPr>
          <w:sz w:val="28"/>
          <w:szCs w:val="28"/>
        </w:rPr>
        <w:t xml:space="preserve"> сделать вывод о тенденции сокращения численности прибывших в город Кемерово. В 2017 г. числ</w:t>
      </w:r>
      <w:r w:rsidR="00FF10D6">
        <w:rPr>
          <w:sz w:val="28"/>
          <w:szCs w:val="28"/>
        </w:rPr>
        <w:t>о прибывших сократилось на 23,3</w:t>
      </w:r>
      <w:r w:rsidR="00164470" w:rsidRPr="002A3ECD">
        <w:rPr>
          <w:sz w:val="28"/>
          <w:szCs w:val="28"/>
        </w:rPr>
        <w:t xml:space="preserve"> % (с 3 649 до 2 798 чел.), в 2018 г. дан</w:t>
      </w:r>
      <w:r w:rsidR="00FF10D6">
        <w:rPr>
          <w:sz w:val="28"/>
          <w:szCs w:val="28"/>
        </w:rPr>
        <w:t>ный показатель снизился на 64,3</w:t>
      </w:r>
      <w:r w:rsidR="00164470" w:rsidRPr="002A3ECD">
        <w:rPr>
          <w:sz w:val="28"/>
          <w:szCs w:val="28"/>
        </w:rPr>
        <w:t xml:space="preserve"> % по отношению к предыдущему году и </w:t>
      </w:r>
      <w:r w:rsidR="00B502AA">
        <w:rPr>
          <w:sz w:val="28"/>
          <w:szCs w:val="28"/>
        </w:rPr>
        <w:t>составил 998 чел. В то же время</w:t>
      </w:r>
      <w:r w:rsidR="00164470" w:rsidRPr="002A3ECD">
        <w:rPr>
          <w:sz w:val="28"/>
          <w:szCs w:val="28"/>
        </w:rPr>
        <w:t xml:space="preserve"> следует отметить, что показатели миграционных процессов сохраняют положительные значения, что отражает привлекательность города для работы и проживания</w:t>
      </w:r>
      <w:r w:rsidR="00B502AA">
        <w:rPr>
          <w:sz w:val="28"/>
          <w:szCs w:val="28"/>
        </w:rPr>
        <w:t xml:space="preserve"> и</w:t>
      </w:r>
      <w:r w:rsidR="00164470" w:rsidRPr="002A3ECD">
        <w:rPr>
          <w:sz w:val="28"/>
          <w:szCs w:val="28"/>
        </w:rPr>
        <w:t xml:space="preserve"> объясняется </w:t>
      </w:r>
      <w:r w:rsidRPr="002A3ECD">
        <w:rPr>
          <w:sz w:val="28"/>
          <w:szCs w:val="28"/>
        </w:rPr>
        <w:t xml:space="preserve">статусом </w:t>
      </w:r>
      <w:r w:rsidR="00164470" w:rsidRPr="002A3ECD">
        <w:rPr>
          <w:sz w:val="28"/>
          <w:szCs w:val="28"/>
        </w:rPr>
        <w:t>админист</w:t>
      </w:r>
      <w:r w:rsidRPr="002A3ECD">
        <w:rPr>
          <w:sz w:val="28"/>
          <w:szCs w:val="28"/>
        </w:rPr>
        <w:t>ративного центра Кемеровской области и наличием больших</w:t>
      </w:r>
      <w:r w:rsidR="00164470" w:rsidRPr="002A3ECD">
        <w:rPr>
          <w:sz w:val="28"/>
          <w:szCs w:val="28"/>
        </w:rPr>
        <w:t xml:space="preserve"> возможно</w:t>
      </w:r>
      <w:r w:rsidRPr="002A3ECD">
        <w:rPr>
          <w:sz w:val="28"/>
          <w:szCs w:val="28"/>
        </w:rPr>
        <w:t>стей для мигрантов.</w:t>
      </w:r>
    </w:p>
    <w:p w:rsidR="00164470" w:rsidRPr="002A3ECD" w:rsidRDefault="00B502AA" w:rsidP="00B535C0">
      <w:pPr>
        <w:widowControl w:val="0"/>
        <w:spacing w:line="360" w:lineRule="auto"/>
        <w:ind w:firstLine="709"/>
        <w:jc w:val="both"/>
        <w:rPr>
          <w:sz w:val="28"/>
          <w:szCs w:val="28"/>
        </w:rPr>
      </w:pPr>
      <w:r>
        <w:rPr>
          <w:sz w:val="28"/>
          <w:szCs w:val="28"/>
        </w:rPr>
        <w:t>Вместе с тем</w:t>
      </w:r>
      <w:r w:rsidR="00164470" w:rsidRPr="002A3ECD">
        <w:rPr>
          <w:sz w:val="28"/>
          <w:szCs w:val="28"/>
        </w:rPr>
        <w:t xml:space="preserve"> необходимо внедрять программы по поддержке молод</w:t>
      </w:r>
      <w:r w:rsidR="00E278B0" w:rsidRPr="002A3ECD">
        <w:rPr>
          <w:sz w:val="28"/>
          <w:szCs w:val="28"/>
        </w:rPr>
        <w:t>ых семей</w:t>
      </w:r>
      <w:r w:rsidR="00164470" w:rsidRPr="002A3ECD">
        <w:rPr>
          <w:sz w:val="28"/>
          <w:szCs w:val="28"/>
        </w:rPr>
        <w:t xml:space="preserve"> с целью повышения рождаемости</w:t>
      </w:r>
      <w:r w:rsidR="00E278B0" w:rsidRPr="002A3ECD">
        <w:rPr>
          <w:sz w:val="28"/>
          <w:szCs w:val="28"/>
        </w:rPr>
        <w:t xml:space="preserve">, повышать количество оказываемых медицинских услуг </w:t>
      </w:r>
      <w:r w:rsidR="00164470" w:rsidRPr="002A3ECD">
        <w:rPr>
          <w:sz w:val="28"/>
          <w:szCs w:val="28"/>
        </w:rPr>
        <w:t>с целью предупреждения и ранней диагностики заболеваний и, как следствие, увеличени</w:t>
      </w:r>
      <w:r>
        <w:rPr>
          <w:sz w:val="28"/>
          <w:szCs w:val="28"/>
        </w:rPr>
        <w:t>я</w:t>
      </w:r>
      <w:r w:rsidR="00164470" w:rsidRPr="002A3ECD">
        <w:rPr>
          <w:sz w:val="28"/>
          <w:szCs w:val="28"/>
        </w:rPr>
        <w:t xml:space="preserve"> продолжительности и </w:t>
      </w:r>
      <w:r>
        <w:rPr>
          <w:sz w:val="28"/>
          <w:szCs w:val="28"/>
        </w:rPr>
        <w:t xml:space="preserve">улучшения </w:t>
      </w:r>
      <w:r w:rsidR="00164470" w:rsidRPr="002A3ECD">
        <w:rPr>
          <w:sz w:val="28"/>
          <w:szCs w:val="28"/>
        </w:rPr>
        <w:t xml:space="preserve">качества жизни.  </w:t>
      </w:r>
    </w:p>
    <w:p w:rsidR="008C7597" w:rsidRPr="002A3ECD" w:rsidRDefault="008C7597" w:rsidP="00B535C0">
      <w:pPr>
        <w:widowControl w:val="0"/>
        <w:spacing w:line="360" w:lineRule="auto"/>
        <w:ind w:firstLine="709"/>
        <w:jc w:val="both"/>
        <w:rPr>
          <w:sz w:val="28"/>
          <w:szCs w:val="28"/>
        </w:rPr>
      </w:pPr>
    </w:p>
    <w:p w:rsidR="00716B51" w:rsidRPr="002A3ECD" w:rsidRDefault="00716B51" w:rsidP="00B535C0">
      <w:pPr>
        <w:pStyle w:val="3"/>
        <w:keepNext w:val="0"/>
        <w:keepLines w:val="0"/>
        <w:widowControl w:val="0"/>
        <w:numPr>
          <w:ilvl w:val="2"/>
          <w:numId w:val="2"/>
        </w:numPr>
        <w:tabs>
          <w:tab w:val="left" w:pos="1418"/>
          <w:tab w:val="left" w:pos="1701"/>
        </w:tabs>
        <w:spacing w:before="240" w:after="240" w:line="360" w:lineRule="auto"/>
        <w:ind w:left="1429"/>
        <w:jc w:val="both"/>
        <w:rPr>
          <w:rFonts w:ascii="Times New Roman" w:hAnsi="Times New Roman"/>
          <w:b/>
          <w:bCs/>
          <w:color w:val="auto"/>
          <w:sz w:val="32"/>
          <w:szCs w:val="32"/>
          <w:lang w:eastAsia="ru-RU"/>
        </w:rPr>
      </w:pPr>
      <w:bookmarkStart w:id="15" w:name="_Toc506913725"/>
      <w:bookmarkStart w:id="16" w:name="_Toc28244592"/>
      <w:r w:rsidRPr="002A3ECD">
        <w:rPr>
          <w:rFonts w:ascii="Times New Roman" w:hAnsi="Times New Roman"/>
          <w:b/>
          <w:bCs/>
          <w:color w:val="auto"/>
          <w:sz w:val="32"/>
          <w:szCs w:val="32"/>
          <w:lang w:eastAsia="ru-RU"/>
        </w:rPr>
        <w:lastRenderedPageBreak/>
        <w:t>Анализ рынка труда и рабочей силы</w:t>
      </w:r>
      <w:bookmarkEnd w:id="15"/>
      <w:bookmarkEnd w:id="16"/>
      <w:r w:rsidR="00A55030">
        <w:rPr>
          <w:rFonts w:ascii="Times New Roman" w:hAnsi="Times New Roman"/>
          <w:b/>
          <w:bCs/>
          <w:color w:val="auto"/>
          <w:sz w:val="32"/>
          <w:szCs w:val="32"/>
          <w:lang w:eastAsia="ru-RU"/>
        </w:rPr>
        <w:t>.</w:t>
      </w:r>
    </w:p>
    <w:p w:rsidR="00F35E19" w:rsidRPr="002A3ECD" w:rsidRDefault="00F35E19" w:rsidP="00B535C0">
      <w:pPr>
        <w:widowControl w:val="0"/>
        <w:spacing w:line="360" w:lineRule="auto"/>
        <w:ind w:firstLine="709"/>
        <w:jc w:val="both"/>
        <w:rPr>
          <w:sz w:val="28"/>
          <w:szCs w:val="28"/>
        </w:rPr>
      </w:pPr>
      <w:r w:rsidRPr="002A3ECD">
        <w:rPr>
          <w:sz w:val="28"/>
          <w:szCs w:val="28"/>
        </w:rPr>
        <w:t xml:space="preserve">С географической точки зрения Кемеровская область имеет средние размеры, однако по экономическому потенциалу является крупным территориально-производственным комплексом России. На этой территории сконцентрировалась примерно треть основных </w:t>
      </w:r>
      <w:hyperlink r:id="rId20" w:tooltip="Производственные фонды" w:history="1">
        <w:r w:rsidRPr="002A3ECD">
          <w:rPr>
            <w:sz w:val="28"/>
            <w:szCs w:val="28"/>
          </w:rPr>
          <w:t>производственных фондов</w:t>
        </w:r>
      </w:hyperlink>
      <w:r w:rsidRPr="002A3ECD">
        <w:rPr>
          <w:sz w:val="28"/>
          <w:szCs w:val="28"/>
        </w:rPr>
        <w:t xml:space="preserve"> Западной Сибири. Развитая сеть автомобильных и железных дорог и мощное многоотраслевое хозяйство позволяют Кемеровской области занимать ведущее место в экономике Сибири. Основная роль в развитии хозяйства области принадлежит топливно-энергетическому комплексу. Другими традиционными отраслями экономики являются черная и цветная металлургия, формирующие экономику региона на 15</w:t>
      </w:r>
      <w:r w:rsidR="00EE3B04" w:rsidRPr="002A3ECD">
        <w:rPr>
          <w:sz w:val="28"/>
          <w:szCs w:val="28"/>
        </w:rPr>
        <w:t xml:space="preserve"> </w:t>
      </w:r>
      <w:r w:rsidRPr="002A3ECD">
        <w:rPr>
          <w:sz w:val="28"/>
          <w:szCs w:val="28"/>
        </w:rPr>
        <w:t xml:space="preserve">%, а также химическая промышленность, машиностроение и </w:t>
      </w:r>
      <w:hyperlink r:id="rId21" w:tooltip="Обработка металлов" w:history="1">
        <w:r w:rsidRPr="002A3ECD">
          <w:rPr>
            <w:sz w:val="28"/>
            <w:szCs w:val="28"/>
          </w:rPr>
          <w:t>металлообработка</w:t>
        </w:r>
      </w:hyperlink>
      <w:r w:rsidRPr="002A3ECD">
        <w:rPr>
          <w:sz w:val="28"/>
          <w:szCs w:val="28"/>
        </w:rPr>
        <w:t xml:space="preserve">. </w:t>
      </w:r>
    </w:p>
    <w:p w:rsidR="00F35E19" w:rsidRPr="002A3ECD" w:rsidRDefault="00F35E19" w:rsidP="00B535C0">
      <w:pPr>
        <w:widowControl w:val="0"/>
        <w:spacing w:line="360" w:lineRule="auto"/>
        <w:ind w:firstLine="709"/>
        <w:jc w:val="both"/>
        <w:rPr>
          <w:sz w:val="28"/>
          <w:szCs w:val="28"/>
        </w:rPr>
      </w:pPr>
      <w:r w:rsidRPr="002A3ECD">
        <w:rPr>
          <w:sz w:val="28"/>
          <w:szCs w:val="28"/>
        </w:rPr>
        <w:t xml:space="preserve">По данным Департамента труда и занятости населения Кемеровской области, наибольший спрос на рынке труда имеют рабочие специальности. Восемь из десяти </w:t>
      </w:r>
      <w:hyperlink r:id="rId22" w:tooltip="Вакансия" w:history="1">
        <w:r w:rsidRPr="002A3ECD">
          <w:rPr>
            <w:sz w:val="28"/>
            <w:szCs w:val="28"/>
          </w:rPr>
          <w:t>вакансий</w:t>
        </w:r>
      </w:hyperlink>
      <w:r w:rsidRPr="002A3ECD">
        <w:rPr>
          <w:sz w:val="28"/>
          <w:szCs w:val="28"/>
        </w:rPr>
        <w:t xml:space="preserve">, представляемых работодателями, – на рабочие специальности в строительстве, обрабатывающей промышленности, торговле, транспорте и связи. </w:t>
      </w:r>
    </w:p>
    <w:p w:rsidR="00F35E19" w:rsidRDefault="00F35E19" w:rsidP="00B535C0">
      <w:pPr>
        <w:widowControl w:val="0"/>
        <w:spacing w:line="360" w:lineRule="auto"/>
        <w:ind w:firstLine="709"/>
        <w:jc w:val="both"/>
        <w:rPr>
          <w:sz w:val="28"/>
          <w:szCs w:val="28"/>
        </w:rPr>
      </w:pPr>
      <w:r w:rsidRPr="002A3ECD">
        <w:rPr>
          <w:sz w:val="28"/>
          <w:szCs w:val="28"/>
        </w:rPr>
        <w:t>В городе Кемерово наибольшим спросом пользуются рабочие и инженерные специальности, так как в городе сосредоточены крупнейшие промышленные предприятия регио</w:t>
      </w:r>
      <w:r w:rsidR="00F27D87" w:rsidRPr="002A3ECD">
        <w:rPr>
          <w:sz w:val="28"/>
          <w:szCs w:val="28"/>
        </w:rPr>
        <w:t>на. Центр</w:t>
      </w:r>
      <w:r w:rsidRPr="002A3ECD">
        <w:rPr>
          <w:sz w:val="28"/>
          <w:szCs w:val="28"/>
        </w:rPr>
        <w:t xml:space="preserve"> занятости </w:t>
      </w:r>
      <w:r w:rsidR="00F27D87" w:rsidRPr="002A3ECD">
        <w:rPr>
          <w:sz w:val="28"/>
          <w:szCs w:val="28"/>
        </w:rPr>
        <w:t xml:space="preserve">населения </w:t>
      </w:r>
      <w:r w:rsidRPr="002A3ECD">
        <w:rPr>
          <w:sz w:val="28"/>
          <w:szCs w:val="28"/>
        </w:rPr>
        <w:t>города</w:t>
      </w:r>
      <w:r w:rsidR="00F27D87" w:rsidRPr="002A3ECD">
        <w:rPr>
          <w:sz w:val="28"/>
          <w:szCs w:val="28"/>
        </w:rPr>
        <w:t xml:space="preserve"> Кемерово</w:t>
      </w:r>
      <w:r w:rsidRPr="002A3ECD">
        <w:rPr>
          <w:sz w:val="28"/>
          <w:szCs w:val="28"/>
        </w:rPr>
        <w:t>, ориентируясь на потребности рынка труда, предоставля</w:t>
      </w:r>
      <w:r w:rsidR="00B502AA">
        <w:rPr>
          <w:sz w:val="28"/>
          <w:szCs w:val="28"/>
        </w:rPr>
        <w:t>е</w:t>
      </w:r>
      <w:r w:rsidRPr="002A3ECD">
        <w:rPr>
          <w:sz w:val="28"/>
          <w:szCs w:val="28"/>
        </w:rPr>
        <w:t xml:space="preserve">т </w:t>
      </w:r>
      <w:hyperlink r:id="rId23" w:tooltip="Безработица" w:history="1">
        <w:r w:rsidRPr="002A3ECD">
          <w:rPr>
            <w:sz w:val="28"/>
            <w:szCs w:val="28"/>
          </w:rPr>
          <w:t>безработным</w:t>
        </w:r>
      </w:hyperlink>
      <w:r w:rsidRPr="002A3ECD">
        <w:rPr>
          <w:sz w:val="28"/>
          <w:szCs w:val="28"/>
        </w:rPr>
        <w:t xml:space="preserve"> гражданам возможность профессионального обучения. </w:t>
      </w:r>
      <w:r w:rsidR="00B502AA">
        <w:rPr>
          <w:sz w:val="28"/>
          <w:szCs w:val="28"/>
        </w:rPr>
        <w:t>В</w:t>
      </w:r>
      <w:r w:rsidRPr="002A3ECD">
        <w:rPr>
          <w:sz w:val="28"/>
          <w:szCs w:val="28"/>
        </w:rPr>
        <w:t xml:space="preserve"> городе Кемерово востребованы </w:t>
      </w:r>
      <w:r w:rsidR="00E4797B">
        <w:rPr>
          <w:sz w:val="28"/>
          <w:szCs w:val="28"/>
        </w:rPr>
        <w:t>специалисты</w:t>
      </w:r>
      <w:r w:rsidRPr="002A3ECD">
        <w:rPr>
          <w:sz w:val="28"/>
          <w:szCs w:val="28"/>
        </w:rPr>
        <w:t xml:space="preserve"> таких профессий</w:t>
      </w:r>
      <w:r w:rsidR="00B502AA">
        <w:rPr>
          <w:sz w:val="28"/>
          <w:szCs w:val="28"/>
        </w:rPr>
        <w:t>,</w:t>
      </w:r>
      <w:r w:rsidRPr="002A3ECD">
        <w:rPr>
          <w:sz w:val="28"/>
          <w:szCs w:val="28"/>
        </w:rPr>
        <w:t xml:space="preserve"> как каменщики, бетонщики, повара, водители, строители, продавцы, кассиры.</w:t>
      </w:r>
    </w:p>
    <w:p w:rsidR="00443EFA" w:rsidRPr="00443EFA" w:rsidRDefault="00443EFA" w:rsidP="00443EFA">
      <w:pPr>
        <w:widowControl w:val="0"/>
        <w:spacing w:line="360" w:lineRule="auto"/>
        <w:ind w:firstLine="709"/>
        <w:jc w:val="both"/>
        <w:rPr>
          <w:sz w:val="28"/>
          <w:szCs w:val="28"/>
        </w:rPr>
      </w:pPr>
      <w:r>
        <w:rPr>
          <w:sz w:val="28"/>
          <w:szCs w:val="28"/>
        </w:rPr>
        <w:t xml:space="preserve">Кроме того, </w:t>
      </w:r>
      <w:r w:rsidRPr="00443EFA">
        <w:rPr>
          <w:sz w:val="28"/>
          <w:szCs w:val="28"/>
        </w:rPr>
        <w:t xml:space="preserve">Центр занятости населения города Кемерово в рамках национального проекта «Демография» реализует мероприятия по профессиональному обучению и дополнительному профессиональному образованию граждан </w:t>
      </w:r>
      <w:proofErr w:type="spellStart"/>
      <w:r w:rsidRPr="00443EFA">
        <w:rPr>
          <w:sz w:val="28"/>
          <w:szCs w:val="28"/>
        </w:rPr>
        <w:t>предпенсионного</w:t>
      </w:r>
      <w:proofErr w:type="spellEnd"/>
      <w:r w:rsidRPr="00443EFA">
        <w:rPr>
          <w:sz w:val="28"/>
          <w:szCs w:val="28"/>
        </w:rPr>
        <w:t xml:space="preserve"> возраста в целях обеспечения их занятости.</w:t>
      </w:r>
    </w:p>
    <w:p w:rsidR="00443EFA" w:rsidRPr="002A3ECD" w:rsidRDefault="00443EFA" w:rsidP="00B535C0">
      <w:pPr>
        <w:widowControl w:val="0"/>
        <w:spacing w:line="360" w:lineRule="auto"/>
        <w:ind w:firstLine="709"/>
        <w:jc w:val="both"/>
        <w:rPr>
          <w:sz w:val="28"/>
          <w:szCs w:val="28"/>
        </w:rPr>
      </w:pPr>
    </w:p>
    <w:p w:rsidR="00F35E19" w:rsidRPr="002A3ECD" w:rsidRDefault="00F35E19" w:rsidP="00B535C0">
      <w:pPr>
        <w:widowControl w:val="0"/>
        <w:spacing w:line="360" w:lineRule="auto"/>
        <w:ind w:firstLine="709"/>
        <w:jc w:val="both"/>
        <w:rPr>
          <w:sz w:val="28"/>
          <w:szCs w:val="28"/>
        </w:rPr>
      </w:pPr>
      <w:r w:rsidRPr="002A3ECD">
        <w:rPr>
          <w:sz w:val="28"/>
          <w:szCs w:val="28"/>
        </w:rPr>
        <w:lastRenderedPageBreak/>
        <w:t>Анализ основных показателей, характеризующих занятость и уровень заработной платы населения города Кемер</w:t>
      </w:r>
      <w:r w:rsidR="00AF7D61" w:rsidRPr="002A3ECD">
        <w:rPr>
          <w:sz w:val="28"/>
          <w:szCs w:val="28"/>
        </w:rPr>
        <w:t>ово за период с 2016 по 2018 год</w:t>
      </w:r>
      <w:r w:rsidRPr="002A3ECD">
        <w:rPr>
          <w:sz w:val="28"/>
          <w:szCs w:val="28"/>
        </w:rPr>
        <w:t>, представлен в таблице 2.</w:t>
      </w:r>
    </w:p>
    <w:p w:rsidR="00F35E19" w:rsidRPr="002A3ECD" w:rsidRDefault="00F35E19" w:rsidP="00B535C0">
      <w:pPr>
        <w:widowControl w:val="0"/>
        <w:spacing w:line="360" w:lineRule="auto"/>
        <w:ind w:firstLine="709"/>
        <w:jc w:val="both"/>
        <w:rPr>
          <w:sz w:val="28"/>
          <w:szCs w:val="28"/>
        </w:rPr>
        <w:sectPr w:rsidR="00F35E19" w:rsidRPr="002A3ECD" w:rsidSect="003D6578">
          <w:footerReference w:type="default" r:id="rId24"/>
          <w:pgSz w:w="11906" w:h="16838" w:code="9"/>
          <w:pgMar w:top="1134" w:right="850" w:bottom="1134" w:left="1701" w:header="709" w:footer="709" w:gutter="0"/>
          <w:cols w:space="708"/>
          <w:docGrid w:linePitch="360"/>
        </w:sectPr>
      </w:pPr>
    </w:p>
    <w:p w:rsidR="00F35E19" w:rsidRPr="002A3ECD" w:rsidRDefault="00F35E19" w:rsidP="00B535C0">
      <w:pPr>
        <w:widowControl w:val="0"/>
        <w:numPr>
          <w:ilvl w:val="0"/>
          <w:numId w:val="4"/>
        </w:numPr>
        <w:tabs>
          <w:tab w:val="left" w:pos="1560"/>
        </w:tabs>
        <w:spacing w:line="360" w:lineRule="auto"/>
        <w:ind w:left="0" w:firstLine="0"/>
        <w:jc w:val="both"/>
        <w:rPr>
          <w:b/>
          <w:sz w:val="28"/>
          <w:szCs w:val="28"/>
        </w:rPr>
      </w:pPr>
      <w:r w:rsidRPr="002A3ECD">
        <w:rPr>
          <w:b/>
          <w:sz w:val="28"/>
          <w:szCs w:val="28"/>
        </w:rPr>
        <w:lastRenderedPageBreak/>
        <w:t>Анализ основных показателей, характеризующих занятость и уровень заработной платы населения города Кемер</w:t>
      </w:r>
      <w:r w:rsidR="00995C45" w:rsidRPr="002A3ECD">
        <w:rPr>
          <w:b/>
          <w:sz w:val="28"/>
          <w:szCs w:val="28"/>
        </w:rPr>
        <w:t>ово за период с 2016 по 2018 год</w:t>
      </w:r>
    </w:p>
    <w:p w:rsidR="00F35E19" w:rsidRPr="002A3ECD" w:rsidRDefault="00F35E19" w:rsidP="00B535C0">
      <w:pPr>
        <w:widowControl w:val="0"/>
        <w:jc w:val="both"/>
        <w:rPr>
          <w:b/>
          <w:bCs/>
          <w:sz w:val="20"/>
          <w:szCs w:val="20"/>
        </w:rPr>
      </w:pPr>
    </w:p>
    <w:tbl>
      <w:tblPr>
        <w:tblW w:w="14752" w:type="dxa"/>
        <w:tblInd w:w="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8"/>
        <w:gridCol w:w="1134"/>
        <w:gridCol w:w="1276"/>
        <w:gridCol w:w="1276"/>
        <w:gridCol w:w="1134"/>
        <w:gridCol w:w="1701"/>
        <w:gridCol w:w="1262"/>
        <w:gridCol w:w="1137"/>
        <w:gridCol w:w="1144"/>
      </w:tblGrid>
      <w:tr w:rsidR="003944FE" w:rsidRPr="002A3ECD" w:rsidTr="000A75AF">
        <w:trPr>
          <w:cantSplit/>
          <w:trHeight w:val="525"/>
          <w:tblHeader/>
        </w:trPr>
        <w:tc>
          <w:tcPr>
            <w:tcW w:w="4688" w:type="dxa"/>
            <w:tcBorders>
              <w:top w:val="single" w:sz="18" w:space="0" w:color="auto"/>
              <w:bottom w:val="double" w:sz="6" w:space="0" w:color="auto"/>
              <w:right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Наименование показателя</w:t>
            </w:r>
          </w:p>
        </w:tc>
        <w:tc>
          <w:tcPr>
            <w:tcW w:w="1134" w:type="dxa"/>
            <w:tcBorders>
              <w:top w:val="single" w:sz="18" w:space="0" w:color="auto"/>
              <w:left w:val="double" w:sz="6" w:space="0" w:color="auto"/>
              <w:bottom w:val="double" w:sz="6" w:space="0" w:color="auto"/>
              <w:right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Ед. изм.</w:t>
            </w:r>
          </w:p>
        </w:tc>
        <w:tc>
          <w:tcPr>
            <w:tcW w:w="1276" w:type="dxa"/>
            <w:tcBorders>
              <w:top w:val="single" w:sz="18" w:space="0" w:color="auto"/>
              <w:left w:val="double" w:sz="6"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2016 г.</w:t>
            </w:r>
          </w:p>
        </w:tc>
        <w:tc>
          <w:tcPr>
            <w:tcW w:w="1276" w:type="dxa"/>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2017 г.</w:t>
            </w:r>
          </w:p>
        </w:tc>
        <w:tc>
          <w:tcPr>
            <w:tcW w:w="1134" w:type="dxa"/>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Темп роста 2017 г. /</w:t>
            </w:r>
          </w:p>
          <w:p w:rsidR="00F35E19" w:rsidRPr="002A3ECD" w:rsidRDefault="00F35E19" w:rsidP="00B535C0">
            <w:pPr>
              <w:widowControl w:val="0"/>
              <w:jc w:val="center"/>
              <w:rPr>
                <w:b/>
                <w:bCs/>
              </w:rPr>
            </w:pPr>
            <w:r w:rsidRPr="002A3ECD">
              <w:rPr>
                <w:b/>
                <w:bCs/>
              </w:rPr>
              <w:t>2016 г.</w:t>
            </w:r>
          </w:p>
        </w:tc>
        <w:tc>
          <w:tcPr>
            <w:tcW w:w="1701" w:type="dxa"/>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Темп прироста 2017 г. /</w:t>
            </w:r>
          </w:p>
          <w:p w:rsidR="00F35E19" w:rsidRPr="002A3ECD" w:rsidRDefault="00F35E19" w:rsidP="00B535C0">
            <w:pPr>
              <w:widowControl w:val="0"/>
              <w:jc w:val="center"/>
              <w:rPr>
                <w:b/>
                <w:bCs/>
              </w:rPr>
            </w:pPr>
            <w:r w:rsidRPr="002A3ECD">
              <w:rPr>
                <w:b/>
                <w:bCs/>
              </w:rPr>
              <w:t>2016 г.</w:t>
            </w:r>
          </w:p>
        </w:tc>
        <w:tc>
          <w:tcPr>
            <w:tcW w:w="1262" w:type="dxa"/>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2018 г.</w:t>
            </w:r>
          </w:p>
        </w:tc>
        <w:tc>
          <w:tcPr>
            <w:tcW w:w="1137" w:type="dxa"/>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Темп роста 2018 г. /</w:t>
            </w:r>
          </w:p>
          <w:p w:rsidR="00F35E19" w:rsidRPr="002A3ECD" w:rsidRDefault="00F35E19" w:rsidP="00B535C0">
            <w:pPr>
              <w:widowControl w:val="0"/>
              <w:jc w:val="center"/>
              <w:rPr>
                <w:b/>
                <w:bCs/>
              </w:rPr>
            </w:pPr>
            <w:r w:rsidRPr="002A3ECD">
              <w:rPr>
                <w:b/>
                <w:bCs/>
              </w:rPr>
              <w:t>2017 г.</w:t>
            </w:r>
          </w:p>
        </w:tc>
        <w:tc>
          <w:tcPr>
            <w:tcW w:w="1144" w:type="dxa"/>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Темп прироста 2018 г. /</w:t>
            </w:r>
          </w:p>
          <w:p w:rsidR="00F35E19" w:rsidRPr="002A3ECD" w:rsidRDefault="00F35E19" w:rsidP="00B535C0">
            <w:pPr>
              <w:widowControl w:val="0"/>
              <w:jc w:val="center"/>
              <w:rPr>
                <w:b/>
                <w:bCs/>
              </w:rPr>
            </w:pPr>
            <w:r w:rsidRPr="002A3ECD">
              <w:rPr>
                <w:b/>
                <w:bCs/>
              </w:rPr>
              <w:t>2017 г.</w:t>
            </w:r>
          </w:p>
        </w:tc>
      </w:tr>
      <w:tr w:rsidR="003944FE" w:rsidRPr="002A3ECD" w:rsidTr="000F2D12">
        <w:trPr>
          <w:trHeight w:val="315"/>
        </w:trPr>
        <w:tc>
          <w:tcPr>
            <w:tcW w:w="14752" w:type="dxa"/>
            <w:gridSpan w:val="9"/>
            <w:tcBorders>
              <w:top w:val="double" w:sz="6" w:space="0" w:color="auto"/>
            </w:tcBorders>
            <w:shd w:val="clear" w:color="auto" w:fill="FFFFFF"/>
            <w:vAlign w:val="center"/>
            <w:hideMark/>
          </w:tcPr>
          <w:p w:rsidR="00F35E19" w:rsidRPr="002A3ECD" w:rsidRDefault="00F35E19" w:rsidP="00B535C0">
            <w:pPr>
              <w:widowControl w:val="0"/>
              <w:jc w:val="both"/>
            </w:pPr>
            <w:r w:rsidRPr="002A3ECD">
              <w:rPr>
                <w:b/>
                <w:bCs/>
              </w:rPr>
              <w:t>Труд и занятость</w:t>
            </w:r>
            <w:r w:rsidRPr="002A3ECD">
              <w:t> </w:t>
            </w:r>
          </w:p>
        </w:tc>
      </w:tr>
      <w:tr w:rsidR="003944FE" w:rsidRPr="002A3ECD" w:rsidTr="000A75AF">
        <w:trPr>
          <w:trHeight w:val="175"/>
        </w:trPr>
        <w:tc>
          <w:tcPr>
            <w:tcW w:w="4688" w:type="dxa"/>
            <w:tcBorders>
              <w:right w:val="double" w:sz="6" w:space="0" w:color="auto"/>
            </w:tcBorders>
            <w:shd w:val="clear" w:color="auto" w:fill="auto"/>
            <w:vAlign w:val="center"/>
          </w:tcPr>
          <w:p w:rsidR="00242233" w:rsidRPr="002A3ECD" w:rsidRDefault="00242233" w:rsidP="00B535C0">
            <w:pPr>
              <w:widowControl w:val="0"/>
              <w:jc w:val="both"/>
            </w:pPr>
            <w:r w:rsidRPr="002A3ECD">
              <w:t>Численность занятых в экономике</w:t>
            </w:r>
          </w:p>
        </w:tc>
        <w:tc>
          <w:tcPr>
            <w:tcW w:w="1134" w:type="dxa"/>
            <w:tcBorders>
              <w:left w:val="double" w:sz="6" w:space="0" w:color="auto"/>
              <w:right w:val="double" w:sz="6" w:space="0" w:color="auto"/>
            </w:tcBorders>
            <w:shd w:val="clear" w:color="auto" w:fill="auto"/>
            <w:vAlign w:val="center"/>
          </w:tcPr>
          <w:p w:rsidR="00242233" w:rsidRPr="002A3ECD" w:rsidRDefault="00242233" w:rsidP="00B535C0">
            <w:pPr>
              <w:widowControl w:val="0"/>
              <w:jc w:val="center"/>
            </w:pPr>
            <w:r w:rsidRPr="002A3ECD">
              <w:t>тыс. чел</w:t>
            </w:r>
          </w:p>
        </w:tc>
        <w:tc>
          <w:tcPr>
            <w:tcW w:w="1276" w:type="dxa"/>
            <w:tcBorders>
              <w:left w:val="double" w:sz="6" w:space="0" w:color="auto"/>
            </w:tcBorders>
            <w:shd w:val="clear" w:color="auto" w:fill="auto"/>
            <w:vAlign w:val="center"/>
          </w:tcPr>
          <w:p w:rsidR="00242233" w:rsidRPr="002A3ECD" w:rsidRDefault="00242233" w:rsidP="00B535C0">
            <w:pPr>
              <w:widowControl w:val="0"/>
              <w:jc w:val="center"/>
            </w:pPr>
            <w:r w:rsidRPr="002A3ECD">
              <w:t>301,3</w:t>
            </w:r>
          </w:p>
        </w:tc>
        <w:tc>
          <w:tcPr>
            <w:tcW w:w="1276" w:type="dxa"/>
            <w:shd w:val="clear" w:color="auto" w:fill="auto"/>
            <w:vAlign w:val="center"/>
          </w:tcPr>
          <w:p w:rsidR="00242233" w:rsidRPr="002A3ECD" w:rsidRDefault="00242233" w:rsidP="00B535C0">
            <w:pPr>
              <w:widowControl w:val="0"/>
              <w:jc w:val="center"/>
            </w:pPr>
            <w:r w:rsidRPr="002A3ECD">
              <w:t>297,779</w:t>
            </w:r>
          </w:p>
        </w:tc>
        <w:tc>
          <w:tcPr>
            <w:tcW w:w="1134" w:type="dxa"/>
            <w:shd w:val="clear" w:color="auto" w:fill="auto"/>
            <w:vAlign w:val="center"/>
          </w:tcPr>
          <w:p w:rsidR="00242233" w:rsidRPr="002A3ECD" w:rsidRDefault="00242233" w:rsidP="00B535C0">
            <w:pPr>
              <w:widowControl w:val="0"/>
              <w:jc w:val="center"/>
            </w:pPr>
            <w:r w:rsidRPr="002A3ECD">
              <w:t>98,83</w:t>
            </w:r>
          </w:p>
        </w:tc>
        <w:tc>
          <w:tcPr>
            <w:tcW w:w="1701" w:type="dxa"/>
            <w:shd w:val="clear" w:color="auto" w:fill="auto"/>
            <w:vAlign w:val="center"/>
          </w:tcPr>
          <w:p w:rsidR="00242233" w:rsidRPr="002A3ECD" w:rsidRDefault="00242233" w:rsidP="00B535C0">
            <w:pPr>
              <w:widowControl w:val="0"/>
              <w:jc w:val="center"/>
            </w:pPr>
            <w:r w:rsidRPr="002A3ECD">
              <w:t>-1,17</w:t>
            </w:r>
          </w:p>
        </w:tc>
        <w:tc>
          <w:tcPr>
            <w:tcW w:w="1262" w:type="dxa"/>
            <w:shd w:val="clear" w:color="auto" w:fill="auto"/>
            <w:vAlign w:val="center"/>
          </w:tcPr>
          <w:p w:rsidR="00242233" w:rsidRPr="002A3ECD" w:rsidRDefault="00242233" w:rsidP="00B535C0">
            <w:pPr>
              <w:widowControl w:val="0"/>
              <w:jc w:val="center"/>
            </w:pPr>
            <w:r w:rsidRPr="002A3ECD">
              <w:t>293,93</w:t>
            </w:r>
          </w:p>
        </w:tc>
        <w:tc>
          <w:tcPr>
            <w:tcW w:w="1137" w:type="dxa"/>
            <w:shd w:val="clear" w:color="auto" w:fill="auto"/>
            <w:vAlign w:val="center"/>
          </w:tcPr>
          <w:p w:rsidR="00242233" w:rsidRPr="002A3ECD" w:rsidRDefault="00242233" w:rsidP="00B535C0">
            <w:pPr>
              <w:widowControl w:val="0"/>
              <w:jc w:val="center"/>
            </w:pPr>
            <w:r w:rsidRPr="002A3ECD">
              <w:t>98,71</w:t>
            </w:r>
          </w:p>
        </w:tc>
        <w:tc>
          <w:tcPr>
            <w:tcW w:w="1144" w:type="dxa"/>
            <w:shd w:val="clear" w:color="auto" w:fill="auto"/>
            <w:vAlign w:val="center"/>
          </w:tcPr>
          <w:p w:rsidR="00242233" w:rsidRPr="002A3ECD" w:rsidRDefault="00242233" w:rsidP="00B535C0">
            <w:pPr>
              <w:widowControl w:val="0"/>
              <w:jc w:val="center"/>
            </w:pPr>
            <w:r w:rsidRPr="002A3ECD">
              <w:t>-1,29</w:t>
            </w:r>
          </w:p>
        </w:tc>
      </w:tr>
      <w:tr w:rsidR="003944FE" w:rsidRPr="002A3ECD" w:rsidTr="000A75AF">
        <w:trPr>
          <w:trHeight w:val="780"/>
        </w:trPr>
        <w:tc>
          <w:tcPr>
            <w:tcW w:w="4688" w:type="dxa"/>
            <w:tcBorders>
              <w:right w:val="double" w:sz="6" w:space="0" w:color="auto"/>
            </w:tcBorders>
            <w:shd w:val="clear" w:color="000000" w:fill="FFFFFF"/>
            <w:vAlign w:val="center"/>
          </w:tcPr>
          <w:p w:rsidR="00242233" w:rsidRPr="002A3ECD" w:rsidRDefault="00242233" w:rsidP="00B535C0">
            <w:pPr>
              <w:widowControl w:val="0"/>
              <w:jc w:val="both"/>
            </w:pPr>
            <w:r w:rsidRPr="002A3ECD">
              <w:t>Номинальная начисленная среднемесячная заработная плата работников организаций</w:t>
            </w:r>
          </w:p>
        </w:tc>
        <w:tc>
          <w:tcPr>
            <w:tcW w:w="1134" w:type="dxa"/>
            <w:tcBorders>
              <w:left w:val="double" w:sz="6" w:space="0" w:color="auto"/>
              <w:right w:val="double" w:sz="6" w:space="0" w:color="auto"/>
            </w:tcBorders>
            <w:shd w:val="clear" w:color="000000" w:fill="FFFFFF"/>
            <w:vAlign w:val="center"/>
          </w:tcPr>
          <w:p w:rsidR="00242233" w:rsidRPr="002A3ECD" w:rsidRDefault="00242233" w:rsidP="00B535C0">
            <w:pPr>
              <w:widowControl w:val="0"/>
              <w:jc w:val="center"/>
            </w:pPr>
            <w:r w:rsidRPr="002A3ECD">
              <w:t>руб./мес.</w:t>
            </w:r>
          </w:p>
        </w:tc>
        <w:tc>
          <w:tcPr>
            <w:tcW w:w="1276" w:type="dxa"/>
            <w:tcBorders>
              <w:left w:val="double" w:sz="6" w:space="0" w:color="auto"/>
            </w:tcBorders>
            <w:shd w:val="clear" w:color="000000" w:fill="FFFFFF"/>
            <w:vAlign w:val="center"/>
          </w:tcPr>
          <w:p w:rsidR="00242233" w:rsidRPr="002A3ECD" w:rsidRDefault="00242233" w:rsidP="00B535C0">
            <w:pPr>
              <w:widowControl w:val="0"/>
              <w:jc w:val="center"/>
            </w:pPr>
            <w:r w:rsidRPr="002A3ECD">
              <w:t>31 261</w:t>
            </w:r>
          </w:p>
        </w:tc>
        <w:tc>
          <w:tcPr>
            <w:tcW w:w="1276" w:type="dxa"/>
            <w:shd w:val="clear" w:color="000000" w:fill="FFFFFF"/>
            <w:vAlign w:val="center"/>
          </w:tcPr>
          <w:p w:rsidR="00242233" w:rsidRPr="002A3ECD" w:rsidRDefault="00242233" w:rsidP="00B535C0">
            <w:pPr>
              <w:widowControl w:val="0"/>
              <w:jc w:val="center"/>
            </w:pPr>
            <w:r w:rsidRPr="002A3ECD">
              <w:t>33 813</w:t>
            </w:r>
          </w:p>
        </w:tc>
        <w:tc>
          <w:tcPr>
            <w:tcW w:w="1134" w:type="dxa"/>
            <w:shd w:val="clear" w:color="000000" w:fill="FFFFFF"/>
            <w:vAlign w:val="center"/>
          </w:tcPr>
          <w:p w:rsidR="00242233" w:rsidRPr="002A3ECD" w:rsidRDefault="00242233" w:rsidP="00B535C0">
            <w:pPr>
              <w:widowControl w:val="0"/>
              <w:jc w:val="center"/>
            </w:pPr>
            <w:r w:rsidRPr="002A3ECD">
              <w:t>108,16</w:t>
            </w:r>
          </w:p>
        </w:tc>
        <w:tc>
          <w:tcPr>
            <w:tcW w:w="1701" w:type="dxa"/>
            <w:shd w:val="clear" w:color="000000" w:fill="FFFFFF"/>
            <w:vAlign w:val="center"/>
          </w:tcPr>
          <w:p w:rsidR="00242233" w:rsidRPr="002A3ECD" w:rsidRDefault="00242233" w:rsidP="00B535C0">
            <w:pPr>
              <w:widowControl w:val="0"/>
              <w:jc w:val="center"/>
            </w:pPr>
            <w:r w:rsidRPr="002A3ECD">
              <w:t>8,16</w:t>
            </w:r>
          </w:p>
        </w:tc>
        <w:tc>
          <w:tcPr>
            <w:tcW w:w="1262" w:type="dxa"/>
            <w:shd w:val="clear" w:color="000000" w:fill="FFFFFF"/>
            <w:vAlign w:val="center"/>
          </w:tcPr>
          <w:p w:rsidR="00242233" w:rsidRPr="002A3ECD" w:rsidRDefault="00242233" w:rsidP="00B535C0">
            <w:pPr>
              <w:widowControl w:val="0"/>
              <w:jc w:val="center"/>
            </w:pPr>
            <w:r w:rsidRPr="002A3ECD">
              <w:t>39 369</w:t>
            </w:r>
          </w:p>
        </w:tc>
        <w:tc>
          <w:tcPr>
            <w:tcW w:w="1137" w:type="dxa"/>
            <w:shd w:val="clear" w:color="000000" w:fill="FFFFFF"/>
            <w:vAlign w:val="center"/>
          </w:tcPr>
          <w:p w:rsidR="00242233" w:rsidRPr="002A3ECD" w:rsidRDefault="00242233" w:rsidP="00B535C0">
            <w:pPr>
              <w:widowControl w:val="0"/>
              <w:jc w:val="center"/>
            </w:pPr>
            <w:r w:rsidRPr="002A3ECD">
              <w:t>116,43</w:t>
            </w:r>
          </w:p>
        </w:tc>
        <w:tc>
          <w:tcPr>
            <w:tcW w:w="1144" w:type="dxa"/>
            <w:shd w:val="clear" w:color="000000" w:fill="FFFFFF"/>
            <w:vAlign w:val="center"/>
          </w:tcPr>
          <w:p w:rsidR="00242233" w:rsidRPr="002A3ECD" w:rsidRDefault="00242233" w:rsidP="00B535C0">
            <w:pPr>
              <w:widowControl w:val="0"/>
              <w:jc w:val="center"/>
            </w:pPr>
            <w:r w:rsidRPr="002A3ECD">
              <w:t>16,43</w:t>
            </w:r>
          </w:p>
        </w:tc>
      </w:tr>
      <w:tr w:rsidR="003944FE" w:rsidRPr="002A3ECD" w:rsidTr="000A75AF">
        <w:trPr>
          <w:trHeight w:val="525"/>
        </w:trPr>
        <w:tc>
          <w:tcPr>
            <w:tcW w:w="4688" w:type="dxa"/>
            <w:tcBorders>
              <w:right w:val="double" w:sz="6" w:space="0" w:color="auto"/>
            </w:tcBorders>
            <w:shd w:val="clear" w:color="auto" w:fill="auto"/>
            <w:vAlign w:val="center"/>
          </w:tcPr>
          <w:p w:rsidR="00242233" w:rsidRPr="002A3ECD" w:rsidRDefault="00242233" w:rsidP="00B535C0">
            <w:pPr>
              <w:widowControl w:val="0"/>
              <w:jc w:val="both"/>
            </w:pPr>
            <w:r w:rsidRPr="002A3ECD">
              <w:t>Темп номинальной начисленной среднемесячной заработной платы работников организаций</w:t>
            </w:r>
          </w:p>
        </w:tc>
        <w:tc>
          <w:tcPr>
            <w:tcW w:w="1134" w:type="dxa"/>
            <w:tcBorders>
              <w:left w:val="double" w:sz="6" w:space="0" w:color="auto"/>
              <w:right w:val="double" w:sz="6" w:space="0" w:color="auto"/>
            </w:tcBorders>
            <w:shd w:val="clear" w:color="auto" w:fill="auto"/>
            <w:vAlign w:val="center"/>
          </w:tcPr>
          <w:p w:rsidR="00242233" w:rsidRPr="002A3ECD" w:rsidRDefault="00242233" w:rsidP="00B535C0">
            <w:pPr>
              <w:widowControl w:val="0"/>
              <w:jc w:val="center"/>
            </w:pPr>
            <w:r w:rsidRPr="002A3ECD">
              <w:t>% г/г</w:t>
            </w:r>
          </w:p>
        </w:tc>
        <w:tc>
          <w:tcPr>
            <w:tcW w:w="1276" w:type="dxa"/>
            <w:tcBorders>
              <w:left w:val="double" w:sz="6" w:space="0" w:color="auto"/>
            </w:tcBorders>
            <w:shd w:val="clear" w:color="auto" w:fill="auto"/>
            <w:vAlign w:val="center"/>
          </w:tcPr>
          <w:p w:rsidR="00242233" w:rsidRPr="002A3ECD" w:rsidRDefault="00242233" w:rsidP="00B535C0">
            <w:pPr>
              <w:widowControl w:val="0"/>
              <w:jc w:val="center"/>
            </w:pPr>
            <w:r w:rsidRPr="002A3ECD">
              <w:t>103,8</w:t>
            </w:r>
          </w:p>
        </w:tc>
        <w:tc>
          <w:tcPr>
            <w:tcW w:w="1276" w:type="dxa"/>
            <w:shd w:val="clear" w:color="auto" w:fill="auto"/>
            <w:vAlign w:val="center"/>
          </w:tcPr>
          <w:p w:rsidR="00242233" w:rsidRPr="002A3ECD" w:rsidRDefault="00242233" w:rsidP="00B535C0">
            <w:pPr>
              <w:widowControl w:val="0"/>
              <w:jc w:val="center"/>
            </w:pPr>
            <w:r w:rsidRPr="002A3ECD">
              <w:t>108,2</w:t>
            </w:r>
          </w:p>
        </w:tc>
        <w:tc>
          <w:tcPr>
            <w:tcW w:w="1134" w:type="dxa"/>
            <w:shd w:val="clear" w:color="auto" w:fill="auto"/>
            <w:vAlign w:val="center"/>
          </w:tcPr>
          <w:p w:rsidR="00242233" w:rsidRPr="002A3ECD" w:rsidRDefault="00242233" w:rsidP="00B535C0">
            <w:pPr>
              <w:widowControl w:val="0"/>
              <w:jc w:val="center"/>
            </w:pPr>
            <w:r w:rsidRPr="002A3ECD">
              <w:t>104,24</w:t>
            </w:r>
          </w:p>
        </w:tc>
        <w:tc>
          <w:tcPr>
            <w:tcW w:w="1701" w:type="dxa"/>
            <w:shd w:val="clear" w:color="auto" w:fill="auto"/>
            <w:vAlign w:val="center"/>
          </w:tcPr>
          <w:p w:rsidR="00242233" w:rsidRPr="002A3ECD" w:rsidRDefault="00242233" w:rsidP="00B535C0">
            <w:pPr>
              <w:widowControl w:val="0"/>
              <w:jc w:val="center"/>
            </w:pPr>
            <w:r w:rsidRPr="002A3ECD">
              <w:t>4,24</w:t>
            </w:r>
          </w:p>
        </w:tc>
        <w:tc>
          <w:tcPr>
            <w:tcW w:w="1262" w:type="dxa"/>
            <w:shd w:val="clear" w:color="auto" w:fill="auto"/>
            <w:vAlign w:val="center"/>
          </w:tcPr>
          <w:p w:rsidR="00242233" w:rsidRPr="002A3ECD" w:rsidRDefault="00242233" w:rsidP="00B535C0">
            <w:pPr>
              <w:widowControl w:val="0"/>
              <w:jc w:val="center"/>
            </w:pPr>
            <w:r w:rsidRPr="002A3ECD">
              <w:t>116,4</w:t>
            </w:r>
          </w:p>
        </w:tc>
        <w:tc>
          <w:tcPr>
            <w:tcW w:w="1137" w:type="dxa"/>
            <w:shd w:val="clear" w:color="auto" w:fill="auto"/>
            <w:vAlign w:val="center"/>
          </w:tcPr>
          <w:p w:rsidR="00242233" w:rsidRPr="002A3ECD" w:rsidRDefault="00242233" w:rsidP="00B535C0">
            <w:pPr>
              <w:widowControl w:val="0"/>
              <w:jc w:val="center"/>
            </w:pPr>
            <w:r w:rsidRPr="002A3ECD">
              <w:t>107,58</w:t>
            </w:r>
          </w:p>
        </w:tc>
        <w:tc>
          <w:tcPr>
            <w:tcW w:w="1144" w:type="dxa"/>
            <w:shd w:val="clear" w:color="auto" w:fill="auto"/>
            <w:vAlign w:val="center"/>
          </w:tcPr>
          <w:p w:rsidR="00242233" w:rsidRPr="002A3ECD" w:rsidRDefault="00242233" w:rsidP="00B535C0">
            <w:pPr>
              <w:widowControl w:val="0"/>
              <w:jc w:val="center"/>
            </w:pPr>
            <w:r w:rsidRPr="002A3ECD">
              <w:t>7,58</w:t>
            </w:r>
          </w:p>
        </w:tc>
      </w:tr>
      <w:tr w:rsidR="003944FE" w:rsidRPr="002A3ECD" w:rsidTr="000F2D12">
        <w:trPr>
          <w:trHeight w:val="411"/>
        </w:trPr>
        <w:tc>
          <w:tcPr>
            <w:tcW w:w="14752" w:type="dxa"/>
            <w:gridSpan w:val="9"/>
            <w:shd w:val="clear" w:color="auto" w:fill="FFFFFF"/>
            <w:vAlign w:val="center"/>
            <w:hideMark/>
          </w:tcPr>
          <w:p w:rsidR="00242233" w:rsidRPr="002A3ECD" w:rsidRDefault="00242233" w:rsidP="00B535C0">
            <w:pPr>
              <w:widowControl w:val="0"/>
            </w:pPr>
            <w:r w:rsidRPr="002A3ECD">
              <w:rPr>
                <w:b/>
                <w:bCs/>
              </w:rPr>
              <w:t>Распределение среднегодовой численности занятых в экономике по</w:t>
            </w:r>
            <w:r w:rsidR="001F12F2" w:rsidRPr="002A3ECD">
              <w:rPr>
                <w:b/>
                <w:bCs/>
              </w:rPr>
              <w:t xml:space="preserve"> крупным и средним предприятиям по</w:t>
            </w:r>
            <w:r w:rsidRPr="002A3ECD">
              <w:rPr>
                <w:b/>
                <w:bCs/>
              </w:rPr>
              <w:t xml:space="preserve"> </w:t>
            </w:r>
            <w:r w:rsidR="008834A7" w:rsidRPr="002A3ECD">
              <w:rPr>
                <w:b/>
                <w:bCs/>
              </w:rPr>
              <w:t>видам деятельности</w:t>
            </w:r>
            <w:r w:rsidRPr="002A3ECD">
              <w:rPr>
                <w:b/>
                <w:bCs/>
              </w:rPr>
              <w:t xml:space="preserve">: </w:t>
            </w:r>
          </w:p>
        </w:tc>
      </w:tr>
      <w:tr w:rsidR="003944FE" w:rsidRPr="002A3ECD" w:rsidTr="000A75AF">
        <w:trPr>
          <w:trHeight w:val="297"/>
        </w:trPr>
        <w:tc>
          <w:tcPr>
            <w:tcW w:w="4688" w:type="dxa"/>
            <w:tcBorders>
              <w:right w:val="double" w:sz="6" w:space="0" w:color="auto"/>
            </w:tcBorders>
            <w:shd w:val="clear" w:color="auto" w:fill="auto"/>
            <w:vAlign w:val="center"/>
          </w:tcPr>
          <w:p w:rsidR="008834A7" w:rsidRPr="002A3ECD" w:rsidRDefault="008834A7" w:rsidP="00B535C0">
            <w:pPr>
              <w:widowControl w:val="0"/>
              <w:jc w:val="both"/>
            </w:pPr>
            <w:r w:rsidRPr="002A3ECD">
              <w:t>Среднесписочная численность работников</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144564</w:t>
            </w:r>
          </w:p>
        </w:tc>
        <w:tc>
          <w:tcPr>
            <w:tcW w:w="1276" w:type="dxa"/>
            <w:shd w:val="clear" w:color="auto" w:fill="auto"/>
            <w:vAlign w:val="center"/>
          </w:tcPr>
          <w:p w:rsidR="008834A7" w:rsidRPr="002A3ECD" w:rsidRDefault="008834A7" w:rsidP="00B535C0">
            <w:pPr>
              <w:widowControl w:val="0"/>
              <w:jc w:val="center"/>
            </w:pPr>
            <w:r w:rsidRPr="002A3ECD">
              <w:t>136034</w:t>
            </w:r>
          </w:p>
        </w:tc>
        <w:tc>
          <w:tcPr>
            <w:tcW w:w="1134" w:type="dxa"/>
            <w:shd w:val="clear" w:color="auto" w:fill="auto"/>
            <w:vAlign w:val="center"/>
          </w:tcPr>
          <w:p w:rsidR="008834A7" w:rsidRPr="002A3ECD" w:rsidRDefault="008834A7" w:rsidP="00B535C0">
            <w:pPr>
              <w:widowControl w:val="0"/>
              <w:jc w:val="center"/>
            </w:pPr>
            <w:r w:rsidRPr="002A3ECD">
              <w:t>94,10</w:t>
            </w:r>
          </w:p>
        </w:tc>
        <w:tc>
          <w:tcPr>
            <w:tcW w:w="1701" w:type="dxa"/>
            <w:shd w:val="clear" w:color="auto" w:fill="auto"/>
            <w:vAlign w:val="center"/>
          </w:tcPr>
          <w:p w:rsidR="008834A7" w:rsidRPr="002A3ECD" w:rsidRDefault="008834A7" w:rsidP="00B535C0">
            <w:pPr>
              <w:widowControl w:val="0"/>
              <w:jc w:val="center"/>
            </w:pPr>
            <w:r w:rsidRPr="002A3ECD">
              <w:t>-5,90</w:t>
            </w:r>
          </w:p>
        </w:tc>
        <w:tc>
          <w:tcPr>
            <w:tcW w:w="1262" w:type="dxa"/>
            <w:shd w:val="clear" w:color="auto" w:fill="auto"/>
            <w:vAlign w:val="center"/>
          </w:tcPr>
          <w:p w:rsidR="008834A7" w:rsidRPr="002A3ECD" w:rsidRDefault="008834A7" w:rsidP="00B535C0">
            <w:pPr>
              <w:widowControl w:val="0"/>
              <w:jc w:val="center"/>
            </w:pPr>
            <w:r w:rsidRPr="002A3ECD">
              <w:t>133134</w:t>
            </w:r>
          </w:p>
        </w:tc>
        <w:tc>
          <w:tcPr>
            <w:tcW w:w="1137" w:type="dxa"/>
            <w:shd w:val="clear" w:color="auto" w:fill="auto"/>
            <w:vAlign w:val="center"/>
          </w:tcPr>
          <w:p w:rsidR="008834A7" w:rsidRPr="002A3ECD" w:rsidRDefault="008834A7" w:rsidP="00B535C0">
            <w:pPr>
              <w:widowControl w:val="0"/>
              <w:jc w:val="center"/>
            </w:pPr>
            <w:r w:rsidRPr="002A3ECD">
              <w:t>97,87</w:t>
            </w:r>
          </w:p>
        </w:tc>
        <w:tc>
          <w:tcPr>
            <w:tcW w:w="1144" w:type="dxa"/>
            <w:shd w:val="clear" w:color="auto" w:fill="auto"/>
            <w:vAlign w:val="center"/>
          </w:tcPr>
          <w:p w:rsidR="008834A7" w:rsidRPr="002A3ECD" w:rsidRDefault="008834A7" w:rsidP="00B535C0">
            <w:pPr>
              <w:widowControl w:val="0"/>
              <w:jc w:val="center"/>
            </w:pPr>
            <w:r w:rsidRPr="002A3ECD">
              <w:t>-2,13</w:t>
            </w:r>
          </w:p>
        </w:tc>
      </w:tr>
      <w:tr w:rsidR="003944FE" w:rsidRPr="002A3ECD" w:rsidTr="007B39E9">
        <w:trPr>
          <w:trHeight w:val="297"/>
        </w:trPr>
        <w:tc>
          <w:tcPr>
            <w:tcW w:w="14752" w:type="dxa"/>
            <w:gridSpan w:val="9"/>
            <w:shd w:val="clear" w:color="auto" w:fill="auto"/>
            <w:vAlign w:val="center"/>
          </w:tcPr>
          <w:p w:rsidR="00600374" w:rsidRPr="002A3ECD" w:rsidRDefault="00600374" w:rsidP="00B535C0">
            <w:pPr>
              <w:widowControl w:val="0"/>
            </w:pPr>
            <w:r w:rsidRPr="002A3ECD">
              <w:rPr>
                <w:bCs/>
              </w:rPr>
              <w:t>в том числе:</w:t>
            </w:r>
          </w:p>
        </w:tc>
      </w:tr>
      <w:tr w:rsidR="003944FE" w:rsidRPr="002A3ECD" w:rsidTr="000A75AF">
        <w:trPr>
          <w:trHeight w:val="297"/>
        </w:trPr>
        <w:tc>
          <w:tcPr>
            <w:tcW w:w="4688" w:type="dxa"/>
            <w:tcBorders>
              <w:right w:val="double" w:sz="6" w:space="0" w:color="auto"/>
            </w:tcBorders>
            <w:shd w:val="clear" w:color="auto" w:fill="auto"/>
            <w:vAlign w:val="center"/>
          </w:tcPr>
          <w:p w:rsidR="008834A7" w:rsidRPr="002A3ECD" w:rsidRDefault="008834A7" w:rsidP="00B535C0">
            <w:pPr>
              <w:widowControl w:val="0"/>
              <w:ind w:left="321"/>
              <w:jc w:val="both"/>
            </w:pPr>
            <w:r w:rsidRPr="002A3ECD">
              <w:t>сельское хозяйство, охота и лесное хозяйство</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276</w:t>
            </w:r>
          </w:p>
        </w:tc>
        <w:tc>
          <w:tcPr>
            <w:tcW w:w="1276" w:type="dxa"/>
            <w:shd w:val="clear" w:color="auto" w:fill="auto"/>
            <w:vAlign w:val="center"/>
          </w:tcPr>
          <w:p w:rsidR="008834A7" w:rsidRPr="002A3ECD" w:rsidRDefault="008834A7" w:rsidP="00B535C0">
            <w:pPr>
              <w:widowControl w:val="0"/>
              <w:jc w:val="center"/>
            </w:pPr>
            <w:r w:rsidRPr="002A3ECD">
              <w:t>216</w:t>
            </w:r>
          </w:p>
        </w:tc>
        <w:tc>
          <w:tcPr>
            <w:tcW w:w="1134" w:type="dxa"/>
            <w:shd w:val="clear" w:color="auto" w:fill="auto"/>
            <w:vAlign w:val="center"/>
          </w:tcPr>
          <w:p w:rsidR="008834A7" w:rsidRPr="002A3ECD" w:rsidRDefault="008834A7" w:rsidP="00B535C0">
            <w:pPr>
              <w:widowControl w:val="0"/>
              <w:jc w:val="center"/>
            </w:pPr>
            <w:r w:rsidRPr="002A3ECD">
              <w:t>78,26</w:t>
            </w:r>
          </w:p>
        </w:tc>
        <w:tc>
          <w:tcPr>
            <w:tcW w:w="1701" w:type="dxa"/>
            <w:shd w:val="clear" w:color="auto" w:fill="auto"/>
            <w:vAlign w:val="center"/>
          </w:tcPr>
          <w:p w:rsidR="008834A7" w:rsidRPr="002A3ECD" w:rsidRDefault="008834A7" w:rsidP="00B535C0">
            <w:pPr>
              <w:widowControl w:val="0"/>
              <w:jc w:val="center"/>
            </w:pPr>
            <w:r w:rsidRPr="002A3ECD">
              <w:t>-21,74</w:t>
            </w:r>
          </w:p>
        </w:tc>
        <w:tc>
          <w:tcPr>
            <w:tcW w:w="1262" w:type="dxa"/>
            <w:shd w:val="clear" w:color="auto" w:fill="auto"/>
            <w:vAlign w:val="center"/>
          </w:tcPr>
          <w:p w:rsidR="008834A7" w:rsidRPr="002A3ECD" w:rsidRDefault="008834A7" w:rsidP="00B535C0">
            <w:pPr>
              <w:widowControl w:val="0"/>
              <w:jc w:val="center"/>
            </w:pPr>
            <w:r w:rsidRPr="002A3ECD">
              <w:t>289</w:t>
            </w:r>
          </w:p>
        </w:tc>
        <w:tc>
          <w:tcPr>
            <w:tcW w:w="1137" w:type="dxa"/>
            <w:shd w:val="clear" w:color="auto" w:fill="auto"/>
            <w:vAlign w:val="center"/>
          </w:tcPr>
          <w:p w:rsidR="008834A7" w:rsidRPr="002A3ECD" w:rsidRDefault="008834A7" w:rsidP="00B535C0">
            <w:pPr>
              <w:widowControl w:val="0"/>
              <w:jc w:val="center"/>
            </w:pPr>
            <w:r w:rsidRPr="002A3ECD">
              <w:t>133,80</w:t>
            </w:r>
          </w:p>
        </w:tc>
        <w:tc>
          <w:tcPr>
            <w:tcW w:w="1144" w:type="dxa"/>
            <w:shd w:val="clear" w:color="auto" w:fill="auto"/>
            <w:vAlign w:val="center"/>
          </w:tcPr>
          <w:p w:rsidR="008834A7" w:rsidRPr="002A3ECD" w:rsidRDefault="008834A7" w:rsidP="00B535C0">
            <w:pPr>
              <w:widowControl w:val="0"/>
              <w:jc w:val="center"/>
            </w:pPr>
            <w:r w:rsidRPr="002A3ECD">
              <w:t>33,80</w:t>
            </w:r>
          </w:p>
        </w:tc>
      </w:tr>
      <w:tr w:rsidR="003944FE" w:rsidRPr="002A3ECD" w:rsidTr="000A75AF">
        <w:trPr>
          <w:trHeight w:val="297"/>
        </w:trPr>
        <w:tc>
          <w:tcPr>
            <w:tcW w:w="4688" w:type="dxa"/>
            <w:tcBorders>
              <w:right w:val="double" w:sz="6" w:space="0" w:color="auto"/>
            </w:tcBorders>
            <w:shd w:val="clear" w:color="auto" w:fill="auto"/>
            <w:vAlign w:val="center"/>
          </w:tcPr>
          <w:p w:rsidR="008834A7" w:rsidRPr="002A3ECD" w:rsidRDefault="008834A7" w:rsidP="00B535C0">
            <w:pPr>
              <w:widowControl w:val="0"/>
              <w:ind w:left="321"/>
              <w:jc w:val="both"/>
            </w:pPr>
            <w:r w:rsidRPr="002A3ECD">
              <w:t>добыча полезных ископаемых</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1009</w:t>
            </w:r>
          </w:p>
        </w:tc>
        <w:tc>
          <w:tcPr>
            <w:tcW w:w="1276" w:type="dxa"/>
            <w:shd w:val="clear" w:color="auto" w:fill="auto"/>
            <w:vAlign w:val="center"/>
          </w:tcPr>
          <w:p w:rsidR="008834A7" w:rsidRPr="002A3ECD" w:rsidRDefault="008834A7" w:rsidP="00B535C0">
            <w:pPr>
              <w:widowControl w:val="0"/>
              <w:jc w:val="center"/>
            </w:pPr>
            <w:r w:rsidRPr="002A3ECD">
              <w:t>1284</w:t>
            </w:r>
          </w:p>
        </w:tc>
        <w:tc>
          <w:tcPr>
            <w:tcW w:w="1134" w:type="dxa"/>
            <w:shd w:val="clear" w:color="auto" w:fill="auto"/>
            <w:vAlign w:val="center"/>
          </w:tcPr>
          <w:p w:rsidR="008834A7" w:rsidRPr="002A3ECD" w:rsidRDefault="008834A7" w:rsidP="00B535C0">
            <w:pPr>
              <w:widowControl w:val="0"/>
              <w:jc w:val="center"/>
            </w:pPr>
            <w:r w:rsidRPr="002A3ECD">
              <w:t>127,25</w:t>
            </w:r>
          </w:p>
        </w:tc>
        <w:tc>
          <w:tcPr>
            <w:tcW w:w="1701" w:type="dxa"/>
            <w:shd w:val="clear" w:color="auto" w:fill="auto"/>
            <w:vAlign w:val="center"/>
          </w:tcPr>
          <w:p w:rsidR="008834A7" w:rsidRPr="002A3ECD" w:rsidRDefault="008834A7" w:rsidP="00B535C0">
            <w:pPr>
              <w:widowControl w:val="0"/>
              <w:jc w:val="center"/>
            </w:pPr>
            <w:r w:rsidRPr="002A3ECD">
              <w:t>27,25</w:t>
            </w:r>
          </w:p>
        </w:tc>
        <w:tc>
          <w:tcPr>
            <w:tcW w:w="1262" w:type="dxa"/>
            <w:shd w:val="clear" w:color="auto" w:fill="auto"/>
            <w:vAlign w:val="center"/>
          </w:tcPr>
          <w:p w:rsidR="008834A7" w:rsidRPr="002A3ECD" w:rsidRDefault="008834A7" w:rsidP="00B535C0">
            <w:pPr>
              <w:widowControl w:val="0"/>
              <w:jc w:val="center"/>
            </w:pPr>
            <w:r w:rsidRPr="002A3ECD">
              <w:t>1063</w:t>
            </w:r>
          </w:p>
        </w:tc>
        <w:tc>
          <w:tcPr>
            <w:tcW w:w="1137" w:type="dxa"/>
            <w:shd w:val="clear" w:color="auto" w:fill="auto"/>
            <w:vAlign w:val="center"/>
          </w:tcPr>
          <w:p w:rsidR="008834A7" w:rsidRPr="002A3ECD" w:rsidRDefault="008834A7" w:rsidP="00B535C0">
            <w:pPr>
              <w:widowControl w:val="0"/>
              <w:jc w:val="center"/>
            </w:pPr>
            <w:r w:rsidRPr="002A3ECD">
              <w:t>82,79</w:t>
            </w:r>
          </w:p>
        </w:tc>
        <w:tc>
          <w:tcPr>
            <w:tcW w:w="1144" w:type="dxa"/>
            <w:shd w:val="clear" w:color="auto" w:fill="auto"/>
            <w:vAlign w:val="center"/>
          </w:tcPr>
          <w:p w:rsidR="008834A7" w:rsidRPr="002A3ECD" w:rsidRDefault="008834A7" w:rsidP="00B535C0">
            <w:pPr>
              <w:widowControl w:val="0"/>
              <w:jc w:val="center"/>
            </w:pPr>
            <w:r w:rsidRPr="002A3ECD">
              <w:t>-17,21</w:t>
            </w:r>
          </w:p>
        </w:tc>
      </w:tr>
      <w:tr w:rsidR="003944FE" w:rsidRPr="002A3ECD" w:rsidTr="000A75AF">
        <w:trPr>
          <w:trHeight w:val="297"/>
        </w:trPr>
        <w:tc>
          <w:tcPr>
            <w:tcW w:w="4688" w:type="dxa"/>
            <w:tcBorders>
              <w:right w:val="double" w:sz="6" w:space="0" w:color="auto"/>
            </w:tcBorders>
            <w:shd w:val="clear" w:color="auto" w:fill="auto"/>
            <w:vAlign w:val="center"/>
          </w:tcPr>
          <w:p w:rsidR="008834A7" w:rsidRPr="002A3ECD" w:rsidRDefault="008834A7" w:rsidP="00B535C0">
            <w:pPr>
              <w:widowControl w:val="0"/>
              <w:ind w:left="321"/>
              <w:jc w:val="both"/>
            </w:pPr>
            <w:r w:rsidRPr="002A3ECD">
              <w:t>обрабатывающие производства</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19095</w:t>
            </w:r>
          </w:p>
        </w:tc>
        <w:tc>
          <w:tcPr>
            <w:tcW w:w="1276" w:type="dxa"/>
            <w:shd w:val="clear" w:color="auto" w:fill="auto"/>
            <w:vAlign w:val="center"/>
          </w:tcPr>
          <w:p w:rsidR="008834A7" w:rsidRPr="002A3ECD" w:rsidRDefault="008834A7" w:rsidP="00B535C0">
            <w:pPr>
              <w:widowControl w:val="0"/>
              <w:jc w:val="center"/>
            </w:pPr>
            <w:r w:rsidRPr="002A3ECD">
              <w:t>16749</w:t>
            </w:r>
          </w:p>
        </w:tc>
        <w:tc>
          <w:tcPr>
            <w:tcW w:w="1134" w:type="dxa"/>
            <w:shd w:val="clear" w:color="auto" w:fill="auto"/>
            <w:vAlign w:val="center"/>
          </w:tcPr>
          <w:p w:rsidR="008834A7" w:rsidRPr="002A3ECD" w:rsidRDefault="008834A7" w:rsidP="00B535C0">
            <w:pPr>
              <w:widowControl w:val="0"/>
              <w:jc w:val="center"/>
            </w:pPr>
            <w:r w:rsidRPr="002A3ECD">
              <w:t>87,71</w:t>
            </w:r>
          </w:p>
        </w:tc>
        <w:tc>
          <w:tcPr>
            <w:tcW w:w="1701" w:type="dxa"/>
            <w:shd w:val="clear" w:color="auto" w:fill="auto"/>
            <w:vAlign w:val="center"/>
          </w:tcPr>
          <w:p w:rsidR="008834A7" w:rsidRPr="002A3ECD" w:rsidRDefault="008834A7" w:rsidP="00B535C0">
            <w:pPr>
              <w:widowControl w:val="0"/>
              <w:jc w:val="center"/>
            </w:pPr>
            <w:r w:rsidRPr="002A3ECD">
              <w:t>-12,29</w:t>
            </w:r>
          </w:p>
        </w:tc>
        <w:tc>
          <w:tcPr>
            <w:tcW w:w="1262" w:type="dxa"/>
            <w:shd w:val="clear" w:color="auto" w:fill="auto"/>
            <w:vAlign w:val="center"/>
          </w:tcPr>
          <w:p w:rsidR="008834A7" w:rsidRPr="002A3ECD" w:rsidRDefault="008834A7" w:rsidP="00B535C0">
            <w:pPr>
              <w:widowControl w:val="0"/>
              <w:jc w:val="center"/>
            </w:pPr>
            <w:r w:rsidRPr="002A3ECD">
              <w:t>15550</w:t>
            </w:r>
          </w:p>
        </w:tc>
        <w:tc>
          <w:tcPr>
            <w:tcW w:w="1137" w:type="dxa"/>
            <w:shd w:val="clear" w:color="auto" w:fill="auto"/>
            <w:vAlign w:val="center"/>
          </w:tcPr>
          <w:p w:rsidR="008834A7" w:rsidRPr="002A3ECD" w:rsidRDefault="008834A7" w:rsidP="00B535C0">
            <w:pPr>
              <w:widowControl w:val="0"/>
              <w:jc w:val="center"/>
            </w:pPr>
            <w:r w:rsidRPr="002A3ECD">
              <w:t>92,84</w:t>
            </w:r>
          </w:p>
        </w:tc>
        <w:tc>
          <w:tcPr>
            <w:tcW w:w="1144" w:type="dxa"/>
            <w:shd w:val="clear" w:color="auto" w:fill="auto"/>
            <w:vAlign w:val="center"/>
          </w:tcPr>
          <w:p w:rsidR="008834A7" w:rsidRPr="002A3ECD" w:rsidRDefault="008834A7" w:rsidP="00B535C0">
            <w:pPr>
              <w:widowControl w:val="0"/>
              <w:jc w:val="center"/>
            </w:pPr>
            <w:r w:rsidRPr="002A3ECD">
              <w:t>-7,16</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 xml:space="preserve">производство и распределение </w:t>
            </w:r>
            <w:r w:rsidR="00600374" w:rsidRPr="002A3ECD">
              <w:t>электроэнергии, газа</w:t>
            </w:r>
            <w:r w:rsidRPr="002A3ECD">
              <w:t xml:space="preserve"> и воды</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8064</w:t>
            </w:r>
          </w:p>
        </w:tc>
        <w:tc>
          <w:tcPr>
            <w:tcW w:w="1276" w:type="dxa"/>
            <w:shd w:val="clear" w:color="auto" w:fill="auto"/>
            <w:vAlign w:val="center"/>
          </w:tcPr>
          <w:p w:rsidR="008834A7" w:rsidRPr="002A3ECD" w:rsidRDefault="008834A7" w:rsidP="00B535C0">
            <w:pPr>
              <w:widowControl w:val="0"/>
              <w:jc w:val="center"/>
            </w:pPr>
            <w:r w:rsidRPr="002A3ECD">
              <w:t>7088</w:t>
            </w:r>
          </w:p>
        </w:tc>
        <w:tc>
          <w:tcPr>
            <w:tcW w:w="1134" w:type="dxa"/>
            <w:shd w:val="clear" w:color="auto" w:fill="auto"/>
            <w:vAlign w:val="center"/>
          </w:tcPr>
          <w:p w:rsidR="008834A7" w:rsidRPr="002A3ECD" w:rsidRDefault="008834A7" w:rsidP="00B535C0">
            <w:pPr>
              <w:widowControl w:val="0"/>
              <w:jc w:val="center"/>
            </w:pPr>
            <w:r w:rsidRPr="002A3ECD">
              <w:t>87,90</w:t>
            </w:r>
          </w:p>
        </w:tc>
        <w:tc>
          <w:tcPr>
            <w:tcW w:w="1701" w:type="dxa"/>
            <w:shd w:val="clear" w:color="auto" w:fill="auto"/>
            <w:vAlign w:val="center"/>
          </w:tcPr>
          <w:p w:rsidR="008834A7" w:rsidRPr="002A3ECD" w:rsidRDefault="008834A7" w:rsidP="00B535C0">
            <w:pPr>
              <w:widowControl w:val="0"/>
              <w:jc w:val="center"/>
            </w:pPr>
            <w:r w:rsidRPr="002A3ECD">
              <w:t>-12,10</w:t>
            </w:r>
          </w:p>
        </w:tc>
        <w:tc>
          <w:tcPr>
            <w:tcW w:w="1262" w:type="dxa"/>
            <w:shd w:val="clear" w:color="auto" w:fill="auto"/>
            <w:vAlign w:val="center"/>
          </w:tcPr>
          <w:p w:rsidR="008834A7" w:rsidRPr="002A3ECD" w:rsidRDefault="008834A7" w:rsidP="00B535C0">
            <w:pPr>
              <w:widowControl w:val="0"/>
              <w:jc w:val="center"/>
            </w:pPr>
            <w:r w:rsidRPr="002A3ECD">
              <w:t>7044</w:t>
            </w:r>
          </w:p>
        </w:tc>
        <w:tc>
          <w:tcPr>
            <w:tcW w:w="1137" w:type="dxa"/>
            <w:shd w:val="clear" w:color="auto" w:fill="auto"/>
            <w:vAlign w:val="center"/>
          </w:tcPr>
          <w:p w:rsidR="008834A7" w:rsidRPr="002A3ECD" w:rsidRDefault="008834A7" w:rsidP="00B535C0">
            <w:pPr>
              <w:widowControl w:val="0"/>
              <w:jc w:val="center"/>
            </w:pPr>
            <w:r w:rsidRPr="002A3ECD">
              <w:t>99,38</w:t>
            </w:r>
          </w:p>
        </w:tc>
        <w:tc>
          <w:tcPr>
            <w:tcW w:w="1144" w:type="dxa"/>
            <w:shd w:val="clear" w:color="auto" w:fill="auto"/>
            <w:vAlign w:val="center"/>
          </w:tcPr>
          <w:p w:rsidR="008834A7" w:rsidRPr="002A3ECD" w:rsidRDefault="008834A7" w:rsidP="00B535C0">
            <w:pPr>
              <w:widowControl w:val="0"/>
              <w:jc w:val="center"/>
            </w:pPr>
            <w:r w:rsidRPr="002A3ECD">
              <w:t>-0,62</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строительство</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4049</w:t>
            </w:r>
          </w:p>
        </w:tc>
        <w:tc>
          <w:tcPr>
            <w:tcW w:w="1276" w:type="dxa"/>
            <w:shd w:val="clear" w:color="auto" w:fill="auto"/>
            <w:vAlign w:val="center"/>
          </w:tcPr>
          <w:p w:rsidR="008834A7" w:rsidRPr="002A3ECD" w:rsidRDefault="008834A7" w:rsidP="00B535C0">
            <w:pPr>
              <w:widowControl w:val="0"/>
              <w:jc w:val="center"/>
            </w:pPr>
            <w:r w:rsidRPr="002A3ECD">
              <w:t>2524</w:t>
            </w:r>
          </w:p>
        </w:tc>
        <w:tc>
          <w:tcPr>
            <w:tcW w:w="1134" w:type="dxa"/>
            <w:shd w:val="clear" w:color="auto" w:fill="auto"/>
            <w:vAlign w:val="center"/>
          </w:tcPr>
          <w:p w:rsidR="008834A7" w:rsidRPr="002A3ECD" w:rsidRDefault="008834A7" w:rsidP="00B535C0">
            <w:pPr>
              <w:widowControl w:val="0"/>
              <w:jc w:val="center"/>
            </w:pPr>
            <w:r w:rsidRPr="002A3ECD">
              <w:t>62,34</w:t>
            </w:r>
          </w:p>
        </w:tc>
        <w:tc>
          <w:tcPr>
            <w:tcW w:w="1701" w:type="dxa"/>
            <w:shd w:val="clear" w:color="auto" w:fill="auto"/>
            <w:vAlign w:val="center"/>
          </w:tcPr>
          <w:p w:rsidR="008834A7" w:rsidRPr="002A3ECD" w:rsidRDefault="008834A7" w:rsidP="00B535C0">
            <w:pPr>
              <w:widowControl w:val="0"/>
              <w:jc w:val="center"/>
            </w:pPr>
            <w:r w:rsidRPr="002A3ECD">
              <w:t>-37,66</w:t>
            </w:r>
          </w:p>
        </w:tc>
        <w:tc>
          <w:tcPr>
            <w:tcW w:w="1262" w:type="dxa"/>
            <w:shd w:val="clear" w:color="auto" w:fill="auto"/>
            <w:vAlign w:val="center"/>
          </w:tcPr>
          <w:p w:rsidR="008834A7" w:rsidRPr="002A3ECD" w:rsidRDefault="008834A7" w:rsidP="00B535C0">
            <w:pPr>
              <w:widowControl w:val="0"/>
              <w:jc w:val="center"/>
            </w:pPr>
            <w:r w:rsidRPr="002A3ECD">
              <w:t>2578</w:t>
            </w:r>
          </w:p>
        </w:tc>
        <w:tc>
          <w:tcPr>
            <w:tcW w:w="1137" w:type="dxa"/>
            <w:shd w:val="clear" w:color="auto" w:fill="auto"/>
            <w:vAlign w:val="center"/>
          </w:tcPr>
          <w:p w:rsidR="008834A7" w:rsidRPr="002A3ECD" w:rsidRDefault="008834A7" w:rsidP="00B535C0">
            <w:pPr>
              <w:widowControl w:val="0"/>
              <w:jc w:val="center"/>
            </w:pPr>
            <w:r w:rsidRPr="002A3ECD">
              <w:t>102,14</w:t>
            </w:r>
          </w:p>
        </w:tc>
        <w:tc>
          <w:tcPr>
            <w:tcW w:w="1144" w:type="dxa"/>
            <w:shd w:val="clear" w:color="auto" w:fill="auto"/>
            <w:vAlign w:val="center"/>
          </w:tcPr>
          <w:p w:rsidR="008834A7" w:rsidRPr="002A3ECD" w:rsidRDefault="008834A7" w:rsidP="00B535C0">
            <w:pPr>
              <w:widowControl w:val="0"/>
              <w:jc w:val="center"/>
            </w:pPr>
            <w:r w:rsidRPr="002A3ECD">
              <w:t>2,14</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 xml:space="preserve">оптовая и розничная торговля; </w:t>
            </w:r>
            <w:r w:rsidR="00600374" w:rsidRPr="002A3ECD">
              <w:t>ремонт автотранспортных</w:t>
            </w:r>
            <w:r w:rsidRPr="002A3ECD">
              <w:t xml:space="preserve"> средств, мотоциклов, </w:t>
            </w:r>
            <w:r w:rsidRPr="002A3ECD">
              <w:lastRenderedPageBreak/>
              <w:t xml:space="preserve">бытовых изделий </w:t>
            </w:r>
            <w:r w:rsidR="00600374" w:rsidRPr="002A3ECD">
              <w:t>и предметов</w:t>
            </w:r>
            <w:r w:rsidRPr="002A3ECD">
              <w:t xml:space="preserve"> личного пользования</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lastRenderedPageBreak/>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14448</w:t>
            </w:r>
          </w:p>
        </w:tc>
        <w:tc>
          <w:tcPr>
            <w:tcW w:w="1276" w:type="dxa"/>
            <w:shd w:val="clear" w:color="auto" w:fill="auto"/>
            <w:vAlign w:val="center"/>
          </w:tcPr>
          <w:p w:rsidR="008834A7" w:rsidRPr="002A3ECD" w:rsidRDefault="008834A7" w:rsidP="00B535C0">
            <w:pPr>
              <w:widowControl w:val="0"/>
              <w:jc w:val="center"/>
            </w:pPr>
            <w:r w:rsidRPr="002A3ECD">
              <w:t>12548</w:t>
            </w:r>
          </w:p>
        </w:tc>
        <w:tc>
          <w:tcPr>
            <w:tcW w:w="1134" w:type="dxa"/>
            <w:shd w:val="clear" w:color="auto" w:fill="auto"/>
            <w:vAlign w:val="center"/>
          </w:tcPr>
          <w:p w:rsidR="008834A7" w:rsidRPr="002A3ECD" w:rsidRDefault="008834A7" w:rsidP="00B535C0">
            <w:pPr>
              <w:widowControl w:val="0"/>
              <w:jc w:val="center"/>
            </w:pPr>
            <w:r w:rsidRPr="002A3ECD">
              <w:t>86,85</w:t>
            </w:r>
          </w:p>
        </w:tc>
        <w:tc>
          <w:tcPr>
            <w:tcW w:w="1701" w:type="dxa"/>
            <w:shd w:val="clear" w:color="auto" w:fill="auto"/>
            <w:vAlign w:val="center"/>
          </w:tcPr>
          <w:p w:rsidR="008834A7" w:rsidRPr="002A3ECD" w:rsidRDefault="008834A7" w:rsidP="00B535C0">
            <w:pPr>
              <w:widowControl w:val="0"/>
              <w:jc w:val="center"/>
            </w:pPr>
            <w:r w:rsidRPr="002A3ECD">
              <w:t>-13,15</w:t>
            </w:r>
          </w:p>
        </w:tc>
        <w:tc>
          <w:tcPr>
            <w:tcW w:w="1262" w:type="dxa"/>
            <w:shd w:val="clear" w:color="auto" w:fill="auto"/>
            <w:vAlign w:val="center"/>
          </w:tcPr>
          <w:p w:rsidR="008834A7" w:rsidRPr="002A3ECD" w:rsidRDefault="008834A7" w:rsidP="00B535C0">
            <w:pPr>
              <w:widowControl w:val="0"/>
              <w:jc w:val="center"/>
            </w:pPr>
            <w:r w:rsidRPr="002A3ECD">
              <w:t>11740</w:t>
            </w:r>
          </w:p>
        </w:tc>
        <w:tc>
          <w:tcPr>
            <w:tcW w:w="1137" w:type="dxa"/>
            <w:shd w:val="clear" w:color="auto" w:fill="auto"/>
            <w:vAlign w:val="center"/>
          </w:tcPr>
          <w:p w:rsidR="008834A7" w:rsidRPr="002A3ECD" w:rsidRDefault="008834A7" w:rsidP="00B535C0">
            <w:pPr>
              <w:widowControl w:val="0"/>
              <w:jc w:val="center"/>
            </w:pPr>
            <w:r w:rsidRPr="002A3ECD">
              <w:t>93,56</w:t>
            </w:r>
          </w:p>
        </w:tc>
        <w:tc>
          <w:tcPr>
            <w:tcW w:w="1144" w:type="dxa"/>
            <w:shd w:val="clear" w:color="auto" w:fill="auto"/>
            <w:vAlign w:val="center"/>
          </w:tcPr>
          <w:p w:rsidR="008834A7" w:rsidRPr="002A3ECD" w:rsidRDefault="008834A7" w:rsidP="00B535C0">
            <w:pPr>
              <w:widowControl w:val="0"/>
              <w:jc w:val="center"/>
            </w:pPr>
            <w:r w:rsidRPr="002A3ECD">
              <w:t>-6,44</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транспортировка и хранение</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p>
        </w:tc>
        <w:tc>
          <w:tcPr>
            <w:tcW w:w="1276" w:type="dxa"/>
            <w:shd w:val="clear" w:color="auto" w:fill="auto"/>
            <w:vAlign w:val="center"/>
          </w:tcPr>
          <w:p w:rsidR="008834A7" w:rsidRPr="002A3ECD" w:rsidRDefault="008834A7" w:rsidP="00B535C0">
            <w:pPr>
              <w:widowControl w:val="0"/>
              <w:jc w:val="center"/>
            </w:pPr>
            <w:r w:rsidRPr="002A3ECD">
              <w:t>9145</w:t>
            </w:r>
          </w:p>
        </w:tc>
        <w:tc>
          <w:tcPr>
            <w:tcW w:w="1134" w:type="dxa"/>
            <w:shd w:val="clear" w:color="auto" w:fill="auto"/>
            <w:vAlign w:val="center"/>
          </w:tcPr>
          <w:p w:rsidR="008834A7" w:rsidRPr="002A3ECD" w:rsidRDefault="008834A7" w:rsidP="00B535C0">
            <w:pPr>
              <w:widowControl w:val="0"/>
              <w:jc w:val="center"/>
            </w:pPr>
            <w:r w:rsidRPr="002A3ECD">
              <w:t>-</w:t>
            </w:r>
          </w:p>
        </w:tc>
        <w:tc>
          <w:tcPr>
            <w:tcW w:w="1701" w:type="dxa"/>
            <w:shd w:val="clear" w:color="auto" w:fill="auto"/>
            <w:vAlign w:val="center"/>
          </w:tcPr>
          <w:p w:rsidR="008834A7" w:rsidRPr="002A3ECD" w:rsidRDefault="008834A7" w:rsidP="00B535C0">
            <w:pPr>
              <w:widowControl w:val="0"/>
              <w:jc w:val="center"/>
            </w:pPr>
            <w:r w:rsidRPr="002A3ECD">
              <w:t>-</w:t>
            </w:r>
          </w:p>
        </w:tc>
        <w:tc>
          <w:tcPr>
            <w:tcW w:w="1262" w:type="dxa"/>
            <w:shd w:val="clear" w:color="auto" w:fill="auto"/>
            <w:vAlign w:val="center"/>
          </w:tcPr>
          <w:p w:rsidR="008834A7" w:rsidRPr="002A3ECD" w:rsidRDefault="008834A7" w:rsidP="00B535C0">
            <w:pPr>
              <w:widowControl w:val="0"/>
              <w:jc w:val="center"/>
            </w:pPr>
            <w:r w:rsidRPr="002A3ECD">
              <w:t>9095</w:t>
            </w:r>
          </w:p>
        </w:tc>
        <w:tc>
          <w:tcPr>
            <w:tcW w:w="1137" w:type="dxa"/>
            <w:shd w:val="clear" w:color="auto" w:fill="auto"/>
            <w:vAlign w:val="center"/>
          </w:tcPr>
          <w:p w:rsidR="008834A7" w:rsidRPr="002A3ECD" w:rsidRDefault="008834A7" w:rsidP="00B535C0">
            <w:pPr>
              <w:widowControl w:val="0"/>
              <w:jc w:val="center"/>
            </w:pPr>
            <w:r w:rsidRPr="002A3ECD">
              <w:t>99,45</w:t>
            </w:r>
          </w:p>
        </w:tc>
        <w:tc>
          <w:tcPr>
            <w:tcW w:w="1144" w:type="dxa"/>
            <w:shd w:val="clear" w:color="auto" w:fill="auto"/>
            <w:vAlign w:val="center"/>
          </w:tcPr>
          <w:p w:rsidR="008834A7" w:rsidRPr="002A3ECD" w:rsidRDefault="008834A7" w:rsidP="00B535C0">
            <w:pPr>
              <w:widowControl w:val="0"/>
              <w:jc w:val="center"/>
            </w:pPr>
            <w:r w:rsidRPr="002A3ECD">
              <w:t>-0,55</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гостиницы и рестораны</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1503</w:t>
            </w:r>
          </w:p>
        </w:tc>
        <w:tc>
          <w:tcPr>
            <w:tcW w:w="1276" w:type="dxa"/>
            <w:shd w:val="clear" w:color="auto" w:fill="auto"/>
            <w:vAlign w:val="center"/>
          </w:tcPr>
          <w:p w:rsidR="008834A7" w:rsidRPr="002A3ECD" w:rsidRDefault="008834A7" w:rsidP="00B535C0">
            <w:pPr>
              <w:widowControl w:val="0"/>
              <w:jc w:val="center"/>
            </w:pPr>
            <w:r w:rsidRPr="002A3ECD">
              <w:t>1072</w:t>
            </w:r>
          </w:p>
        </w:tc>
        <w:tc>
          <w:tcPr>
            <w:tcW w:w="1134" w:type="dxa"/>
            <w:shd w:val="clear" w:color="auto" w:fill="auto"/>
            <w:vAlign w:val="center"/>
          </w:tcPr>
          <w:p w:rsidR="008834A7" w:rsidRPr="002A3ECD" w:rsidRDefault="008834A7" w:rsidP="00B535C0">
            <w:pPr>
              <w:widowControl w:val="0"/>
              <w:jc w:val="center"/>
            </w:pPr>
            <w:r w:rsidRPr="002A3ECD">
              <w:t>71,32</w:t>
            </w:r>
          </w:p>
        </w:tc>
        <w:tc>
          <w:tcPr>
            <w:tcW w:w="1701" w:type="dxa"/>
            <w:shd w:val="clear" w:color="auto" w:fill="auto"/>
            <w:vAlign w:val="center"/>
          </w:tcPr>
          <w:p w:rsidR="008834A7" w:rsidRPr="002A3ECD" w:rsidRDefault="008834A7" w:rsidP="00B535C0">
            <w:pPr>
              <w:widowControl w:val="0"/>
              <w:jc w:val="center"/>
            </w:pPr>
            <w:r w:rsidRPr="002A3ECD">
              <w:t>-28,68</w:t>
            </w:r>
          </w:p>
        </w:tc>
        <w:tc>
          <w:tcPr>
            <w:tcW w:w="1262" w:type="dxa"/>
            <w:shd w:val="clear" w:color="auto" w:fill="auto"/>
            <w:vAlign w:val="center"/>
          </w:tcPr>
          <w:p w:rsidR="008834A7" w:rsidRPr="002A3ECD" w:rsidRDefault="008834A7" w:rsidP="00B535C0">
            <w:pPr>
              <w:widowControl w:val="0"/>
              <w:jc w:val="center"/>
            </w:pPr>
            <w:r w:rsidRPr="002A3ECD">
              <w:t>1561</w:t>
            </w:r>
          </w:p>
        </w:tc>
        <w:tc>
          <w:tcPr>
            <w:tcW w:w="1137" w:type="dxa"/>
            <w:shd w:val="clear" w:color="auto" w:fill="auto"/>
            <w:vAlign w:val="center"/>
          </w:tcPr>
          <w:p w:rsidR="008834A7" w:rsidRPr="002A3ECD" w:rsidRDefault="008834A7" w:rsidP="00B535C0">
            <w:pPr>
              <w:widowControl w:val="0"/>
              <w:jc w:val="center"/>
            </w:pPr>
            <w:r w:rsidRPr="002A3ECD">
              <w:t>145,62</w:t>
            </w:r>
          </w:p>
        </w:tc>
        <w:tc>
          <w:tcPr>
            <w:tcW w:w="1144" w:type="dxa"/>
            <w:shd w:val="clear" w:color="auto" w:fill="auto"/>
            <w:vAlign w:val="center"/>
          </w:tcPr>
          <w:p w:rsidR="008834A7" w:rsidRPr="002A3ECD" w:rsidRDefault="008834A7" w:rsidP="00B535C0">
            <w:pPr>
              <w:widowControl w:val="0"/>
              <w:jc w:val="center"/>
            </w:pPr>
            <w:r w:rsidRPr="002A3ECD">
              <w:t>45,62</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транспорт и связь</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13541</w:t>
            </w:r>
          </w:p>
        </w:tc>
        <w:tc>
          <w:tcPr>
            <w:tcW w:w="1276" w:type="dxa"/>
            <w:shd w:val="clear" w:color="auto" w:fill="auto"/>
            <w:vAlign w:val="center"/>
          </w:tcPr>
          <w:p w:rsidR="008834A7" w:rsidRPr="002A3ECD" w:rsidRDefault="008834A7" w:rsidP="00B535C0">
            <w:pPr>
              <w:widowControl w:val="0"/>
              <w:jc w:val="center"/>
            </w:pPr>
          </w:p>
        </w:tc>
        <w:tc>
          <w:tcPr>
            <w:tcW w:w="1134" w:type="dxa"/>
            <w:shd w:val="clear" w:color="auto" w:fill="auto"/>
            <w:vAlign w:val="center"/>
          </w:tcPr>
          <w:p w:rsidR="008834A7" w:rsidRPr="002A3ECD" w:rsidRDefault="008834A7" w:rsidP="00B535C0">
            <w:pPr>
              <w:widowControl w:val="0"/>
              <w:jc w:val="center"/>
            </w:pPr>
            <w:r w:rsidRPr="002A3ECD">
              <w:t>0,00</w:t>
            </w:r>
          </w:p>
        </w:tc>
        <w:tc>
          <w:tcPr>
            <w:tcW w:w="1701" w:type="dxa"/>
            <w:shd w:val="clear" w:color="auto" w:fill="auto"/>
            <w:vAlign w:val="center"/>
          </w:tcPr>
          <w:p w:rsidR="008834A7" w:rsidRPr="002A3ECD" w:rsidRDefault="008834A7" w:rsidP="00B535C0">
            <w:pPr>
              <w:widowControl w:val="0"/>
              <w:jc w:val="center"/>
            </w:pPr>
            <w:r w:rsidRPr="002A3ECD">
              <w:t>-100,00</w:t>
            </w:r>
          </w:p>
        </w:tc>
        <w:tc>
          <w:tcPr>
            <w:tcW w:w="1262" w:type="dxa"/>
            <w:shd w:val="clear" w:color="auto" w:fill="auto"/>
            <w:vAlign w:val="center"/>
          </w:tcPr>
          <w:p w:rsidR="008834A7" w:rsidRPr="002A3ECD" w:rsidRDefault="008834A7" w:rsidP="00B535C0">
            <w:pPr>
              <w:widowControl w:val="0"/>
              <w:jc w:val="center"/>
            </w:pPr>
          </w:p>
        </w:tc>
        <w:tc>
          <w:tcPr>
            <w:tcW w:w="1137" w:type="dxa"/>
            <w:shd w:val="clear" w:color="auto" w:fill="auto"/>
            <w:vAlign w:val="center"/>
          </w:tcPr>
          <w:p w:rsidR="008834A7" w:rsidRPr="002A3ECD" w:rsidRDefault="008834A7" w:rsidP="00B535C0">
            <w:pPr>
              <w:widowControl w:val="0"/>
              <w:jc w:val="center"/>
            </w:pPr>
            <w:r w:rsidRPr="002A3ECD">
              <w:t>-</w:t>
            </w:r>
          </w:p>
        </w:tc>
        <w:tc>
          <w:tcPr>
            <w:tcW w:w="1144" w:type="dxa"/>
            <w:shd w:val="clear" w:color="auto" w:fill="auto"/>
            <w:vAlign w:val="center"/>
          </w:tcPr>
          <w:p w:rsidR="008834A7" w:rsidRPr="002A3ECD" w:rsidRDefault="008834A7" w:rsidP="00B535C0">
            <w:pPr>
              <w:widowControl w:val="0"/>
              <w:jc w:val="center"/>
            </w:pPr>
            <w:r w:rsidRPr="002A3ECD">
              <w:t>-</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финансовая деятельность</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5300</w:t>
            </w:r>
          </w:p>
        </w:tc>
        <w:tc>
          <w:tcPr>
            <w:tcW w:w="1276" w:type="dxa"/>
            <w:shd w:val="clear" w:color="auto" w:fill="auto"/>
            <w:vAlign w:val="center"/>
          </w:tcPr>
          <w:p w:rsidR="008834A7" w:rsidRPr="002A3ECD" w:rsidRDefault="008834A7" w:rsidP="00B535C0">
            <w:pPr>
              <w:widowControl w:val="0"/>
              <w:jc w:val="center"/>
            </w:pPr>
            <w:r w:rsidRPr="002A3ECD">
              <w:t>5138</w:t>
            </w:r>
          </w:p>
        </w:tc>
        <w:tc>
          <w:tcPr>
            <w:tcW w:w="1134" w:type="dxa"/>
            <w:shd w:val="clear" w:color="auto" w:fill="auto"/>
            <w:vAlign w:val="center"/>
          </w:tcPr>
          <w:p w:rsidR="008834A7" w:rsidRPr="002A3ECD" w:rsidRDefault="008834A7" w:rsidP="00B535C0">
            <w:pPr>
              <w:widowControl w:val="0"/>
              <w:jc w:val="center"/>
            </w:pPr>
            <w:r w:rsidRPr="002A3ECD">
              <w:t>96,94</w:t>
            </w:r>
          </w:p>
        </w:tc>
        <w:tc>
          <w:tcPr>
            <w:tcW w:w="1701" w:type="dxa"/>
            <w:shd w:val="clear" w:color="auto" w:fill="auto"/>
            <w:vAlign w:val="center"/>
          </w:tcPr>
          <w:p w:rsidR="008834A7" w:rsidRPr="002A3ECD" w:rsidRDefault="008834A7" w:rsidP="00B535C0">
            <w:pPr>
              <w:widowControl w:val="0"/>
              <w:jc w:val="center"/>
            </w:pPr>
            <w:r w:rsidRPr="002A3ECD">
              <w:t>-3,06</w:t>
            </w:r>
          </w:p>
        </w:tc>
        <w:tc>
          <w:tcPr>
            <w:tcW w:w="1262" w:type="dxa"/>
            <w:shd w:val="clear" w:color="auto" w:fill="auto"/>
            <w:vAlign w:val="center"/>
          </w:tcPr>
          <w:p w:rsidR="008834A7" w:rsidRPr="002A3ECD" w:rsidRDefault="008834A7" w:rsidP="00B535C0">
            <w:pPr>
              <w:widowControl w:val="0"/>
              <w:jc w:val="center"/>
            </w:pPr>
            <w:r w:rsidRPr="002A3ECD">
              <w:t>4762</w:t>
            </w:r>
          </w:p>
        </w:tc>
        <w:tc>
          <w:tcPr>
            <w:tcW w:w="1137" w:type="dxa"/>
            <w:shd w:val="clear" w:color="auto" w:fill="auto"/>
            <w:vAlign w:val="center"/>
          </w:tcPr>
          <w:p w:rsidR="008834A7" w:rsidRPr="002A3ECD" w:rsidRDefault="008834A7" w:rsidP="00B535C0">
            <w:pPr>
              <w:widowControl w:val="0"/>
              <w:jc w:val="center"/>
            </w:pPr>
            <w:r w:rsidRPr="002A3ECD">
              <w:t>92,68</w:t>
            </w:r>
          </w:p>
        </w:tc>
        <w:tc>
          <w:tcPr>
            <w:tcW w:w="1144" w:type="dxa"/>
            <w:shd w:val="clear" w:color="auto" w:fill="auto"/>
            <w:vAlign w:val="center"/>
          </w:tcPr>
          <w:p w:rsidR="008834A7" w:rsidRPr="002A3ECD" w:rsidRDefault="008834A7" w:rsidP="00B535C0">
            <w:pPr>
              <w:widowControl w:val="0"/>
              <w:jc w:val="center"/>
            </w:pPr>
            <w:r w:rsidRPr="002A3ECD">
              <w:t>-7,32</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 xml:space="preserve">операции с недвижимым имуществом, аренда </w:t>
            </w:r>
            <w:r w:rsidR="00600374" w:rsidRPr="002A3ECD">
              <w:t>и предоставление</w:t>
            </w:r>
            <w:r w:rsidRPr="002A3ECD">
              <w:t xml:space="preserve"> услуг</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12291</w:t>
            </w:r>
          </w:p>
        </w:tc>
        <w:tc>
          <w:tcPr>
            <w:tcW w:w="1276" w:type="dxa"/>
            <w:shd w:val="clear" w:color="auto" w:fill="auto"/>
            <w:vAlign w:val="center"/>
          </w:tcPr>
          <w:p w:rsidR="008834A7" w:rsidRPr="002A3ECD" w:rsidRDefault="008834A7" w:rsidP="00B535C0">
            <w:pPr>
              <w:widowControl w:val="0"/>
              <w:jc w:val="center"/>
            </w:pPr>
            <w:r w:rsidRPr="002A3ECD">
              <w:t>3430</w:t>
            </w:r>
          </w:p>
        </w:tc>
        <w:tc>
          <w:tcPr>
            <w:tcW w:w="1134" w:type="dxa"/>
            <w:shd w:val="clear" w:color="auto" w:fill="auto"/>
            <w:vAlign w:val="center"/>
          </w:tcPr>
          <w:p w:rsidR="008834A7" w:rsidRPr="002A3ECD" w:rsidRDefault="008834A7" w:rsidP="00B535C0">
            <w:pPr>
              <w:widowControl w:val="0"/>
              <w:jc w:val="center"/>
            </w:pPr>
            <w:r w:rsidRPr="002A3ECD">
              <w:t>27,91</w:t>
            </w:r>
          </w:p>
        </w:tc>
        <w:tc>
          <w:tcPr>
            <w:tcW w:w="1701" w:type="dxa"/>
            <w:shd w:val="clear" w:color="auto" w:fill="auto"/>
            <w:vAlign w:val="center"/>
          </w:tcPr>
          <w:p w:rsidR="008834A7" w:rsidRPr="002A3ECD" w:rsidRDefault="008834A7" w:rsidP="00B535C0">
            <w:pPr>
              <w:widowControl w:val="0"/>
              <w:jc w:val="center"/>
            </w:pPr>
            <w:r w:rsidRPr="002A3ECD">
              <w:t>-72,09</w:t>
            </w:r>
          </w:p>
        </w:tc>
        <w:tc>
          <w:tcPr>
            <w:tcW w:w="1262" w:type="dxa"/>
            <w:shd w:val="clear" w:color="auto" w:fill="auto"/>
            <w:vAlign w:val="center"/>
          </w:tcPr>
          <w:p w:rsidR="008834A7" w:rsidRPr="002A3ECD" w:rsidRDefault="008834A7" w:rsidP="00B535C0">
            <w:pPr>
              <w:widowControl w:val="0"/>
              <w:jc w:val="center"/>
            </w:pPr>
            <w:r w:rsidRPr="002A3ECD">
              <w:t>3173</w:t>
            </w:r>
          </w:p>
        </w:tc>
        <w:tc>
          <w:tcPr>
            <w:tcW w:w="1137" w:type="dxa"/>
            <w:shd w:val="clear" w:color="auto" w:fill="auto"/>
            <w:vAlign w:val="center"/>
          </w:tcPr>
          <w:p w:rsidR="008834A7" w:rsidRPr="002A3ECD" w:rsidRDefault="008834A7" w:rsidP="00B535C0">
            <w:pPr>
              <w:widowControl w:val="0"/>
              <w:jc w:val="center"/>
            </w:pPr>
            <w:r w:rsidRPr="002A3ECD">
              <w:t>92,51</w:t>
            </w:r>
          </w:p>
        </w:tc>
        <w:tc>
          <w:tcPr>
            <w:tcW w:w="1144" w:type="dxa"/>
            <w:shd w:val="clear" w:color="auto" w:fill="auto"/>
            <w:vAlign w:val="center"/>
          </w:tcPr>
          <w:p w:rsidR="008834A7" w:rsidRPr="002A3ECD" w:rsidRDefault="008834A7" w:rsidP="00B535C0">
            <w:pPr>
              <w:widowControl w:val="0"/>
              <w:jc w:val="center"/>
            </w:pPr>
            <w:r w:rsidRPr="002A3ECD">
              <w:t>-7,49</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государственное управление и обеспечение военной безопасности; социальное страхование</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19289</w:t>
            </w:r>
          </w:p>
        </w:tc>
        <w:tc>
          <w:tcPr>
            <w:tcW w:w="1276" w:type="dxa"/>
            <w:shd w:val="clear" w:color="auto" w:fill="auto"/>
            <w:vAlign w:val="center"/>
          </w:tcPr>
          <w:p w:rsidR="008834A7" w:rsidRPr="002A3ECD" w:rsidRDefault="008834A7" w:rsidP="00B535C0">
            <w:pPr>
              <w:widowControl w:val="0"/>
              <w:jc w:val="center"/>
            </w:pPr>
            <w:r w:rsidRPr="002A3ECD">
              <w:t>19815</w:t>
            </w:r>
          </w:p>
        </w:tc>
        <w:tc>
          <w:tcPr>
            <w:tcW w:w="1134" w:type="dxa"/>
            <w:shd w:val="clear" w:color="auto" w:fill="auto"/>
            <w:vAlign w:val="center"/>
          </w:tcPr>
          <w:p w:rsidR="008834A7" w:rsidRPr="002A3ECD" w:rsidRDefault="008834A7" w:rsidP="00B535C0">
            <w:pPr>
              <w:widowControl w:val="0"/>
              <w:jc w:val="center"/>
            </w:pPr>
            <w:r w:rsidRPr="002A3ECD">
              <w:t>102,73</w:t>
            </w:r>
          </w:p>
        </w:tc>
        <w:tc>
          <w:tcPr>
            <w:tcW w:w="1701" w:type="dxa"/>
            <w:shd w:val="clear" w:color="auto" w:fill="auto"/>
            <w:vAlign w:val="center"/>
          </w:tcPr>
          <w:p w:rsidR="008834A7" w:rsidRPr="002A3ECD" w:rsidRDefault="008834A7" w:rsidP="00B535C0">
            <w:pPr>
              <w:widowControl w:val="0"/>
              <w:jc w:val="center"/>
            </w:pPr>
            <w:r w:rsidRPr="002A3ECD">
              <w:t>2,73</w:t>
            </w:r>
          </w:p>
        </w:tc>
        <w:tc>
          <w:tcPr>
            <w:tcW w:w="1262" w:type="dxa"/>
            <w:shd w:val="clear" w:color="auto" w:fill="auto"/>
            <w:vAlign w:val="center"/>
          </w:tcPr>
          <w:p w:rsidR="008834A7" w:rsidRPr="002A3ECD" w:rsidRDefault="008834A7" w:rsidP="00B535C0">
            <w:pPr>
              <w:widowControl w:val="0"/>
              <w:jc w:val="center"/>
            </w:pPr>
            <w:r w:rsidRPr="002A3ECD">
              <w:t>18868</w:t>
            </w:r>
          </w:p>
        </w:tc>
        <w:tc>
          <w:tcPr>
            <w:tcW w:w="1137" w:type="dxa"/>
            <w:shd w:val="clear" w:color="auto" w:fill="auto"/>
            <w:vAlign w:val="center"/>
          </w:tcPr>
          <w:p w:rsidR="008834A7" w:rsidRPr="002A3ECD" w:rsidRDefault="008834A7" w:rsidP="00B535C0">
            <w:pPr>
              <w:widowControl w:val="0"/>
              <w:jc w:val="center"/>
            </w:pPr>
            <w:r w:rsidRPr="002A3ECD">
              <w:t>95,22</w:t>
            </w:r>
          </w:p>
        </w:tc>
        <w:tc>
          <w:tcPr>
            <w:tcW w:w="1144" w:type="dxa"/>
            <w:shd w:val="clear" w:color="auto" w:fill="auto"/>
            <w:vAlign w:val="center"/>
          </w:tcPr>
          <w:p w:rsidR="008834A7" w:rsidRPr="002A3ECD" w:rsidRDefault="008834A7" w:rsidP="00B535C0">
            <w:pPr>
              <w:widowControl w:val="0"/>
              <w:jc w:val="center"/>
            </w:pPr>
            <w:r w:rsidRPr="002A3ECD">
              <w:t>-4,78</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образование</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19237</w:t>
            </w:r>
          </w:p>
        </w:tc>
        <w:tc>
          <w:tcPr>
            <w:tcW w:w="1276" w:type="dxa"/>
            <w:shd w:val="clear" w:color="auto" w:fill="auto"/>
            <w:vAlign w:val="center"/>
          </w:tcPr>
          <w:p w:rsidR="008834A7" w:rsidRPr="002A3ECD" w:rsidRDefault="008834A7" w:rsidP="00B535C0">
            <w:pPr>
              <w:widowControl w:val="0"/>
              <w:jc w:val="center"/>
            </w:pPr>
            <w:r w:rsidRPr="002A3ECD">
              <w:t>20226</w:t>
            </w:r>
          </w:p>
        </w:tc>
        <w:tc>
          <w:tcPr>
            <w:tcW w:w="1134" w:type="dxa"/>
            <w:shd w:val="clear" w:color="auto" w:fill="auto"/>
            <w:vAlign w:val="center"/>
          </w:tcPr>
          <w:p w:rsidR="008834A7" w:rsidRPr="002A3ECD" w:rsidRDefault="008834A7" w:rsidP="00B535C0">
            <w:pPr>
              <w:widowControl w:val="0"/>
              <w:jc w:val="center"/>
            </w:pPr>
            <w:r w:rsidRPr="002A3ECD">
              <w:t>105,14</w:t>
            </w:r>
          </w:p>
        </w:tc>
        <w:tc>
          <w:tcPr>
            <w:tcW w:w="1701" w:type="dxa"/>
            <w:shd w:val="clear" w:color="auto" w:fill="auto"/>
            <w:vAlign w:val="center"/>
          </w:tcPr>
          <w:p w:rsidR="008834A7" w:rsidRPr="002A3ECD" w:rsidRDefault="008834A7" w:rsidP="00B535C0">
            <w:pPr>
              <w:widowControl w:val="0"/>
              <w:jc w:val="center"/>
            </w:pPr>
            <w:r w:rsidRPr="002A3ECD">
              <w:t>5,14</w:t>
            </w:r>
          </w:p>
        </w:tc>
        <w:tc>
          <w:tcPr>
            <w:tcW w:w="1262" w:type="dxa"/>
            <w:shd w:val="clear" w:color="auto" w:fill="auto"/>
            <w:vAlign w:val="center"/>
          </w:tcPr>
          <w:p w:rsidR="008834A7" w:rsidRPr="002A3ECD" w:rsidRDefault="008834A7" w:rsidP="00B535C0">
            <w:pPr>
              <w:widowControl w:val="0"/>
              <w:jc w:val="center"/>
            </w:pPr>
            <w:r w:rsidRPr="002A3ECD">
              <w:t>18912</w:t>
            </w:r>
          </w:p>
        </w:tc>
        <w:tc>
          <w:tcPr>
            <w:tcW w:w="1137" w:type="dxa"/>
            <w:shd w:val="clear" w:color="auto" w:fill="auto"/>
            <w:vAlign w:val="center"/>
          </w:tcPr>
          <w:p w:rsidR="008834A7" w:rsidRPr="002A3ECD" w:rsidRDefault="008834A7" w:rsidP="00B535C0">
            <w:pPr>
              <w:widowControl w:val="0"/>
              <w:jc w:val="center"/>
            </w:pPr>
            <w:r w:rsidRPr="002A3ECD">
              <w:t>93,50</w:t>
            </w:r>
          </w:p>
        </w:tc>
        <w:tc>
          <w:tcPr>
            <w:tcW w:w="1144" w:type="dxa"/>
            <w:shd w:val="clear" w:color="auto" w:fill="auto"/>
            <w:vAlign w:val="center"/>
          </w:tcPr>
          <w:p w:rsidR="008834A7" w:rsidRPr="002A3ECD" w:rsidRDefault="008834A7" w:rsidP="00B535C0">
            <w:pPr>
              <w:widowControl w:val="0"/>
              <w:jc w:val="center"/>
            </w:pPr>
            <w:r w:rsidRPr="002A3ECD">
              <w:t>-6,50</w:t>
            </w:r>
          </w:p>
        </w:tc>
      </w:tr>
      <w:tr w:rsidR="003944FE" w:rsidRPr="002A3ECD" w:rsidTr="000A75AF">
        <w:trPr>
          <w:trHeight w:val="297"/>
        </w:trPr>
        <w:tc>
          <w:tcPr>
            <w:tcW w:w="4688" w:type="dxa"/>
            <w:tcBorders>
              <w:right w:val="double" w:sz="6" w:space="0" w:color="auto"/>
            </w:tcBorders>
            <w:shd w:val="clear" w:color="auto" w:fill="auto"/>
            <w:vAlign w:val="center"/>
          </w:tcPr>
          <w:p w:rsidR="008834A7" w:rsidRPr="002A3ECD" w:rsidRDefault="008834A7" w:rsidP="00B535C0">
            <w:pPr>
              <w:widowControl w:val="0"/>
              <w:ind w:left="321"/>
              <w:jc w:val="both"/>
            </w:pPr>
            <w:r w:rsidRPr="002A3ECD">
              <w:t>деятельность профессиональная, научная и техническая</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p>
        </w:tc>
        <w:tc>
          <w:tcPr>
            <w:tcW w:w="1276" w:type="dxa"/>
            <w:shd w:val="clear" w:color="auto" w:fill="auto"/>
            <w:vAlign w:val="center"/>
          </w:tcPr>
          <w:p w:rsidR="008834A7" w:rsidRPr="002A3ECD" w:rsidRDefault="008834A7" w:rsidP="00B535C0">
            <w:pPr>
              <w:widowControl w:val="0"/>
              <w:jc w:val="center"/>
            </w:pPr>
            <w:r w:rsidRPr="002A3ECD">
              <w:t>4738</w:t>
            </w:r>
          </w:p>
        </w:tc>
        <w:tc>
          <w:tcPr>
            <w:tcW w:w="1134" w:type="dxa"/>
            <w:shd w:val="clear" w:color="auto" w:fill="auto"/>
            <w:vAlign w:val="center"/>
          </w:tcPr>
          <w:p w:rsidR="008834A7" w:rsidRPr="002A3ECD" w:rsidRDefault="008834A7" w:rsidP="00B535C0">
            <w:pPr>
              <w:widowControl w:val="0"/>
              <w:jc w:val="center"/>
            </w:pPr>
            <w:r w:rsidRPr="002A3ECD">
              <w:t>-</w:t>
            </w:r>
          </w:p>
        </w:tc>
        <w:tc>
          <w:tcPr>
            <w:tcW w:w="1701" w:type="dxa"/>
            <w:shd w:val="clear" w:color="auto" w:fill="auto"/>
            <w:vAlign w:val="center"/>
          </w:tcPr>
          <w:p w:rsidR="008834A7" w:rsidRPr="002A3ECD" w:rsidRDefault="008834A7" w:rsidP="00B535C0">
            <w:pPr>
              <w:widowControl w:val="0"/>
              <w:jc w:val="center"/>
            </w:pPr>
            <w:r w:rsidRPr="002A3ECD">
              <w:t>-</w:t>
            </w:r>
          </w:p>
        </w:tc>
        <w:tc>
          <w:tcPr>
            <w:tcW w:w="1262" w:type="dxa"/>
            <w:shd w:val="clear" w:color="auto" w:fill="auto"/>
            <w:vAlign w:val="center"/>
          </w:tcPr>
          <w:p w:rsidR="008834A7" w:rsidRPr="002A3ECD" w:rsidRDefault="008834A7" w:rsidP="00B535C0">
            <w:pPr>
              <w:widowControl w:val="0"/>
              <w:jc w:val="center"/>
            </w:pPr>
            <w:r w:rsidRPr="002A3ECD">
              <w:t>4639</w:t>
            </w:r>
          </w:p>
        </w:tc>
        <w:tc>
          <w:tcPr>
            <w:tcW w:w="1137" w:type="dxa"/>
            <w:shd w:val="clear" w:color="auto" w:fill="auto"/>
            <w:vAlign w:val="center"/>
          </w:tcPr>
          <w:p w:rsidR="008834A7" w:rsidRPr="002A3ECD" w:rsidRDefault="008834A7" w:rsidP="00B535C0">
            <w:pPr>
              <w:widowControl w:val="0"/>
              <w:jc w:val="center"/>
            </w:pPr>
            <w:r w:rsidRPr="002A3ECD">
              <w:t>97,91</w:t>
            </w:r>
          </w:p>
        </w:tc>
        <w:tc>
          <w:tcPr>
            <w:tcW w:w="1144" w:type="dxa"/>
            <w:shd w:val="clear" w:color="auto" w:fill="auto"/>
            <w:vAlign w:val="center"/>
          </w:tcPr>
          <w:p w:rsidR="008834A7" w:rsidRPr="002A3ECD" w:rsidRDefault="008834A7" w:rsidP="00B535C0">
            <w:pPr>
              <w:widowControl w:val="0"/>
              <w:jc w:val="center"/>
            </w:pPr>
            <w:r w:rsidRPr="002A3ECD">
              <w:t>-2,09</w:t>
            </w:r>
          </w:p>
        </w:tc>
      </w:tr>
      <w:tr w:rsidR="003944FE" w:rsidRPr="002A3ECD" w:rsidTr="000A75AF">
        <w:trPr>
          <w:trHeight w:val="297"/>
        </w:trPr>
        <w:tc>
          <w:tcPr>
            <w:tcW w:w="4688" w:type="dxa"/>
            <w:tcBorders>
              <w:right w:val="double" w:sz="6" w:space="0" w:color="auto"/>
            </w:tcBorders>
            <w:shd w:val="clear" w:color="auto" w:fill="auto"/>
            <w:vAlign w:val="center"/>
          </w:tcPr>
          <w:p w:rsidR="008834A7" w:rsidRPr="002A3ECD" w:rsidRDefault="008834A7" w:rsidP="00B535C0">
            <w:pPr>
              <w:widowControl w:val="0"/>
              <w:ind w:left="321"/>
              <w:jc w:val="both"/>
            </w:pPr>
            <w:r w:rsidRPr="002A3ECD">
              <w:t xml:space="preserve">деятельность административная и сопутствующие </w:t>
            </w:r>
            <w:proofErr w:type="spellStart"/>
            <w:r w:rsidRPr="002A3ECD">
              <w:t>допуслуги</w:t>
            </w:r>
            <w:proofErr w:type="spellEnd"/>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p>
        </w:tc>
        <w:tc>
          <w:tcPr>
            <w:tcW w:w="1276" w:type="dxa"/>
            <w:shd w:val="clear" w:color="auto" w:fill="auto"/>
            <w:vAlign w:val="center"/>
          </w:tcPr>
          <w:p w:rsidR="008834A7" w:rsidRPr="002A3ECD" w:rsidRDefault="008834A7" w:rsidP="00B535C0">
            <w:pPr>
              <w:widowControl w:val="0"/>
              <w:jc w:val="center"/>
            </w:pPr>
            <w:r w:rsidRPr="002A3ECD">
              <w:t>2620</w:t>
            </w:r>
          </w:p>
        </w:tc>
        <w:tc>
          <w:tcPr>
            <w:tcW w:w="1134" w:type="dxa"/>
            <w:shd w:val="clear" w:color="auto" w:fill="auto"/>
            <w:vAlign w:val="center"/>
          </w:tcPr>
          <w:p w:rsidR="008834A7" w:rsidRPr="002A3ECD" w:rsidRDefault="008834A7" w:rsidP="00B535C0">
            <w:pPr>
              <w:widowControl w:val="0"/>
              <w:jc w:val="center"/>
            </w:pPr>
            <w:r w:rsidRPr="002A3ECD">
              <w:t>-</w:t>
            </w:r>
          </w:p>
        </w:tc>
        <w:tc>
          <w:tcPr>
            <w:tcW w:w="1701" w:type="dxa"/>
            <w:shd w:val="clear" w:color="auto" w:fill="auto"/>
            <w:vAlign w:val="center"/>
          </w:tcPr>
          <w:p w:rsidR="008834A7" w:rsidRPr="002A3ECD" w:rsidRDefault="008834A7" w:rsidP="00B535C0">
            <w:pPr>
              <w:widowControl w:val="0"/>
              <w:jc w:val="center"/>
            </w:pPr>
            <w:r w:rsidRPr="002A3ECD">
              <w:t>-</w:t>
            </w:r>
          </w:p>
        </w:tc>
        <w:tc>
          <w:tcPr>
            <w:tcW w:w="1262" w:type="dxa"/>
            <w:shd w:val="clear" w:color="auto" w:fill="auto"/>
            <w:vAlign w:val="center"/>
          </w:tcPr>
          <w:p w:rsidR="008834A7" w:rsidRPr="002A3ECD" w:rsidRDefault="008834A7" w:rsidP="00B535C0">
            <w:pPr>
              <w:widowControl w:val="0"/>
              <w:jc w:val="center"/>
            </w:pPr>
            <w:r w:rsidRPr="002A3ECD">
              <w:t>2880</w:t>
            </w:r>
          </w:p>
        </w:tc>
        <w:tc>
          <w:tcPr>
            <w:tcW w:w="1137" w:type="dxa"/>
            <w:shd w:val="clear" w:color="auto" w:fill="auto"/>
            <w:vAlign w:val="center"/>
          </w:tcPr>
          <w:p w:rsidR="008834A7" w:rsidRPr="002A3ECD" w:rsidRDefault="008834A7" w:rsidP="00B535C0">
            <w:pPr>
              <w:widowControl w:val="0"/>
              <w:jc w:val="center"/>
            </w:pPr>
            <w:r w:rsidRPr="002A3ECD">
              <w:t>109,92</w:t>
            </w:r>
          </w:p>
        </w:tc>
        <w:tc>
          <w:tcPr>
            <w:tcW w:w="1144" w:type="dxa"/>
            <w:shd w:val="clear" w:color="auto" w:fill="auto"/>
            <w:vAlign w:val="center"/>
          </w:tcPr>
          <w:p w:rsidR="008834A7" w:rsidRPr="002A3ECD" w:rsidRDefault="008834A7" w:rsidP="00B535C0">
            <w:pPr>
              <w:widowControl w:val="0"/>
              <w:jc w:val="center"/>
            </w:pPr>
            <w:r w:rsidRPr="002A3ECD">
              <w:t>9,92</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 xml:space="preserve">здравоохранение и предоставление </w:t>
            </w:r>
            <w:r w:rsidR="00600374" w:rsidRPr="002A3ECD">
              <w:t>социальных услуг</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19971</w:t>
            </w:r>
          </w:p>
        </w:tc>
        <w:tc>
          <w:tcPr>
            <w:tcW w:w="1276" w:type="dxa"/>
            <w:shd w:val="clear" w:color="auto" w:fill="auto"/>
            <w:vAlign w:val="center"/>
          </w:tcPr>
          <w:p w:rsidR="008834A7" w:rsidRPr="002A3ECD" w:rsidRDefault="008834A7" w:rsidP="00B535C0">
            <w:pPr>
              <w:widowControl w:val="0"/>
              <w:jc w:val="center"/>
            </w:pPr>
            <w:r w:rsidRPr="002A3ECD">
              <w:t>19283</w:t>
            </w:r>
          </w:p>
        </w:tc>
        <w:tc>
          <w:tcPr>
            <w:tcW w:w="1134" w:type="dxa"/>
            <w:shd w:val="clear" w:color="auto" w:fill="auto"/>
            <w:vAlign w:val="center"/>
          </w:tcPr>
          <w:p w:rsidR="008834A7" w:rsidRPr="002A3ECD" w:rsidRDefault="008834A7" w:rsidP="00B535C0">
            <w:pPr>
              <w:widowControl w:val="0"/>
              <w:jc w:val="center"/>
            </w:pPr>
            <w:r w:rsidRPr="002A3ECD">
              <w:t>96,56</w:t>
            </w:r>
          </w:p>
        </w:tc>
        <w:tc>
          <w:tcPr>
            <w:tcW w:w="1701" w:type="dxa"/>
            <w:shd w:val="clear" w:color="auto" w:fill="auto"/>
            <w:vAlign w:val="center"/>
          </w:tcPr>
          <w:p w:rsidR="008834A7" w:rsidRPr="002A3ECD" w:rsidRDefault="008834A7" w:rsidP="00B535C0">
            <w:pPr>
              <w:widowControl w:val="0"/>
              <w:jc w:val="center"/>
            </w:pPr>
            <w:r w:rsidRPr="002A3ECD">
              <w:t>-3,44</w:t>
            </w:r>
          </w:p>
        </w:tc>
        <w:tc>
          <w:tcPr>
            <w:tcW w:w="1262" w:type="dxa"/>
            <w:shd w:val="clear" w:color="auto" w:fill="auto"/>
            <w:vAlign w:val="center"/>
          </w:tcPr>
          <w:p w:rsidR="008834A7" w:rsidRPr="002A3ECD" w:rsidRDefault="008834A7" w:rsidP="00B535C0">
            <w:pPr>
              <w:widowControl w:val="0"/>
              <w:jc w:val="center"/>
            </w:pPr>
            <w:r w:rsidRPr="002A3ECD">
              <w:t>19754</w:t>
            </w:r>
          </w:p>
        </w:tc>
        <w:tc>
          <w:tcPr>
            <w:tcW w:w="1137" w:type="dxa"/>
            <w:shd w:val="clear" w:color="auto" w:fill="auto"/>
            <w:vAlign w:val="center"/>
          </w:tcPr>
          <w:p w:rsidR="008834A7" w:rsidRPr="002A3ECD" w:rsidRDefault="008834A7" w:rsidP="00B535C0">
            <w:pPr>
              <w:widowControl w:val="0"/>
              <w:jc w:val="center"/>
            </w:pPr>
            <w:r w:rsidRPr="002A3ECD">
              <w:t>102,44</w:t>
            </w:r>
          </w:p>
        </w:tc>
        <w:tc>
          <w:tcPr>
            <w:tcW w:w="1144" w:type="dxa"/>
            <w:shd w:val="clear" w:color="auto" w:fill="auto"/>
            <w:vAlign w:val="center"/>
          </w:tcPr>
          <w:p w:rsidR="008834A7" w:rsidRPr="002A3ECD" w:rsidRDefault="008834A7" w:rsidP="00B535C0">
            <w:pPr>
              <w:widowControl w:val="0"/>
              <w:jc w:val="center"/>
            </w:pPr>
            <w:r w:rsidRPr="002A3ECD">
              <w:t>2,44</w:t>
            </w:r>
          </w:p>
        </w:tc>
      </w:tr>
      <w:tr w:rsidR="003944FE" w:rsidRPr="002A3ECD" w:rsidTr="000A75AF">
        <w:trPr>
          <w:trHeight w:val="297"/>
        </w:trPr>
        <w:tc>
          <w:tcPr>
            <w:tcW w:w="4688" w:type="dxa"/>
            <w:tcBorders>
              <w:right w:val="double" w:sz="6" w:space="0" w:color="auto"/>
            </w:tcBorders>
            <w:shd w:val="clear" w:color="auto" w:fill="auto"/>
            <w:vAlign w:val="bottom"/>
          </w:tcPr>
          <w:p w:rsidR="008834A7" w:rsidRPr="002A3ECD" w:rsidRDefault="008834A7" w:rsidP="00B535C0">
            <w:pPr>
              <w:widowControl w:val="0"/>
              <w:ind w:left="321"/>
              <w:jc w:val="both"/>
            </w:pPr>
            <w:r w:rsidRPr="002A3ECD">
              <w:t xml:space="preserve">предоставление прочих </w:t>
            </w:r>
            <w:r w:rsidR="00600374" w:rsidRPr="002A3ECD">
              <w:t>коммунальных, социальных</w:t>
            </w:r>
            <w:r w:rsidRPr="002A3ECD">
              <w:t xml:space="preserve"> и персональных услуг</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6489</w:t>
            </w:r>
          </w:p>
        </w:tc>
        <w:tc>
          <w:tcPr>
            <w:tcW w:w="1276" w:type="dxa"/>
            <w:shd w:val="clear" w:color="auto" w:fill="auto"/>
            <w:vAlign w:val="center"/>
          </w:tcPr>
          <w:p w:rsidR="008834A7" w:rsidRPr="002A3ECD" w:rsidRDefault="008834A7" w:rsidP="00B535C0">
            <w:pPr>
              <w:widowControl w:val="0"/>
              <w:jc w:val="center"/>
            </w:pPr>
          </w:p>
        </w:tc>
        <w:tc>
          <w:tcPr>
            <w:tcW w:w="1134" w:type="dxa"/>
            <w:shd w:val="clear" w:color="auto" w:fill="auto"/>
            <w:vAlign w:val="center"/>
          </w:tcPr>
          <w:p w:rsidR="008834A7" w:rsidRPr="002A3ECD" w:rsidRDefault="008834A7" w:rsidP="00B535C0">
            <w:pPr>
              <w:widowControl w:val="0"/>
              <w:jc w:val="center"/>
            </w:pPr>
            <w:r w:rsidRPr="002A3ECD">
              <w:t>0,00</w:t>
            </w:r>
          </w:p>
        </w:tc>
        <w:tc>
          <w:tcPr>
            <w:tcW w:w="1701" w:type="dxa"/>
            <w:shd w:val="clear" w:color="auto" w:fill="auto"/>
            <w:vAlign w:val="center"/>
          </w:tcPr>
          <w:p w:rsidR="008834A7" w:rsidRPr="002A3ECD" w:rsidRDefault="008834A7" w:rsidP="00B535C0">
            <w:pPr>
              <w:widowControl w:val="0"/>
              <w:jc w:val="center"/>
            </w:pPr>
            <w:r w:rsidRPr="002A3ECD">
              <w:t>-100,00</w:t>
            </w:r>
          </w:p>
        </w:tc>
        <w:tc>
          <w:tcPr>
            <w:tcW w:w="1262" w:type="dxa"/>
            <w:shd w:val="clear" w:color="auto" w:fill="auto"/>
            <w:vAlign w:val="center"/>
          </w:tcPr>
          <w:p w:rsidR="008834A7" w:rsidRPr="002A3ECD" w:rsidRDefault="008834A7" w:rsidP="00B535C0">
            <w:pPr>
              <w:widowControl w:val="0"/>
              <w:jc w:val="center"/>
            </w:pPr>
          </w:p>
        </w:tc>
        <w:tc>
          <w:tcPr>
            <w:tcW w:w="1137" w:type="dxa"/>
            <w:shd w:val="clear" w:color="auto" w:fill="auto"/>
            <w:vAlign w:val="center"/>
          </w:tcPr>
          <w:p w:rsidR="008834A7" w:rsidRPr="002A3ECD" w:rsidRDefault="008834A7" w:rsidP="00B535C0">
            <w:pPr>
              <w:widowControl w:val="0"/>
              <w:jc w:val="center"/>
            </w:pPr>
            <w:r w:rsidRPr="002A3ECD">
              <w:t>-</w:t>
            </w:r>
          </w:p>
        </w:tc>
        <w:tc>
          <w:tcPr>
            <w:tcW w:w="1144" w:type="dxa"/>
            <w:shd w:val="clear" w:color="auto" w:fill="auto"/>
            <w:vAlign w:val="center"/>
          </w:tcPr>
          <w:p w:rsidR="008834A7" w:rsidRPr="002A3ECD" w:rsidRDefault="008834A7" w:rsidP="00B535C0">
            <w:pPr>
              <w:widowControl w:val="0"/>
              <w:jc w:val="center"/>
            </w:pPr>
            <w:r w:rsidRPr="002A3ECD">
              <w:t>-</w:t>
            </w:r>
          </w:p>
        </w:tc>
      </w:tr>
      <w:tr w:rsidR="003944FE" w:rsidRPr="002A3ECD" w:rsidTr="000A75AF">
        <w:trPr>
          <w:trHeight w:val="297"/>
        </w:trPr>
        <w:tc>
          <w:tcPr>
            <w:tcW w:w="4688" w:type="dxa"/>
            <w:tcBorders>
              <w:right w:val="double" w:sz="6" w:space="0" w:color="auto"/>
            </w:tcBorders>
            <w:shd w:val="clear" w:color="auto" w:fill="auto"/>
            <w:vAlign w:val="center"/>
          </w:tcPr>
          <w:p w:rsidR="008834A7" w:rsidRPr="002A3ECD" w:rsidRDefault="008834A7" w:rsidP="00B535C0">
            <w:pPr>
              <w:widowControl w:val="0"/>
              <w:ind w:left="321"/>
              <w:jc w:val="both"/>
            </w:pPr>
            <w:r w:rsidRPr="002A3ECD">
              <w:t>деятельность в области культуры и искусства, спорта</w:t>
            </w:r>
          </w:p>
        </w:tc>
        <w:tc>
          <w:tcPr>
            <w:tcW w:w="1134" w:type="dxa"/>
            <w:tcBorders>
              <w:left w:val="double" w:sz="6" w:space="0" w:color="auto"/>
              <w:right w:val="double" w:sz="6" w:space="0" w:color="auto"/>
            </w:tcBorders>
            <w:shd w:val="clear" w:color="auto" w:fill="auto"/>
            <w:vAlign w:val="center"/>
          </w:tcPr>
          <w:p w:rsidR="008834A7" w:rsidRPr="002A3ECD" w:rsidRDefault="008834A7" w:rsidP="00B535C0">
            <w:pPr>
              <w:widowControl w:val="0"/>
              <w:jc w:val="center"/>
            </w:pPr>
            <w:r w:rsidRPr="002A3ECD">
              <w:t>чел.</w:t>
            </w:r>
          </w:p>
        </w:tc>
        <w:tc>
          <w:tcPr>
            <w:tcW w:w="1276" w:type="dxa"/>
            <w:tcBorders>
              <w:left w:val="double" w:sz="6" w:space="0" w:color="auto"/>
            </w:tcBorders>
            <w:shd w:val="clear" w:color="auto" w:fill="auto"/>
            <w:vAlign w:val="center"/>
          </w:tcPr>
          <w:p w:rsidR="008834A7" w:rsidRPr="002A3ECD" w:rsidRDefault="008834A7" w:rsidP="00B535C0">
            <w:pPr>
              <w:widowControl w:val="0"/>
              <w:jc w:val="center"/>
            </w:pPr>
            <w:r w:rsidRPr="002A3ECD">
              <w:t>4215</w:t>
            </w:r>
          </w:p>
        </w:tc>
        <w:tc>
          <w:tcPr>
            <w:tcW w:w="1276" w:type="dxa"/>
            <w:shd w:val="clear" w:color="auto" w:fill="auto"/>
            <w:vAlign w:val="center"/>
          </w:tcPr>
          <w:p w:rsidR="008834A7" w:rsidRPr="002A3ECD" w:rsidRDefault="008834A7" w:rsidP="00B535C0">
            <w:pPr>
              <w:widowControl w:val="0"/>
              <w:jc w:val="center"/>
            </w:pPr>
            <w:r w:rsidRPr="002A3ECD">
              <w:t>2845</w:t>
            </w:r>
          </w:p>
        </w:tc>
        <w:tc>
          <w:tcPr>
            <w:tcW w:w="1134" w:type="dxa"/>
            <w:shd w:val="clear" w:color="auto" w:fill="auto"/>
            <w:vAlign w:val="center"/>
          </w:tcPr>
          <w:p w:rsidR="008834A7" w:rsidRPr="002A3ECD" w:rsidRDefault="008834A7" w:rsidP="00B535C0">
            <w:pPr>
              <w:widowControl w:val="0"/>
              <w:jc w:val="center"/>
            </w:pPr>
            <w:r w:rsidRPr="002A3ECD">
              <w:t>67,50</w:t>
            </w:r>
          </w:p>
        </w:tc>
        <w:tc>
          <w:tcPr>
            <w:tcW w:w="1701" w:type="dxa"/>
            <w:shd w:val="clear" w:color="auto" w:fill="auto"/>
            <w:vAlign w:val="center"/>
          </w:tcPr>
          <w:p w:rsidR="008834A7" w:rsidRPr="002A3ECD" w:rsidRDefault="008834A7" w:rsidP="00B535C0">
            <w:pPr>
              <w:widowControl w:val="0"/>
              <w:jc w:val="center"/>
            </w:pPr>
            <w:r w:rsidRPr="002A3ECD">
              <w:t>-32,50</w:t>
            </w:r>
          </w:p>
        </w:tc>
        <w:tc>
          <w:tcPr>
            <w:tcW w:w="1262" w:type="dxa"/>
            <w:shd w:val="clear" w:color="auto" w:fill="auto"/>
            <w:vAlign w:val="center"/>
          </w:tcPr>
          <w:p w:rsidR="008834A7" w:rsidRPr="002A3ECD" w:rsidRDefault="008834A7" w:rsidP="00B535C0">
            <w:pPr>
              <w:widowControl w:val="0"/>
              <w:jc w:val="center"/>
            </w:pPr>
            <w:r w:rsidRPr="002A3ECD">
              <w:t>3442</w:t>
            </w:r>
          </w:p>
        </w:tc>
        <w:tc>
          <w:tcPr>
            <w:tcW w:w="1137" w:type="dxa"/>
            <w:shd w:val="clear" w:color="auto" w:fill="auto"/>
            <w:vAlign w:val="center"/>
          </w:tcPr>
          <w:p w:rsidR="008834A7" w:rsidRPr="002A3ECD" w:rsidRDefault="008834A7" w:rsidP="00B535C0">
            <w:pPr>
              <w:widowControl w:val="0"/>
              <w:jc w:val="center"/>
            </w:pPr>
            <w:r w:rsidRPr="002A3ECD">
              <w:t>120,98</w:t>
            </w:r>
          </w:p>
        </w:tc>
        <w:tc>
          <w:tcPr>
            <w:tcW w:w="1144" w:type="dxa"/>
            <w:shd w:val="clear" w:color="auto" w:fill="auto"/>
            <w:vAlign w:val="center"/>
          </w:tcPr>
          <w:p w:rsidR="008834A7" w:rsidRPr="002A3ECD" w:rsidRDefault="008834A7" w:rsidP="00B535C0">
            <w:pPr>
              <w:widowControl w:val="0"/>
              <w:jc w:val="center"/>
            </w:pPr>
            <w:r w:rsidRPr="002A3ECD">
              <w:t>20,98</w:t>
            </w:r>
          </w:p>
        </w:tc>
      </w:tr>
      <w:tr w:rsidR="003944FE" w:rsidRPr="002A3ECD" w:rsidTr="000A75AF">
        <w:trPr>
          <w:trHeight w:val="197"/>
        </w:trPr>
        <w:tc>
          <w:tcPr>
            <w:tcW w:w="4688" w:type="dxa"/>
            <w:tcBorders>
              <w:right w:val="double" w:sz="6" w:space="0" w:color="auto"/>
            </w:tcBorders>
            <w:shd w:val="clear" w:color="auto" w:fill="auto"/>
            <w:vAlign w:val="center"/>
          </w:tcPr>
          <w:p w:rsidR="00242233" w:rsidRPr="002A3ECD" w:rsidRDefault="00242233" w:rsidP="00B535C0">
            <w:pPr>
              <w:widowControl w:val="0"/>
              <w:jc w:val="both"/>
            </w:pPr>
            <w:r w:rsidRPr="002A3ECD">
              <w:t>Уровень зарегистрированной безработицы (на конец года)</w:t>
            </w:r>
          </w:p>
        </w:tc>
        <w:tc>
          <w:tcPr>
            <w:tcW w:w="1134" w:type="dxa"/>
            <w:tcBorders>
              <w:left w:val="double" w:sz="6" w:space="0" w:color="auto"/>
              <w:right w:val="double" w:sz="6" w:space="0" w:color="auto"/>
            </w:tcBorders>
            <w:shd w:val="clear" w:color="auto" w:fill="auto"/>
            <w:vAlign w:val="center"/>
          </w:tcPr>
          <w:p w:rsidR="00242233" w:rsidRPr="002A3ECD" w:rsidRDefault="00242233" w:rsidP="00B535C0">
            <w:pPr>
              <w:widowControl w:val="0"/>
              <w:jc w:val="center"/>
            </w:pPr>
            <w:r w:rsidRPr="002A3ECD">
              <w:t>%</w:t>
            </w:r>
          </w:p>
        </w:tc>
        <w:tc>
          <w:tcPr>
            <w:tcW w:w="1276" w:type="dxa"/>
            <w:tcBorders>
              <w:left w:val="double" w:sz="6" w:space="0" w:color="auto"/>
            </w:tcBorders>
            <w:shd w:val="clear" w:color="auto" w:fill="auto"/>
            <w:vAlign w:val="center"/>
          </w:tcPr>
          <w:p w:rsidR="00242233" w:rsidRPr="002A3ECD" w:rsidRDefault="00242233" w:rsidP="00B535C0">
            <w:pPr>
              <w:widowControl w:val="0"/>
              <w:jc w:val="center"/>
            </w:pPr>
            <w:r w:rsidRPr="002A3ECD">
              <w:t>1,6</w:t>
            </w:r>
          </w:p>
        </w:tc>
        <w:tc>
          <w:tcPr>
            <w:tcW w:w="1276" w:type="dxa"/>
            <w:shd w:val="clear" w:color="auto" w:fill="auto"/>
            <w:vAlign w:val="center"/>
          </w:tcPr>
          <w:p w:rsidR="00242233" w:rsidRPr="002A3ECD" w:rsidRDefault="00242233" w:rsidP="00B535C0">
            <w:pPr>
              <w:widowControl w:val="0"/>
              <w:jc w:val="center"/>
            </w:pPr>
            <w:r w:rsidRPr="002A3ECD">
              <w:t>1,19</w:t>
            </w:r>
          </w:p>
        </w:tc>
        <w:tc>
          <w:tcPr>
            <w:tcW w:w="1134" w:type="dxa"/>
            <w:shd w:val="clear" w:color="auto" w:fill="auto"/>
            <w:vAlign w:val="center"/>
          </w:tcPr>
          <w:p w:rsidR="00242233" w:rsidRPr="002A3ECD" w:rsidRDefault="00242233" w:rsidP="00B535C0">
            <w:pPr>
              <w:widowControl w:val="0"/>
              <w:jc w:val="center"/>
            </w:pPr>
            <w:r w:rsidRPr="002A3ECD">
              <w:t>74,38</w:t>
            </w:r>
          </w:p>
        </w:tc>
        <w:tc>
          <w:tcPr>
            <w:tcW w:w="1701" w:type="dxa"/>
            <w:shd w:val="clear" w:color="auto" w:fill="auto"/>
            <w:vAlign w:val="center"/>
          </w:tcPr>
          <w:p w:rsidR="00242233" w:rsidRPr="002A3ECD" w:rsidRDefault="00242233" w:rsidP="00B535C0">
            <w:pPr>
              <w:widowControl w:val="0"/>
              <w:jc w:val="center"/>
            </w:pPr>
            <w:r w:rsidRPr="002A3ECD">
              <w:t>-25,63</w:t>
            </w:r>
          </w:p>
        </w:tc>
        <w:tc>
          <w:tcPr>
            <w:tcW w:w="1262" w:type="dxa"/>
            <w:shd w:val="clear" w:color="auto" w:fill="auto"/>
            <w:vAlign w:val="center"/>
          </w:tcPr>
          <w:p w:rsidR="00242233" w:rsidRPr="002A3ECD" w:rsidRDefault="00242233" w:rsidP="00B535C0">
            <w:pPr>
              <w:widowControl w:val="0"/>
              <w:jc w:val="center"/>
            </w:pPr>
            <w:r w:rsidRPr="002A3ECD">
              <w:t>1,1</w:t>
            </w:r>
          </w:p>
        </w:tc>
        <w:tc>
          <w:tcPr>
            <w:tcW w:w="1137" w:type="dxa"/>
            <w:shd w:val="clear" w:color="auto" w:fill="auto"/>
            <w:vAlign w:val="center"/>
          </w:tcPr>
          <w:p w:rsidR="00242233" w:rsidRPr="002A3ECD" w:rsidRDefault="00242233" w:rsidP="00B535C0">
            <w:pPr>
              <w:widowControl w:val="0"/>
              <w:jc w:val="center"/>
            </w:pPr>
            <w:r w:rsidRPr="002A3ECD">
              <w:t>92,44</w:t>
            </w:r>
          </w:p>
        </w:tc>
        <w:tc>
          <w:tcPr>
            <w:tcW w:w="1144" w:type="dxa"/>
            <w:shd w:val="clear" w:color="auto" w:fill="auto"/>
            <w:vAlign w:val="center"/>
          </w:tcPr>
          <w:p w:rsidR="00242233" w:rsidRPr="002A3ECD" w:rsidRDefault="00242233" w:rsidP="00B535C0">
            <w:pPr>
              <w:widowControl w:val="0"/>
              <w:jc w:val="center"/>
            </w:pPr>
            <w:r w:rsidRPr="002A3ECD">
              <w:t>-7,56</w:t>
            </w:r>
          </w:p>
        </w:tc>
      </w:tr>
      <w:tr w:rsidR="003944FE" w:rsidRPr="002A3ECD" w:rsidTr="000A75AF">
        <w:trPr>
          <w:trHeight w:val="1035"/>
        </w:trPr>
        <w:tc>
          <w:tcPr>
            <w:tcW w:w="4688" w:type="dxa"/>
            <w:tcBorders>
              <w:right w:val="double" w:sz="6" w:space="0" w:color="auto"/>
            </w:tcBorders>
            <w:shd w:val="clear" w:color="auto" w:fill="auto"/>
            <w:vAlign w:val="center"/>
          </w:tcPr>
          <w:p w:rsidR="00242233" w:rsidRPr="002A3ECD" w:rsidRDefault="00242233" w:rsidP="00B535C0">
            <w:pPr>
              <w:widowControl w:val="0"/>
              <w:jc w:val="both"/>
            </w:pPr>
            <w:r w:rsidRPr="002A3ECD">
              <w:lastRenderedPageBreak/>
              <w:t>Численность безработных, зарегистрированных в государственных учреждениях службы занятости населения (на конец года)</w:t>
            </w:r>
          </w:p>
        </w:tc>
        <w:tc>
          <w:tcPr>
            <w:tcW w:w="1134" w:type="dxa"/>
            <w:tcBorders>
              <w:left w:val="double" w:sz="6" w:space="0" w:color="auto"/>
              <w:right w:val="double" w:sz="6" w:space="0" w:color="auto"/>
            </w:tcBorders>
            <w:shd w:val="clear" w:color="auto" w:fill="auto"/>
            <w:vAlign w:val="center"/>
          </w:tcPr>
          <w:p w:rsidR="00242233" w:rsidRPr="002A3ECD" w:rsidRDefault="00242233" w:rsidP="00B535C0">
            <w:pPr>
              <w:widowControl w:val="0"/>
              <w:jc w:val="center"/>
            </w:pPr>
            <w:r w:rsidRPr="002A3ECD">
              <w:t>тыс. чел.</w:t>
            </w:r>
          </w:p>
        </w:tc>
        <w:tc>
          <w:tcPr>
            <w:tcW w:w="1276" w:type="dxa"/>
            <w:tcBorders>
              <w:left w:val="double" w:sz="6" w:space="0" w:color="auto"/>
            </w:tcBorders>
            <w:shd w:val="clear" w:color="auto" w:fill="auto"/>
            <w:vAlign w:val="center"/>
          </w:tcPr>
          <w:p w:rsidR="00242233" w:rsidRPr="002A3ECD" w:rsidRDefault="00242233" w:rsidP="00B535C0">
            <w:pPr>
              <w:widowControl w:val="0"/>
              <w:jc w:val="center"/>
            </w:pPr>
            <w:r w:rsidRPr="002A3ECD">
              <w:t>5,315</w:t>
            </w:r>
          </w:p>
        </w:tc>
        <w:tc>
          <w:tcPr>
            <w:tcW w:w="1276" w:type="dxa"/>
            <w:shd w:val="clear" w:color="auto" w:fill="auto"/>
            <w:vAlign w:val="center"/>
          </w:tcPr>
          <w:p w:rsidR="00242233" w:rsidRPr="002A3ECD" w:rsidRDefault="00242233" w:rsidP="00B535C0">
            <w:pPr>
              <w:widowControl w:val="0"/>
              <w:jc w:val="center"/>
            </w:pPr>
            <w:r w:rsidRPr="002A3ECD">
              <w:t>3,932</w:t>
            </w:r>
          </w:p>
        </w:tc>
        <w:tc>
          <w:tcPr>
            <w:tcW w:w="1134" w:type="dxa"/>
            <w:shd w:val="clear" w:color="auto" w:fill="auto"/>
            <w:vAlign w:val="center"/>
          </w:tcPr>
          <w:p w:rsidR="00242233" w:rsidRPr="002A3ECD" w:rsidRDefault="00242233" w:rsidP="00B535C0">
            <w:pPr>
              <w:widowControl w:val="0"/>
              <w:jc w:val="center"/>
            </w:pPr>
            <w:r w:rsidRPr="002A3ECD">
              <w:t>73,98</w:t>
            </w:r>
          </w:p>
        </w:tc>
        <w:tc>
          <w:tcPr>
            <w:tcW w:w="1701" w:type="dxa"/>
            <w:shd w:val="clear" w:color="auto" w:fill="auto"/>
            <w:vAlign w:val="center"/>
          </w:tcPr>
          <w:p w:rsidR="00242233" w:rsidRPr="002A3ECD" w:rsidRDefault="00242233" w:rsidP="00B535C0">
            <w:pPr>
              <w:widowControl w:val="0"/>
              <w:jc w:val="center"/>
            </w:pPr>
            <w:r w:rsidRPr="002A3ECD">
              <w:t>-26,02</w:t>
            </w:r>
          </w:p>
        </w:tc>
        <w:tc>
          <w:tcPr>
            <w:tcW w:w="1262" w:type="dxa"/>
            <w:shd w:val="clear" w:color="auto" w:fill="auto"/>
            <w:vAlign w:val="center"/>
          </w:tcPr>
          <w:p w:rsidR="00242233" w:rsidRPr="002A3ECD" w:rsidRDefault="00242233" w:rsidP="00B535C0">
            <w:pPr>
              <w:widowControl w:val="0"/>
              <w:jc w:val="center"/>
            </w:pPr>
            <w:r w:rsidRPr="002A3ECD">
              <w:t>3,501</w:t>
            </w:r>
          </w:p>
        </w:tc>
        <w:tc>
          <w:tcPr>
            <w:tcW w:w="1137" w:type="dxa"/>
            <w:shd w:val="clear" w:color="auto" w:fill="auto"/>
            <w:vAlign w:val="center"/>
          </w:tcPr>
          <w:p w:rsidR="00242233" w:rsidRPr="002A3ECD" w:rsidRDefault="00242233" w:rsidP="00B535C0">
            <w:pPr>
              <w:widowControl w:val="0"/>
              <w:jc w:val="center"/>
            </w:pPr>
            <w:r w:rsidRPr="002A3ECD">
              <w:t>89,04</w:t>
            </w:r>
          </w:p>
        </w:tc>
        <w:tc>
          <w:tcPr>
            <w:tcW w:w="1144" w:type="dxa"/>
            <w:shd w:val="clear" w:color="auto" w:fill="auto"/>
            <w:vAlign w:val="center"/>
          </w:tcPr>
          <w:p w:rsidR="00242233" w:rsidRPr="002A3ECD" w:rsidRDefault="00242233" w:rsidP="00B535C0">
            <w:pPr>
              <w:widowControl w:val="0"/>
              <w:jc w:val="center"/>
            </w:pPr>
            <w:r w:rsidRPr="002A3ECD">
              <w:t>-10,96</w:t>
            </w:r>
          </w:p>
        </w:tc>
      </w:tr>
      <w:tr w:rsidR="003944FE" w:rsidRPr="002A3ECD" w:rsidTr="000A75AF">
        <w:trPr>
          <w:trHeight w:val="525"/>
        </w:trPr>
        <w:tc>
          <w:tcPr>
            <w:tcW w:w="4688" w:type="dxa"/>
            <w:tcBorders>
              <w:right w:val="double" w:sz="6" w:space="0" w:color="auto"/>
            </w:tcBorders>
            <w:shd w:val="clear" w:color="auto" w:fill="auto"/>
            <w:vAlign w:val="center"/>
          </w:tcPr>
          <w:p w:rsidR="00242233" w:rsidRPr="002A3ECD" w:rsidRDefault="00242233" w:rsidP="00B535C0">
            <w:pPr>
              <w:widowControl w:val="0"/>
              <w:jc w:val="both"/>
            </w:pPr>
            <w:r w:rsidRPr="002A3ECD">
              <w:t>Среднесписочная численность работников организаций (без внешних совместителей)</w:t>
            </w:r>
          </w:p>
        </w:tc>
        <w:tc>
          <w:tcPr>
            <w:tcW w:w="1134" w:type="dxa"/>
            <w:tcBorders>
              <w:left w:val="double" w:sz="6" w:space="0" w:color="auto"/>
              <w:right w:val="double" w:sz="6" w:space="0" w:color="auto"/>
            </w:tcBorders>
            <w:shd w:val="clear" w:color="auto" w:fill="auto"/>
            <w:vAlign w:val="center"/>
          </w:tcPr>
          <w:p w:rsidR="00242233" w:rsidRPr="002A3ECD" w:rsidRDefault="00242233" w:rsidP="00B535C0">
            <w:pPr>
              <w:widowControl w:val="0"/>
              <w:jc w:val="center"/>
            </w:pPr>
            <w:r w:rsidRPr="002A3ECD">
              <w:t>тыс. чел.</w:t>
            </w:r>
          </w:p>
        </w:tc>
        <w:tc>
          <w:tcPr>
            <w:tcW w:w="1276" w:type="dxa"/>
            <w:tcBorders>
              <w:left w:val="double" w:sz="6" w:space="0" w:color="auto"/>
            </w:tcBorders>
            <w:shd w:val="clear" w:color="auto" w:fill="auto"/>
            <w:vAlign w:val="center"/>
          </w:tcPr>
          <w:p w:rsidR="00242233" w:rsidRPr="002A3ECD" w:rsidRDefault="00242233" w:rsidP="00B535C0">
            <w:pPr>
              <w:widowControl w:val="0"/>
              <w:jc w:val="center"/>
            </w:pPr>
            <w:r w:rsidRPr="002A3ECD">
              <w:t>208,499</w:t>
            </w:r>
          </w:p>
        </w:tc>
        <w:tc>
          <w:tcPr>
            <w:tcW w:w="1276" w:type="dxa"/>
            <w:shd w:val="clear" w:color="auto" w:fill="auto"/>
            <w:vAlign w:val="center"/>
          </w:tcPr>
          <w:p w:rsidR="00242233" w:rsidRPr="002A3ECD" w:rsidRDefault="00242233" w:rsidP="00B535C0">
            <w:pPr>
              <w:widowControl w:val="0"/>
              <w:jc w:val="center"/>
            </w:pPr>
            <w:r w:rsidRPr="002A3ECD">
              <w:t>200,279</w:t>
            </w:r>
          </w:p>
        </w:tc>
        <w:tc>
          <w:tcPr>
            <w:tcW w:w="1134" w:type="dxa"/>
            <w:shd w:val="clear" w:color="auto" w:fill="auto"/>
            <w:vAlign w:val="center"/>
          </w:tcPr>
          <w:p w:rsidR="00242233" w:rsidRPr="002A3ECD" w:rsidRDefault="00242233" w:rsidP="00B535C0">
            <w:pPr>
              <w:widowControl w:val="0"/>
              <w:jc w:val="center"/>
            </w:pPr>
            <w:r w:rsidRPr="002A3ECD">
              <w:t>99,96</w:t>
            </w:r>
          </w:p>
        </w:tc>
        <w:tc>
          <w:tcPr>
            <w:tcW w:w="1701" w:type="dxa"/>
            <w:shd w:val="clear" w:color="auto" w:fill="auto"/>
            <w:vAlign w:val="center"/>
          </w:tcPr>
          <w:p w:rsidR="00242233" w:rsidRPr="002A3ECD" w:rsidRDefault="00242233" w:rsidP="00B535C0">
            <w:pPr>
              <w:widowControl w:val="0"/>
              <w:jc w:val="center"/>
            </w:pPr>
            <w:r w:rsidRPr="002A3ECD">
              <w:t>-3,94</w:t>
            </w:r>
          </w:p>
        </w:tc>
        <w:tc>
          <w:tcPr>
            <w:tcW w:w="1262" w:type="dxa"/>
            <w:shd w:val="clear" w:color="auto" w:fill="auto"/>
            <w:vAlign w:val="center"/>
          </w:tcPr>
          <w:p w:rsidR="00242233" w:rsidRPr="002A3ECD" w:rsidRDefault="00242233" w:rsidP="00B535C0">
            <w:pPr>
              <w:widowControl w:val="0"/>
              <w:jc w:val="center"/>
            </w:pPr>
            <w:r w:rsidRPr="002A3ECD">
              <w:t>194,331</w:t>
            </w:r>
          </w:p>
        </w:tc>
        <w:tc>
          <w:tcPr>
            <w:tcW w:w="1137" w:type="dxa"/>
            <w:shd w:val="clear" w:color="auto" w:fill="auto"/>
            <w:vAlign w:val="center"/>
          </w:tcPr>
          <w:p w:rsidR="00242233" w:rsidRPr="002A3ECD" w:rsidRDefault="00242233" w:rsidP="00B535C0">
            <w:pPr>
              <w:widowControl w:val="0"/>
              <w:jc w:val="center"/>
            </w:pPr>
            <w:r w:rsidRPr="002A3ECD">
              <w:t>97,03</w:t>
            </w:r>
          </w:p>
        </w:tc>
        <w:tc>
          <w:tcPr>
            <w:tcW w:w="1144" w:type="dxa"/>
            <w:shd w:val="clear" w:color="auto" w:fill="auto"/>
            <w:vAlign w:val="center"/>
          </w:tcPr>
          <w:p w:rsidR="00242233" w:rsidRPr="002A3ECD" w:rsidRDefault="00242233" w:rsidP="00B535C0">
            <w:pPr>
              <w:widowControl w:val="0"/>
              <w:jc w:val="center"/>
            </w:pPr>
            <w:r w:rsidRPr="002A3ECD">
              <w:t>-2,97</w:t>
            </w:r>
          </w:p>
        </w:tc>
      </w:tr>
      <w:tr w:rsidR="003944FE" w:rsidRPr="002A3ECD" w:rsidTr="000A75AF">
        <w:trPr>
          <w:trHeight w:val="525"/>
        </w:trPr>
        <w:tc>
          <w:tcPr>
            <w:tcW w:w="4688" w:type="dxa"/>
            <w:tcBorders>
              <w:right w:val="double" w:sz="6" w:space="0" w:color="auto"/>
            </w:tcBorders>
            <w:shd w:val="clear" w:color="auto" w:fill="auto"/>
            <w:vAlign w:val="center"/>
          </w:tcPr>
          <w:p w:rsidR="00242233" w:rsidRPr="002A3ECD" w:rsidRDefault="00242233" w:rsidP="00B535C0">
            <w:pPr>
              <w:widowControl w:val="0"/>
              <w:jc w:val="both"/>
            </w:pPr>
            <w:r w:rsidRPr="002A3ECD">
              <w:t>Фонд начисленной заработной платы всех работников</w:t>
            </w:r>
          </w:p>
        </w:tc>
        <w:tc>
          <w:tcPr>
            <w:tcW w:w="1134" w:type="dxa"/>
            <w:tcBorders>
              <w:left w:val="double" w:sz="6" w:space="0" w:color="auto"/>
              <w:right w:val="double" w:sz="6" w:space="0" w:color="auto"/>
            </w:tcBorders>
            <w:shd w:val="clear" w:color="auto" w:fill="auto"/>
            <w:vAlign w:val="center"/>
          </w:tcPr>
          <w:p w:rsidR="00242233" w:rsidRPr="002A3ECD" w:rsidRDefault="00242233" w:rsidP="00B535C0">
            <w:pPr>
              <w:widowControl w:val="0"/>
              <w:jc w:val="center"/>
            </w:pPr>
            <w:r w:rsidRPr="002A3ECD">
              <w:t>млн. руб.</w:t>
            </w:r>
          </w:p>
        </w:tc>
        <w:tc>
          <w:tcPr>
            <w:tcW w:w="1276" w:type="dxa"/>
            <w:tcBorders>
              <w:left w:val="double" w:sz="6" w:space="0" w:color="auto"/>
            </w:tcBorders>
            <w:shd w:val="clear" w:color="auto" w:fill="auto"/>
            <w:vAlign w:val="center"/>
          </w:tcPr>
          <w:p w:rsidR="00242233" w:rsidRPr="002A3ECD" w:rsidRDefault="0060442F" w:rsidP="00B535C0">
            <w:pPr>
              <w:widowControl w:val="0"/>
              <w:jc w:val="center"/>
            </w:pPr>
            <w:r w:rsidRPr="002A3ECD">
              <w:t>78 183</w:t>
            </w:r>
            <w:r w:rsidR="00242233" w:rsidRPr="002A3ECD">
              <w:t>,</w:t>
            </w:r>
            <w:r w:rsidRPr="002A3ECD">
              <w:t>33</w:t>
            </w:r>
          </w:p>
        </w:tc>
        <w:tc>
          <w:tcPr>
            <w:tcW w:w="1276" w:type="dxa"/>
            <w:shd w:val="clear" w:color="auto" w:fill="auto"/>
            <w:vAlign w:val="center"/>
          </w:tcPr>
          <w:p w:rsidR="00242233" w:rsidRPr="002A3ECD" w:rsidRDefault="00242233" w:rsidP="00B535C0">
            <w:pPr>
              <w:widowControl w:val="0"/>
              <w:jc w:val="center"/>
            </w:pPr>
            <w:r w:rsidRPr="002A3ECD">
              <w:t>81 235,70</w:t>
            </w:r>
          </w:p>
        </w:tc>
        <w:tc>
          <w:tcPr>
            <w:tcW w:w="1134" w:type="dxa"/>
            <w:shd w:val="clear" w:color="auto" w:fill="auto"/>
            <w:vAlign w:val="center"/>
          </w:tcPr>
          <w:p w:rsidR="00242233" w:rsidRPr="002A3ECD" w:rsidRDefault="00242233" w:rsidP="00B535C0">
            <w:pPr>
              <w:widowControl w:val="0"/>
              <w:jc w:val="center"/>
            </w:pPr>
            <w:r w:rsidRPr="002A3ECD">
              <w:t>103,</w:t>
            </w:r>
            <w:r w:rsidR="0060442F" w:rsidRPr="002A3ECD">
              <w:t>9</w:t>
            </w:r>
          </w:p>
        </w:tc>
        <w:tc>
          <w:tcPr>
            <w:tcW w:w="1701" w:type="dxa"/>
            <w:shd w:val="clear" w:color="auto" w:fill="auto"/>
            <w:vAlign w:val="center"/>
          </w:tcPr>
          <w:p w:rsidR="00242233" w:rsidRPr="002A3ECD" w:rsidRDefault="00242233" w:rsidP="00B535C0">
            <w:pPr>
              <w:widowControl w:val="0"/>
              <w:jc w:val="center"/>
            </w:pPr>
            <w:r w:rsidRPr="002A3ECD">
              <w:t>3,</w:t>
            </w:r>
            <w:r w:rsidR="0060442F" w:rsidRPr="002A3ECD">
              <w:t>9</w:t>
            </w:r>
          </w:p>
        </w:tc>
        <w:tc>
          <w:tcPr>
            <w:tcW w:w="1262" w:type="dxa"/>
            <w:shd w:val="clear" w:color="auto" w:fill="auto"/>
            <w:vAlign w:val="center"/>
          </w:tcPr>
          <w:p w:rsidR="00242233" w:rsidRPr="002A3ECD" w:rsidRDefault="00242233" w:rsidP="00B535C0">
            <w:pPr>
              <w:widowControl w:val="0"/>
              <w:jc w:val="center"/>
            </w:pPr>
            <w:r w:rsidRPr="002A3ECD">
              <w:t>91 807,80</w:t>
            </w:r>
          </w:p>
        </w:tc>
        <w:tc>
          <w:tcPr>
            <w:tcW w:w="1137" w:type="dxa"/>
            <w:shd w:val="clear" w:color="auto" w:fill="auto"/>
            <w:vAlign w:val="center"/>
          </w:tcPr>
          <w:p w:rsidR="00242233" w:rsidRPr="002A3ECD" w:rsidRDefault="00242233" w:rsidP="00B535C0">
            <w:pPr>
              <w:widowControl w:val="0"/>
              <w:jc w:val="center"/>
            </w:pPr>
            <w:r w:rsidRPr="002A3ECD">
              <w:t>113,01</w:t>
            </w:r>
          </w:p>
        </w:tc>
        <w:tc>
          <w:tcPr>
            <w:tcW w:w="1144" w:type="dxa"/>
            <w:shd w:val="clear" w:color="auto" w:fill="auto"/>
            <w:vAlign w:val="center"/>
          </w:tcPr>
          <w:p w:rsidR="00242233" w:rsidRPr="002A3ECD" w:rsidRDefault="00242233" w:rsidP="00B535C0">
            <w:pPr>
              <w:widowControl w:val="0"/>
              <w:jc w:val="center"/>
            </w:pPr>
            <w:r w:rsidRPr="002A3ECD">
              <w:t>13,01</w:t>
            </w:r>
          </w:p>
        </w:tc>
      </w:tr>
      <w:tr w:rsidR="003944FE" w:rsidRPr="002A3ECD" w:rsidTr="000A75AF">
        <w:trPr>
          <w:trHeight w:val="279"/>
        </w:trPr>
        <w:tc>
          <w:tcPr>
            <w:tcW w:w="4688" w:type="dxa"/>
            <w:tcBorders>
              <w:right w:val="double" w:sz="6" w:space="0" w:color="auto"/>
            </w:tcBorders>
            <w:shd w:val="clear" w:color="auto" w:fill="auto"/>
            <w:vAlign w:val="center"/>
          </w:tcPr>
          <w:p w:rsidR="00242233" w:rsidRPr="002A3ECD" w:rsidRDefault="00242233" w:rsidP="00B535C0">
            <w:pPr>
              <w:widowControl w:val="0"/>
              <w:jc w:val="both"/>
            </w:pPr>
            <w:r w:rsidRPr="002A3ECD">
              <w:t>Выплаты социального характера</w:t>
            </w:r>
          </w:p>
        </w:tc>
        <w:tc>
          <w:tcPr>
            <w:tcW w:w="1134" w:type="dxa"/>
            <w:tcBorders>
              <w:left w:val="double" w:sz="6" w:space="0" w:color="auto"/>
              <w:right w:val="double" w:sz="6" w:space="0" w:color="auto"/>
            </w:tcBorders>
            <w:shd w:val="clear" w:color="auto" w:fill="auto"/>
            <w:vAlign w:val="center"/>
          </w:tcPr>
          <w:p w:rsidR="00242233" w:rsidRPr="002A3ECD" w:rsidRDefault="00242233" w:rsidP="00B535C0">
            <w:pPr>
              <w:widowControl w:val="0"/>
              <w:jc w:val="center"/>
            </w:pPr>
            <w:r w:rsidRPr="002A3ECD">
              <w:t>млн. руб.</w:t>
            </w:r>
          </w:p>
        </w:tc>
        <w:tc>
          <w:tcPr>
            <w:tcW w:w="1276" w:type="dxa"/>
            <w:tcBorders>
              <w:left w:val="double" w:sz="6" w:space="0" w:color="auto"/>
            </w:tcBorders>
            <w:shd w:val="clear" w:color="auto" w:fill="auto"/>
            <w:vAlign w:val="center"/>
          </w:tcPr>
          <w:p w:rsidR="00242233" w:rsidRPr="002A3ECD" w:rsidRDefault="00242233" w:rsidP="00B535C0">
            <w:pPr>
              <w:widowControl w:val="0"/>
              <w:jc w:val="center"/>
            </w:pPr>
            <w:r w:rsidRPr="002A3ECD">
              <w:t>925,733</w:t>
            </w:r>
          </w:p>
        </w:tc>
        <w:tc>
          <w:tcPr>
            <w:tcW w:w="1276" w:type="dxa"/>
            <w:shd w:val="clear" w:color="auto" w:fill="auto"/>
            <w:vAlign w:val="center"/>
          </w:tcPr>
          <w:p w:rsidR="00242233" w:rsidRPr="002A3ECD" w:rsidRDefault="00242233" w:rsidP="00B535C0">
            <w:pPr>
              <w:widowControl w:val="0"/>
              <w:jc w:val="center"/>
            </w:pPr>
            <w:r w:rsidRPr="002A3ECD">
              <w:t>863,538</w:t>
            </w:r>
          </w:p>
        </w:tc>
        <w:tc>
          <w:tcPr>
            <w:tcW w:w="1134" w:type="dxa"/>
            <w:shd w:val="clear" w:color="auto" w:fill="auto"/>
            <w:vAlign w:val="center"/>
          </w:tcPr>
          <w:p w:rsidR="00242233" w:rsidRPr="002A3ECD" w:rsidRDefault="00242233" w:rsidP="00B535C0">
            <w:pPr>
              <w:widowControl w:val="0"/>
              <w:jc w:val="center"/>
            </w:pPr>
            <w:r w:rsidRPr="002A3ECD">
              <w:t>93,28</w:t>
            </w:r>
          </w:p>
        </w:tc>
        <w:tc>
          <w:tcPr>
            <w:tcW w:w="1701" w:type="dxa"/>
            <w:shd w:val="clear" w:color="auto" w:fill="auto"/>
            <w:vAlign w:val="center"/>
          </w:tcPr>
          <w:p w:rsidR="00242233" w:rsidRPr="002A3ECD" w:rsidRDefault="00242233" w:rsidP="00B535C0">
            <w:pPr>
              <w:widowControl w:val="0"/>
              <w:jc w:val="center"/>
            </w:pPr>
            <w:r w:rsidRPr="002A3ECD">
              <w:t>-6,72</w:t>
            </w:r>
          </w:p>
        </w:tc>
        <w:tc>
          <w:tcPr>
            <w:tcW w:w="1262" w:type="dxa"/>
            <w:shd w:val="clear" w:color="auto" w:fill="auto"/>
            <w:vAlign w:val="center"/>
          </w:tcPr>
          <w:p w:rsidR="00242233" w:rsidRPr="002A3ECD" w:rsidRDefault="00242233" w:rsidP="00B535C0">
            <w:pPr>
              <w:widowControl w:val="0"/>
              <w:jc w:val="center"/>
            </w:pPr>
            <w:r w:rsidRPr="002A3ECD">
              <w:t>903,62</w:t>
            </w:r>
          </w:p>
        </w:tc>
        <w:tc>
          <w:tcPr>
            <w:tcW w:w="1137" w:type="dxa"/>
            <w:shd w:val="clear" w:color="auto" w:fill="auto"/>
            <w:vAlign w:val="center"/>
          </w:tcPr>
          <w:p w:rsidR="00242233" w:rsidRPr="002A3ECD" w:rsidRDefault="00242233" w:rsidP="00B535C0">
            <w:pPr>
              <w:widowControl w:val="0"/>
              <w:jc w:val="center"/>
            </w:pPr>
            <w:r w:rsidRPr="002A3ECD">
              <w:t>104,64</w:t>
            </w:r>
          </w:p>
        </w:tc>
        <w:tc>
          <w:tcPr>
            <w:tcW w:w="1144" w:type="dxa"/>
            <w:shd w:val="clear" w:color="auto" w:fill="auto"/>
            <w:vAlign w:val="center"/>
          </w:tcPr>
          <w:p w:rsidR="00242233" w:rsidRPr="002A3ECD" w:rsidRDefault="00242233" w:rsidP="00B535C0">
            <w:pPr>
              <w:widowControl w:val="0"/>
              <w:jc w:val="center"/>
            </w:pPr>
            <w:r w:rsidRPr="002A3ECD">
              <w:t>4,64</w:t>
            </w:r>
          </w:p>
        </w:tc>
      </w:tr>
    </w:tbl>
    <w:p w:rsidR="00F35E19" w:rsidRPr="002A3ECD" w:rsidRDefault="00F35E19" w:rsidP="00B535C0">
      <w:pPr>
        <w:widowControl w:val="0"/>
        <w:spacing w:line="360" w:lineRule="auto"/>
        <w:ind w:firstLine="709"/>
        <w:jc w:val="both"/>
        <w:rPr>
          <w:sz w:val="28"/>
          <w:szCs w:val="28"/>
        </w:rPr>
        <w:sectPr w:rsidR="00F35E19" w:rsidRPr="002A3ECD" w:rsidSect="000317D7">
          <w:pgSz w:w="16838" w:h="11906" w:orient="landscape" w:code="9"/>
          <w:pgMar w:top="1701" w:right="1134" w:bottom="567" w:left="1134" w:header="709" w:footer="709" w:gutter="0"/>
          <w:cols w:space="708"/>
          <w:docGrid w:linePitch="360"/>
        </w:sectPr>
      </w:pPr>
    </w:p>
    <w:p w:rsidR="00F35E19" w:rsidRPr="002A3ECD" w:rsidRDefault="00F35E19" w:rsidP="00B535C0">
      <w:pPr>
        <w:widowControl w:val="0"/>
        <w:spacing w:line="360" w:lineRule="auto"/>
        <w:ind w:firstLine="709"/>
        <w:jc w:val="both"/>
        <w:rPr>
          <w:sz w:val="28"/>
          <w:szCs w:val="28"/>
        </w:rPr>
      </w:pPr>
      <w:r w:rsidRPr="002A3ECD">
        <w:rPr>
          <w:sz w:val="28"/>
          <w:szCs w:val="28"/>
        </w:rPr>
        <w:lastRenderedPageBreak/>
        <w:t>Данные таблицы 2 показывают стабильное сокращение среднегодовой численности занятых в экономике. При этом наблюдается уменьшение уровня зарегистрированной безработицы и увеличение среднемесячной номинальной начисленной заработной платы.</w:t>
      </w:r>
    </w:p>
    <w:p w:rsidR="00F35E19" w:rsidRPr="002A3ECD" w:rsidRDefault="00F35E19" w:rsidP="00B535C0">
      <w:pPr>
        <w:widowControl w:val="0"/>
        <w:spacing w:line="360" w:lineRule="auto"/>
        <w:ind w:firstLine="709"/>
        <w:jc w:val="both"/>
        <w:rPr>
          <w:sz w:val="28"/>
          <w:szCs w:val="28"/>
        </w:rPr>
      </w:pPr>
      <w:r w:rsidRPr="002A3ECD">
        <w:rPr>
          <w:sz w:val="28"/>
          <w:szCs w:val="28"/>
        </w:rPr>
        <w:t>На рисунке 6 представлена динамика среднегодовой численности занятых в экономике города Кемер</w:t>
      </w:r>
      <w:r w:rsidR="00242233" w:rsidRPr="002A3ECD">
        <w:rPr>
          <w:sz w:val="28"/>
          <w:szCs w:val="28"/>
        </w:rPr>
        <w:t>ово за период с 2016 по 2018 год.</w:t>
      </w:r>
    </w:p>
    <w:p w:rsidR="00242233" w:rsidRPr="002A3ECD" w:rsidRDefault="00242233" w:rsidP="00B535C0">
      <w:pPr>
        <w:widowControl w:val="0"/>
        <w:spacing w:line="360" w:lineRule="auto"/>
        <w:jc w:val="center"/>
        <w:rPr>
          <w:noProof/>
          <w:sz w:val="28"/>
          <w:szCs w:val="28"/>
        </w:rPr>
      </w:pPr>
      <w:r w:rsidRPr="002A3ECD">
        <w:rPr>
          <w:noProof/>
          <w:sz w:val="28"/>
          <w:szCs w:val="28"/>
        </w:rPr>
        <w:drawing>
          <wp:inline distT="0" distB="0" distL="0" distR="0" wp14:anchorId="4310E24E" wp14:editId="79C6A047">
            <wp:extent cx="3987800" cy="2771775"/>
            <wp:effectExtent l="19050" t="0" r="12700" b="0"/>
            <wp:docPr id="6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35E19" w:rsidRPr="002A3ECD" w:rsidRDefault="00F35E19" w:rsidP="00B535C0">
      <w:pPr>
        <w:widowControl w:val="0"/>
        <w:numPr>
          <w:ilvl w:val="0"/>
          <w:numId w:val="3"/>
        </w:numPr>
        <w:tabs>
          <w:tab w:val="num" w:pos="1560"/>
        </w:tabs>
        <w:spacing w:line="360" w:lineRule="auto"/>
        <w:ind w:left="0"/>
        <w:jc w:val="center"/>
        <w:rPr>
          <w:b/>
          <w:sz w:val="28"/>
          <w:szCs w:val="28"/>
        </w:rPr>
      </w:pPr>
      <w:r w:rsidRPr="002A3ECD">
        <w:rPr>
          <w:b/>
          <w:sz w:val="28"/>
          <w:szCs w:val="28"/>
        </w:rPr>
        <w:t>Динамика среднегодовой численности занятых в экономике города Кемер</w:t>
      </w:r>
      <w:r w:rsidR="00242233" w:rsidRPr="002A3ECD">
        <w:rPr>
          <w:b/>
          <w:sz w:val="28"/>
          <w:szCs w:val="28"/>
        </w:rPr>
        <w:t>ово за период с 2016 по 2018 год, тыс. человек</w:t>
      </w:r>
    </w:p>
    <w:p w:rsidR="00242233" w:rsidRPr="002A3ECD" w:rsidRDefault="00242233" w:rsidP="00B535C0">
      <w:pPr>
        <w:widowControl w:val="0"/>
        <w:spacing w:line="360" w:lineRule="auto"/>
        <w:ind w:firstLine="709"/>
        <w:jc w:val="both"/>
        <w:rPr>
          <w:sz w:val="28"/>
          <w:szCs w:val="28"/>
        </w:rPr>
      </w:pPr>
      <w:r w:rsidRPr="002A3ECD">
        <w:rPr>
          <w:sz w:val="28"/>
          <w:szCs w:val="28"/>
        </w:rPr>
        <w:t>Согласно данным, представленным в таблице 2 и на рисунке 6, можно отметить наличие отрицательной тенденции среднегодовой численности занятых в экономике города Кемерово за период с 2016 по 2018 год. Так, в 2017 году по сравнению с 2016 г</w:t>
      </w:r>
      <w:r w:rsidR="00FF10D6">
        <w:rPr>
          <w:sz w:val="28"/>
          <w:szCs w:val="28"/>
        </w:rPr>
        <w:t>одом показатель снизился на 1,2</w:t>
      </w:r>
      <w:r w:rsidRPr="002A3ECD">
        <w:rPr>
          <w:sz w:val="28"/>
          <w:szCs w:val="28"/>
        </w:rPr>
        <w:t xml:space="preserve"> %, что составило 3 521 человек. В 2018 году анализируемый по</w:t>
      </w:r>
      <w:r w:rsidR="00FF10D6">
        <w:rPr>
          <w:sz w:val="28"/>
          <w:szCs w:val="28"/>
        </w:rPr>
        <w:t>казатель сократился еще на 1,3</w:t>
      </w:r>
      <w:r w:rsidRPr="002A3ECD">
        <w:rPr>
          <w:sz w:val="28"/>
          <w:szCs w:val="28"/>
        </w:rPr>
        <w:t xml:space="preserve"> % или на 3 849 человек.  Таким образом, за период 2016-2018 годы среднегодовая численность занятых в экономике города сократилась на 7 370 человек. </w:t>
      </w:r>
    </w:p>
    <w:p w:rsidR="00242233" w:rsidRPr="002A3ECD" w:rsidRDefault="00242233" w:rsidP="00B535C0">
      <w:pPr>
        <w:widowControl w:val="0"/>
        <w:spacing w:line="360" w:lineRule="auto"/>
        <w:ind w:firstLine="709"/>
        <w:jc w:val="both"/>
        <w:rPr>
          <w:sz w:val="28"/>
          <w:szCs w:val="28"/>
        </w:rPr>
      </w:pPr>
      <w:r w:rsidRPr="002A3ECD">
        <w:rPr>
          <w:sz w:val="28"/>
          <w:szCs w:val="28"/>
        </w:rPr>
        <w:t>На рисунке 7 представлена динамика среднемесячной номинальной начисленной заработной платы в городе Кемерово за период с 2016 по 2018 год.</w:t>
      </w:r>
    </w:p>
    <w:p w:rsidR="00242233" w:rsidRPr="002A3ECD" w:rsidRDefault="00242233" w:rsidP="00B535C0">
      <w:pPr>
        <w:widowControl w:val="0"/>
        <w:spacing w:line="360" w:lineRule="auto"/>
        <w:ind w:firstLine="709"/>
        <w:jc w:val="both"/>
        <w:rPr>
          <w:sz w:val="28"/>
          <w:szCs w:val="28"/>
        </w:rPr>
      </w:pPr>
    </w:p>
    <w:p w:rsidR="00242233" w:rsidRPr="002A3ECD" w:rsidRDefault="00242233"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53FFAABE" wp14:editId="12462AE5">
            <wp:extent cx="5153025" cy="3219450"/>
            <wp:effectExtent l="0" t="0" r="9525" b="0"/>
            <wp:docPr id="6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2233" w:rsidRPr="002A3ECD" w:rsidRDefault="00242233" w:rsidP="00B535C0">
      <w:pPr>
        <w:widowControl w:val="0"/>
        <w:numPr>
          <w:ilvl w:val="0"/>
          <w:numId w:val="3"/>
        </w:numPr>
        <w:tabs>
          <w:tab w:val="num" w:pos="1701"/>
        </w:tabs>
        <w:spacing w:after="120" w:line="360" w:lineRule="auto"/>
        <w:ind w:left="0"/>
        <w:jc w:val="center"/>
        <w:rPr>
          <w:b/>
          <w:sz w:val="28"/>
          <w:szCs w:val="28"/>
        </w:rPr>
      </w:pPr>
      <w:r w:rsidRPr="002A3ECD">
        <w:rPr>
          <w:b/>
          <w:sz w:val="28"/>
          <w:szCs w:val="28"/>
        </w:rPr>
        <w:t>Динамика среднемесячной номинальной начисленной                          заработной платы в городе Кемерово за период с 2016 по 2018 год, руб.</w:t>
      </w:r>
    </w:p>
    <w:p w:rsidR="00242233" w:rsidRPr="002A3ECD" w:rsidRDefault="00242233" w:rsidP="00B535C0">
      <w:pPr>
        <w:widowControl w:val="0"/>
        <w:spacing w:line="360" w:lineRule="auto"/>
        <w:ind w:firstLine="709"/>
        <w:jc w:val="both"/>
        <w:rPr>
          <w:sz w:val="28"/>
          <w:szCs w:val="28"/>
        </w:rPr>
      </w:pPr>
      <w:r w:rsidRPr="002A3ECD">
        <w:rPr>
          <w:sz w:val="28"/>
          <w:szCs w:val="28"/>
        </w:rPr>
        <w:t>Данные рисунка 7 отражают положительную динамику среднемесячной номинальной начисленной заработной платы в городе Кемерово за период с 2016 по 2018 гг.: общий прирост показателя составил 8</w:t>
      </w:r>
      <w:r w:rsidR="00FF10D6">
        <w:rPr>
          <w:sz w:val="28"/>
          <w:szCs w:val="28"/>
        </w:rPr>
        <w:t> </w:t>
      </w:r>
      <w:r w:rsidRPr="002A3ECD">
        <w:rPr>
          <w:sz w:val="28"/>
          <w:szCs w:val="28"/>
        </w:rPr>
        <w:t>108</w:t>
      </w:r>
      <w:r w:rsidR="00FF10D6">
        <w:rPr>
          <w:sz w:val="28"/>
          <w:szCs w:val="28"/>
        </w:rPr>
        <w:t>,0</w:t>
      </w:r>
      <w:r w:rsidRPr="002A3ECD">
        <w:rPr>
          <w:sz w:val="28"/>
          <w:szCs w:val="28"/>
        </w:rPr>
        <w:t xml:space="preserve"> руб.  В 2017 году показатель увеличился на 8,2 % (2</w:t>
      </w:r>
      <w:r w:rsidR="00FF10D6">
        <w:rPr>
          <w:sz w:val="28"/>
          <w:szCs w:val="28"/>
        </w:rPr>
        <w:t> </w:t>
      </w:r>
      <w:r w:rsidRPr="002A3ECD">
        <w:rPr>
          <w:sz w:val="28"/>
          <w:szCs w:val="28"/>
        </w:rPr>
        <w:t>552</w:t>
      </w:r>
      <w:r w:rsidR="00FF10D6">
        <w:rPr>
          <w:sz w:val="28"/>
          <w:szCs w:val="28"/>
        </w:rPr>
        <w:t>,0</w:t>
      </w:r>
      <w:r w:rsidRPr="002A3ECD">
        <w:rPr>
          <w:sz w:val="28"/>
          <w:szCs w:val="28"/>
        </w:rPr>
        <w:t xml:space="preserve"> руб.) по сравнению с 2016 годом, в 2018 году – 16,4 % (5</w:t>
      </w:r>
      <w:r w:rsidR="00FF10D6">
        <w:rPr>
          <w:sz w:val="28"/>
          <w:szCs w:val="28"/>
        </w:rPr>
        <w:t> </w:t>
      </w:r>
      <w:r w:rsidRPr="002A3ECD">
        <w:rPr>
          <w:sz w:val="28"/>
          <w:szCs w:val="28"/>
        </w:rPr>
        <w:t>556</w:t>
      </w:r>
      <w:r w:rsidR="00FF10D6">
        <w:rPr>
          <w:sz w:val="28"/>
          <w:szCs w:val="28"/>
        </w:rPr>
        <w:t>,0</w:t>
      </w:r>
      <w:r w:rsidRPr="002A3ECD">
        <w:rPr>
          <w:sz w:val="28"/>
          <w:szCs w:val="28"/>
        </w:rPr>
        <w:t xml:space="preserve"> руб.). </w:t>
      </w:r>
    </w:p>
    <w:p w:rsidR="00242233" w:rsidRPr="002A3ECD" w:rsidRDefault="00242233" w:rsidP="00B535C0">
      <w:pPr>
        <w:widowControl w:val="0"/>
        <w:spacing w:line="360" w:lineRule="auto"/>
        <w:ind w:firstLine="709"/>
        <w:jc w:val="both"/>
        <w:rPr>
          <w:sz w:val="28"/>
          <w:szCs w:val="28"/>
        </w:rPr>
      </w:pPr>
      <w:r w:rsidRPr="002A3ECD">
        <w:rPr>
          <w:bCs/>
          <w:sz w:val="28"/>
          <w:szCs w:val="28"/>
        </w:rPr>
        <w:t xml:space="preserve">Согласно данным </w:t>
      </w:r>
      <w:r w:rsidR="008B3E0A" w:rsidRPr="002A3ECD">
        <w:rPr>
          <w:bCs/>
          <w:sz w:val="28"/>
          <w:szCs w:val="28"/>
        </w:rPr>
        <w:t>Федеральной службы государственной статистики,</w:t>
      </w:r>
      <w:r w:rsidRPr="002A3ECD">
        <w:rPr>
          <w:bCs/>
          <w:sz w:val="28"/>
          <w:szCs w:val="28"/>
        </w:rPr>
        <w:t xml:space="preserve"> </w:t>
      </w:r>
      <w:r w:rsidRPr="002A3ECD">
        <w:rPr>
          <w:sz w:val="28"/>
          <w:szCs w:val="28"/>
        </w:rPr>
        <w:t>среднемесячная номинальная начисленная заработная плата в Кемеровской области на конец 2018 года составила 37</w:t>
      </w:r>
      <w:r w:rsidR="00FF10D6">
        <w:rPr>
          <w:sz w:val="28"/>
          <w:szCs w:val="28"/>
        </w:rPr>
        <w:t> </w:t>
      </w:r>
      <w:r w:rsidRPr="002A3ECD">
        <w:rPr>
          <w:sz w:val="28"/>
          <w:szCs w:val="28"/>
        </w:rPr>
        <w:t>478</w:t>
      </w:r>
      <w:r w:rsidR="00FF10D6">
        <w:rPr>
          <w:sz w:val="28"/>
          <w:szCs w:val="28"/>
        </w:rPr>
        <w:t>,0</w:t>
      </w:r>
      <w:r w:rsidRPr="002A3ECD">
        <w:rPr>
          <w:sz w:val="28"/>
          <w:szCs w:val="28"/>
        </w:rPr>
        <w:t xml:space="preserve"> руб., что на 4,8 % ниже, чем в городе Кемерово. </w:t>
      </w:r>
    </w:p>
    <w:p w:rsidR="00F35E19" w:rsidRPr="002A3ECD" w:rsidRDefault="007B39E9" w:rsidP="00B535C0">
      <w:pPr>
        <w:widowControl w:val="0"/>
        <w:spacing w:line="360" w:lineRule="auto"/>
        <w:ind w:firstLine="709"/>
        <w:jc w:val="both"/>
        <w:rPr>
          <w:sz w:val="28"/>
          <w:szCs w:val="28"/>
        </w:rPr>
      </w:pPr>
      <w:r w:rsidRPr="002A3ECD">
        <w:rPr>
          <w:sz w:val="28"/>
          <w:szCs w:val="28"/>
        </w:rPr>
        <w:t>Динамика среднесписочной численности работников по крупным и средним предприятиям г. Кемеров</w:t>
      </w:r>
      <w:r w:rsidR="00B502AA">
        <w:rPr>
          <w:sz w:val="28"/>
          <w:szCs w:val="28"/>
        </w:rPr>
        <w:t>о за период с 2016 по 2018 год</w:t>
      </w:r>
      <w:r w:rsidRPr="002A3ECD">
        <w:rPr>
          <w:sz w:val="28"/>
          <w:szCs w:val="28"/>
        </w:rPr>
        <w:t xml:space="preserve"> представлена</w:t>
      </w:r>
      <w:r w:rsidR="00F35E19" w:rsidRPr="002A3ECD">
        <w:rPr>
          <w:sz w:val="28"/>
          <w:szCs w:val="28"/>
        </w:rPr>
        <w:t xml:space="preserve"> на рисунке 8.</w:t>
      </w:r>
    </w:p>
    <w:p w:rsidR="00F35E19" w:rsidRPr="002A3ECD" w:rsidRDefault="007B39E9"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28E84DF0" wp14:editId="7302B33F">
            <wp:extent cx="4095750" cy="3190875"/>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2138CBC-C188-448C-A4C1-DCA5CA904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39E9" w:rsidRPr="002A3ECD" w:rsidRDefault="007B39E9" w:rsidP="00B535C0">
      <w:pPr>
        <w:widowControl w:val="0"/>
        <w:numPr>
          <w:ilvl w:val="0"/>
          <w:numId w:val="3"/>
        </w:numPr>
        <w:tabs>
          <w:tab w:val="num" w:pos="1701"/>
        </w:tabs>
        <w:spacing w:line="360" w:lineRule="auto"/>
        <w:ind w:left="0"/>
        <w:jc w:val="center"/>
        <w:rPr>
          <w:b/>
          <w:sz w:val="28"/>
          <w:szCs w:val="28"/>
        </w:rPr>
      </w:pPr>
      <w:r w:rsidRPr="002A3ECD">
        <w:rPr>
          <w:b/>
          <w:sz w:val="28"/>
          <w:szCs w:val="28"/>
        </w:rPr>
        <w:t xml:space="preserve">Динамика среднесписочной численности работников </w:t>
      </w:r>
      <w:r w:rsidR="00E34480" w:rsidRPr="002A3ECD">
        <w:rPr>
          <w:b/>
          <w:sz w:val="28"/>
          <w:szCs w:val="28"/>
        </w:rPr>
        <w:t xml:space="preserve">                         </w:t>
      </w:r>
      <w:r w:rsidRPr="002A3ECD">
        <w:rPr>
          <w:b/>
          <w:sz w:val="28"/>
          <w:szCs w:val="28"/>
        </w:rPr>
        <w:t xml:space="preserve">по крупным и средним предприятиям </w:t>
      </w:r>
      <w:r w:rsidR="00E34480" w:rsidRPr="002A3ECD">
        <w:rPr>
          <w:b/>
          <w:sz w:val="28"/>
          <w:szCs w:val="28"/>
        </w:rPr>
        <w:t xml:space="preserve">в городе Кемерово                                                 </w:t>
      </w:r>
      <w:r w:rsidRPr="002A3ECD">
        <w:rPr>
          <w:b/>
          <w:sz w:val="28"/>
          <w:szCs w:val="28"/>
        </w:rPr>
        <w:t>за период с 2016 по 2018 г</w:t>
      </w:r>
      <w:r w:rsidR="00E34480" w:rsidRPr="002A3ECD">
        <w:rPr>
          <w:b/>
          <w:sz w:val="28"/>
          <w:szCs w:val="28"/>
        </w:rPr>
        <w:t>од</w:t>
      </w:r>
      <w:r w:rsidRPr="002A3ECD">
        <w:rPr>
          <w:b/>
          <w:sz w:val="28"/>
          <w:szCs w:val="28"/>
        </w:rPr>
        <w:t>, человек</w:t>
      </w:r>
    </w:p>
    <w:p w:rsidR="00DB093B" w:rsidRPr="002A3ECD" w:rsidRDefault="00D13726" w:rsidP="00B535C0">
      <w:pPr>
        <w:widowControl w:val="0"/>
        <w:spacing w:line="360" w:lineRule="auto"/>
        <w:ind w:firstLine="709"/>
        <w:jc w:val="both"/>
        <w:rPr>
          <w:sz w:val="28"/>
          <w:szCs w:val="28"/>
        </w:rPr>
      </w:pPr>
      <w:r>
        <w:rPr>
          <w:sz w:val="28"/>
          <w:szCs w:val="28"/>
        </w:rPr>
        <w:t>Рисунок 8</w:t>
      </w:r>
      <w:r w:rsidR="00CB6592" w:rsidRPr="002A3ECD">
        <w:rPr>
          <w:sz w:val="28"/>
          <w:szCs w:val="28"/>
        </w:rPr>
        <w:t xml:space="preserve"> отражает отрицательную динамику</w:t>
      </w:r>
      <w:r w:rsidRPr="00D13726">
        <w:rPr>
          <w:sz w:val="28"/>
          <w:szCs w:val="28"/>
        </w:rPr>
        <w:t xml:space="preserve"> </w:t>
      </w:r>
      <w:r w:rsidRPr="002A3ECD">
        <w:rPr>
          <w:sz w:val="28"/>
          <w:szCs w:val="28"/>
        </w:rPr>
        <w:t>среднесписочной численности работников по крупным и средним предприятиям г. Кемерово</w:t>
      </w:r>
      <w:r w:rsidR="00CB6592" w:rsidRPr="002A3ECD">
        <w:rPr>
          <w:sz w:val="28"/>
          <w:szCs w:val="28"/>
        </w:rPr>
        <w:t>. Так, в  2016 г. на крупных и средних предприятиях города были заняты 144 564 чел.</w:t>
      </w:r>
      <w:r w:rsidR="00DB093B" w:rsidRPr="002A3ECD">
        <w:rPr>
          <w:sz w:val="28"/>
          <w:szCs w:val="28"/>
        </w:rPr>
        <w:t>, в 2017 г. численность работников сократилась на 6 %, что составило 8 </w:t>
      </w:r>
      <w:r w:rsidR="00132354" w:rsidRPr="002A3ECD">
        <w:rPr>
          <w:sz w:val="28"/>
          <w:szCs w:val="28"/>
        </w:rPr>
        <w:t>53</w:t>
      </w:r>
      <w:r w:rsidR="00DB093B" w:rsidRPr="002A3ECD">
        <w:rPr>
          <w:sz w:val="28"/>
          <w:szCs w:val="28"/>
        </w:rPr>
        <w:t>0 человек, в 2018 г. значение анализируемого показателя сократилось еще на 2 %</w:t>
      </w:r>
      <w:r>
        <w:rPr>
          <w:sz w:val="28"/>
          <w:szCs w:val="28"/>
        </w:rPr>
        <w:t>,</w:t>
      </w:r>
      <w:r w:rsidR="00DB093B" w:rsidRPr="002A3ECD">
        <w:rPr>
          <w:sz w:val="28"/>
          <w:szCs w:val="28"/>
        </w:rPr>
        <w:t xml:space="preserve"> или на 2 900 чел. За период с 2016 г. по 2018 г</w:t>
      </w:r>
      <w:r w:rsidR="0034542F">
        <w:rPr>
          <w:sz w:val="28"/>
          <w:szCs w:val="28"/>
        </w:rPr>
        <w:t>од</w:t>
      </w:r>
      <w:r w:rsidR="00DB093B" w:rsidRPr="002A3ECD">
        <w:rPr>
          <w:sz w:val="28"/>
          <w:szCs w:val="28"/>
        </w:rPr>
        <w:t xml:space="preserve"> среднесписочная численность работников, занятых на крупных и средних предприятиях</w:t>
      </w:r>
      <w:r>
        <w:rPr>
          <w:sz w:val="28"/>
          <w:szCs w:val="28"/>
        </w:rPr>
        <w:t>,</w:t>
      </w:r>
      <w:r w:rsidR="00DB093B" w:rsidRPr="002A3ECD">
        <w:rPr>
          <w:sz w:val="28"/>
          <w:szCs w:val="28"/>
        </w:rPr>
        <w:t xml:space="preserve"> сократилась на 11 430 че</w:t>
      </w:r>
      <w:r w:rsidR="00132354" w:rsidRPr="002A3ECD">
        <w:rPr>
          <w:sz w:val="28"/>
          <w:szCs w:val="28"/>
        </w:rPr>
        <w:t>ловек, что составило 8 %.</w:t>
      </w:r>
    </w:p>
    <w:p w:rsidR="00F35E19" w:rsidRPr="002A3ECD" w:rsidRDefault="00F35E19" w:rsidP="00B535C0">
      <w:pPr>
        <w:widowControl w:val="0"/>
        <w:spacing w:line="360" w:lineRule="auto"/>
        <w:ind w:firstLine="709"/>
        <w:jc w:val="both"/>
        <w:rPr>
          <w:sz w:val="28"/>
          <w:szCs w:val="28"/>
        </w:rPr>
      </w:pPr>
      <w:r w:rsidRPr="002A3ECD">
        <w:rPr>
          <w:sz w:val="28"/>
          <w:szCs w:val="28"/>
        </w:rPr>
        <w:t xml:space="preserve">  Характеристика занятости населения с ограниченными возможностями в городе Кемерово за период с 2016 по 2018 г</w:t>
      </w:r>
      <w:r w:rsidR="0034542F">
        <w:rPr>
          <w:sz w:val="28"/>
          <w:szCs w:val="28"/>
        </w:rPr>
        <w:t>од</w:t>
      </w:r>
      <w:r w:rsidRPr="002A3ECD">
        <w:rPr>
          <w:sz w:val="28"/>
          <w:szCs w:val="28"/>
        </w:rPr>
        <w:t xml:space="preserve"> представлена в таблице 3.</w:t>
      </w:r>
    </w:p>
    <w:p w:rsidR="00F35E19" w:rsidRPr="002A3ECD" w:rsidRDefault="00F35E19" w:rsidP="00B535C0">
      <w:pPr>
        <w:widowControl w:val="0"/>
        <w:spacing w:line="360" w:lineRule="auto"/>
        <w:ind w:firstLine="709"/>
        <w:jc w:val="both"/>
        <w:rPr>
          <w:sz w:val="28"/>
          <w:szCs w:val="28"/>
        </w:rPr>
      </w:pPr>
    </w:p>
    <w:p w:rsidR="00F35E19" w:rsidRPr="002A3ECD" w:rsidRDefault="00F35E19" w:rsidP="00B535C0">
      <w:pPr>
        <w:widowControl w:val="0"/>
        <w:numPr>
          <w:ilvl w:val="0"/>
          <w:numId w:val="4"/>
        </w:numPr>
        <w:tabs>
          <w:tab w:val="left" w:pos="1560"/>
        </w:tabs>
        <w:spacing w:line="360" w:lineRule="auto"/>
        <w:ind w:left="0" w:firstLine="0"/>
        <w:jc w:val="both"/>
        <w:rPr>
          <w:b/>
          <w:sz w:val="28"/>
          <w:szCs w:val="28"/>
        </w:rPr>
        <w:sectPr w:rsidR="00F35E19" w:rsidRPr="002A3ECD" w:rsidSect="00C147F2">
          <w:footerReference w:type="default" r:id="rId28"/>
          <w:pgSz w:w="11906" w:h="16838"/>
          <w:pgMar w:top="1134" w:right="567" w:bottom="1134" w:left="1701" w:header="709" w:footer="709" w:gutter="0"/>
          <w:cols w:space="708"/>
          <w:docGrid w:linePitch="360"/>
        </w:sectPr>
      </w:pPr>
    </w:p>
    <w:p w:rsidR="00F35E19" w:rsidRPr="002A3ECD" w:rsidRDefault="00F35E19" w:rsidP="00B535C0">
      <w:pPr>
        <w:widowControl w:val="0"/>
        <w:numPr>
          <w:ilvl w:val="0"/>
          <w:numId w:val="4"/>
        </w:numPr>
        <w:tabs>
          <w:tab w:val="left" w:pos="1560"/>
        </w:tabs>
        <w:spacing w:line="360" w:lineRule="auto"/>
        <w:ind w:left="0" w:firstLine="0"/>
        <w:jc w:val="both"/>
        <w:rPr>
          <w:b/>
          <w:sz w:val="28"/>
          <w:szCs w:val="28"/>
        </w:rPr>
      </w:pPr>
      <w:r w:rsidRPr="002A3ECD">
        <w:rPr>
          <w:b/>
          <w:sz w:val="28"/>
          <w:szCs w:val="28"/>
        </w:rPr>
        <w:lastRenderedPageBreak/>
        <w:t>Характеристика занятости населения с ограниченными возможностями в городе Кемерово за</w:t>
      </w:r>
      <w:r w:rsidR="009120D6" w:rsidRPr="002A3ECD">
        <w:rPr>
          <w:b/>
          <w:sz w:val="28"/>
          <w:szCs w:val="28"/>
        </w:rPr>
        <w:t xml:space="preserve"> период с 2016 по 2018 год</w:t>
      </w:r>
    </w:p>
    <w:tbl>
      <w:tblPr>
        <w:tblW w:w="4876"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6876"/>
        <w:gridCol w:w="1191"/>
        <w:gridCol w:w="1072"/>
        <w:gridCol w:w="1276"/>
        <w:gridCol w:w="1366"/>
        <w:gridCol w:w="1404"/>
        <w:gridCol w:w="1234"/>
      </w:tblGrid>
      <w:tr w:rsidR="003944FE" w:rsidRPr="002A3ECD" w:rsidTr="003D6578">
        <w:trPr>
          <w:trHeight w:val="272"/>
          <w:jc w:val="center"/>
        </w:trPr>
        <w:tc>
          <w:tcPr>
            <w:tcW w:w="6876" w:type="dxa"/>
            <w:vMerge w:val="restart"/>
            <w:tcBorders>
              <w:top w:val="single" w:sz="18" w:space="0" w:color="auto"/>
              <w:right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Наименование показателя</w:t>
            </w:r>
          </w:p>
        </w:tc>
        <w:tc>
          <w:tcPr>
            <w:tcW w:w="2263" w:type="dxa"/>
            <w:gridSpan w:val="2"/>
            <w:tcBorders>
              <w:top w:val="single" w:sz="18" w:space="0" w:color="auto"/>
              <w:left w:val="double" w:sz="6"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2016 г.</w:t>
            </w:r>
          </w:p>
        </w:tc>
        <w:tc>
          <w:tcPr>
            <w:tcW w:w="2642" w:type="dxa"/>
            <w:gridSpan w:val="2"/>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2017 г.</w:t>
            </w:r>
          </w:p>
        </w:tc>
        <w:tc>
          <w:tcPr>
            <w:tcW w:w="2638" w:type="dxa"/>
            <w:gridSpan w:val="2"/>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2018 г.</w:t>
            </w:r>
          </w:p>
        </w:tc>
      </w:tr>
      <w:tr w:rsidR="003944FE" w:rsidRPr="002A3ECD" w:rsidTr="003D6578">
        <w:trPr>
          <w:trHeight w:val="207"/>
          <w:jc w:val="center"/>
        </w:trPr>
        <w:tc>
          <w:tcPr>
            <w:tcW w:w="6876" w:type="dxa"/>
            <w:vMerge/>
            <w:tcBorders>
              <w:bottom w:val="double" w:sz="6" w:space="0" w:color="auto"/>
              <w:right w:val="double" w:sz="6" w:space="0" w:color="auto"/>
            </w:tcBorders>
            <w:shd w:val="clear" w:color="000000" w:fill="FFFFFF"/>
            <w:vAlign w:val="center"/>
          </w:tcPr>
          <w:p w:rsidR="00F35E19" w:rsidRPr="002A3ECD" w:rsidRDefault="00F35E19" w:rsidP="00B535C0">
            <w:pPr>
              <w:widowControl w:val="0"/>
              <w:jc w:val="center"/>
              <w:rPr>
                <w:b/>
                <w:bCs/>
              </w:rPr>
            </w:pPr>
          </w:p>
        </w:tc>
        <w:tc>
          <w:tcPr>
            <w:tcW w:w="1191" w:type="dxa"/>
            <w:tcBorders>
              <w:top w:val="single" w:sz="18" w:space="0" w:color="auto"/>
              <w:left w:val="double" w:sz="6"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тыс. чел.</w:t>
            </w:r>
          </w:p>
        </w:tc>
        <w:tc>
          <w:tcPr>
            <w:tcW w:w="1072" w:type="dxa"/>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w:t>
            </w:r>
          </w:p>
        </w:tc>
        <w:tc>
          <w:tcPr>
            <w:tcW w:w="1276" w:type="dxa"/>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тыс. чел.</w:t>
            </w:r>
          </w:p>
        </w:tc>
        <w:tc>
          <w:tcPr>
            <w:tcW w:w="1366" w:type="dxa"/>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w:t>
            </w:r>
          </w:p>
        </w:tc>
        <w:tc>
          <w:tcPr>
            <w:tcW w:w="1404" w:type="dxa"/>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тыс. чел.</w:t>
            </w:r>
          </w:p>
        </w:tc>
        <w:tc>
          <w:tcPr>
            <w:tcW w:w="1234" w:type="dxa"/>
            <w:tcBorders>
              <w:top w:val="single" w:sz="18" w:space="0" w:color="auto"/>
              <w:bottom w:val="double" w:sz="6" w:space="0" w:color="auto"/>
            </w:tcBorders>
            <w:shd w:val="clear" w:color="000000" w:fill="FFFFFF"/>
            <w:vAlign w:val="center"/>
          </w:tcPr>
          <w:p w:rsidR="00F35E19" w:rsidRPr="002A3ECD" w:rsidRDefault="00F35E19" w:rsidP="00B535C0">
            <w:pPr>
              <w:widowControl w:val="0"/>
              <w:jc w:val="center"/>
              <w:rPr>
                <w:b/>
                <w:bCs/>
              </w:rPr>
            </w:pPr>
            <w:r w:rsidRPr="002A3ECD">
              <w:rPr>
                <w:b/>
                <w:bCs/>
              </w:rPr>
              <w:t>%</w:t>
            </w:r>
          </w:p>
        </w:tc>
      </w:tr>
      <w:tr w:rsidR="003944FE" w:rsidRPr="002A3ECD" w:rsidTr="009120D6">
        <w:trPr>
          <w:trHeight w:val="315"/>
          <w:jc w:val="center"/>
        </w:trPr>
        <w:tc>
          <w:tcPr>
            <w:tcW w:w="6876" w:type="dxa"/>
            <w:tcBorders>
              <w:right w:val="double" w:sz="6" w:space="0" w:color="auto"/>
            </w:tcBorders>
            <w:shd w:val="clear" w:color="auto" w:fill="auto"/>
            <w:vAlign w:val="center"/>
          </w:tcPr>
          <w:p w:rsidR="009120D6" w:rsidRPr="002A3ECD" w:rsidRDefault="009120D6" w:rsidP="00B535C0">
            <w:pPr>
              <w:widowControl w:val="0"/>
              <w:jc w:val="both"/>
              <w:rPr>
                <w:b/>
                <w:bCs/>
              </w:rPr>
            </w:pPr>
            <w:r w:rsidRPr="002A3ECD">
              <w:rPr>
                <w:b/>
                <w:bCs/>
              </w:rPr>
              <w:t>Общая численность населения</w:t>
            </w:r>
          </w:p>
        </w:tc>
        <w:tc>
          <w:tcPr>
            <w:tcW w:w="1191" w:type="dxa"/>
            <w:tcBorders>
              <w:left w:val="double" w:sz="6" w:space="0" w:color="auto"/>
            </w:tcBorders>
            <w:shd w:val="clear" w:color="auto" w:fill="auto"/>
            <w:vAlign w:val="center"/>
          </w:tcPr>
          <w:p w:rsidR="009120D6" w:rsidRPr="002A3ECD" w:rsidRDefault="009120D6" w:rsidP="00B535C0">
            <w:pPr>
              <w:widowControl w:val="0"/>
              <w:jc w:val="center"/>
            </w:pPr>
            <w:r w:rsidRPr="002A3ECD">
              <w:t>555,00</w:t>
            </w:r>
          </w:p>
        </w:tc>
        <w:tc>
          <w:tcPr>
            <w:tcW w:w="1072" w:type="dxa"/>
            <w:shd w:val="clear" w:color="auto" w:fill="auto"/>
            <w:vAlign w:val="center"/>
          </w:tcPr>
          <w:p w:rsidR="009120D6" w:rsidRPr="002A3ECD" w:rsidRDefault="009120D6" w:rsidP="00B535C0">
            <w:pPr>
              <w:widowControl w:val="0"/>
              <w:jc w:val="center"/>
            </w:pPr>
            <w:r w:rsidRPr="002A3ECD">
              <w:t>100,00</w:t>
            </w:r>
          </w:p>
        </w:tc>
        <w:tc>
          <w:tcPr>
            <w:tcW w:w="1276" w:type="dxa"/>
            <w:shd w:val="clear" w:color="auto" w:fill="auto"/>
            <w:vAlign w:val="center"/>
          </w:tcPr>
          <w:p w:rsidR="009120D6" w:rsidRPr="002A3ECD" w:rsidRDefault="009120D6" w:rsidP="00B535C0">
            <w:pPr>
              <w:widowControl w:val="0"/>
              <w:jc w:val="center"/>
            </w:pPr>
            <w:r w:rsidRPr="002A3ECD">
              <w:t>557,947</w:t>
            </w:r>
          </w:p>
        </w:tc>
        <w:tc>
          <w:tcPr>
            <w:tcW w:w="1366" w:type="dxa"/>
            <w:shd w:val="clear" w:color="auto" w:fill="auto"/>
            <w:vAlign w:val="center"/>
          </w:tcPr>
          <w:p w:rsidR="009120D6" w:rsidRPr="002A3ECD" w:rsidRDefault="009120D6" w:rsidP="00B535C0">
            <w:pPr>
              <w:widowControl w:val="0"/>
              <w:jc w:val="center"/>
            </w:pPr>
            <w:r w:rsidRPr="002A3ECD">
              <w:t>100,00</w:t>
            </w:r>
          </w:p>
        </w:tc>
        <w:tc>
          <w:tcPr>
            <w:tcW w:w="1404" w:type="dxa"/>
            <w:shd w:val="clear" w:color="auto" w:fill="auto"/>
            <w:vAlign w:val="center"/>
          </w:tcPr>
          <w:p w:rsidR="009120D6" w:rsidRPr="002A3ECD" w:rsidRDefault="009120D6" w:rsidP="00B535C0">
            <w:pPr>
              <w:widowControl w:val="0"/>
              <w:jc w:val="center"/>
            </w:pPr>
            <w:r w:rsidRPr="002A3ECD">
              <w:t>558,80</w:t>
            </w:r>
          </w:p>
        </w:tc>
        <w:tc>
          <w:tcPr>
            <w:tcW w:w="1234" w:type="dxa"/>
            <w:shd w:val="clear" w:color="auto" w:fill="auto"/>
            <w:vAlign w:val="center"/>
          </w:tcPr>
          <w:p w:rsidR="009120D6" w:rsidRPr="002A3ECD" w:rsidRDefault="009120D6" w:rsidP="00B535C0">
            <w:pPr>
              <w:widowControl w:val="0"/>
              <w:jc w:val="center"/>
            </w:pPr>
            <w:r w:rsidRPr="002A3ECD">
              <w:t>100,00</w:t>
            </w:r>
          </w:p>
        </w:tc>
      </w:tr>
      <w:tr w:rsidR="003944FE" w:rsidRPr="002A3ECD" w:rsidTr="000F2D12">
        <w:trPr>
          <w:trHeight w:val="315"/>
          <w:jc w:val="center"/>
        </w:trPr>
        <w:tc>
          <w:tcPr>
            <w:tcW w:w="14419" w:type="dxa"/>
            <w:gridSpan w:val="7"/>
            <w:shd w:val="clear" w:color="auto" w:fill="auto"/>
            <w:vAlign w:val="center"/>
          </w:tcPr>
          <w:p w:rsidR="009120D6" w:rsidRPr="002A3ECD" w:rsidRDefault="009120D6" w:rsidP="00B535C0">
            <w:pPr>
              <w:widowControl w:val="0"/>
              <w:rPr>
                <w:b/>
                <w:bCs/>
              </w:rPr>
            </w:pPr>
            <w:r w:rsidRPr="002A3ECD">
              <w:rPr>
                <w:bCs/>
              </w:rPr>
              <w:t>в том числе:</w:t>
            </w:r>
          </w:p>
        </w:tc>
      </w:tr>
      <w:tr w:rsidR="003944FE" w:rsidRPr="002A3ECD" w:rsidTr="003D6578">
        <w:trPr>
          <w:trHeight w:val="315"/>
          <w:jc w:val="center"/>
        </w:trPr>
        <w:tc>
          <w:tcPr>
            <w:tcW w:w="6876" w:type="dxa"/>
            <w:tcBorders>
              <w:right w:val="double" w:sz="6" w:space="0" w:color="auto"/>
            </w:tcBorders>
            <w:shd w:val="clear" w:color="auto" w:fill="auto"/>
            <w:vAlign w:val="center"/>
          </w:tcPr>
          <w:p w:rsidR="009120D6" w:rsidRPr="002A3ECD" w:rsidRDefault="009120D6" w:rsidP="00B535C0">
            <w:pPr>
              <w:widowControl w:val="0"/>
              <w:jc w:val="both"/>
            </w:pPr>
            <w:r w:rsidRPr="002A3ECD">
              <w:rPr>
                <w:bCs/>
              </w:rPr>
              <w:t>численность населения без нарушений здоровья</w:t>
            </w:r>
          </w:p>
        </w:tc>
        <w:tc>
          <w:tcPr>
            <w:tcW w:w="1191" w:type="dxa"/>
            <w:tcBorders>
              <w:left w:val="double" w:sz="6" w:space="0" w:color="auto"/>
            </w:tcBorders>
            <w:shd w:val="clear" w:color="auto" w:fill="auto"/>
            <w:vAlign w:val="center"/>
          </w:tcPr>
          <w:p w:rsidR="009120D6" w:rsidRPr="002A3ECD" w:rsidRDefault="009120D6" w:rsidP="00B535C0">
            <w:pPr>
              <w:widowControl w:val="0"/>
              <w:jc w:val="center"/>
            </w:pPr>
            <w:r w:rsidRPr="002A3ECD">
              <w:t>517,07</w:t>
            </w:r>
          </w:p>
        </w:tc>
        <w:tc>
          <w:tcPr>
            <w:tcW w:w="1072" w:type="dxa"/>
            <w:shd w:val="clear" w:color="auto" w:fill="auto"/>
            <w:vAlign w:val="bottom"/>
          </w:tcPr>
          <w:p w:rsidR="009120D6" w:rsidRPr="002A3ECD" w:rsidRDefault="009120D6" w:rsidP="00B535C0">
            <w:pPr>
              <w:widowControl w:val="0"/>
              <w:jc w:val="center"/>
            </w:pPr>
            <w:r w:rsidRPr="002A3ECD">
              <w:t>92,85</w:t>
            </w:r>
          </w:p>
        </w:tc>
        <w:tc>
          <w:tcPr>
            <w:tcW w:w="1276" w:type="dxa"/>
            <w:shd w:val="clear" w:color="auto" w:fill="auto"/>
            <w:vAlign w:val="center"/>
          </w:tcPr>
          <w:p w:rsidR="009120D6" w:rsidRPr="002A3ECD" w:rsidRDefault="009120D6" w:rsidP="00B535C0">
            <w:pPr>
              <w:widowControl w:val="0"/>
              <w:jc w:val="center"/>
            </w:pPr>
            <w:r w:rsidRPr="002A3ECD">
              <w:t>519,72</w:t>
            </w:r>
          </w:p>
        </w:tc>
        <w:tc>
          <w:tcPr>
            <w:tcW w:w="1366" w:type="dxa"/>
            <w:shd w:val="clear" w:color="auto" w:fill="auto"/>
            <w:vAlign w:val="bottom"/>
          </w:tcPr>
          <w:p w:rsidR="009120D6" w:rsidRPr="002A3ECD" w:rsidRDefault="009120D6" w:rsidP="00B535C0">
            <w:pPr>
              <w:widowControl w:val="0"/>
              <w:jc w:val="center"/>
            </w:pPr>
            <w:r w:rsidRPr="002A3ECD">
              <w:t>92,97</w:t>
            </w:r>
          </w:p>
        </w:tc>
        <w:tc>
          <w:tcPr>
            <w:tcW w:w="1404" w:type="dxa"/>
            <w:shd w:val="clear" w:color="auto" w:fill="auto"/>
            <w:vAlign w:val="center"/>
          </w:tcPr>
          <w:p w:rsidR="009120D6" w:rsidRPr="002A3ECD" w:rsidRDefault="009120D6" w:rsidP="00B535C0">
            <w:pPr>
              <w:widowControl w:val="0"/>
              <w:jc w:val="center"/>
            </w:pPr>
            <w:r w:rsidRPr="002A3ECD">
              <w:t>520,26</w:t>
            </w:r>
          </w:p>
        </w:tc>
        <w:tc>
          <w:tcPr>
            <w:tcW w:w="1234" w:type="dxa"/>
            <w:shd w:val="clear" w:color="auto" w:fill="auto"/>
            <w:vAlign w:val="bottom"/>
          </w:tcPr>
          <w:p w:rsidR="009120D6" w:rsidRPr="002A3ECD" w:rsidRDefault="009120D6" w:rsidP="00B535C0">
            <w:pPr>
              <w:widowControl w:val="0"/>
              <w:jc w:val="center"/>
            </w:pPr>
            <w:r w:rsidRPr="002A3ECD">
              <w:t>93,15</w:t>
            </w:r>
          </w:p>
        </w:tc>
      </w:tr>
      <w:tr w:rsidR="003944FE" w:rsidRPr="002A3ECD" w:rsidTr="003D6578">
        <w:trPr>
          <w:trHeight w:val="315"/>
          <w:jc w:val="center"/>
        </w:trPr>
        <w:tc>
          <w:tcPr>
            <w:tcW w:w="6876" w:type="dxa"/>
            <w:tcBorders>
              <w:right w:val="double" w:sz="6" w:space="0" w:color="auto"/>
            </w:tcBorders>
            <w:shd w:val="clear" w:color="auto" w:fill="auto"/>
            <w:vAlign w:val="center"/>
          </w:tcPr>
          <w:p w:rsidR="009120D6" w:rsidRPr="002A3ECD" w:rsidRDefault="009120D6" w:rsidP="00B535C0">
            <w:pPr>
              <w:widowControl w:val="0"/>
              <w:jc w:val="both"/>
            </w:pPr>
            <w:r w:rsidRPr="002A3ECD">
              <w:rPr>
                <w:bCs/>
              </w:rPr>
              <w:t>численность населения с ограниченными возможностями</w:t>
            </w:r>
          </w:p>
        </w:tc>
        <w:tc>
          <w:tcPr>
            <w:tcW w:w="1191" w:type="dxa"/>
            <w:tcBorders>
              <w:left w:val="double" w:sz="6" w:space="0" w:color="auto"/>
            </w:tcBorders>
            <w:shd w:val="clear" w:color="auto" w:fill="auto"/>
            <w:vAlign w:val="center"/>
          </w:tcPr>
          <w:p w:rsidR="009120D6" w:rsidRPr="002A3ECD" w:rsidRDefault="009120D6" w:rsidP="00B535C0">
            <w:pPr>
              <w:widowControl w:val="0"/>
              <w:jc w:val="center"/>
            </w:pPr>
            <w:r w:rsidRPr="002A3ECD">
              <w:t>39,83</w:t>
            </w:r>
          </w:p>
        </w:tc>
        <w:tc>
          <w:tcPr>
            <w:tcW w:w="1072" w:type="dxa"/>
            <w:shd w:val="clear" w:color="auto" w:fill="auto"/>
            <w:vAlign w:val="bottom"/>
          </w:tcPr>
          <w:p w:rsidR="009120D6" w:rsidRPr="002A3ECD" w:rsidRDefault="009120D6" w:rsidP="00B535C0">
            <w:pPr>
              <w:widowControl w:val="0"/>
              <w:jc w:val="center"/>
            </w:pPr>
            <w:r w:rsidRPr="002A3ECD">
              <w:t>7,15</w:t>
            </w:r>
          </w:p>
        </w:tc>
        <w:tc>
          <w:tcPr>
            <w:tcW w:w="1276" w:type="dxa"/>
            <w:shd w:val="clear" w:color="auto" w:fill="auto"/>
            <w:vAlign w:val="center"/>
          </w:tcPr>
          <w:p w:rsidR="009120D6" w:rsidRPr="002A3ECD" w:rsidRDefault="009120D6" w:rsidP="00B535C0">
            <w:pPr>
              <w:widowControl w:val="0"/>
              <w:jc w:val="center"/>
            </w:pPr>
            <w:r w:rsidRPr="002A3ECD">
              <w:t>39,29</w:t>
            </w:r>
          </w:p>
        </w:tc>
        <w:tc>
          <w:tcPr>
            <w:tcW w:w="1366" w:type="dxa"/>
            <w:shd w:val="clear" w:color="auto" w:fill="auto"/>
            <w:vAlign w:val="bottom"/>
          </w:tcPr>
          <w:p w:rsidR="009120D6" w:rsidRPr="002A3ECD" w:rsidRDefault="009120D6" w:rsidP="00B535C0">
            <w:pPr>
              <w:widowControl w:val="0"/>
              <w:jc w:val="center"/>
            </w:pPr>
            <w:r w:rsidRPr="002A3ECD">
              <w:t>7,03</w:t>
            </w:r>
          </w:p>
        </w:tc>
        <w:tc>
          <w:tcPr>
            <w:tcW w:w="1404" w:type="dxa"/>
            <w:shd w:val="clear" w:color="auto" w:fill="auto"/>
            <w:vAlign w:val="center"/>
          </w:tcPr>
          <w:p w:rsidR="009120D6" w:rsidRPr="002A3ECD" w:rsidRDefault="009120D6" w:rsidP="00B535C0">
            <w:pPr>
              <w:widowControl w:val="0"/>
              <w:jc w:val="center"/>
            </w:pPr>
            <w:r w:rsidRPr="002A3ECD">
              <w:t>38,24</w:t>
            </w:r>
          </w:p>
        </w:tc>
        <w:tc>
          <w:tcPr>
            <w:tcW w:w="1234" w:type="dxa"/>
            <w:shd w:val="clear" w:color="auto" w:fill="auto"/>
            <w:vAlign w:val="bottom"/>
          </w:tcPr>
          <w:p w:rsidR="009120D6" w:rsidRPr="002A3ECD" w:rsidRDefault="009120D6" w:rsidP="00B535C0">
            <w:pPr>
              <w:widowControl w:val="0"/>
              <w:jc w:val="center"/>
            </w:pPr>
            <w:r w:rsidRPr="002A3ECD">
              <w:t>6,85</w:t>
            </w:r>
          </w:p>
        </w:tc>
      </w:tr>
      <w:tr w:rsidR="003944FE" w:rsidRPr="002A3ECD" w:rsidTr="003D6578">
        <w:trPr>
          <w:trHeight w:val="315"/>
          <w:jc w:val="center"/>
        </w:trPr>
        <w:tc>
          <w:tcPr>
            <w:tcW w:w="6876" w:type="dxa"/>
            <w:tcBorders>
              <w:right w:val="double" w:sz="6" w:space="0" w:color="auto"/>
            </w:tcBorders>
            <w:shd w:val="clear" w:color="auto" w:fill="auto"/>
            <w:vAlign w:val="center"/>
          </w:tcPr>
          <w:p w:rsidR="009120D6" w:rsidRPr="002A3ECD" w:rsidRDefault="009120D6" w:rsidP="00B535C0">
            <w:pPr>
              <w:widowControl w:val="0"/>
              <w:jc w:val="both"/>
              <w:rPr>
                <w:b/>
                <w:bCs/>
              </w:rPr>
            </w:pPr>
            <w:r w:rsidRPr="002A3ECD">
              <w:rPr>
                <w:b/>
                <w:bCs/>
              </w:rPr>
              <w:t>Общая численность трудоспособного населения</w:t>
            </w:r>
          </w:p>
        </w:tc>
        <w:tc>
          <w:tcPr>
            <w:tcW w:w="1191" w:type="dxa"/>
            <w:tcBorders>
              <w:left w:val="double" w:sz="6" w:space="0" w:color="auto"/>
            </w:tcBorders>
            <w:shd w:val="clear" w:color="auto" w:fill="auto"/>
            <w:vAlign w:val="center"/>
          </w:tcPr>
          <w:p w:rsidR="009120D6" w:rsidRPr="002A3ECD" w:rsidRDefault="009120D6" w:rsidP="00B535C0">
            <w:pPr>
              <w:widowControl w:val="0"/>
              <w:jc w:val="center"/>
            </w:pPr>
            <w:r w:rsidRPr="002A3ECD">
              <w:t>331,60</w:t>
            </w:r>
          </w:p>
        </w:tc>
        <w:tc>
          <w:tcPr>
            <w:tcW w:w="1072" w:type="dxa"/>
            <w:shd w:val="clear" w:color="auto" w:fill="auto"/>
            <w:vAlign w:val="bottom"/>
          </w:tcPr>
          <w:p w:rsidR="009120D6" w:rsidRPr="002A3ECD" w:rsidRDefault="009120D6" w:rsidP="00B535C0">
            <w:pPr>
              <w:widowControl w:val="0"/>
              <w:jc w:val="center"/>
            </w:pPr>
            <w:r w:rsidRPr="002A3ECD">
              <w:t>100,00</w:t>
            </w:r>
          </w:p>
        </w:tc>
        <w:tc>
          <w:tcPr>
            <w:tcW w:w="1276" w:type="dxa"/>
            <w:shd w:val="clear" w:color="auto" w:fill="auto"/>
            <w:vAlign w:val="center"/>
          </w:tcPr>
          <w:p w:rsidR="009120D6" w:rsidRPr="002A3ECD" w:rsidRDefault="009120D6" w:rsidP="00B535C0">
            <w:pPr>
              <w:widowControl w:val="0"/>
              <w:jc w:val="center"/>
            </w:pPr>
            <w:r w:rsidRPr="002A3ECD">
              <w:t>329,50</w:t>
            </w:r>
          </w:p>
        </w:tc>
        <w:tc>
          <w:tcPr>
            <w:tcW w:w="1366" w:type="dxa"/>
            <w:shd w:val="clear" w:color="auto" w:fill="auto"/>
            <w:vAlign w:val="center"/>
          </w:tcPr>
          <w:p w:rsidR="009120D6" w:rsidRPr="002A3ECD" w:rsidRDefault="009120D6" w:rsidP="00B535C0">
            <w:pPr>
              <w:widowControl w:val="0"/>
              <w:jc w:val="center"/>
            </w:pPr>
            <w:r w:rsidRPr="002A3ECD">
              <w:t>100,00</w:t>
            </w:r>
          </w:p>
        </w:tc>
        <w:tc>
          <w:tcPr>
            <w:tcW w:w="1404" w:type="dxa"/>
            <w:shd w:val="clear" w:color="auto" w:fill="auto"/>
            <w:vAlign w:val="center"/>
          </w:tcPr>
          <w:p w:rsidR="009120D6" w:rsidRPr="002A3ECD" w:rsidRDefault="009120D6" w:rsidP="00B535C0">
            <w:pPr>
              <w:widowControl w:val="0"/>
              <w:jc w:val="center"/>
            </w:pPr>
            <w:r w:rsidRPr="002A3ECD">
              <w:t>326,90</w:t>
            </w:r>
          </w:p>
        </w:tc>
        <w:tc>
          <w:tcPr>
            <w:tcW w:w="1234" w:type="dxa"/>
            <w:shd w:val="clear" w:color="auto" w:fill="auto"/>
            <w:vAlign w:val="center"/>
          </w:tcPr>
          <w:p w:rsidR="009120D6" w:rsidRPr="002A3ECD" w:rsidRDefault="009120D6" w:rsidP="00B535C0">
            <w:pPr>
              <w:widowControl w:val="0"/>
              <w:jc w:val="center"/>
            </w:pPr>
            <w:r w:rsidRPr="002A3ECD">
              <w:t>100,00</w:t>
            </w:r>
          </w:p>
        </w:tc>
      </w:tr>
      <w:tr w:rsidR="003944FE" w:rsidRPr="002A3ECD" w:rsidTr="000F2D12">
        <w:trPr>
          <w:trHeight w:val="315"/>
          <w:jc w:val="center"/>
        </w:trPr>
        <w:tc>
          <w:tcPr>
            <w:tcW w:w="14419" w:type="dxa"/>
            <w:gridSpan w:val="7"/>
            <w:shd w:val="clear" w:color="auto" w:fill="auto"/>
            <w:vAlign w:val="center"/>
          </w:tcPr>
          <w:p w:rsidR="009120D6" w:rsidRPr="002A3ECD" w:rsidRDefault="009120D6" w:rsidP="00B535C0">
            <w:pPr>
              <w:widowControl w:val="0"/>
            </w:pPr>
            <w:r w:rsidRPr="002A3ECD">
              <w:t>в том числе:</w:t>
            </w:r>
          </w:p>
        </w:tc>
      </w:tr>
      <w:tr w:rsidR="003944FE" w:rsidRPr="002A3ECD" w:rsidTr="003D6578">
        <w:trPr>
          <w:trHeight w:val="315"/>
          <w:jc w:val="center"/>
        </w:trPr>
        <w:tc>
          <w:tcPr>
            <w:tcW w:w="6876" w:type="dxa"/>
            <w:tcBorders>
              <w:right w:val="double" w:sz="6" w:space="0" w:color="auto"/>
            </w:tcBorders>
            <w:shd w:val="clear" w:color="auto" w:fill="auto"/>
            <w:vAlign w:val="center"/>
          </w:tcPr>
          <w:p w:rsidR="009120D6" w:rsidRPr="002A3ECD" w:rsidRDefault="009120D6" w:rsidP="00B535C0">
            <w:pPr>
              <w:widowControl w:val="0"/>
              <w:jc w:val="both"/>
            </w:pPr>
            <w:r w:rsidRPr="002A3ECD">
              <w:rPr>
                <w:bCs/>
              </w:rPr>
              <w:t>численность населения без нарушений здоровья</w:t>
            </w:r>
          </w:p>
        </w:tc>
        <w:tc>
          <w:tcPr>
            <w:tcW w:w="1191" w:type="dxa"/>
            <w:tcBorders>
              <w:left w:val="double" w:sz="6" w:space="0" w:color="auto"/>
            </w:tcBorders>
            <w:shd w:val="clear" w:color="auto" w:fill="auto"/>
            <w:vAlign w:val="center"/>
          </w:tcPr>
          <w:p w:rsidR="009120D6" w:rsidRPr="002A3ECD" w:rsidRDefault="009120D6" w:rsidP="00B535C0">
            <w:pPr>
              <w:widowControl w:val="0"/>
              <w:jc w:val="center"/>
            </w:pPr>
            <w:r w:rsidRPr="002A3ECD">
              <w:t>321,64</w:t>
            </w:r>
          </w:p>
        </w:tc>
        <w:tc>
          <w:tcPr>
            <w:tcW w:w="1072" w:type="dxa"/>
            <w:shd w:val="clear" w:color="auto" w:fill="auto"/>
            <w:vAlign w:val="bottom"/>
          </w:tcPr>
          <w:p w:rsidR="009120D6" w:rsidRPr="002A3ECD" w:rsidRDefault="00F23AF4" w:rsidP="00B535C0">
            <w:pPr>
              <w:widowControl w:val="0"/>
              <w:jc w:val="center"/>
            </w:pPr>
            <w:r w:rsidRPr="002A3ECD">
              <w:t>96,99</w:t>
            </w:r>
          </w:p>
        </w:tc>
        <w:tc>
          <w:tcPr>
            <w:tcW w:w="1276" w:type="dxa"/>
            <w:shd w:val="clear" w:color="auto" w:fill="auto"/>
            <w:vAlign w:val="center"/>
          </w:tcPr>
          <w:p w:rsidR="009120D6" w:rsidRPr="002A3ECD" w:rsidRDefault="009120D6" w:rsidP="00B535C0">
            <w:pPr>
              <w:widowControl w:val="0"/>
              <w:jc w:val="center"/>
            </w:pPr>
            <w:r w:rsidRPr="002A3ECD">
              <w:t>319,37</w:t>
            </w:r>
          </w:p>
        </w:tc>
        <w:tc>
          <w:tcPr>
            <w:tcW w:w="1366" w:type="dxa"/>
            <w:shd w:val="clear" w:color="auto" w:fill="auto"/>
            <w:vAlign w:val="bottom"/>
          </w:tcPr>
          <w:p w:rsidR="009120D6" w:rsidRPr="002A3ECD" w:rsidRDefault="009120D6" w:rsidP="00B535C0">
            <w:pPr>
              <w:widowControl w:val="0"/>
              <w:jc w:val="center"/>
            </w:pPr>
            <w:r w:rsidRPr="002A3ECD">
              <w:t>96,9</w:t>
            </w:r>
          </w:p>
        </w:tc>
        <w:tc>
          <w:tcPr>
            <w:tcW w:w="1404" w:type="dxa"/>
            <w:shd w:val="clear" w:color="auto" w:fill="auto"/>
            <w:vAlign w:val="center"/>
          </w:tcPr>
          <w:p w:rsidR="009120D6" w:rsidRPr="002A3ECD" w:rsidRDefault="009120D6" w:rsidP="00B535C0">
            <w:pPr>
              <w:widowControl w:val="0"/>
              <w:jc w:val="center"/>
            </w:pPr>
            <w:r w:rsidRPr="002A3ECD">
              <w:t>316,66</w:t>
            </w:r>
          </w:p>
        </w:tc>
        <w:tc>
          <w:tcPr>
            <w:tcW w:w="1234" w:type="dxa"/>
            <w:shd w:val="clear" w:color="auto" w:fill="auto"/>
            <w:vAlign w:val="bottom"/>
          </w:tcPr>
          <w:p w:rsidR="009120D6" w:rsidRPr="002A3ECD" w:rsidRDefault="00F23AF4" w:rsidP="00B535C0">
            <w:pPr>
              <w:widowControl w:val="0"/>
              <w:jc w:val="center"/>
            </w:pPr>
            <w:r w:rsidRPr="002A3ECD">
              <w:t>96,87</w:t>
            </w:r>
          </w:p>
        </w:tc>
      </w:tr>
      <w:tr w:rsidR="003944FE" w:rsidRPr="002A3ECD" w:rsidTr="003D6578">
        <w:trPr>
          <w:trHeight w:val="315"/>
          <w:jc w:val="center"/>
        </w:trPr>
        <w:tc>
          <w:tcPr>
            <w:tcW w:w="6876" w:type="dxa"/>
            <w:tcBorders>
              <w:right w:val="double" w:sz="6" w:space="0" w:color="auto"/>
            </w:tcBorders>
            <w:shd w:val="clear" w:color="auto" w:fill="auto"/>
            <w:vAlign w:val="center"/>
          </w:tcPr>
          <w:p w:rsidR="009120D6" w:rsidRPr="002A3ECD" w:rsidRDefault="009120D6" w:rsidP="00B535C0">
            <w:pPr>
              <w:widowControl w:val="0"/>
              <w:jc w:val="both"/>
            </w:pPr>
            <w:r w:rsidRPr="002A3ECD">
              <w:rPr>
                <w:bCs/>
              </w:rPr>
              <w:t>численность населения с ограниченными возможностями</w:t>
            </w:r>
          </w:p>
        </w:tc>
        <w:tc>
          <w:tcPr>
            <w:tcW w:w="1191" w:type="dxa"/>
            <w:tcBorders>
              <w:left w:val="double" w:sz="6" w:space="0" w:color="auto"/>
            </w:tcBorders>
            <w:shd w:val="clear" w:color="auto" w:fill="auto"/>
            <w:vAlign w:val="center"/>
          </w:tcPr>
          <w:p w:rsidR="009120D6" w:rsidRPr="002A3ECD" w:rsidRDefault="009120D6" w:rsidP="00B535C0">
            <w:pPr>
              <w:widowControl w:val="0"/>
              <w:jc w:val="center"/>
            </w:pPr>
            <w:r w:rsidRPr="002A3ECD">
              <w:t>9,97</w:t>
            </w:r>
          </w:p>
        </w:tc>
        <w:tc>
          <w:tcPr>
            <w:tcW w:w="1072" w:type="dxa"/>
            <w:shd w:val="clear" w:color="auto" w:fill="auto"/>
            <w:vAlign w:val="bottom"/>
          </w:tcPr>
          <w:p w:rsidR="009120D6" w:rsidRPr="002A3ECD" w:rsidRDefault="00F23AF4" w:rsidP="00B535C0">
            <w:pPr>
              <w:widowControl w:val="0"/>
              <w:jc w:val="center"/>
            </w:pPr>
            <w:r w:rsidRPr="002A3ECD">
              <w:t>3,00</w:t>
            </w:r>
          </w:p>
        </w:tc>
        <w:tc>
          <w:tcPr>
            <w:tcW w:w="1276" w:type="dxa"/>
            <w:shd w:val="clear" w:color="auto" w:fill="auto"/>
            <w:vAlign w:val="center"/>
          </w:tcPr>
          <w:p w:rsidR="009120D6" w:rsidRPr="002A3ECD" w:rsidRDefault="009120D6" w:rsidP="00B535C0">
            <w:pPr>
              <w:widowControl w:val="0"/>
              <w:jc w:val="center"/>
            </w:pPr>
            <w:r w:rsidRPr="002A3ECD">
              <w:t>10,14</w:t>
            </w:r>
          </w:p>
        </w:tc>
        <w:tc>
          <w:tcPr>
            <w:tcW w:w="1366" w:type="dxa"/>
            <w:shd w:val="clear" w:color="auto" w:fill="auto"/>
            <w:vAlign w:val="bottom"/>
          </w:tcPr>
          <w:p w:rsidR="009120D6" w:rsidRPr="002A3ECD" w:rsidRDefault="009120D6" w:rsidP="00B535C0">
            <w:pPr>
              <w:widowControl w:val="0"/>
              <w:jc w:val="center"/>
            </w:pPr>
            <w:r w:rsidRPr="002A3ECD">
              <w:t>3,10</w:t>
            </w:r>
          </w:p>
        </w:tc>
        <w:tc>
          <w:tcPr>
            <w:tcW w:w="1404" w:type="dxa"/>
            <w:shd w:val="clear" w:color="auto" w:fill="auto"/>
            <w:vAlign w:val="center"/>
          </w:tcPr>
          <w:p w:rsidR="009120D6" w:rsidRPr="002A3ECD" w:rsidRDefault="009120D6" w:rsidP="00B535C0">
            <w:pPr>
              <w:widowControl w:val="0"/>
              <w:jc w:val="center"/>
            </w:pPr>
            <w:r w:rsidRPr="002A3ECD">
              <w:t>10,24</w:t>
            </w:r>
          </w:p>
        </w:tc>
        <w:tc>
          <w:tcPr>
            <w:tcW w:w="1234" w:type="dxa"/>
            <w:shd w:val="clear" w:color="auto" w:fill="auto"/>
            <w:vAlign w:val="bottom"/>
          </w:tcPr>
          <w:p w:rsidR="009120D6" w:rsidRPr="002A3ECD" w:rsidRDefault="00F23AF4" w:rsidP="00B535C0">
            <w:pPr>
              <w:widowControl w:val="0"/>
              <w:jc w:val="center"/>
            </w:pPr>
            <w:r w:rsidRPr="002A3ECD">
              <w:t>3,13</w:t>
            </w:r>
          </w:p>
        </w:tc>
      </w:tr>
      <w:tr w:rsidR="003944FE" w:rsidRPr="002A3ECD" w:rsidTr="003D6578">
        <w:trPr>
          <w:trHeight w:val="315"/>
          <w:jc w:val="center"/>
        </w:trPr>
        <w:tc>
          <w:tcPr>
            <w:tcW w:w="6876" w:type="dxa"/>
            <w:tcBorders>
              <w:right w:val="double" w:sz="6" w:space="0" w:color="auto"/>
            </w:tcBorders>
            <w:shd w:val="clear" w:color="auto" w:fill="auto"/>
            <w:vAlign w:val="center"/>
          </w:tcPr>
          <w:p w:rsidR="009120D6" w:rsidRPr="002A3ECD" w:rsidRDefault="009120D6" w:rsidP="00B535C0">
            <w:pPr>
              <w:widowControl w:val="0"/>
              <w:jc w:val="both"/>
              <w:rPr>
                <w:b/>
                <w:bCs/>
              </w:rPr>
            </w:pPr>
            <w:r w:rsidRPr="002A3ECD">
              <w:rPr>
                <w:b/>
                <w:bCs/>
              </w:rPr>
              <w:t>Численность безработных, зарегистрированных в государственных учреждениях службы занятости населения (на конец года)</w:t>
            </w:r>
          </w:p>
        </w:tc>
        <w:tc>
          <w:tcPr>
            <w:tcW w:w="1191" w:type="dxa"/>
            <w:tcBorders>
              <w:left w:val="double" w:sz="6" w:space="0" w:color="auto"/>
            </w:tcBorders>
            <w:shd w:val="clear" w:color="auto" w:fill="auto"/>
            <w:vAlign w:val="center"/>
          </w:tcPr>
          <w:p w:rsidR="009120D6" w:rsidRPr="002A3ECD" w:rsidRDefault="009120D6" w:rsidP="00B535C0">
            <w:pPr>
              <w:widowControl w:val="0"/>
              <w:jc w:val="center"/>
              <w:rPr>
                <w:b/>
              </w:rPr>
            </w:pPr>
            <w:r w:rsidRPr="002A3ECD">
              <w:rPr>
                <w:b/>
              </w:rPr>
              <w:t>5,32</w:t>
            </w:r>
          </w:p>
        </w:tc>
        <w:tc>
          <w:tcPr>
            <w:tcW w:w="1072" w:type="dxa"/>
            <w:shd w:val="clear" w:color="auto" w:fill="auto"/>
            <w:vAlign w:val="center"/>
          </w:tcPr>
          <w:p w:rsidR="009120D6" w:rsidRPr="002A3ECD" w:rsidRDefault="009120D6" w:rsidP="00B535C0">
            <w:pPr>
              <w:widowControl w:val="0"/>
              <w:jc w:val="center"/>
              <w:rPr>
                <w:b/>
              </w:rPr>
            </w:pPr>
            <w:r w:rsidRPr="002A3ECD">
              <w:rPr>
                <w:b/>
              </w:rPr>
              <w:t>100,00</w:t>
            </w:r>
          </w:p>
        </w:tc>
        <w:tc>
          <w:tcPr>
            <w:tcW w:w="1276" w:type="dxa"/>
            <w:shd w:val="clear" w:color="auto" w:fill="auto"/>
            <w:vAlign w:val="center"/>
          </w:tcPr>
          <w:p w:rsidR="009120D6" w:rsidRPr="002A3ECD" w:rsidRDefault="009120D6" w:rsidP="00B535C0">
            <w:pPr>
              <w:widowControl w:val="0"/>
              <w:jc w:val="center"/>
              <w:rPr>
                <w:b/>
              </w:rPr>
            </w:pPr>
            <w:r w:rsidRPr="002A3ECD">
              <w:rPr>
                <w:b/>
              </w:rPr>
              <w:t>3,93</w:t>
            </w:r>
          </w:p>
        </w:tc>
        <w:tc>
          <w:tcPr>
            <w:tcW w:w="1366" w:type="dxa"/>
            <w:shd w:val="clear" w:color="auto" w:fill="auto"/>
            <w:vAlign w:val="center"/>
          </w:tcPr>
          <w:p w:rsidR="009120D6" w:rsidRPr="002A3ECD" w:rsidRDefault="009120D6" w:rsidP="00B535C0">
            <w:pPr>
              <w:widowControl w:val="0"/>
              <w:jc w:val="center"/>
              <w:rPr>
                <w:b/>
              </w:rPr>
            </w:pPr>
            <w:r w:rsidRPr="002A3ECD">
              <w:rPr>
                <w:b/>
              </w:rPr>
              <w:t>100,00</w:t>
            </w:r>
          </w:p>
        </w:tc>
        <w:tc>
          <w:tcPr>
            <w:tcW w:w="1404" w:type="dxa"/>
            <w:shd w:val="clear" w:color="auto" w:fill="auto"/>
            <w:vAlign w:val="center"/>
          </w:tcPr>
          <w:p w:rsidR="009120D6" w:rsidRPr="002A3ECD" w:rsidRDefault="009120D6" w:rsidP="00B535C0">
            <w:pPr>
              <w:widowControl w:val="0"/>
              <w:jc w:val="center"/>
              <w:rPr>
                <w:b/>
              </w:rPr>
            </w:pPr>
            <w:r w:rsidRPr="002A3ECD">
              <w:rPr>
                <w:b/>
              </w:rPr>
              <w:t>3,50</w:t>
            </w:r>
          </w:p>
        </w:tc>
        <w:tc>
          <w:tcPr>
            <w:tcW w:w="1234" w:type="dxa"/>
            <w:shd w:val="clear" w:color="auto" w:fill="auto"/>
            <w:vAlign w:val="center"/>
          </w:tcPr>
          <w:p w:rsidR="009120D6" w:rsidRPr="002A3ECD" w:rsidRDefault="009120D6" w:rsidP="00B535C0">
            <w:pPr>
              <w:widowControl w:val="0"/>
              <w:jc w:val="center"/>
              <w:rPr>
                <w:b/>
              </w:rPr>
            </w:pPr>
            <w:r w:rsidRPr="002A3ECD">
              <w:rPr>
                <w:b/>
              </w:rPr>
              <w:t>100,00</w:t>
            </w:r>
          </w:p>
        </w:tc>
      </w:tr>
      <w:tr w:rsidR="003944FE" w:rsidRPr="002A3ECD" w:rsidTr="000F2D12">
        <w:trPr>
          <w:trHeight w:val="315"/>
          <w:jc w:val="center"/>
        </w:trPr>
        <w:tc>
          <w:tcPr>
            <w:tcW w:w="14419" w:type="dxa"/>
            <w:gridSpan w:val="7"/>
            <w:shd w:val="clear" w:color="auto" w:fill="auto"/>
            <w:vAlign w:val="center"/>
          </w:tcPr>
          <w:p w:rsidR="009120D6" w:rsidRPr="002A3ECD" w:rsidRDefault="009120D6" w:rsidP="00B535C0">
            <w:pPr>
              <w:widowControl w:val="0"/>
              <w:rPr>
                <w:b/>
                <w:bCs/>
              </w:rPr>
            </w:pPr>
            <w:r w:rsidRPr="002A3ECD">
              <w:rPr>
                <w:bCs/>
              </w:rPr>
              <w:t>в том числе:</w:t>
            </w:r>
          </w:p>
        </w:tc>
      </w:tr>
      <w:tr w:rsidR="003944FE" w:rsidRPr="002A3ECD" w:rsidTr="003D6578">
        <w:trPr>
          <w:trHeight w:val="315"/>
          <w:jc w:val="center"/>
        </w:trPr>
        <w:tc>
          <w:tcPr>
            <w:tcW w:w="6876" w:type="dxa"/>
            <w:tcBorders>
              <w:right w:val="double" w:sz="6" w:space="0" w:color="auto"/>
            </w:tcBorders>
            <w:shd w:val="clear" w:color="auto" w:fill="auto"/>
            <w:vAlign w:val="center"/>
          </w:tcPr>
          <w:p w:rsidR="009120D6" w:rsidRPr="002A3ECD" w:rsidRDefault="009120D6" w:rsidP="00B535C0">
            <w:pPr>
              <w:widowControl w:val="0"/>
              <w:jc w:val="both"/>
            </w:pPr>
            <w:r w:rsidRPr="002A3ECD">
              <w:rPr>
                <w:bCs/>
              </w:rPr>
              <w:t>численность населения без нарушений здоровья</w:t>
            </w:r>
          </w:p>
        </w:tc>
        <w:tc>
          <w:tcPr>
            <w:tcW w:w="1191" w:type="dxa"/>
            <w:tcBorders>
              <w:left w:val="double" w:sz="6" w:space="0" w:color="auto"/>
            </w:tcBorders>
            <w:shd w:val="clear" w:color="auto" w:fill="auto"/>
            <w:vAlign w:val="center"/>
          </w:tcPr>
          <w:p w:rsidR="009120D6" w:rsidRPr="002A3ECD" w:rsidRDefault="009120D6" w:rsidP="00B535C0">
            <w:pPr>
              <w:widowControl w:val="0"/>
              <w:jc w:val="center"/>
            </w:pPr>
            <w:r w:rsidRPr="002A3ECD">
              <w:t>5,03</w:t>
            </w:r>
          </w:p>
        </w:tc>
        <w:tc>
          <w:tcPr>
            <w:tcW w:w="1072" w:type="dxa"/>
            <w:shd w:val="clear" w:color="auto" w:fill="auto"/>
            <w:vAlign w:val="bottom"/>
          </w:tcPr>
          <w:p w:rsidR="009120D6" w:rsidRPr="002A3ECD" w:rsidRDefault="009120D6" w:rsidP="00B535C0">
            <w:pPr>
              <w:widowControl w:val="0"/>
              <w:jc w:val="center"/>
            </w:pPr>
            <w:r w:rsidRPr="002A3ECD">
              <w:t>94,64</w:t>
            </w:r>
          </w:p>
        </w:tc>
        <w:tc>
          <w:tcPr>
            <w:tcW w:w="1276" w:type="dxa"/>
            <w:shd w:val="clear" w:color="auto" w:fill="auto"/>
            <w:vAlign w:val="center"/>
          </w:tcPr>
          <w:p w:rsidR="009120D6" w:rsidRPr="002A3ECD" w:rsidRDefault="009120D6" w:rsidP="00B535C0">
            <w:pPr>
              <w:widowControl w:val="0"/>
              <w:jc w:val="center"/>
            </w:pPr>
            <w:r w:rsidRPr="002A3ECD">
              <w:t>3,66</w:t>
            </w:r>
          </w:p>
        </w:tc>
        <w:tc>
          <w:tcPr>
            <w:tcW w:w="1366" w:type="dxa"/>
            <w:shd w:val="clear" w:color="auto" w:fill="auto"/>
            <w:vAlign w:val="bottom"/>
          </w:tcPr>
          <w:p w:rsidR="009120D6" w:rsidRPr="002A3ECD" w:rsidRDefault="009120D6" w:rsidP="00B535C0">
            <w:pPr>
              <w:widowControl w:val="0"/>
              <w:jc w:val="center"/>
            </w:pPr>
            <w:r w:rsidRPr="002A3ECD">
              <w:t>93,13</w:t>
            </w:r>
          </w:p>
        </w:tc>
        <w:tc>
          <w:tcPr>
            <w:tcW w:w="1404" w:type="dxa"/>
            <w:shd w:val="clear" w:color="auto" w:fill="auto"/>
            <w:vAlign w:val="center"/>
          </w:tcPr>
          <w:p w:rsidR="009120D6" w:rsidRPr="002A3ECD" w:rsidRDefault="009120D6" w:rsidP="00B535C0">
            <w:pPr>
              <w:widowControl w:val="0"/>
              <w:jc w:val="center"/>
            </w:pPr>
            <w:r w:rsidRPr="002A3ECD">
              <w:t>3,26</w:t>
            </w:r>
          </w:p>
        </w:tc>
        <w:tc>
          <w:tcPr>
            <w:tcW w:w="1234" w:type="dxa"/>
            <w:shd w:val="clear" w:color="auto" w:fill="auto"/>
            <w:vAlign w:val="bottom"/>
          </w:tcPr>
          <w:p w:rsidR="009120D6" w:rsidRPr="002A3ECD" w:rsidRDefault="009120D6" w:rsidP="00B535C0">
            <w:pPr>
              <w:widowControl w:val="0"/>
              <w:jc w:val="center"/>
            </w:pPr>
            <w:r w:rsidRPr="002A3ECD">
              <w:t>93,03</w:t>
            </w:r>
          </w:p>
        </w:tc>
      </w:tr>
      <w:tr w:rsidR="003944FE" w:rsidRPr="002A3ECD" w:rsidTr="003D6578">
        <w:trPr>
          <w:trHeight w:val="315"/>
          <w:jc w:val="center"/>
        </w:trPr>
        <w:tc>
          <w:tcPr>
            <w:tcW w:w="6876" w:type="dxa"/>
            <w:tcBorders>
              <w:right w:val="double" w:sz="6" w:space="0" w:color="auto"/>
            </w:tcBorders>
            <w:shd w:val="clear" w:color="auto" w:fill="auto"/>
            <w:vAlign w:val="center"/>
          </w:tcPr>
          <w:p w:rsidR="009120D6" w:rsidRPr="002A3ECD" w:rsidRDefault="009120D6" w:rsidP="00B535C0">
            <w:pPr>
              <w:widowControl w:val="0"/>
              <w:jc w:val="both"/>
            </w:pPr>
            <w:r w:rsidRPr="002A3ECD">
              <w:rPr>
                <w:bCs/>
              </w:rPr>
              <w:t>численность населения с ограниченными возможностями</w:t>
            </w:r>
          </w:p>
        </w:tc>
        <w:tc>
          <w:tcPr>
            <w:tcW w:w="1191" w:type="dxa"/>
            <w:tcBorders>
              <w:left w:val="double" w:sz="6" w:space="0" w:color="auto"/>
            </w:tcBorders>
            <w:shd w:val="clear" w:color="auto" w:fill="auto"/>
            <w:vAlign w:val="center"/>
          </w:tcPr>
          <w:p w:rsidR="009120D6" w:rsidRPr="002A3ECD" w:rsidRDefault="009120D6" w:rsidP="00B535C0">
            <w:pPr>
              <w:widowControl w:val="0"/>
              <w:jc w:val="center"/>
              <w:rPr>
                <w:lang w:val="en-US"/>
              </w:rPr>
            </w:pPr>
            <w:r w:rsidRPr="002A3ECD">
              <w:t>0,29</w:t>
            </w:r>
          </w:p>
        </w:tc>
        <w:tc>
          <w:tcPr>
            <w:tcW w:w="1072" w:type="dxa"/>
            <w:shd w:val="clear" w:color="auto" w:fill="auto"/>
            <w:vAlign w:val="bottom"/>
          </w:tcPr>
          <w:p w:rsidR="009120D6" w:rsidRPr="002A3ECD" w:rsidRDefault="009120D6" w:rsidP="00B535C0">
            <w:pPr>
              <w:widowControl w:val="0"/>
              <w:jc w:val="center"/>
            </w:pPr>
            <w:r w:rsidRPr="002A3ECD">
              <w:t>5,362</w:t>
            </w:r>
          </w:p>
        </w:tc>
        <w:tc>
          <w:tcPr>
            <w:tcW w:w="1276" w:type="dxa"/>
            <w:shd w:val="clear" w:color="auto" w:fill="auto"/>
            <w:vAlign w:val="center"/>
          </w:tcPr>
          <w:p w:rsidR="009120D6" w:rsidRPr="002A3ECD" w:rsidRDefault="009120D6" w:rsidP="00B535C0">
            <w:pPr>
              <w:widowControl w:val="0"/>
              <w:jc w:val="center"/>
            </w:pPr>
            <w:r w:rsidRPr="002A3ECD">
              <w:t>0,27</w:t>
            </w:r>
          </w:p>
        </w:tc>
        <w:tc>
          <w:tcPr>
            <w:tcW w:w="1366" w:type="dxa"/>
            <w:shd w:val="clear" w:color="auto" w:fill="auto"/>
            <w:vAlign w:val="bottom"/>
          </w:tcPr>
          <w:p w:rsidR="009120D6" w:rsidRPr="002A3ECD" w:rsidRDefault="009120D6" w:rsidP="00B535C0">
            <w:pPr>
              <w:widowControl w:val="0"/>
              <w:jc w:val="center"/>
            </w:pPr>
            <w:r w:rsidRPr="002A3ECD">
              <w:t>6,87</w:t>
            </w:r>
          </w:p>
        </w:tc>
        <w:tc>
          <w:tcPr>
            <w:tcW w:w="1404" w:type="dxa"/>
            <w:shd w:val="clear" w:color="auto" w:fill="auto"/>
            <w:vAlign w:val="center"/>
          </w:tcPr>
          <w:p w:rsidR="009120D6" w:rsidRPr="002A3ECD" w:rsidRDefault="009120D6" w:rsidP="00B535C0">
            <w:pPr>
              <w:widowControl w:val="0"/>
              <w:jc w:val="center"/>
            </w:pPr>
            <w:r w:rsidRPr="002A3ECD">
              <w:t>0,24</w:t>
            </w:r>
          </w:p>
        </w:tc>
        <w:tc>
          <w:tcPr>
            <w:tcW w:w="1234" w:type="dxa"/>
            <w:shd w:val="clear" w:color="auto" w:fill="auto"/>
            <w:vAlign w:val="bottom"/>
          </w:tcPr>
          <w:p w:rsidR="009120D6" w:rsidRPr="002A3ECD" w:rsidRDefault="009120D6" w:rsidP="00B535C0">
            <w:pPr>
              <w:widowControl w:val="0"/>
              <w:jc w:val="center"/>
            </w:pPr>
            <w:r w:rsidRPr="002A3ECD">
              <w:t>6,97</w:t>
            </w:r>
          </w:p>
        </w:tc>
      </w:tr>
    </w:tbl>
    <w:p w:rsidR="00F35E19" w:rsidRPr="002A3ECD" w:rsidRDefault="00F35E19" w:rsidP="00B535C0">
      <w:pPr>
        <w:widowControl w:val="0"/>
        <w:jc w:val="both"/>
        <w:rPr>
          <w:b/>
          <w:bCs/>
          <w:sz w:val="28"/>
          <w:szCs w:val="28"/>
        </w:rPr>
        <w:sectPr w:rsidR="00F35E19" w:rsidRPr="002A3ECD" w:rsidSect="000317D7">
          <w:pgSz w:w="16838" w:h="11906" w:orient="landscape"/>
          <w:pgMar w:top="1701" w:right="1134" w:bottom="567" w:left="1134" w:header="709" w:footer="709" w:gutter="0"/>
          <w:cols w:space="708"/>
          <w:docGrid w:linePitch="360"/>
        </w:sectPr>
      </w:pPr>
    </w:p>
    <w:p w:rsidR="00F35E19" w:rsidRPr="002A3ECD" w:rsidRDefault="00F35E19" w:rsidP="00B535C0">
      <w:pPr>
        <w:widowControl w:val="0"/>
        <w:spacing w:line="360" w:lineRule="auto"/>
        <w:ind w:firstLine="709"/>
        <w:jc w:val="both"/>
        <w:rPr>
          <w:sz w:val="28"/>
          <w:szCs w:val="28"/>
        </w:rPr>
      </w:pPr>
      <w:r w:rsidRPr="002A3ECD">
        <w:rPr>
          <w:sz w:val="28"/>
          <w:szCs w:val="28"/>
        </w:rPr>
        <w:lastRenderedPageBreak/>
        <w:t xml:space="preserve">Анализ данных таблицы 3 отражает рост численности населения города Кемерово и снижение численности населения с ограниченными возможностями: в 2016 году доля численности населения с нарушениями здоровья составила 7,15 %, в 2017 году – 7,03 %, в 2018 – 6,85 %. Сокращение численности нетрудоспособного населения с нарушениями здоровья в анализируемом периоде оставило 4 </w:t>
      </w:r>
      <w:r w:rsidR="00D13726" w:rsidRPr="002A3ECD">
        <w:rPr>
          <w:sz w:val="28"/>
          <w:szCs w:val="28"/>
        </w:rPr>
        <w:t>%,</w:t>
      </w:r>
      <w:r w:rsidR="00D13726">
        <w:rPr>
          <w:sz w:val="28"/>
          <w:szCs w:val="28"/>
        </w:rPr>
        <w:t xml:space="preserve"> </w:t>
      </w:r>
      <w:r w:rsidRPr="002A3ECD">
        <w:rPr>
          <w:sz w:val="28"/>
          <w:szCs w:val="28"/>
        </w:rPr>
        <w:t>или 1 590 человек.</w:t>
      </w:r>
    </w:p>
    <w:p w:rsidR="00F35E19" w:rsidRPr="002A3ECD" w:rsidRDefault="00F35E19" w:rsidP="00B535C0">
      <w:pPr>
        <w:widowControl w:val="0"/>
        <w:spacing w:line="360" w:lineRule="auto"/>
        <w:ind w:firstLine="709"/>
        <w:jc w:val="both"/>
        <w:rPr>
          <w:sz w:val="28"/>
          <w:szCs w:val="28"/>
        </w:rPr>
      </w:pPr>
      <w:r w:rsidRPr="002A3ECD">
        <w:rPr>
          <w:sz w:val="28"/>
          <w:szCs w:val="28"/>
        </w:rPr>
        <w:t>Динамика структуры трудоспособного населения в городе Кемер</w:t>
      </w:r>
      <w:r w:rsidR="00F23AF4" w:rsidRPr="002A3ECD">
        <w:rPr>
          <w:sz w:val="28"/>
          <w:szCs w:val="28"/>
        </w:rPr>
        <w:t>ово за период с 2016 по 2018 год</w:t>
      </w:r>
      <w:r w:rsidRPr="002A3ECD">
        <w:rPr>
          <w:sz w:val="28"/>
          <w:szCs w:val="28"/>
        </w:rPr>
        <w:t xml:space="preserve"> представлена на рисунке 9.</w:t>
      </w:r>
    </w:p>
    <w:p w:rsidR="00F23AF4" w:rsidRPr="002A3ECD" w:rsidRDefault="00F23AF4" w:rsidP="00B535C0">
      <w:pPr>
        <w:widowControl w:val="0"/>
        <w:spacing w:line="360" w:lineRule="auto"/>
        <w:jc w:val="center"/>
        <w:rPr>
          <w:noProof/>
          <w:sz w:val="28"/>
          <w:szCs w:val="28"/>
        </w:rPr>
      </w:pPr>
      <w:r w:rsidRPr="002A3ECD">
        <w:rPr>
          <w:noProof/>
          <w:sz w:val="28"/>
          <w:szCs w:val="28"/>
        </w:rPr>
        <w:drawing>
          <wp:inline distT="0" distB="0" distL="0" distR="0" wp14:anchorId="49A36788" wp14:editId="1CC7989C">
            <wp:extent cx="5282648" cy="3286665"/>
            <wp:effectExtent l="19050" t="0" r="13252" b="8985"/>
            <wp:docPr id="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35E19" w:rsidRPr="002A3ECD" w:rsidRDefault="00F35E19" w:rsidP="00B535C0">
      <w:pPr>
        <w:widowControl w:val="0"/>
        <w:numPr>
          <w:ilvl w:val="0"/>
          <w:numId w:val="3"/>
        </w:numPr>
        <w:tabs>
          <w:tab w:val="num" w:pos="1701"/>
        </w:tabs>
        <w:spacing w:line="360" w:lineRule="auto"/>
        <w:ind w:left="0"/>
        <w:jc w:val="center"/>
        <w:rPr>
          <w:b/>
          <w:sz w:val="28"/>
          <w:szCs w:val="28"/>
        </w:rPr>
      </w:pPr>
      <w:r w:rsidRPr="002A3ECD">
        <w:rPr>
          <w:b/>
          <w:sz w:val="28"/>
          <w:szCs w:val="28"/>
        </w:rPr>
        <w:t>Динамика структуры трудоспособного населения в городе Кемер</w:t>
      </w:r>
      <w:r w:rsidR="00F23AF4" w:rsidRPr="002A3ECD">
        <w:rPr>
          <w:b/>
          <w:sz w:val="28"/>
          <w:szCs w:val="28"/>
        </w:rPr>
        <w:t>ово за период с 2016 по 2018 год, тыс. человек</w:t>
      </w:r>
    </w:p>
    <w:p w:rsidR="00F35E19" w:rsidRPr="002A3ECD" w:rsidRDefault="00F35E19" w:rsidP="00B535C0">
      <w:pPr>
        <w:widowControl w:val="0"/>
        <w:tabs>
          <w:tab w:val="left" w:pos="2700"/>
        </w:tabs>
        <w:spacing w:line="360" w:lineRule="auto"/>
        <w:ind w:firstLine="709"/>
        <w:jc w:val="both"/>
        <w:rPr>
          <w:sz w:val="28"/>
          <w:szCs w:val="28"/>
        </w:rPr>
      </w:pPr>
      <w:r w:rsidRPr="002A3ECD">
        <w:rPr>
          <w:sz w:val="28"/>
          <w:szCs w:val="28"/>
        </w:rPr>
        <w:t xml:space="preserve">В течение всего анализируемого периода наблюдается увеличение численности трудоспособного населения с нарушениями здоровья: за анализируемый </w:t>
      </w:r>
      <w:r w:rsidR="00FF10D6">
        <w:rPr>
          <w:sz w:val="28"/>
          <w:szCs w:val="28"/>
        </w:rPr>
        <w:t xml:space="preserve">период увеличение составило 2,7 </w:t>
      </w:r>
      <w:r w:rsidRPr="002A3ECD">
        <w:rPr>
          <w:sz w:val="28"/>
          <w:szCs w:val="28"/>
        </w:rPr>
        <w:t>%</w:t>
      </w:r>
      <w:r w:rsidR="00D13726">
        <w:rPr>
          <w:sz w:val="28"/>
          <w:szCs w:val="28"/>
        </w:rPr>
        <w:t>,</w:t>
      </w:r>
      <w:r w:rsidRPr="002A3ECD">
        <w:rPr>
          <w:sz w:val="28"/>
          <w:szCs w:val="28"/>
        </w:rPr>
        <w:t xml:space="preserve"> или 270 человек. Одновременно наблюдается сокращение численности трудоспособного населения без нарушений здоровья: значение показате</w:t>
      </w:r>
      <w:r w:rsidR="00BF411C" w:rsidRPr="002A3ECD">
        <w:rPr>
          <w:sz w:val="28"/>
          <w:szCs w:val="28"/>
        </w:rPr>
        <w:t>ля сократилось на 1,5 %</w:t>
      </w:r>
      <w:r w:rsidR="00D13726">
        <w:rPr>
          <w:sz w:val="28"/>
          <w:szCs w:val="28"/>
        </w:rPr>
        <w:t>,</w:t>
      </w:r>
      <w:r w:rsidR="00BF411C" w:rsidRPr="002A3ECD">
        <w:rPr>
          <w:sz w:val="28"/>
          <w:szCs w:val="28"/>
        </w:rPr>
        <w:t xml:space="preserve"> или 4</w:t>
      </w:r>
      <w:r w:rsidR="00FF10D6">
        <w:rPr>
          <w:sz w:val="28"/>
          <w:szCs w:val="28"/>
        </w:rPr>
        <w:t xml:space="preserve"> </w:t>
      </w:r>
      <w:r w:rsidR="00BF411C" w:rsidRPr="002A3ECD">
        <w:rPr>
          <w:sz w:val="28"/>
          <w:szCs w:val="28"/>
        </w:rPr>
        <w:t>9</w:t>
      </w:r>
      <w:r w:rsidRPr="002A3ECD">
        <w:rPr>
          <w:sz w:val="28"/>
          <w:szCs w:val="28"/>
        </w:rPr>
        <w:t>80 человек.</w:t>
      </w:r>
    </w:p>
    <w:p w:rsidR="00F35E19" w:rsidRPr="002A3ECD" w:rsidRDefault="00F35E19" w:rsidP="00B535C0">
      <w:pPr>
        <w:widowControl w:val="0"/>
        <w:tabs>
          <w:tab w:val="left" w:pos="2700"/>
        </w:tabs>
        <w:spacing w:line="360" w:lineRule="auto"/>
        <w:ind w:firstLine="709"/>
        <w:jc w:val="both"/>
        <w:rPr>
          <w:spacing w:val="-2"/>
          <w:sz w:val="28"/>
          <w:szCs w:val="28"/>
        </w:rPr>
      </w:pPr>
      <w:r w:rsidRPr="002A3ECD">
        <w:rPr>
          <w:spacing w:val="-2"/>
          <w:sz w:val="28"/>
          <w:szCs w:val="28"/>
        </w:rPr>
        <w:t>Динамика структуры трудоспособного населения, зарегистрированного в Центре занятости населения города Кемер</w:t>
      </w:r>
      <w:r w:rsidR="00BF411C" w:rsidRPr="002A3ECD">
        <w:rPr>
          <w:spacing w:val="-2"/>
          <w:sz w:val="28"/>
          <w:szCs w:val="28"/>
        </w:rPr>
        <w:t>ово</w:t>
      </w:r>
      <w:r w:rsidR="00D13726">
        <w:rPr>
          <w:spacing w:val="-2"/>
          <w:sz w:val="28"/>
          <w:szCs w:val="28"/>
        </w:rPr>
        <w:t>,</w:t>
      </w:r>
      <w:r w:rsidR="00BF411C" w:rsidRPr="002A3ECD">
        <w:rPr>
          <w:spacing w:val="-2"/>
          <w:sz w:val="28"/>
          <w:szCs w:val="28"/>
        </w:rPr>
        <w:t xml:space="preserve"> за период с 2016 по 2018 год</w:t>
      </w:r>
      <w:r w:rsidRPr="002A3ECD">
        <w:rPr>
          <w:spacing w:val="-2"/>
          <w:sz w:val="28"/>
          <w:szCs w:val="28"/>
        </w:rPr>
        <w:t xml:space="preserve"> представлена на рисунке 10.</w:t>
      </w:r>
    </w:p>
    <w:p w:rsidR="00F35E19" w:rsidRPr="002A3ECD" w:rsidRDefault="00F35E19"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30366819" wp14:editId="32444F3D">
            <wp:extent cx="5277358" cy="3543300"/>
            <wp:effectExtent l="0" t="0" r="0" b="0"/>
            <wp:docPr id="22"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30" cstate="print"/>
                    <a:srcRect/>
                    <a:stretch>
                      <a:fillRect/>
                    </a:stretch>
                  </pic:blipFill>
                  <pic:spPr bwMode="auto">
                    <a:xfrm>
                      <a:off x="0" y="0"/>
                      <a:ext cx="5281305" cy="3545950"/>
                    </a:xfrm>
                    <a:prstGeom prst="rect">
                      <a:avLst/>
                    </a:prstGeom>
                    <a:noFill/>
                    <a:ln w="9525">
                      <a:noFill/>
                      <a:miter lim="800000"/>
                      <a:headEnd/>
                      <a:tailEnd/>
                    </a:ln>
                  </pic:spPr>
                </pic:pic>
              </a:graphicData>
            </a:graphic>
          </wp:inline>
        </w:drawing>
      </w:r>
    </w:p>
    <w:p w:rsidR="00F35E19" w:rsidRPr="002A3ECD" w:rsidRDefault="00F35E19" w:rsidP="00B535C0">
      <w:pPr>
        <w:widowControl w:val="0"/>
        <w:numPr>
          <w:ilvl w:val="0"/>
          <w:numId w:val="3"/>
        </w:numPr>
        <w:tabs>
          <w:tab w:val="num" w:pos="1701"/>
        </w:tabs>
        <w:spacing w:line="360" w:lineRule="auto"/>
        <w:ind w:left="0"/>
        <w:jc w:val="center"/>
        <w:rPr>
          <w:b/>
          <w:sz w:val="28"/>
          <w:szCs w:val="28"/>
        </w:rPr>
      </w:pPr>
      <w:r w:rsidRPr="002A3ECD">
        <w:rPr>
          <w:b/>
          <w:spacing w:val="-2"/>
          <w:sz w:val="28"/>
          <w:szCs w:val="28"/>
        </w:rPr>
        <w:t xml:space="preserve">Динамика структуры трудоспособного населения, зарегистрированного в Центре занятости населения города Кемерово </w:t>
      </w:r>
      <w:r w:rsidR="00D13726">
        <w:rPr>
          <w:b/>
          <w:spacing w:val="-2"/>
          <w:sz w:val="28"/>
          <w:szCs w:val="28"/>
        </w:rPr>
        <w:t xml:space="preserve">                                     </w:t>
      </w:r>
      <w:r w:rsidRPr="002A3ECD">
        <w:rPr>
          <w:b/>
          <w:spacing w:val="-2"/>
          <w:sz w:val="28"/>
          <w:szCs w:val="28"/>
        </w:rPr>
        <w:t>за период с 2016 по 2018 г</w:t>
      </w:r>
      <w:r w:rsidR="00BF411C" w:rsidRPr="002A3ECD">
        <w:rPr>
          <w:b/>
          <w:spacing w:val="-2"/>
          <w:sz w:val="28"/>
          <w:szCs w:val="28"/>
        </w:rPr>
        <w:t>од</w:t>
      </w:r>
      <w:r w:rsidR="00BF411C" w:rsidRPr="002A3ECD">
        <w:rPr>
          <w:b/>
          <w:sz w:val="28"/>
          <w:szCs w:val="28"/>
        </w:rPr>
        <w:t>, тыс. человек</w:t>
      </w:r>
    </w:p>
    <w:p w:rsidR="00F35E19" w:rsidRPr="002A3ECD" w:rsidRDefault="00F35E19" w:rsidP="00B535C0">
      <w:pPr>
        <w:widowControl w:val="0"/>
        <w:spacing w:before="120" w:line="360" w:lineRule="auto"/>
        <w:ind w:firstLine="709"/>
        <w:jc w:val="both"/>
        <w:rPr>
          <w:sz w:val="28"/>
          <w:szCs w:val="28"/>
        </w:rPr>
      </w:pPr>
      <w:r w:rsidRPr="002A3ECD">
        <w:rPr>
          <w:sz w:val="28"/>
          <w:szCs w:val="28"/>
        </w:rPr>
        <w:t>Данные рисунка 10 и таблицы 3 позволяют сделать вывод о сокращении  численности трудоспособного населения, зарегистрированного в государственных учреждениях службы занятости населения: численность трудоспособного населения без нарушений здоровья сократилась на 35,2 %</w:t>
      </w:r>
      <w:r w:rsidR="00D13726">
        <w:rPr>
          <w:sz w:val="28"/>
          <w:szCs w:val="28"/>
        </w:rPr>
        <w:t>,</w:t>
      </w:r>
      <w:r w:rsidRPr="002A3ECD">
        <w:rPr>
          <w:sz w:val="28"/>
          <w:szCs w:val="28"/>
        </w:rPr>
        <w:t xml:space="preserve"> или на 1 770 человек, численность населения с нарушениями здоровья уменьшилась на 17,2 %</w:t>
      </w:r>
      <w:r w:rsidR="00D13726">
        <w:rPr>
          <w:sz w:val="28"/>
          <w:szCs w:val="28"/>
        </w:rPr>
        <w:t>,</w:t>
      </w:r>
      <w:r w:rsidRPr="002A3ECD">
        <w:rPr>
          <w:sz w:val="28"/>
          <w:szCs w:val="28"/>
        </w:rPr>
        <w:t xml:space="preserve"> или на 50 человек. Таким образом, деятельность государственных учреждений занятости населения и реализуемые программы трудоустройства населения с нарушениями здоровья и без нарушений можно считать эффективной.</w:t>
      </w:r>
    </w:p>
    <w:p w:rsidR="00F35E19" w:rsidRPr="002A3ECD" w:rsidRDefault="00F35E19" w:rsidP="00B535C0">
      <w:pPr>
        <w:widowControl w:val="0"/>
        <w:spacing w:line="360" w:lineRule="auto"/>
        <w:ind w:firstLine="709"/>
        <w:jc w:val="both"/>
        <w:rPr>
          <w:sz w:val="28"/>
          <w:szCs w:val="28"/>
        </w:rPr>
      </w:pPr>
      <w:r w:rsidRPr="002A3ECD">
        <w:rPr>
          <w:sz w:val="28"/>
          <w:szCs w:val="28"/>
        </w:rPr>
        <w:t>Динамика фонда начисленной заработной платы всех работников в городе Кемер</w:t>
      </w:r>
      <w:r w:rsidR="0060442F" w:rsidRPr="002A3ECD">
        <w:rPr>
          <w:sz w:val="28"/>
          <w:szCs w:val="28"/>
        </w:rPr>
        <w:t>ово за период с 2016 по 2018 год</w:t>
      </w:r>
      <w:r w:rsidRPr="002A3ECD">
        <w:rPr>
          <w:sz w:val="28"/>
          <w:szCs w:val="28"/>
        </w:rPr>
        <w:t xml:space="preserve"> представлена на рисунке 11.</w:t>
      </w:r>
    </w:p>
    <w:p w:rsidR="00AA6760" w:rsidRPr="002A3ECD" w:rsidRDefault="00AA6760"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01A0ADEE" wp14:editId="0C3D43FA">
            <wp:extent cx="4136390" cy="2438400"/>
            <wp:effectExtent l="0" t="0" r="0" b="0"/>
            <wp:docPr id="9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35E19" w:rsidRPr="002A3ECD" w:rsidRDefault="00F35E19" w:rsidP="00B535C0">
      <w:pPr>
        <w:widowControl w:val="0"/>
        <w:numPr>
          <w:ilvl w:val="0"/>
          <w:numId w:val="3"/>
        </w:numPr>
        <w:tabs>
          <w:tab w:val="num" w:pos="1701"/>
        </w:tabs>
        <w:spacing w:line="360" w:lineRule="auto"/>
        <w:ind w:left="0"/>
        <w:jc w:val="center"/>
        <w:rPr>
          <w:b/>
          <w:sz w:val="28"/>
          <w:szCs w:val="28"/>
        </w:rPr>
      </w:pPr>
      <w:r w:rsidRPr="002A3ECD">
        <w:rPr>
          <w:b/>
          <w:sz w:val="28"/>
          <w:szCs w:val="28"/>
        </w:rPr>
        <w:t>Динамика фонда начисленной заработной платы всех работников в городе Кемер</w:t>
      </w:r>
      <w:r w:rsidR="00AA6760" w:rsidRPr="002A3ECD">
        <w:rPr>
          <w:b/>
          <w:sz w:val="28"/>
          <w:szCs w:val="28"/>
        </w:rPr>
        <w:t>ово за период с 2016 по 2018 год</w:t>
      </w:r>
      <w:r w:rsidRPr="002A3ECD">
        <w:rPr>
          <w:b/>
          <w:sz w:val="28"/>
          <w:szCs w:val="28"/>
        </w:rPr>
        <w:t>, млн. руб.</w:t>
      </w:r>
    </w:p>
    <w:p w:rsidR="00F35E19" w:rsidRPr="002A3ECD" w:rsidRDefault="00F35E19" w:rsidP="00B535C0">
      <w:pPr>
        <w:widowControl w:val="0"/>
        <w:spacing w:line="360" w:lineRule="auto"/>
        <w:ind w:firstLine="709"/>
        <w:jc w:val="both"/>
        <w:rPr>
          <w:spacing w:val="-2"/>
          <w:sz w:val="28"/>
          <w:szCs w:val="28"/>
        </w:rPr>
      </w:pPr>
      <w:r w:rsidRPr="002A3ECD">
        <w:rPr>
          <w:spacing w:val="-2"/>
          <w:sz w:val="28"/>
          <w:szCs w:val="28"/>
        </w:rPr>
        <w:t xml:space="preserve">Данные рисунка 11 показывают, </w:t>
      </w:r>
      <w:r w:rsidR="00503BB8" w:rsidRPr="002A3ECD">
        <w:rPr>
          <w:spacing w:val="-2"/>
          <w:sz w:val="28"/>
          <w:szCs w:val="28"/>
        </w:rPr>
        <w:t>что за период с 2016 по 2018 годы</w:t>
      </w:r>
      <w:r w:rsidRPr="002A3ECD">
        <w:rPr>
          <w:spacing w:val="-2"/>
          <w:sz w:val="28"/>
          <w:szCs w:val="28"/>
        </w:rPr>
        <w:t xml:space="preserve"> наблюдалось стабильное увеличение фонда начисленной заработной платы всех работников.  В 2017 </w:t>
      </w:r>
      <w:r w:rsidRPr="002A3ECD">
        <w:rPr>
          <w:sz w:val="28"/>
          <w:szCs w:val="28"/>
        </w:rPr>
        <w:t>году</w:t>
      </w:r>
      <w:r w:rsidRPr="002A3ECD">
        <w:rPr>
          <w:spacing w:val="-2"/>
          <w:sz w:val="28"/>
          <w:szCs w:val="28"/>
        </w:rPr>
        <w:t xml:space="preserve"> по сравнению с 2016 </w:t>
      </w:r>
      <w:r w:rsidRPr="002A3ECD">
        <w:rPr>
          <w:sz w:val="28"/>
          <w:szCs w:val="28"/>
        </w:rPr>
        <w:t>годом</w:t>
      </w:r>
      <w:r w:rsidRPr="002A3ECD">
        <w:rPr>
          <w:spacing w:val="-2"/>
          <w:sz w:val="28"/>
          <w:szCs w:val="28"/>
        </w:rPr>
        <w:t xml:space="preserve"> анализ</w:t>
      </w:r>
      <w:r w:rsidR="00503BB8" w:rsidRPr="002A3ECD">
        <w:rPr>
          <w:spacing w:val="-2"/>
          <w:sz w:val="28"/>
          <w:szCs w:val="28"/>
        </w:rPr>
        <w:t>ируемый показатель вырос на 3,9</w:t>
      </w:r>
      <w:r w:rsidRPr="002A3ECD">
        <w:rPr>
          <w:spacing w:val="-2"/>
          <w:sz w:val="28"/>
          <w:szCs w:val="28"/>
        </w:rPr>
        <w:t xml:space="preserve"> </w:t>
      </w:r>
      <w:r w:rsidR="00D13726">
        <w:rPr>
          <w:spacing w:val="-2"/>
          <w:sz w:val="28"/>
          <w:szCs w:val="28"/>
        </w:rPr>
        <w:t xml:space="preserve">% - </w:t>
      </w:r>
      <w:r w:rsidRPr="002A3ECD">
        <w:rPr>
          <w:spacing w:val="-2"/>
          <w:sz w:val="28"/>
          <w:szCs w:val="28"/>
        </w:rPr>
        <w:t xml:space="preserve">до 81 235,7 млн. руб.  В 2018 </w:t>
      </w:r>
      <w:r w:rsidRPr="002A3ECD">
        <w:rPr>
          <w:sz w:val="28"/>
          <w:szCs w:val="28"/>
        </w:rPr>
        <w:t>году</w:t>
      </w:r>
      <w:r w:rsidR="00503BB8" w:rsidRPr="002A3ECD">
        <w:rPr>
          <w:spacing w:val="-2"/>
          <w:sz w:val="28"/>
          <w:szCs w:val="28"/>
        </w:rPr>
        <w:t xml:space="preserve"> рост показателя составил 13 %</w:t>
      </w:r>
      <w:r w:rsidR="00D13726">
        <w:rPr>
          <w:spacing w:val="-2"/>
          <w:sz w:val="28"/>
          <w:szCs w:val="28"/>
        </w:rPr>
        <w:t>,</w:t>
      </w:r>
      <w:r w:rsidR="00503BB8" w:rsidRPr="002A3ECD">
        <w:rPr>
          <w:spacing w:val="-2"/>
          <w:sz w:val="28"/>
          <w:szCs w:val="28"/>
        </w:rPr>
        <w:t xml:space="preserve"> или 10</w:t>
      </w:r>
      <w:r w:rsidR="00FF10D6">
        <w:rPr>
          <w:spacing w:val="-2"/>
          <w:sz w:val="28"/>
          <w:szCs w:val="28"/>
        </w:rPr>
        <w:t xml:space="preserve"> </w:t>
      </w:r>
      <w:r w:rsidR="00503BB8" w:rsidRPr="002A3ECD">
        <w:rPr>
          <w:spacing w:val="-2"/>
          <w:sz w:val="28"/>
          <w:szCs w:val="28"/>
        </w:rPr>
        <w:t>572,1</w:t>
      </w:r>
      <w:r w:rsidRPr="002A3ECD">
        <w:rPr>
          <w:spacing w:val="-2"/>
          <w:sz w:val="28"/>
          <w:szCs w:val="28"/>
        </w:rPr>
        <w:t xml:space="preserve"> млн. руб. Следует отметить, что увеличение фонда начисленной заработной платы работников происходит на фоне снижения </w:t>
      </w:r>
      <w:r w:rsidRPr="002A3ECD">
        <w:rPr>
          <w:sz w:val="28"/>
          <w:szCs w:val="28"/>
        </w:rPr>
        <w:t xml:space="preserve">среднегодовой численности занятых в экономике. </w:t>
      </w:r>
    </w:p>
    <w:p w:rsidR="00F35E19" w:rsidRPr="002A3ECD" w:rsidRDefault="00F35E19" w:rsidP="00B535C0">
      <w:pPr>
        <w:widowControl w:val="0"/>
        <w:spacing w:line="360" w:lineRule="auto"/>
        <w:ind w:firstLine="709"/>
        <w:jc w:val="both"/>
        <w:rPr>
          <w:sz w:val="28"/>
          <w:szCs w:val="28"/>
        </w:rPr>
      </w:pPr>
      <w:r w:rsidRPr="002A3ECD">
        <w:rPr>
          <w:sz w:val="28"/>
          <w:szCs w:val="28"/>
        </w:rPr>
        <w:t>Динамика выплат социального характера в городе Кемер</w:t>
      </w:r>
      <w:r w:rsidR="009D10D9" w:rsidRPr="002A3ECD">
        <w:rPr>
          <w:sz w:val="28"/>
          <w:szCs w:val="28"/>
        </w:rPr>
        <w:t>ово за период с 2016 по 2018 год</w:t>
      </w:r>
      <w:r w:rsidRPr="002A3ECD">
        <w:rPr>
          <w:sz w:val="28"/>
          <w:szCs w:val="28"/>
        </w:rPr>
        <w:t xml:space="preserve"> представлена на рисунке 12.</w:t>
      </w:r>
    </w:p>
    <w:p w:rsidR="009D10D9" w:rsidRPr="002A3ECD" w:rsidRDefault="009D10D9" w:rsidP="00B535C0">
      <w:pPr>
        <w:widowControl w:val="0"/>
        <w:spacing w:line="360" w:lineRule="auto"/>
        <w:jc w:val="center"/>
        <w:rPr>
          <w:noProof/>
          <w:sz w:val="28"/>
          <w:szCs w:val="28"/>
        </w:rPr>
      </w:pPr>
      <w:r w:rsidRPr="002A3ECD">
        <w:rPr>
          <w:noProof/>
          <w:sz w:val="28"/>
          <w:szCs w:val="28"/>
        </w:rPr>
        <w:drawing>
          <wp:inline distT="0" distB="0" distL="0" distR="0" wp14:anchorId="2565905C" wp14:editId="445FE3CA">
            <wp:extent cx="3341370" cy="2486025"/>
            <wp:effectExtent l="0" t="0" r="0" b="0"/>
            <wp:docPr id="9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5E19" w:rsidRPr="002A3ECD" w:rsidRDefault="00F35E19" w:rsidP="00B535C0">
      <w:pPr>
        <w:widowControl w:val="0"/>
        <w:numPr>
          <w:ilvl w:val="0"/>
          <w:numId w:val="3"/>
        </w:numPr>
        <w:tabs>
          <w:tab w:val="num" w:pos="1701"/>
        </w:tabs>
        <w:spacing w:line="360" w:lineRule="auto"/>
        <w:ind w:left="0"/>
        <w:jc w:val="center"/>
        <w:rPr>
          <w:b/>
          <w:sz w:val="28"/>
          <w:szCs w:val="28"/>
        </w:rPr>
      </w:pPr>
      <w:r w:rsidRPr="002A3ECD">
        <w:rPr>
          <w:b/>
          <w:sz w:val="28"/>
          <w:szCs w:val="28"/>
        </w:rPr>
        <w:t>Динамика выплат социального характера в городе Кемер</w:t>
      </w:r>
      <w:r w:rsidR="009D10D9" w:rsidRPr="002A3ECD">
        <w:rPr>
          <w:b/>
          <w:sz w:val="28"/>
          <w:szCs w:val="28"/>
        </w:rPr>
        <w:t>ово за период с 2016 по 2018 год</w:t>
      </w:r>
      <w:r w:rsidRPr="002A3ECD">
        <w:rPr>
          <w:b/>
          <w:sz w:val="28"/>
          <w:szCs w:val="28"/>
        </w:rPr>
        <w:t>, млн. руб.</w:t>
      </w:r>
    </w:p>
    <w:p w:rsidR="00F35E19" w:rsidRPr="002A3ECD" w:rsidRDefault="00F35E19" w:rsidP="00B535C0">
      <w:pPr>
        <w:widowControl w:val="0"/>
        <w:spacing w:line="360" w:lineRule="auto"/>
        <w:ind w:firstLine="709"/>
        <w:jc w:val="both"/>
        <w:rPr>
          <w:sz w:val="28"/>
          <w:szCs w:val="28"/>
        </w:rPr>
      </w:pPr>
      <w:r w:rsidRPr="002A3ECD">
        <w:rPr>
          <w:sz w:val="28"/>
          <w:szCs w:val="28"/>
        </w:rPr>
        <w:lastRenderedPageBreak/>
        <w:t>Данные, представленные на рисунке 12, отражают отрицательную динамику выплат социального характера в городе Кемерово. В 2016 году социаль</w:t>
      </w:r>
      <w:r w:rsidR="009D10D9" w:rsidRPr="002A3ECD">
        <w:rPr>
          <w:sz w:val="28"/>
          <w:szCs w:val="28"/>
        </w:rPr>
        <w:t>ные выплаты составили 925,7</w:t>
      </w:r>
      <w:r w:rsidRPr="002A3ECD">
        <w:rPr>
          <w:sz w:val="28"/>
          <w:szCs w:val="28"/>
        </w:rPr>
        <w:t xml:space="preserve"> млн. руб., в 2017 году – 86</w:t>
      </w:r>
      <w:r w:rsidR="00FF10D6">
        <w:rPr>
          <w:sz w:val="28"/>
          <w:szCs w:val="28"/>
        </w:rPr>
        <w:t>3,5</w:t>
      </w:r>
      <w:r w:rsidR="009D10D9" w:rsidRPr="002A3ECD">
        <w:rPr>
          <w:sz w:val="28"/>
          <w:szCs w:val="28"/>
        </w:rPr>
        <w:t xml:space="preserve"> млн. руб., что на </w:t>
      </w:r>
      <w:r w:rsidR="00FF10D6">
        <w:rPr>
          <w:sz w:val="28"/>
          <w:szCs w:val="28"/>
        </w:rPr>
        <w:t xml:space="preserve">     </w:t>
      </w:r>
      <w:r w:rsidR="009D10D9" w:rsidRPr="002A3ECD">
        <w:rPr>
          <w:sz w:val="28"/>
          <w:szCs w:val="28"/>
        </w:rPr>
        <w:t>6,7</w:t>
      </w:r>
      <w:r w:rsidR="00D13726">
        <w:rPr>
          <w:sz w:val="28"/>
          <w:szCs w:val="28"/>
        </w:rPr>
        <w:t xml:space="preserve"> % ниже уровня предыдущего года.</w:t>
      </w:r>
      <w:r w:rsidRPr="002A3ECD">
        <w:rPr>
          <w:sz w:val="28"/>
          <w:szCs w:val="28"/>
        </w:rPr>
        <w:t xml:space="preserve"> </w:t>
      </w:r>
      <w:r w:rsidR="00D13726">
        <w:rPr>
          <w:sz w:val="28"/>
          <w:szCs w:val="28"/>
        </w:rPr>
        <w:t>В</w:t>
      </w:r>
      <w:r w:rsidRPr="002A3ECD">
        <w:rPr>
          <w:sz w:val="28"/>
          <w:szCs w:val="28"/>
        </w:rPr>
        <w:t xml:space="preserve"> 2018 году </w:t>
      </w:r>
      <w:r w:rsidR="009E2D58" w:rsidRPr="002A3ECD">
        <w:rPr>
          <w:sz w:val="28"/>
          <w:szCs w:val="28"/>
        </w:rPr>
        <w:t>объем выплат социального характера увеличился на 4,6</w:t>
      </w:r>
      <w:r w:rsidR="00D13726">
        <w:rPr>
          <w:sz w:val="28"/>
          <w:szCs w:val="28"/>
        </w:rPr>
        <w:t xml:space="preserve"> %,</w:t>
      </w:r>
      <w:r w:rsidR="009E2D58" w:rsidRPr="002A3ECD">
        <w:rPr>
          <w:sz w:val="28"/>
          <w:szCs w:val="28"/>
        </w:rPr>
        <w:t xml:space="preserve"> </w:t>
      </w:r>
      <w:r w:rsidR="00D13726">
        <w:rPr>
          <w:sz w:val="28"/>
          <w:szCs w:val="28"/>
        </w:rPr>
        <w:t>о</w:t>
      </w:r>
      <w:r w:rsidR="009E2D58" w:rsidRPr="002A3ECD">
        <w:rPr>
          <w:sz w:val="28"/>
          <w:szCs w:val="28"/>
        </w:rPr>
        <w:t>днако,</w:t>
      </w:r>
      <w:r w:rsidRPr="002A3ECD">
        <w:rPr>
          <w:sz w:val="28"/>
          <w:szCs w:val="28"/>
        </w:rPr>
        <w:t xml:space="preserve"> за анализируемый период выплаты социального харак</w:t>
      </w:r>
      <w:r w:rsidR="00FF10D6">
        <w:rPr>
          <w:sz w:val="28"/>
          <w:szCs w:val="28"/>
        </w:rPr>
        <w:t>тера уменьшились на 22,1</w:t>
      </w:r>
      <w:r w:rsidRPr="002A3ECD">
        <w:rPr>
          <w:sz w:val="28"/>
          <w:szCs w:val="28"/>
        </w:rPr>
        <w:t xml:space="preserve"> млн. руб. </w:t>
      </w:r>
    </w:p>
    <w:p w:rsidR="00F35E19" w:rsidRPr="002A3ECD" w:rsidRDefault="00F35E19" w:rsidP="00B535C0">
      <w:pPr>
        <w:widowControl w:val="0"/>
        <w:spacing w:line="360" w:lineRule="auto"/>
        <w:ind w:firstLine="709"/>
        <w:jc w:val="both"/>
        <w:rPr>
          <w:sz w:val="28"/>
          <w:szCs w:val="28"/>
        </w:rPr>
      </w:pPr>
      <w:r w:rsidRPr="002A3ECD">
        <w:rPr>
          <w:sz w:val="28"/>
          <w:szCs w:val="28"/>
        </w:rPr>
        <w:t>На рисунке 13 представлена динамика численности безработных, зарегистрированных в государственном казенном учреждении Центре занятости населения города Кемер</w:t>
      </w:r>
      <w:r w:rsidR="009E2D58" w:rsidRPr="002A3ECD">
        <w:rPr>
          <w:sz w:val="28"/>
          <w:szCs w:val="28"/>
        </w:rPr>
        <w:t>ово за период с 2016 по 2018 год.</w:t>
      </w:r>
    </w:p>
    <w:p w:rsidR="00F35E19" w:rsidRPr="002A3ECD" w:rsidRDefault="00C87E3D" w:rsidP="00B535C0">
      <w:pPr>
        <w:widowControl w:val="0"/>
        <w:spacing w:line="360" w:lineRule="auto"/>
        <w:jc w:val="center"/>
        <w:rPr>
          <w:noProof/>
          <w:sz w:val="28"/>
          <w:szCs w:val="28"/>
        </w:rPr>
      </w:pPr>
      <w:r>
        <w:rPr>
          <w:noProof/>
          <w:sz w:val="28"/>
          <w:szCs w:val="28"/>
        </w:rPr>
        <mc:AlternateContent>
          <mc:Choice Requires="wpc">
            <w:drawing>
              <wp:inline distT="0" distB="0" distL="0" distR="0">
                <wp:extent cx="4175125" cy="2526665"/>
                <wp:effectExtent l="3175" t="9525" r="12700" b="0"/>
                <wp:docPr id="1113" name="Полотно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91" name="Rectangle 27"/>
                        <wps:cNvSpPr>
                          <a:spLocks noChangeArrowheads="1"/>
                        </wps:cNvSpPr>
                        <wps:spPr bwMode="auto">
                          <a:xfrm>
                            <a:off x="0" y="0"/>
                            <a:ext cx="4171925" cy="2438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Rectangle 28"/>
                        <wps:cNvSpPr>
                          <a:spLocks noChangeArrowheads="1"/>
                        </wps:cNvSpPr>
                        <wps:spPr bwMode="auto">
                          <a:xfrm>
                            <a:off x="165701" y="88902"/>
                            <a:ext cx="3917923" cy="2124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Freeform 29"/>
                        <wps:cNvSpPr>
                          <a:spLocks noEditPoints="1"/>
                        </wps:cNvSpPr>
                        <wps:spPr bwMode="auto">
                          <a:xfrm>
                            <a:off x="163101" y="83102"/>
                            <a:ext cx="3923123" cy="1779946"/>
                          </a:xfrm>
                          <a:custGeom>
                            <a:avLst/>
                            <a:gdLst>
                              <a:gd name="T0" fmla="*/ 0 w 6178"/>
                              <a:gd name="T1" fmla="*/ 1774190 h 2803"/>
                              <a:gd name="T2" fmla="*/ 3923030 w 6178"/>
                              <a:gd name="T3" fmla="*/ 1774190 h 2803"/>
                              <a:gd name="T4" fmla="*/ 3923030 w 6178"/>
                              <a:gd name="T5" fmla="*/ 1779905 h 2803"/>
                              <a:gd name="T6" fmla="*/ 0 w 6178"/>
                              <a:gd name="T7" fmla="*/ 1779905 h 2803"/>
                              <a:gd name="T8" fmla="*/ 0 w 6178"/>
                              <a:gd name="T9" fmla="*/ 1774190 h 2803"/>
                              <a:gd name="T10" fmla="*/ 0 w 6178"/>
                              <a:gd name="T11" fmla="*/ 1417955 h 2803"/>
                              <a:gd name="T12" fmla="*/ 3923030 w 6178"/>
                              <a:gd name="T13" fmla="*/ 1417955 h 2803"/>
                              <a:gd name="T14" fmla="*/ 3923030 w 6178"/>
                              <a:gd name="T15" fmla="*/ 1423670 h 2803"/>
                              <a:gd name="T16" fmla="*/ 0 w 6178"/>
                              <a:gd name="T17" fmla="*/ 1423670 h 2803"/>
                              <a:gd name="T18" fmla="*/ 0 w 6178"/>
                              <a:gd name="T19" fmla="*/ 1417955 h 2803"/>
                              <a:gd name="T20" fmla="*/ 0 w 6178"/>
                              <a:gd name="T21" fmla="*/ 1062355 h 2803"/>
                              <a:gd name="T22" fmla="*/ 3923030 w 6178"/>
                              <a:gd name="T23" fmla="*/ 1062355 h 2803"/>
                              <a:gd name="T24" fmla="*/ 3923030 w 6178"/>
                              <a:gd name="T25" fmla="*/ 1068070 h 2803"/>
                              <a:gd name="T26" fmla="*/ 0 w 6178"/>
                              <a:gd name="T27" fmla="*/ 1068070 h 2803"/>
                              <a:gd name="T28" fmla="*/ 0 w 6178"/>
                              <a:gd name="T29" fmla="*/ 1062355 h 2803"/>
                              <a:gd name="T30" fmla="*/ 0 w 6178"/>
                              <a:gd name="T31" fmla="*/ 711835 h 2803"/>
                              <a:gd name="T32" fmla="*/ 3923030 w 6178"/>
                              <a:gd name="T33" fmla="*/ 711835 h 2803"/>
                              <a:gd name="T34" fmla="*/ 3923030 w 6178"/>
                              <a:gd name="T35" fmla="*/ 718185 h 2803"/>
                              <a:gd name="T36" fmla="*/ 0 w 6178"/>
                              <a:gd name="T37" fmla="*/ 718185 h 2803"/>
                              <a:gd name="T38" fmla="*/ 0 w 6178"/>
                              <a:gd name="T39" fmla="*/ 711835 h 2803"/>
                              <a:gd name="T40" fmla="*/ 0 w 6178"/>
                              <a:gd name="T41" fmla="*/ 356235 h 2803"/>
                              <a:gd name="T42" fmla="*/ 3923030 w 6178"/>
                              <a:gd name="T43" fmla="*/ 356235 h 2803"/>
                              <a:gd name="T44" fmla="*/ 3923030 w 6178"/>
                              <a:gd name="T45" fmla="*/ 361950 h 2803"/>
                              <a:gd name="T46" fmla="*/ 0 w 6178"/>
                              <a:gd name="T47" fmla="*/ 361950 h 2803"/>
                              <a:gd name="T48" fmla="*/ 0 w 6178"/>
                              <a:gd name="T49" fmla="*/ 356235 h 2803"/>
                              <a:gd name="T50" fmla="*/ 0 w 6178"/>
                              <a:gd name="T51" fmla="*/ 0 h 2803"/>
                              <a:gd name="T52" fmla="*/ 3923030 w 6178"/>
                              <a:gd name="T53" fmla="*/ 0 h 2803"/>
                              <a:gd name="T54" fmla="*/ 3923030 w 6178"/>
                              <a:gd name="T55" fmla="*/ 5715 h 2803"/>
                              <a:gd name="T56" fmla="*/ 0 w 6178"/>
                              <a:gd name="T57" fmla="*/ 5715 h 2803"/>
                              <a:gd name="T58" fmla="*/ 0 w 6178"/>
                              <a:gd name="T59" fmla="*/ 0 h 280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178" h="2803">
                                <a:moveTo>
                                  <a:pt x="0" y="2794"/>
                                </a:moveTo>
                                <a:lnTo>
                                  <a:pt x="6178" y="2794"/>
                                </a:lnTo>
                                <a:lnTo>
                                  <a:pt x="6178" y="2803"/>
                                </a:lnTo>
                                <a:lnTo>
                                  <a:pt x="0" y="2803"/>
                                </a:lnTo>
                                <a:lnTo>
                                  <a:pt x="0" y="2794"/>
                                </a:lnTo>
                                <a:close/>
                                <a:moveTo>
                                  <a:pt x="0" y="2233"/>
                                </a:moveTo>
                                <a:lnTo>
                                  <a:pt x="6178" y="2233"/>
                                </a:lnTo>
                                <a:lnTo>
                                  <a:pt x="6178" y="2242"/>
                                </a:lnTo>
                                <a:lnTo>
                                  <a:pt x="0" y="2242"/>
                                </a:lnTo>
                                <a:lnTo>
                                  <a:pt x="0" y="2233"/>
                                </a:lnTo>
                                <a:close/>
                                <a:moveTo>
                                  <a:pt x="0" y="1673"/>
                                </a:moveTo>
                                <a:lnTo>
                                  <a:pt x="6178" y="1673"/>
                                </a:lnTo>
                                <a:lnTo>
                                  <a:pt x="6178" y="1682"/>
                                </a:lnTo>
                                <a:lnTo>
                                  <a:pt x="0" y="1682"/>
                                </a:lnTo>
                                <a:lnTo>
                                  <a:pt x="0" y="1673"/>
                                </a:lnTo>
                                <a:close/>
                                <a:moveTo>
                                  <a:pt x="0" y="1121"/>
                                </a:moveTo>
                                <a:lnTo>
                                  <a:pt x="6178" y="1121"/>
                                </a:lnTo>
                                <a:lnTo>
                                  <a:pt x="6178" y="1131"/>
                                </a:lnTo>
                                <a:lnTo>
                                  <a:pt x="0" y="1131"/>
                                </a:lnTo>
                                <a:lnTo>
                                  <a:pt x="0" y="1121"/>
                                </a:lnTo>
                                <a:close/>
                                <a:moveTo>
                                  <a:pt x="0" y="561"/>
                                </a:moveTo>
                                <a:lnTo>
                                  <a:pt x="6178" y="561"/>
                                </a:lnTo>
                                <a:lnTo>
                                  <a:pt x="6178" y="570"/>
                                </a:lnTo>
                                <a:lnTo>
                                  <a:pt x="0" y="570"/>
                                </a:lnTo>
                                <a:lnTo>
                                  <a:pt x="0" y="561"/>
                                </a:lnTo>
                                <a:close/>
                                <a:moveTo>
                                  <a:pt x="0" y="0"/>
                                </a:moveTo>
                                <a:lnTo>
                                  <a:pt x="6178" y="0"/>
                                </a:lnTo>
                                <a:lnTo>
                                  <a:pt x="6178" y="9"/>
                                </a:lnTo>
                                <a:lnTo>
                                  <a:pt x="0" y="9"/>
                                </a:lnTo>
                                <a:lnTo>
                                  <a:pt x="0"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094" name="Rectangle 30"/>
                        <wps:cNvSpPr>
                          <a:spLocks noChangeArrowheads="1"/>
                        </wps:cNvSpPr>
                        <wps:spPr bwMode="auto">
                          <a:xfrm>
                            <a:off x="160001" y="86302"/>
                            <a:ext cx="5700" cy="2124155"/>
                          </a:xfrm>
                          <a:prstGeom prst="rect">
                            <a:avLst/>
                          </a:pr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095" name="Freeform 31"/>
                        <wps:cNvSpPr>
                          <a:spLocks noEditPoints="1"/>
                        </wps:cNvSpPr>
                        <wps:spPr bwMode="auto">
                          <a:xfrm>
                            <a:off x="139001" y="83102"/>
                            <a:ext cx="24100" cy="2129855"/>
                          </a:xfrm>
                          <a:custGeom>
                            <a:avLst/>
                            <a:gdLst>
                              <a:gd name="T0" fmla="*/ 0 w 38"/>
                              <a:gd name="T1" fmla="*/ 2124075 h 3354"/>
                              <a:gd name="T2" fmla="*/ 24130 w 38"/>
                              <a:gd name="T3" fmla="*/ 2124075 h 3354"/>
                              <a:gd name="T4" fmla="*/ 24130 w 38"/>
                              <a:gd name="T5" fmla="*/ 2129790 h 3354"/>
                              <a:gd name="T6" fmla="*/ 0 w 38"/>
                              <a:gd name="T7" fmla="*/ 2129790 h 3354"/>
                              <a:gd name="T8" fmla="*/ 0 w 38"/>
                              <a:gd name="T9" fmla="*/ 2124075 h 3354"/>
                              <a:gd name="T10" fmla="*/ 0 w 38"/>
                              <a:gd name="T11" fmla="*/ 1774190 h 3354"/>
                              <a:gd name="T12" fmla="*/ 24130 w 38"/>
                              <a:gd name="T13" fmla="*/ 1774190 h 3354"/>
                              <a:gd name="T14" fmla="*/ 24130 w 38"/>
                              <a:gd name="T15" fmla="*/ 1779905 h 3354"/>
                              <a:gd name="T16" fmla="*/ 0 w 38"/>
                              <a:gd name="T17" fmla="*/ 1779905 h 3354"/>
                              <a:gd name="T18" fmla="*/ 0 w 38"/>
                              <a:gd name="T19" fmla="*/ 1774190 h 3354"/>
                              <a:gd name="T20" fmla="*/ 0 w 38"/>
                              <a:gd name="T21" fmla="*/ 1417955 h 3354"/>
                              <a:gd name="T22" fmla="*/ 24130 w 38"/>
                              <a:gd name="T23" fmla="*/ 1417955 h 3354"/>
                              <a:gd name="T24" fmla="*/ 24130 w 38"/>
                              <a:gd name="T25" fmla="*/ 1423670 h 3354"/>
                              <a:gd name="T26" fmla="*/ 0 w 38"/>
                              <a:gd name="T27" fmla="*/ 1423670 h 3354"/>
                              <a:gd name="T28" fmla="*/ 0 w 38"/>
                              <a:gd name="T29" fmla="*/ 1417955 h 3354"/>
                              <a:gd name="T30" fmla="*/ 0 w 38"/>
                              <a:gd name="T31" fmla="*/ 1062355 h 3354"/>
                              <a:gd name="T32" fmla="*/ 24130 w 38"/>
                              <a:gd name="T33" fmla="*/ 1062355 h 3354"/>
                              <a:gd name="T34" fmla="*/ 24130 w 38"/>
                              <a:gd name="T35" fmla="*/ 1068070 h 3354"/>
                              <a:gd name="T36" fmla="*/ 0 w 38"/>
                              <a:gd name="T37" fmla="*/ 1068070 h 3354"/>
                              <a:gd name="T38" fmla="*/ 0 w 38"/>
                              <a:gd name="T39" fmla="*/ 1062355 h 3354"/>
                              <a:gd name="T40" fmla="*/ 0 w 38"/>
                              <a:gd name="T41" fmla="*/ 711835 h 3354"/>
                              <a:gd name="T42" fmla="*/ 24130 w 38"/>
                              <a:gd name="T43" fmla="*/ 711835 h 3354"/>
                              <a:gd name="T44" fmla="*/ 24130 w 38"/>
                              <a:gd name="T45" fmla="*/ 718185 h 3354"/>
                              <a:gd name="T46" fmla="*/ 0 w 38"/>
                              <a:gd name="T47" fmla="*/ 718185 h 3354"/>
                              <a:gd name="T48" fmla="*/ 0 w 38"/>
                              <a:gd name="T49" fmla="*/ 711835 h 3354"/>
                              <a:gd name="T50" fmla="*/ 0 w 38"/>
                              <a:gd name="T51" fmla="*/ 356235 h 3354"/>
                              <a:gd name="T52" fmla="*/ 24130 w 38"/>
                              <a:gd name="T53" fmla="*/ 356235 h 3354"/>
                              <a:gd name="T54" fmla="*/ 24130 w 38"/>
                              <a:gd name="T55" fmla="*/ 361950 h 3354"/>
                              <a:gd name="T56" fmla="*/ 0 w 38"/>
                              <a:gd name="T57" fmla="*/ 361950 h 3354"/>
                              <a:gd name="T58" fmla="*/ 0 w 38"/>
                              <a:gd name="T59" fmla="*/ 356235 h 3354"/>
                              <a:gd name="T60" fmla="*/ 0 w 38"/>
                              <a:gd name="T61" fmla="*/ 0 h 3354"/>
                              <a:gd name="T62" fmla="*/ 24130 w 38"/>
                              <a:gd name="T63" fmla="*/ 0 h 3354"/>
                              <a:gd name="T64" fmla="*/ 24130 w 38"/>
                              <a:gd name="T65" fmla="*/ 5715 h 3354"/>
                              <a:gd name="T66" fmla="*/ 0 w 38"/>
                              <a:gd name="T67" fmla="*/ 5715 h 3354"/>
                              <a:gd name="T68" fmla="*/ 0 w 38"/>
                              <a:gd name="T69" fmla="*/ 0 h 33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8" h="3354">
                                <a:moveTo>
                                  <a:pt x="0" y="3345"/>
                                </a:moveTo>
                                <a:lnTo>
                                  <a:pt x="38" y="3345"/>
                                </a:lnTo>
                                <a:lnTo>
                                  <a:pt x="38" y="3354"/>
                                </a:lnTo>
                                <a:lnTo>
                                  <a:pt x="0" y="3354"/>
                                </a:lnTo>
                                <a:lnTo>
                                  <a:pt x="0" y="3345"/>
                                </a:lnTo>
                                <a:close/>
                                <a:moveTo>
                                  <a:pt x="0" y="2794"/>
                                </a:moveTo>
                                <a:lnTo>
                                  <a:pt x="38" y="2794"/>
                                </a:lnTo>
                                <a:lnTo>
                                  <a:pt x="38" y="2803"/>
                                </a:lnTo>
                                <a:lnTo>
                                  <a:pt x="0" y="2803"/>
                                </a:lnTo>
                                <a:lnTo>
                                  <a:pt x="0" y="2794"/>
                                </a:lnTo>
                                <a:close/>
                                <a:moveTo>
                                  <a:pt x="0" y="2233"/>
                                </a:moveTo>
                                <a:lnTo>
                                  <a:pt x="38" y="2233"/>
                                </a:lnTo>
                                <a:lnTo>
                                  <a:pt x="38" y="2242"/>
                                </a:lnTo>
                                <a:lnTo>
                                  <a:pt x="0" y="2242"/>
                                </a:lnTo>
                                <a:lnTo>
                                  <a:pt x="0" y="2233"/>
                                </a:lnTo>
                                <a:close/>
                                <a:moveTo>
                                  <a:pt x="0" y="1673"/>
                                </a:moveTo>
                                <a:lnTo>
                                  <a:pt x="38" y="1673"/>
                                </a:lnTo>
                                <a:lnTo>
                                  <a:pt x="38" y="1682"/>
                                </a:lnTo>
                                <a:lnTo>
                                  <a:pt x="0" y="1682"/>
                                </a:lnTo>
                                <a:lnTo>
                                  <a:pt x="0" y="1673"/>
                                </a:lnTo>
                                <a:close/>
                                <a:moveTo>
                                  <a:pt x="0" y="1121"/>
                                </a:moveTo>
                                <a:lnTo>
                                  <a:pt x="38" y="1121"/>
                                </a:lnTo>
                                <a:lnTo>
                                  <a:pt x="38" y="1131"/>
                                </a:lnTo>
                                <a:lnTo>
                                  <a:pt x="0" y="1131"/>
                                </a:lnTo>
                                <a:lnTo>
                                  <a:pt x="0" y="1121"/>
                                </a:lnTo>
                                <a:close/>
                                <a:moveTo>
                                  <a:pt x="0" y="561"/>
                                </a:moveTo>
                                <a:lnTo>
                                  <a:pt x="38" y="561"/>
                                </a:lnTo>
                                <a:lnTo>
                                  <a:pt x="38" y="570"/>
                                </a:lnTo>
                                <a:lnTo>
                                  <a:pt x="0" y="570"/>
                                </a:lnTo>
                                <a:lnTo>
                                  <a:pt x="0" y="561"/>
                                </a:lnTo>
                                <a:close/>
                                <a:moveTo>
                                  <a:pt x="0" y="0"/>
                                </a:moveTo>
                                <a:lnTo>
                                  <a:pt x="38" y="0"/>
                                </a:lnTo>
                                <a:lnTo>
                                  <a:pt x="38" y="9"/>
                                </a:lnTo>
                                <a:lnTo>
                                  <a:pt x="0" y="9"/>
                                </a:lnTo>
                                <a:lnTo>
                                  <a:pt x="0"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096" name="Rectangle 32"/>
                        <wps:cNvSpPr>
                          <a:spLocks noChangeArrowheads="1"/>
                        </wps:cNvSpPr>
                        <wps:spPr bwMode="auto">
                          <a:xfrm>
                            <a:off x="163101" y="2207257"/>
                            <a:ext cx="3923123" cy="5700"/>
                          </a:xfrm>
                          <a:prstGeom prst="rect">
                            <a:avLst/>
                          </a:pr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097" name="Freeform 33"/>
                        <wps:cNvSpPr>
                          <a:spLocks noEditPoints="1"/>
                        </wps:cNvSpPr>
                        <wps:spPr bwMode="auto">
                          <a:xfrm>
                            <a:off x="160001" y="2210457"/>
                            <a:ext cx="3929424" cy="29201"/>
                          </a:xfrm>
                          <a:custGeom>
                            <a:avLst/>
                            <a:gdLst>
                              <a:gd name="T0" fmla="*/ 5715 w 6188"/>
                              <a:gd name="T1" fmla="*/ 0 h 46"/>
                              <a:gd name="T2" fmla="*/ 5715 w 6188"/>
                              <a:gd name="T3" fmla="*/ 29210 h 46"/>
                              <a:gd name="T4" fmla="*/ 0 w 6188"/>
                              <a:gd name="T5" fmla="*/ 29210 h 46"/>
                              <a:gd name="T6" fmla="*/ 0 w 6188"/>
                              <a:gd name="T7" fmla="*/ 0 h 46"/>
                              <a:gd name="T8" fmla="*/ 5715 w 6188"/>
                              <a:gd name="T9" fmla="*/ 0 h 46"/>
                              <a:gd name="T10" fmla="*/ 1313815 w 6188"/>
                              <a:gd name="T11" fmla="*/ 0 h 46"/>
                              <a:gd name="T12" fmla="*/ 1313815 w 6188"/>
                              <a:gd name="T13" fmla="*/ 29210 h 46"/>
                              <a:gd name="T14" fmla="*/ 1308100 w 6188"/>
                              <a:gd name="T15" fmla="*/ 29210 h 46"/>
                              <a:gd name="T16" fmla="*/ 1308100 w 6188"/>
                              <a:gd name="T17" fmla="*/ 0 h 46"/>
                              <a:gd name="T18" fmla="*/ 1313815 w 6188"/>
                              <a:gd name="T19" fmla="*/ 0 h 46"/>
                              <a:gd name="T20" fmla="*/ 2621280 w 6188"/>
                              <a:gd name="T21" fmla="*/ 0 h 46"/>
                              <a:gd name="T22" fmla="*/ 2621280 w 6188"/>
                              <a:gd name="T23" fmla="*/ 29210 h 46"/>
                              <a:gd name="T24" fmla="*/ 2615565 w 6188"/>
                              <a:gd name="T25" fmla="*/ 29210 h 46"/>
                              <a:gd name="T26" fmla="*/ 2615565 w 6188"/>
                              <a:gd name="T27" fmla="*/ 0 h 46"/>
                              <a:gd name="T28" fmla="*/ 2621280 w 6188"/>
                              <a:gd name="T29" fmla="*/ 0 h 46"/>
                              <a:gd name="T30" fmla="*/ 3929380 w 6188"/>
                              <a:gd name="T31" fmla="*/ 0 h 46"/>
                              <a:gd name="T32" fmla="*/ 3929380 w 6188"/>
                              <a:gd name="T33" fmla="*/ 29210 h 46"/>
                              <a:gd name="T34" fmla="*/ 3923665 w 6188"/>
                              <a:gd name="T35" fmla="*/ 29210 h 46"/>
                              <a:gd name="T36" fmla="*/ 3923665 w 6188"/>
                              <a:gd name="T37" fmla="*/ 0 h 46"/>
                              <a:gd name="T38" fmla="*/ 3929380 w 6188"/>
                              <a:gd name="T39" fmla="*/ 0 h 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188" h="46">
                                <a:moveTo>
                                  <a:pt x="9" y="0"/>
                                </a:moveTo>
                                <a:lnTo>
                                  <a:pt x="9" y="46"/>
                                </a:lnTo>
                                <a:lnTo>
                                  <a:pt x="0" y="46"/>
                                </a:lnTo>
                                <a:lnTo>
                                  <a:pt x="0" y="0"/>
                                </a:lnTo>
                                <a:lnTo>
                                  <a:pt x="9" y="0"/>
                                </a:lnTo>
                                <a:close/>
                                <a:moveTo>
                                  <a:pt x="2069" y="0"/>
                                </a:moveTo>
                                <a:lnTo>
                                  <a:pt x="2069" y="46"/>
                                </a:lnTo>
                                <a:lnTo>
                                  <a:pt x="2060" y="46"/>
                                </a:lnTo>
                                <a:lnTo>
                                  <a:pt x="2060" y="0"/>
                                </a:lnTo>
                                <a:lnTo>
                                  <a:pt x="2069" y="0"/>
                                </a:lnTo>
                                <a:close/>
                                <a:moveTo>
                                  <a:pt x="4128" y="0"/>
                                </a:moveTo>
                                <a:lnTo>
                                  <a:pt x="4128" y="46"/>
                                </a:lnTo>
                                <a:lnTo>
                                  <a:pt x="4119" y="46"/>
                                </a:lnTo>
                                <a:lnTo>
                                  <a:pt x="4119" y="0"/>
                                </a:lnTo>
                                <a:lnTo>
                                  <a:pt x="4128" y="0"/>
                                </a:lnTo>
                                <a:close/>
                                <a:moveTo>
                                  <a:pt x="6188" y="0"/>
                                </a:moveTo>
                                <a:lnTo>
                                  <a:pt x="6188" y="46"/>
                                </a:lnTo>
                                <a:lnTo>
                                  <a:pt x="6179" y="46"/>
                                </a:lnTo>
                                <a:lnTo>
                                  <a:pt x="6179" y="0"/>
                                </a:lnTo>
                                <a:lnTo>
                                  <a:pt x="6188"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098" name="Freeform 34"/>
                        <wps:cNvSpPr>
                          <a:spLocks/>
                        </wps:cNvSpPr>
                        <wps:spPr bwMode="auto">
                          <a:xfrm>
                            <a:off x="803205" y="313008"/>
                            <a:ext cx="2641616" cy="625516"/>
                          </a:xfrm>
                          <a:custGeom>
                            <a:avLst/>
                            <a:gdLst>
                              <a:gd name="T0" fmla="*/ 22189 w 7143"/>
                              <a:gd name="T1" fmla="*/ 2966 h 1687"/>
                              <a:gd name="T2" fmla="*/ 1329861 w 7143"/>
                              <a:gd name="T3" fmla="*/ 495338 h 1687"/>
                              <a:gd name="T4" fmla="*/ 1325793 w 7143"/>
                              <a:gd name="T5" fmla="*/ 494596 h 1687"/>
                              <a:gd name="T6" fmla="*/ 2627547 w 7143"/>
                              <a:gd name="T7" fmla="*/ 595443 h 1687"/>
                              <a:gd name="T8" fmla="*/ 2640860 w 7143"/>
                              <a:gd name="T9" fmla="*/ 611386 h 1687"/>
                              <a:gd name="T10" fmla="*/ 2624958 w 7143"/>
                              <a:gd name="T11" fmla="*/ 624733 h 1687"/>
                              <a:gd name="T12" fmla="*/ 1323204 w 7143"/>
                              <a:gd name="T13" fmla="*/ 523886 h 1687"/>
                              <a:gd name="T14" fmla="*/ 1319136 w 7143"/>
                              <a:gd name="T15" fmla="*/ 523145 h 1687"/>
                              <a:gd name="T16" fmla="*/ 11464 w 7143"/>
                              <a:gd name="T17" fmla="*/ 30773 h 1687"/>
                              <a:gd name="T18" fmla="*/ 2959 w 7143"/>
                              <a:gd name="T19" fmla="*/ 11494 h 1687"/>
                              <a:gd name="T20" fmla="*/ 22189 w 7143"/>
                              <a:gd name="T21" fmla="*/ 2966 h 16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143" h="1687">
                                <a:moveTo>
                                  <a:pt x="60" y="8"/>
                                </a:moveTo>
                                <a:lnTo>
                                  <a:pt x="3596" y="1336"/>
                                </a:lnTo>
                                <a:lnTo>
                                  <a:pt x="3585" y="1334"/>
                                </a:lnTo>
                                <a:lnTo>
                                  <a:pt x="7105" y="1606"/>
                                </a:lnTo>
                                <a:cubicBezTo>
                                  <a:pt x="7127" y="1607"/>
                                  <a:pt x="7143" y="1627"/>
                                  <a:pt x="7141" y="1649"/>
                                </a:cubicBezTo>
                                <a:cubicBezTo>
                                  <a:pt x="7140" y="1671"/>
                                  <a:pt x="7120" y="1687"/>
                                  <a:pt x="7098" y="1685"/>
                                </a:cubicBezTo>
                                <a:lnTo>
                                  <a:pt x="3578" y="1413"/>
                                </a:lnTo>
                                <a:cubicBezTo>
                                  <a:pt x="3575" y="1413"/>
                                  <a:pt x="3571" y="1412"/>
                                  <a:pt x="3567" y="1411"/>
                                </a:cubicBezTo>
                                <a:lnTo>
                                  <a:pt x="31" y="83"/>
                                </a:lnTo>
                                <a:cubicBezTo>
                                  <a:pt x="11" y="75"/>
                                  <a:pt x="0" y="52"/>
                                  <a:pt x="8" y="31"/>
                                </a:cubicBezTo>
                                <a:cubicBezTo>
                                  <a:pt x="16" y="11"/>
                                  <a:pt x="39" y="0"/>
                                  <a:pt x="60" y="8"/>
                                </a:cubicBezTo>
                                <a:close/>
                              </a:path>
                            </a:pathLst>
                          </a:custGeom>
                          <a:solidFill>
                            <a:srgbClr val="31859C"/>
                          </a:solidFill>
                          <a:ln w="5715">
                            <a:solidFill>
                              <a:srgbClr val="31859C"/>
                            </a:solidFill>
                            <a:bevel/>
                            <a:headEnd/>
                            <a:tailEnd/>
                          </a:ln>
                        </wps:spPr>
                        <wps:bodyPr rot="0" vert="horz" wrap="square" lIns="91440" tIns="45720" rIns="91440" bIns="45720" anchor="t" anchorCtr="0" upright="1">
                          <a:noAutofit/>
                        </wps:bodyPr>
                      </wps:wsp>
                      <wps:wsp>
                        <wps:cNvPr id="1099" name="Rectangle 35"/>
                        <wps:cNvSpPr>
                          <a:spLocks noChangeArrowheads="1"/>
                        </wps:cNvSpPr>
                        <wps:spPr bwMode="auto">
                          <a:xfrm>
                            <a:off x="875005" y="162604"/>
                            <a:ext cx="200701" cy="10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b/>
                                  <w:bCs/>
                                  <w:color w:val="000000"/>
                                  <w:sz w:val="14"/>
                                  <w:szCs w:val="14"/>
                                  <w:lang w:val="en-US"/>
                                </w:rPr>
                                <w:t>5,315</w:t>
                              </w:r>
                            </w:p>
                          </w:txbxContent>
                        </wps:txbx>
                        <wps:bodyPr rot="0" vert="horz" wrap="none" lIns="0" tIns="0" rIns="0" bIns="0" anchor="t" anchorCtr="0" upright="1">
                          <a:spAutoFit/>
                        </wps:bodyPr>
                      </wps:wsp>
                      <wps:wsp>
                        <wps:cNvPr id="1100" name="Rectangle 36"/>
                        <wps:cNvSpPr>
                          <a:spLocks noChangeArrowheads="1"/>
                        </wps:cNvSpPr>
                        <wps:spPr bwMode="auto">
                          <a:xfrm>
                            <a:off x="2182513" y="1013426"/>
                            <a:ext cx="200601" cy="102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b/>
                                  <w:bCs/>
                                  <w:color w:val="000000"/>
                                  <w:sz w:val="14"/>
                                  <w:szCs w:val="14"/>
                                  <w:lang w:val="en-US"/>
                                </w:rPr>
                                <w:t>3,932</w:t>
                              </w:r>
                            </w:p>
                          </w:txbxContent>
                        </wps:txbx>
                        <wps:bodyPr rot="0" vert="horz" wrap="none" lIns="0" tIns="0" rIns="0" bIns="0" anchor="t" anchorCtr="0" upright="1">
                          <a:spAutoFit/>
                        </wps:bodyPr>
                      </wps:wsp>
                      <wps:wsp>
                        <wps:cNvPr id="1101" name="Rectangle 37"/>
                        <wps:cNvSpPr>
                          <a:spLocks noChangeArrowheads="1"/>
                        </wps:cNvSpPr>
                        <wps:spPr bwMode="auto">
                          <a:xfrm>
                            <a:off x="3500721" y="866122"/>
                            <a:ext cx="229301" cy="116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Pr="00994D2F" w:rsidRDefault="003B10A3" w:rsidP="00F35E19">
                              <w:r>
                                <w:rPr>
                                  <w:rFonts w:cs="Calibri"/>
                                  <w:b/>
                                  <w:bCs/>
                                  <w:color w:val="000000"/>
                                  <w:sz w:val="16"/>
                                  <w:szCs w:val="16"/>
                                  <w:lang w:val="en-US"/>
                                </w:rPr>
                                <w:t>3,</w:t>
                              </w:r>
                              <w:r>
                                <w:rPr>
                                  <w:rFonts w:cs="Calibri"/>
                                  <w:b/>
                                  <w:bCs/>
                                  <w:color w:val="000000"/>
                                  <w:sz w:val="16"/>
                                  <w:szCs w:val="16"/>
                                </w:rPr>
                                <w:t>501</w:t>
                              </w:r>
                            </w:p>
                          </w:txbxContent>
                        </wps:txbx>
                        <wps:bodyPr rot="0" vert="horz" wrap="none" lIns="0" tIns="0" rIns="0" bIns="0" anchor="t" anchorCtr="0" upright="1">
                          <a:spAutoFit/>
                        </wps:bodyPr>
                      </wps:wsp>
                      <wps:wsp>
                        <wps:cNvPr id="1102" name="Rectangle 38"/>
                        <wps:cNvSpPr>
                          <a:spLocks noChangeArrowheads="1"/>
                        </wps:cNvSpPr>
                        <wps:spPr bwMode="auto">
                          <a:xfrm>
                            <a:off x="54600" y="2167256"/>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color w:val="000000"/>
                                  <w:sz w:val="12"/>
                                  <w:szCs w:val="12"/>
                                  <w:lang w:val="en-US"/>
                                </w:rPr>
                                <w:t>0</w:t>
                              </w:r>
                            </w:p>
                          </w:txbxContent>
                        </wps:txbx>
                        <wps:bodyPr rot="0" vert="horz" wrap="none" lIns="0" tIns="0" rIns="0" bIns="0" anchor="t" anchorCtr="0" upright="1">
                          <a:spAutoFit/>
                        </wps:bodyPr>
                      </wps:wsp>
                      <wps:wsp>
                        <wps:cNvPr id="1103" name="Rectangle 39"/>
                        <wps:cNvSpPr>
                          <a:spLocks noChangeArrowheads="1"/>
                        </wps:cNvSpPr>
                        <wps:spPr bwMode="auto">
                          <a:xfrm>
                            <a:off x="54600" y="1813547"/>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color w:val="000000"/>
                                  <w:sz w:val="12"/>
                                  <w:szCs w:val="12"/>
                                  <w:lang w:val="en-US"/>
                                </w:rPr>
                                <w:t>1</w:t>
                              </w:r>
                            </w:p>
                          </w:txbxContent>
                        </wps:txbx>
                        <wps:bodyPr rot="0" vert="horz" wrap="none" lIns="0" tIns="0" rIns="0" bIns="0" anchor="t" anchorCtr="0" upright="1">
                          <a:spAutoFit/>
                        </wps:bodyPr>
                      </wps:wsp>
                      <wps:wsp>
                        <wps:cNvPr id="1104" name="Rectangle 40"/>
                        <wps:cNvSpPr>
                          <a:spLocks noChangeArrowheads="1"/>
                        </wps:cNvSpPr>
                        <wps:spPr bwMode="auto">
                          <a:xfrm>
                            <a:off x="54600" y="1459838"/>
                            <a:ext cx="38700"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color w:val="000000"/>
                                  <w:sz w:val="12"/>
                                  <w:szCs w:val="12"/>
                                  <w:lang w:val="en-US"/>
                                </w:rPr>
                                <w:t>2</w:t>
                              </w:r>
                            </w:p>
                          </w:txbxContent>
                        </wps:txbx>
                        <wps:bodyPr rot="0" vert="horz" wrap="none" lIns="0" tIns="0" rIns="0" bIns="0" anchor="t" anchorCtr="0" upright="1">
                          <a:spAutoFit/>
                        </wps:bodyPr>
                      </wps:wsp>
                      <wps:wsp>
                        <wps:cNvPr id="1105" name="Rectangle 41"/>
                        <wps:cNvSpPr>
                          <a:spLocks noChangeArrowheads="1"/>
                        </wps:cNvSpPr>
                        <wps:spPr bwMode="auto">
                          <a:xfrm>
                            <a:off x="54600" y="1106128"/>
                            <a:ext cx="38700"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color w:val="000000"/>
                                  <w:sz w:val="12"/>
                                  <w:szCs w:val="12"/>
                                  <w:lang w:val="en-US"/>
                                </w:rPr>
                                <w:t>3</w:t>
                              </w:r>
                            </w:p>
                          </w:txbxContent>
                        </wps:txbx>
                        <wps:bodyPr rot="0" vert="horz" wrap="none" lIns="0" tIns="0" rIns="0" bIns="0" anchor="t" anchorCtr="0" upright="1">
                          <a:spAutoFit/>
                        </wps:bodyPr>
                      </wps:wsp>
                      <wps:wsp>
                        <wps:cNvPr id="1106" name="Rectangle 42"/>
                        <wps:cNvSpPr>
                          <a:spLocks noChangeArrowheads="1"/>
                        </wps:cNvSpPr>
                        <wps:spPr bwMode="auto">
                          <a:xfrm>
                            <a:off x="54600" y="751819"/>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color w:val="000000"/>
                                  <w:sz w:val="12"/>
                                  <w:szCs w:val="12"/>
                                  <w:lang w:val="en-US"/>
                                </w:rPr>
                                <w:t>4</w:t>
                              </w:r>
                            </w:p>
                          </w:txbxContent>
                        </wps:txbx>
                        <wps:bodyPr rot="0" vert="horz" wrap="none" lIns="0" tIns="0" rIns="0" bIns="0" anchor="t" anchorCtr="0" upright="1">
                          <a:spAutoFit/>
                        </wps:bodyPr>
                      </wps:wsp>
                      <wps:wsp>
                        <wps:cNvPr id="1107" name="Rectangle 43"/>
                        <wps:cNvSpPr>
                          <a:spLocks noChangeArrowheads="1"/>
                        </wps:cNvSpPr>
                        <wps:spPr bwMode="auto">
                          <a:xfrm>
                            <a:off x="54600" y="398110"/>
                            <a:ext cx="38700"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color w:val="000000"/>
                                  <w:sz w:val="12"/>
                                  <w:szCs w:val="12"/>
                                  <w:lang w:val="en-US"/>
                                </w:rPr>
                                <w:t>5</w:t>
                              </w:r>
                            </w:p>
                          </w:txbxContent>
                        </wps:txbx>
                        <wps:bodyPr rot="0" vert="horz" wrap="none" lIns="0" tIns="0" rIns="0" bIns="0" anchor="t" anchorCtr="0" upright="1">
                          <a:spAutoFit/>
                        </wps:bodyPr>
                      </wps:wsp>
                      <wps:wsp>
                        <wps:cNvPr id="1108" name="Rectangle 44"/>
                        <wps:cNvSpPr>
                          <a:spLocks noChangeArrowheads="1"/>
                        </wps:cNvSpPr>
                        <wps:spPr bwMode="auto">
                          <a:xfrm>
                            <a:off x="54600" y="43801"/>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color w:val="000000"/>
                                  <w:sz w:val="12"/>
                                  <w:szCs w:val="12"/>
                                  <w:lang w:val="en-US"/>
                                </w:rPr>
                                <w:t>6</w:t>
                              </w:r>
                            </w:p>
                          </w:txbxContent>
                        </wps:txbx>
                        <wps:bodyPr rot="0" vert="horz" wrap="none" lIns="0" tIns="0" rIns="0" bIns="0" anchor="t" anchorCtr="0" upright="1">
                          <a:spAutoFit/>
                        </wps:bodyPr>
                      </wps:wsp>
                      <wps:wsp>
                        <wps:cNvPr id="1109" name="Rectangle 45"/>
                        <wps:cNvSpPr>
                          <a:spLocks noChangeArrowheads="1"/>
                        </wps:cNvSpPr>
                        <wps:spPr bwMode="auto">
                          <a:xfrm>
                            <a:off x="688304" y="2274559"/>
                            <a:ext cx="262902" cy="10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b/>
                                  <w:bCs/>
                                  <w:color w:val="000000"/>
                                  <w:sz w:val="14"/>
                                  <w:szCs w:val="14"/>
                                  <w:lang w:val="en-US"/>
                                </w:rPr>
                                <w:t>2016 г.</w:t>
                              </w:r>
                            </w:p>
                          </w:txbxContent>
                        </wps:txbx>
                        <wps:bodyPr rot="0" vert="horz" wrap="none" lIns="0" tIns="0" rIns="0" bIns="0" anchor="t" anchorCtr="0" upright="1">
                          <a:spAutoFit/>
                        </wps:bodyPr>
                      </wps:wsp>
                      <wps:wsp>
                        <wps:cNvPr id="1110" name="Rectangle 46"/>
                        <wps:cNvSpPr>
                          <a:spLocks noChangeArrowheads="1"/>
                        </wps:cNvSpPr>
                        <wps:spPr bwMode="auto">
                          <a:xfrm>
                            <a:off x="1995212" y="2274559"/>
                            <a:ext cx="262802" cy="10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b/>
                                  <w:bCs/>
                                  <w:color w:val="000000"/>
                                  <w:sz w:val="14"/>
                                  <w:szCs w:val="14"/>
                                  <w:lang w:val="en-US"/>
                                </w:rPr>
                                <w:t>2017 г.</w:t>
                              </w:r>
                            </w:p>
                          </w:txbxContent>
                        </wps:txbx>
                        <wps:bodyPr rot="0" vert="horz" wrap="none" lIns="0" tIns="0" rIns="0" bIns="0" anchor="t" anchorCtr="0" upright="1">
                          <a:spAutoFit/>
                        </wps:bodyPr>
                      </wps:wsp>
                      <wps:wsp>
                        <wps:cNvPr id="1111" name="Rectangle 47"/>
                        <wps:cNvSpPr>
                          <a:spLocks noChangeArrowheads="1"/>
                        </wps:cNvSpPr>
                        <wps:spPr bwMode="auto">
                          <a:xfrm>
                            <a:off x="3302620" y="2274559"/>
                            <a:ext cx="262902" cy="10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10A3" w:rsidRDefault="003B10A3" w:rsidP="00F35E19">
                              <w:r>
                                <w:rPr>
                                  <w:rFonts w:cs="Calibri"/>
                                  <w:b/>
                                  <w:bCs/>
                                  <w:color w:val="000000"/>
                                  <w:sz w:val="14"/>
                                  <w:szCs w:val="14"/>
                                  <w:lang w:val="en-US"/>
                                </w:rPr>
                                <w:t>2018 г.</w:t>
                              </w:r>
                            </w:p>
                          </w:txbxContent>
                        </wps:txbx>
                        <wps:bodyPr rot="0" vert="horz" wrap="none" lIns="0" tIns="0" rIns="0" bIns="0" anchor="t" anchorCtr="0" upright="1">
                          <a:spAutoFit/>
                        </wps:bodyPr>
                      </wps:wsp>
                      <wps:wsp>
                        <wps:cNvPr id="1112" name="Rectangle 48"/>
                        <wps:cNvSpPr>
                          <a:spLocks noChangeArrowheads="1"/>
                        </wps:cNvSpPr>
                        <wps:spPr bwMode="auto">
                          <a:xfrm>
                            <a:off x="3100" y="3100"/>
                            <a:ext cx="4172025" cy="2438463"/>
                          </a:xfrm>
                          <a:prstGeom prst="rect">
                            <a:avLst/>
                          </a:prstGeom>
                          <a:noFill/>
                          <a:ln w="571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25" o:spid="_x0000_s1026" editas="canvas" style="width:328.75pt;height:198.95pt;mso-position-horizontal-relative:char;mso-position-vertical-relative:line" coordsize="41751,25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751;height:25266;visibility:visible;mso-wrap-style:square">
                  <v:fill o:detectmouseclick="t"/>
                  <v:path o:connecttype="none"/>
                </v:shape>
                <v:rect id="Rectangle 27" o:spid="_x0000_s1028" style="position:absolute;width:41719;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3V8MA&#10;AADdAAAADwAAAGRycy9kb3ducmV2LnhtbERPTWvCQBC9C/0PyxS86a5aQ42uUoRAofXQpNDrkB2T&#10;YHY2za4x/ffdQsHbPN7n7A6jbcVAvW8ca1jMFQji0pmGKw2fRTZ7BuEDssHWMWn4IQ+H/cNkh6lx&#10;N/6gIQ+ViCHsU9RQh9ClUvqyJot+7jriyJ1dbzFE2FfS9HiL4baVS6USabHh2FBjR8eaykt+tRow&#10;eTLfp/PqvXi7JripRpWtv5TW08fxZQsi0Bju4n/3q4nz1WYB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43V8MAAADdAAAADwAAAAAAAAAAAAAAAACYAgAAZHJzL2Rv&#10;d25yZXYueG1sUEsFBgAAAAAEAAQA9QAAAIgDAAAAAA==&#10;" stroked="f"/>
                <v:rect id="Rectangle 28" o:spid="_x0000_s1029" style="position:absolute;left:1657;top:889;width:39179;height:2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pIMMA&#10;AADdAAAADwAAAGRycy9kb3ducmV2LnhtbERPTWvCQBC9C/0PyxR6091aDTW6CaUQKKiHaqHXITsm&#10;wexsml1j+u/dQsHbPN7nbPLRtmKg3jeONTzPFAji0pmGKw1fx2L6CsIHZIOtY9LwSx7y7GGywdS4&#10;K3/ScAiViCHsU9RQh9ClUvqyJot+5jriyJ1cbzFE2FfS9HiN4baVc6USabHh2FBjR+81lefDxWrA&#10;ZGF+9qeX3XF7SXBVjapYfiutnx7HtzWIQGO4i//dHybOV6s5/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ypIMMAAADdAAAADwAAAAAAAAAAAAAAAACYAgAAZHJzL2Rv&#10;d25yZXYueG1sUEsFBgAAAAAEAAQA9QAAAIgDAAAAAA==&#10;" stroked="f"/>
                <v:shape id="Freeform 29" o:spid="_x0000_s1030" style="position:absolute;left:1631;top:831;width:39231;height:17799;visibility:visible;mso-wrap-style:square;v-text-anchor:top" coordsize="6178,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GB8MA&#10;AADdAAAADwAAAGRycy9kb3ducmV2LnhtbERPTWsCMRC9F/wPYYTealItpW6NomJBEA9Vi9dhM91d&#10;3EyWJO5u/70RhN7m8T5ntuhtLVryoXKs4XWkQBDnzlRcaDgdv14+QISIbLB2TBr+KMBiPniaYWZc&#10;x9/UHmIhUgiHDDWUMTaZlCEvyWIYuYY4cb/OW4wJ+kIaj10Kt7UcK/UuLVacGkpsaF1SfjlcrYbL&#10;mLufpT/t9ufNyrfqvF0V+zetn4f98hNEpD7+ix/urUnz1XQC9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NGB8MAAADdAAAADwAAAAAAAAAAAAAAAACYAgAAZHJzL2Rv&#10;d25yZXYueG1sUEsFBgAAAAAEAAQA9QAAAIgDAAAAAA==&#10;" path="m,2794r6178,l6178,2803,,2803r,-9xm,2233r6178,l6178,2242,,2242r,-9xm,1673r6178,l6178,1682,,1682r,-9xm,1121r6178,l6178,1131,,1131r,-10xm,561r6178,l6178,570,,570r,-9xm,l6178,r,9l,9,,xe" fillcolor="#868686" strokecolor="#868686" strokeweight=".45pt">
                  <v:stroke joinstyle="bevel"/>
                  <v:path arrowok="t" o:connecttype="custom" o:connectlocs="0,1126636601;2147483646,1126636601;2147483646,1130265710;0,1130265710;0,1126636601;0,900422166;2147483646,900422166;2147483646,904051274;0,904051274;0,900422166;0,674610964;2147483646,674610964;2147483646,678240073;0,678240073;0,674610964;0,452025637;2147483646,452025637;2147483646,456057980;0,456057980;0,452025637;0,226214436;2147483646,226214436;2147483646,229843544;0,229843544;0,226214436;0,0;2147483646,0;2147483646,3629109;0,3629109;0,0" o:connectangles="0,0,0,0,0,0,0,0,0,0,0,0,0,0,0,0,0,0,0,0,0,0,0,0,0,0,0,0,0,0"/>
                  <o:lock v:ext="edit" verticies="t"/>
                </v:shape>
                <v:rect id="Rectangle 30" o:spid="_x0000_s1031" style="position:absolute;left:1600;top:863;width:57;height:2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f3sUA&#10;AADdAAAADwAAAGRycy9kb3ducmV2LnhtbESPQWsCMRCF7wX/QxjBW826LK2uRhGh4E1q24O3cTNu&#10;VjeTJUnX9d83hUJvM7z3vXmz2gy2FT350DhWMJtmIIgrpxuuFXx+vD3PQYSIrLF1TAoeFGCzHj2t&#10;sNTuzu/UH2MtUgiHEhWYGLtSylAZshimriNO2sV5izGtvpba4z2F21bmWfYiLTacLhjsaGeouh2/&#10;barhTXFq+1dXXG/nw87nM8q7L6Um42G7BBFpiP/mP3qvE5ctCvj9Jo0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p/exQAAAN0AAAAPAAAAAAAAAAAAAAAAAJgCAABkcnMv&#10;ZG93bnJldi54bWxQSwUGAAAAAAQABAD1AAAAigMAAAAA&#10;" fillcolor="#868686" strokecolor="#868686" strokeweight=".45pt">
                  <v:stroke joinstyle="bevel"/>
                </v:rect>
                <v:shape id="Freeform 31" o:spid="_x0000_s1032" style="position:absolute;left:1390;top:831;width:241;height:21298;visibility:visible;mso-wrap-style:square;v-text-anchor:top" coordsize="38,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X68QA&#10;AADdAAAADwAAAGRycy9kb3ducmV2LnhtbERPTWsCMRC9F/wPYYRepCYWLLo1isgKPYm1euht2Mxu&#10;lm4m6ybV9d8bodDbPN7nLFa9a8SFulB71jAZKxDEhTc1VxqOX9uXGYgQkQ02nknDjQKsloOnBWbG&#10;X/mTLodYiRTCIUMNNsY2kzIUlhyGsW+JE1f6zmFMsKuk6fCawl0jX5V6kw5rTg0WW9pYKn4Ov07D&#10;vhzlp+/p/pif1M7YcC63o7zU+nnYr99BROrjv/jP/WHSfDWfwuObd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8l+vEAAAA3QAAAA8AAAAAAAAAAAAAAAAAmAIAAGRycy9k&#10;b3ducmV2LnhtbFBLBQYAAAAABAAEAPUAAACJAwAAAAA=&#10;" path="m,3345r38,l38,3354r-38,l,3345xm,2794r38,l38,2803r-38,l,2794xm,2233r38,l38,2242r-38,l,2233xm,1673r38,l38,1682r-38,l,1673xm,1121r38,l38,1131r-38,l,1121xm,561r38,l38,570,,570r,-9xm,l38,r,9l,9,,xe" fillcolor="#868686" strokecolor="#868686" strokeweight=".45pt">
                  <v:stroke joinstyle="bevel"/>
                  <v:path arrowok="t" o:connecttype="custom" o:connectlocs="0,1348828789;15303500,1348828789;15303500,1352457925;0,1352457925;0,1348828789;0,1126645034;15303500,1126645034;15303500,1130274169;0,1130274169;0,1126645034;0,900428905;15303500,900428905;15303500,904058041;0,904058041;0,900428905;0,674616013;15303500,674616013;15303500,678245149;0,678245149;0,674616013;0,452029020;15303500,452029020;15303500,456061393;0,456061393;0,452029020;0,226216129;15303500,226216129;15303500,229845265;0,229845265;0,226216129;0,0;15303500,0;15303500,3629136;0,3629136;0,0" o:connectangles="0,0,0,0,0,0,0,0,0,0,0,0,0,0,0,0,0,0,0,0,0,0,0,0,0,0,0,0,0,0,0,0,0,0,0"/>
                  <o:lock v:ext="edit" verticies="t"/>
                </v:shape>
                <v:rect id="Rectangle 32" o:spid="_x0000_s1033" style="position:absolute;left:1631;top:22072;width:392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kMsQA&#10;AADdAAAADwAAAGRycy9kb3ducmV2LnhtbESPQWsCMRCF7wX/Qxiht5p1EaurUUQQeiu1evA2bsbN&#10;6mayJOm6/ntTKPQ2w3vfmzfLdW8b0ZEPtWMF41EGgrh0uuZKweF79zYDESKyxsYxKXhQgPVq8LLE&#10;Qrs7f1G3j5VIIRwKVGBibAspQ2nIYhi5ljhpF+ctxrT6SmqP9xRuG5ln2VRarDldMNjS1lB52//Y&#10;VMObyanp3t3kejt/bn0+prw9KvU67DcLEJH6+G/+oz904rL5FH6/SS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cpDLEAAAA3QAAAA8AAAAAAAAAAAAAAAAAmAIAAGRycy9k&#10;b3ducmV2LnhtbFBLBQYAAAAABAAEAPUAAACJAwAAAAA=&#10;" fillcolor="#868686" strokecolor="#868686" strokeweight=".45pt">
                  <v:stroke joinstyle="bevel"/>
                </v:rect>
                <v:shape id="Freeform 33" o:spid="_x0000_s1034" style="position:absolute;left:1600;top:22104;width:39294;height:292;visibility:visible;mso-wrap-style:square;v-text-anchor:top" coordsize="618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bccMA&#10;AADdAAAADwAAAGRycy9kb3ducmV2LnhtbERPS2vCQBC+F/wPywje6kYPpkZXEcGSg1Dq4z5mxyQk&#10;Oxuy2yT6691Cobf5+J6z3g6mFh21rrSsYDaNQBBnVpecK7icD+8fIJxH1lhbJgUPcrDdjN7WmGjb&#10;8zd1J5+LEMIuQQWF900ipcsKMuimtiEO3N22Bn2AbS51i30IN7WcR9FCGiw5NBTY0L6grDr9GAVf&#10;+4u99fFn1R3TOH1c+UnV4qzUZDzsViA8Df5f/OdOdZgfLWP4/Sa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CbccMAAADdAAAADwAAAAAAAAAAAAAAAACYAgAAZHJzL2Rv&#10;d25yZXYueG1sUEsFBgAAAAAEAAQA9QAAAIgDAAAAAA==&#10;" path="m9,r,46l,46,,,9,xm2069,r,46l2060,46r,-46l2069,xm4128,r,46l4119,46r,-46l4128,xm6188,r,46l6179,46r,-46l6188,xe" fillcolor="#868686" strokecolor="#868686" strokeweight=".45pt">
                  <v:stroke joinstyle="bevel"/>
                  <v:path arrowok="t" o:connecttype="custom" o:connectlocs="3629066,0;3629066,18542635;0,18542635;0,0;3629066,0;834281867,0;834281867,18542635;830652801,18542635;830652801,0;834281867,0;1664531439,0;1664531439,18542635;1660902373,18542635;1660902373,0;1664531439,0;2147483646,0;2147483646,18542635;2147483646,18542635;2147483646,0;2147483646,0" o:connectangles="0,0,0,0,0,0,0,0,0,0,0,0,0,0,0,0,0,0,0,0"/>
                  <o:lock v:ext="edit" verticies="t"/>
                </v:shape>
                <v:shape id="Freeform 34" o:spid="_x0000_s1035" style="position:absolute;left:8032;top:3130;width:26416;height:6255;visibility:visible;mso-wrap-style:square;v-text-anchor:top" coordsize="7143,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6sN8cA&#10;AADdAAAADwAAAGRycy9kb3ducmV2LnhtbESPT2vCQBDF74LfYRmht7qx1GJTVxHpH6HQ2uihxyE7&#10;JtHsbMhuTfz2zqHgbYb35r3fzJe9q9WZ2lB5NjAZJ6CIc28rLgzsd2/3M1AhIlusPZOBCwVYLoaD&#10;OabWd/xD5ywWSkI4pGigjLFJtQ55SQ7D2DfEoh186zDK2hbatthJuKv1Q5I8aYcVS0OJDa1Lyk/Z&#10;nzMw1e/Fr/vaNl0Ir595/NCP2fHbmLtRv3oBFamPN/P/9cYKfvIsuPKNj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rDfHAAAA3QAAAA8AAAAAAAAAAAAAAAAAmAIAAGRy&#10;cy9kb3ducmV2LnhtbFBLBQYAAAAABAAEAPUAAACMAwAAAAA=&#10;" path="m60,8l3596,1336r-11,-2l7105,1606v22,1,38,21,36,43c7140,1671,7120,1687,7098,1685l3578,1413v-3,,-7,-1,-11,-2l31,83c11,75,,52,8,31,16,11,39,,60,8xe" fillcolor="#31859c" strokecolor="#31859c" strokeweight=".45pt">
                  <v:stroke joinstyle="bevel"/>
                  <v:path arrowok="t" o:connecttype="custom" o:connectlocs="8205910,1099751;491807657,183664401;490303234,183389278;971716393,220781935;976639791,226693376;970758932,231642257;489345773,194249600;487841350,193974848;4239603,11410198;1094294,4261814;8205910,1099751" o:connectangles="0,0,0,0,0,0,0,0,0,0,0"/>
                </v:shape>
                <v:rect id="Rectangle 35" o:spid="_x0000_s1036" style="position:absolute;left:8750;top:1626;width:200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28AA&#10;AADdAAAADwAAAGRycy9kb3ducmV2LnhtbERPzWoCMRC+C32HMEJvmuih6NYoIghWenH1AYbN7A9N&#10;JkuSutu3NwXB23x8v7PZjc6KO4XYedawmCsQxJU3HTcabtfjbAUiJmSD1jNp+KMIu+3bZIOF8QNf&#10;6F6mRuQQjgVqaFPqCylj1ZLDOPc9ceZqHxymDEMjTcAhhzsrl0p9SIcd54YWezq0VP2Uv06DvJbH&#10;YVXaoPx5WX/br9OlJq/1+3Tcf4JINKaX+Ok+mTxfrdf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A28AAAADdAAAADwAAAAAAAAAAAAAAAACYAgAAZHJzL2Rvd25y&#10;ZXYueG1sUEsFBgAAAAAEAAQA9QAAAIUDAAAAAA==&#10;" filled="f" stroked="f">
                  <v:textbox style="mso-fit-shape-to-text:t" inset="0,0,0,0">
                    <w:txbxContent>
                      <w:p w:rsidR="003B10A3" w:rsidRDefault="003B10A3" w:rsidP="00F35E19">
                        <w:r>
                          <w:rPr>
                            <w:rFonts w:cs="Calibri"/>
                            <w:b/>
                            <w:bCs/>
                            <w:color w:val="000000"/>
                            <w:sz w:val="14"/>
                            <w:szCs w:val="14"/>
                            <w:lang w:val="en-US"/>
                          </w:rPr>
                          <w:t>5,315</w:t>
                        </w:r>
                      </w:p>
                    </w:txbxContent>
                  </v:textbox>
                </v:rect>
                <v:rect id="Rectangle 36" o:spid="_x0000_s1037" style="position:absolute;left:21825;top:10134;width:200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XMMA&#10;AADdAAAADwAAAGRycy9kb3ducmV2LnhtbESPzWoDMQyE74W+g1Ght8ZODiVs4oRQCKShl2z6AGKt&#10;/SG2vNhudvv20aHQm8SMZj5t93Pw6k4pD5EtLBcGFHET3cCdhe/r8W0NKhdkhz4yWfilDPvd89MW&#10;KxcnvtC9Lp2SEM4VWuhLGSutc9NTwLyII7FobUwBi6yp0y7hJOHB65Ux7zrgwNLQ40gfPTW3+idY&#10;0Nf6OK1rn0w8r9ov/3m6tBStfX2ZDxtQhebyb/67PjnBXxr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XMMAAADdAAAADwAAAAAAAAAAAAAAAACYAgAAZHJzL2Rv&#10;d25yZXYueG1sUEsFBgAAAAAEAAQA9QAAAIgDAAAAAA==&#10;" filled="f" stroked="f">
                  <v:textbox style="mso-fit-shape-to-text:t" inset="0,0,0,0">
                    <w:txbxContent>
                      <w:p w:rsidR="003B10A3" w:rsidRDefault="003B10A3" w:rsidP="00F35E19">
                        <w:r>
                          <w:rPr>
                            <w:rFonts w:cs="Calibri"/>
                            <w:b/>
                            <w:bCs/>
                            <w:color w:val="000000"/>
                            <w:sz w:val="14"/>
                            <w:szCs w:val="14"/>
                            <w:lang w:val="en-US"/>
                          </w:rPr>
                          <w:t>3,932</w:t>
                        </w:r>
                      </w:p>
                    </w:txbxContent>
                  </v:textbox>
                </v:rect>
                <v:rect id="Rectangle 37" o:spid="_x0000_s1038" style="position:absolute;left:35007;top:8661;width:2293;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Wx8AA&#10;AADdAAAADwAAAGRycy9kb3ducmV2LnhtbERPzWoCMRC+C32HMAVvmqwHkdUoIgi29OLaBxg2sz+Y&#10;TJYkdbdv3whCb/Px/c7uMDkrHhRi71lDsVQgiGtvem41fN/Oiw2ImJANWs+k4ZciHPZvsx2Wxo98&#10;pUeVWpFDOJaooUtpKKWMdUcO49IPxJlrfHCYMgytNAHHHO6sXCm1lg57zg0dDnTqqL5XP06DvFXn&#10;cVPZoPznqvmyH5drQ17r+ft03IJINKV/8ct9MXl+oQ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MWx8AAAADdAAAADwAAAAAAAAAAAAAAAACYAgAAZHJzL2Rvd25y&#10;ZXYueG1sUEsFBgAAAAAEAAQA9QAAAIUDAAAAAA==&#10;" filled="f" stroked="f">
                  <v:textbox style="mso-fit-shape-to-text:t" inset="0,0,0,0">
                    <w:txbxContent>
                      <w:p w:rsidR="003B10A3" w:rsidRPr="00994D2F" w:rsidRDefault="003B10A3" w:rsidP="00F35E19">
                        <w:r>
                          <w:rPr>
                            <w:rFonts w:cs="Calibri"/>
                            <w:b/>
                            <w:bCs/>
                            <w:color w:val="000000"/>
                            <w:sz w:val="16"/>
                            <w:szCs w:val="16"/>
                            <w:lang w:val="en-US"/>
                          </w:rPr>
                          <w:t>3,</w:t>
                        </w:r>
                        <w:r>
                          <w:rPr>
                            <w:rFonts w:cs="Calibri"/>
                            <w:b/>
                            <w:bCs/>
                            <w:color w:val="000000"/>
                            <w:sz w:val="16"/>
                            <w:szCs w:val="16"/>
                          </w:rPr>
                          <w:t>501</w:t>
                        </w:r>
                      </w:p>
                    </w:txbxContent>
                  </v:textbox>
                </v:rect>
                <v:rect id="Rectangle 38" o:spid="_x0000_s1039" style="position:absolute;left:546;top:21672;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IsMAA&#10;AADdAAAADwAAAGRycy9kb3ducmV2LnhtbERPzWoCMRC+F3yHMEJvNXEPRbZGEUFQ8eLaBxg2sz80&#10;mSxJdNe3N4VCb/Px/c56OzkrHhRi71nDcqFAENfe9Nxq+L4dPlYgYkI2aD2ThidF2G5mb2ssjR/5&#10;So8qtSKHcCxRQ5fSUEoZ644cxoUfiDPX+OAwZRhaaQKOOdxZWSj1KR32nBs6HGjfUf1T3Z0GeasO&#10;46qyQflz0Vzs6XhtyGv9Pp92XyASTelf/Oc+mjx/qQr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GIsMAAAADdAAAADwAAAAAAAAAAAAAAAACYAgAAZHJzL2Rvd25y&#10;ZXYueG1sUEsFBgAAAAAEAAQA9QAAAIUDAAAAAA==&#10;" filled="f" stroked="f">
                  <v:textbox style="mso-fit-shape-to-text:t" inset="0,0,0,0">
                    <w:txbxContent>
                      <w:p w:rsidR="003B10A3" w:rsidRDefault="003B10A3" w:rsidP="00F35E19">
                        <w:r>
                          <w:rPr>
                            <w:rFonts w:cs="Calibri"/>
                            <w:color w:val="000000"/>
                            <w:sz w:val="12"/>
                            <w:szCs w:val="12"/>
                            <w:lang w:val="en-US"/>
                          </w:rPr>
                          <w:t>0</w:t>
                        </w:r>
                      </w:p>
                    </w:txbxContent>
                  </v:textbox>
                </v:rect>
                <v:rect id="Rectangle 39" o:spid="_x0000_s1040" style="position:absolute;left:546;top:18135;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tK8EA&#10;AADdAAAADwAAAGRycy9kb3ducmV2LnhtbERP22oCMRB9F/oPYQp902QV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LSvBAAAA3QAAAA8AAAAAAAAAAAAAAAAAmAIAAGRycy9kb3du&#10;cmV2LnhtbFBLBQYAAAAABAAEAPUAAACGAwAAAAA=&#10;" filled="f" stroked="f">
                  <v:textbox style="mso-fit-shape-to-text:t" inset="0,0,0,0">
                    <w:txbxContent>
                      <w:p w:rsidR="003B10A3" w:rsidRDefault="003B10A3" w:rsidP="00F35E19">
                        <w:r>
                          <w:rPr>
                            <w:rFonts w:cs="Calibri"/>
                            <w:color w:val="000000"/>
                            <w:sz w:val="12"/>
                            <w:szCs w:val="12"/>
                            <w:lang w:val="en-US"/>
                          </w:rPr>
                          <w:t>1</w:t>
                        </w:r>
                      </w:p>
                    </w:txbxContent>
                  </v:textbox>
                </v:rect>
                <v:rect id="Rectangle 40" o:spid="_x0000_s1041" style="position:absolute;left:546;top:14598;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1X8EA&#10;AADdAAAADwAAAGRycy9kb3ducmV2LnhtbERP22oCMRB9F/oPYQp902RF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tV/BAAAA3QAAAA8AAAAAAAAAAAAAAAAAmAIAAGRycy9kb3du&#10;cmV2LnhtbFBLBQYAAAAABAAEAPUAAACGAwAAAAA=&#10;" filled="f" stroked="f">
                  <v:textbox style="mso-fit-shape-to-text:t" inset="0,0,0,0">
                    <w:txbxContent>
                      <w:p w:rsidR="003B10A3" w:rsidRDefault="003B10A3" w:rsidP="00F35E19">
                        <w:r>
                          <w:rPr>
                            <w:rFonts w:cs="Calibri"/>
                            <w:color w:val="000000"/>
                            <w:sz w:val="12"/>
                            <w:szCs w:val="12"/>
                            <w:lang w:val="en-US"/>
                          </w:rPr>
                          <w:t>2</w:t>
                        </w:r>
                      </w:p>
                    </w:txbxContent>
                  </v:textbox>
                </v:rect>
                <v:rect id="Rectangle 41" o:spid="_x0000_s1042" style="position:absolute;left:546;top:11061;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xMEA&#10;AADdAAAADwAAAGRycy9kb3ducmV2LnhtbERP22oCMRB9F/oPYQp902QFi2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EMTBAAAA3QAAAA8AAAAAAAAAAAAAAAAAmAIAAGRycy9kb3du&#10;cmV2LnhtbFBLBQYAAAAABAAEAPUAAACGAwAAAAA=&#10;" filled="f" stroked="f">
                  <v:textbox style="mso-fit-shape-to-text:t" inset="0,0,0,0">
                    <w:txbxContent>
                      <w:p w:rsidR="003B10A3" w:rsidRDefault="003B10A3" w:rsidP="00F35E19">
                        <w:r>
                          <w:rPr>
                            <w:rFonts w:cs="Calibri"/>
                            <w:color w:val="000000"/>
                            <w:sz w:val="12"/>
                            <w:szCs w:val="12"/>
                            <w:lang w:val="en-US"/>
                          </w:rPr>
                          <w:t>3</w:t>
                        </w:r>
                      </w:p>
                    </w:txbxContent>
                  </v:textbox>
                </v:rect>
                <v:rect id="Rectangle 42" o:spid="_x0000_s1043" style="position:absolute;left:546;top:7518;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Os78A&#10;AADdAAAADwAAAGRycy9kb3ducmV2LnhtbERPzWoCMRC+C32HMAVvmuhBZDVKKQgqXlx9gGEz+0OT&#10;yZKk7vr2plDwNh/f72z3o7PiQSF2njUs5goEceVNx42G++0wW4OICdmg9UwanhRhv/uYbLEwfuAr&#10;PcrUiBzCsUANbUp9IWWsWnIY574nzlztg8OUYWikCTjkcGflUqmVdNhxbmixp++Wqp/y12mQt/Iw&#10;rEsblD8v64s9Ha81ea2nn+PXBkSiMb3F/+6jyfMXa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io6zvwAAAN0AAAAPAAAAAAAAAAAAAAAAAJgCAABkcnMvZG93bnJl&#10;di54bWxQSwUGAAAAAAQABAD1AAAAhAMAAAAA&#10;" filled="f" stroked="f">
                  <v:textbox style="mso-fit-shape-to-text:t" inset="0,0,0,0">
                    <w:txbxContent>
                      <w:p w:rsidR="003B10A3" w:rsidRDefault="003B10A3" w:rsidP="00F35E19">
                        <w:r>
                          <w:rPr>
                            <w:rFonts w:cs="Calibri"/>
                            <w:color w:val="000000"/>
                            <w:sz w:val="12"/>
                            <w:szCs w:val="12"/>
                            <w:lang w:val="en-US"/>
                          </w:rPr>
                          <w:t>4</w:t>
                        </w:r>
                      </w:p>
                    </w:txbxContent>
                  </v:textbox>
                </v:rect>
                <v:rect id="Rectangle 43" o:spid="_x0000_s1044" style="position:absolute;left:546;top:3981;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rKMEA&#10;AADdAAAADwAAAGRycy9kb3ducmV2LnhtbERPzWoCMRC+C32HMIXeNFkPVrbGRQTBSi+uPsCwmf2h&#10;yWRJUnf79k2h0Nt8fL+zq2ZnxYNCHDxrKFYKBHHjzcCdhvvttNyCiAnZoPVMGr4pQrV/WuywNH7i&#10;Kz3q1IkcwrFEDX1KYyllbHpyGFd+JM5c64PDlGHopAk45XBn5VqpjXQ4cG7ocaRjT81n/eU0yFt9&#10;mra1Dcpf1u2HfT9fW/JavzzPhzcQieb0L/5zn02eX6h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KyjBAAAA3QAAAA8AAAAAAAAAAAAAAAAAmAIAAGRycy9kb3du&#10;cmV2LnhtbFBLBQYAAAAABAAEAPUAAACGAwAAAAA=&#10;" filled="f" stroked="f">
                  <v:textbox style="mso-fit-shape-to-text:t" inset="0,0,0,0">
                    <w:txbxContent>
                      <w:p w:rsidR="003B10A3" w:rsidRDefault="003B10A3" w:rsidP="00F35E19">
                        <w:r>
                          <w:rPr>
                            <w:rFonts w:cs="Calibri"/>
                            <w:color w:val="000000"/>
                            <w:sz w:val="12"/>
                            <w:szCs w:val="12"/>
                            <w:lang w:val="en-US"/>
                          </w:rPr>
                          <w:t>5</w:t>
                        </w:r>
                      </w:p>
                    </w:txbxContent>
                  </v:textbox>
                </v:rect>
                <v:rect id="Rectangle 44" o:spid="_x0000_s1045" style="position:absolute;left:546;top:438;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WsMA&#10;AADdAAAADwAAAGRycy9kb3ducmV2LnhtbESPzWoDMQyE74W+g1Ght8ZODiVs4oRQCKShl2z6AGKt&#10;/SG2vNhudvv20aHQm8SMZj5t93Pw6k4pD5EtLBcGFHET3cCdhe/r8W0NKhdkhz4yWfilDPvd89MW&#10;KxcnvtC9Lp2SEM4VWuhLGSutc9NTwLyII7FobUwBi6yp0y7hJOHB65Ux7zrgwNLQ40gfPTW3+idY&#10;0Nf6OK1rn0w8r9ov/3m6tBStfX2ZDxtQhebyb/67PjnBXxr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WsMAAADdAAAADwAAAAAAAAAAAAAAAACYAgAAZHJzL2Rv&#10;d25yZXYueG1sUEsFBgAAAAAEAAQA9QAAAIgDAAAAAA==&#10;" filled="f" stroked="f">
                  <v:textbox style="mso-fit-shape-to-text:t" inset="0,0,0,0">
                    <w:txbxContent>
                      <w:p w:rsidR="003B10A3" w:rsidRDefault="003B10A3" w:rsidP="00F35E19">
                        <w:r>
                          <w:rPr>
                            <w:rFonts w:cs="Calibri"/>
                            <w:color w:val="000000"/>
                            <w:sz w:val="12"/>
                            <w:szCs w:val="12"/>
                            <w:lang w:val="en-US"/>
                          </w:rPr>
                          <w:t>6</w:t>
                        </w:r>
                      </w:p>
                    </w:txbxContent>
                  </v:textbox>
                </v:rect>
                <v:rect id="Rectangle 45" o:spid="_x0000_s1046" style="position:absolute;left:6883;top:22745;width:26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wcEA&#10;AADdAAAADwAAAGRycy9kb3ducmV2LnhtbERPzWoCMRC+F/oOYQq91WQ9iG6NiwiClV5cfYBhM/tD&#10;k8mSpO727ZtCwdt8fL+zrWZnxZ1CHDxrKBYKBHHjzcCdhtv1+LYGEROyQeuZNPxQhGr3/LTF0viJ&#10;L3SvUydyCMcSNfQpjaWUsenJYVz4kThzrQ8OU4ahkybglMOdlUulVtLhwLmhx5EOPTVf9bfTIK/1&#10;cVrXNih/Xraf9uN0aclr/foy799BJJrTQ/zvPpk8v1A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GsHBAAAA3QAAAA8AAAAAAAAAAAAAAAAAmAIAAGRycy9kb3du&#10;cmV2LnhtbFBLBQYAAAAABAAEAPUAAACGAwAAAAA=&#10;" filled="f" stroked="f">
                  <v:textbox style="mso-fit-shape-to-text:t" inset="0,0,0,0">
                    <w:txbxContent>
                      <w:p w:rsidR="003B10A3" w:rsidRDefault="003B10A3" w:rsidP="00F35E19">
                        <w:r>
                          <w:rPr>
                            <w:rFonts w:cs="Calibri"/>
                            <w:b/>
                            <w:bCs/>
                            <w:color w:val="000000"/>
                            <w:sz w:val="14"/>
                            <w:szCs w:val="14"/>
                            <w:lang w:val="en-US"/>
                          </w:rPr>
                          <w:t>2016 г.</w:t>
                        </w:r>
                      </w:p>
                    </w:txbxContent>
                  </v:textbox>
                </v:rect>
                <v:rect id="Rectangle 46" o:spid="_x0000_s1047" style="position:absolute;left:19952;top:22745;width:26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lgc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lgcMAAADdAAAADwAAAAAAAAAAAAAAAACYAgAAZHJzL2Rv&#10;d25yZXYueG1sUEsFBgAAAAAEAAQA9QAAAIgDAAAAAA==&#10;" filled="f" stroked="f">
                  <v:textbox style="mso-fit-shape-to-text:t" inset="0,0,0,0">
                    <w:txbxContent>
                      <w:p w:rsidR="003B10A3" w:rsidRDefault="003B10A3" w:rsidP="00F35E19">
                        <w:r>
                          <w:rPr>
                            <w:rFonts w:cs="Calibri"/>
                            <w:b/>
                            <w:bCs/>
                            <w:color w:val="000000"/>
                            <w:sz w:val="14"/>
                            <w:szCs w:val="14"/>
                            <w:lang w:val="en-US"/>
                          </w:rPr>
                          <w:t>2017 г.</w:t>
                        </w:r>
                      </w:p>
                    </w:txbxContent>
                  </v:textbox>
                </v:rect>
                <v:rect id="Rectangle 47" o:spid="_x0000_s1048" style="position:absolute;left:33026;top:22745;width:26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AGsEA&#10;AADdAAAADwAAAGRycy9kb3ducmV2LnhtbERPXYvCMBB8F/wPYQXfND0fRKpRjoNC7/DF6g9Ymu0H&#10;l2xKkrO9f28EwXnaZXZmdg6nyRpxJx96xwo+1hkI4trpnlsFt2ux2oEIEVmjcUwK/inA6TifHTDX&#10;buQL3avYimTCIUcFXYxDLmWoO7IY1m4gTlzjvMWYVt9K7XFM5tbITZZtpcWeU0KHA311VP9Wf1aB&#10;vFbFuKuMz9zPpjmb7/LSkFNquZg+9yAiTfF9/FKXOr2fAM82aQR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gBrBAAAA3QAAAA8AAAAAAAAAAAAAAAAAmAIAAGRycy9kb3du&#10;cmV2LnhtbFBLBQYAAAAABAAEAPUAAACGAwAAAAA=&#10;" filled="f" stroked="f">
                  <v:textbox style="mso-fit-shape-to-text:t" inset="0,0,0,0">
                    <w:txbxContent>
                      <w:p w:rsidR="003B10A3" w:rsidRDefault="003B10A3" w:rsidP="00F35E19">
                        <w:r>
                          <w:rPr>
                            <w:rFonts w:cs="Calibri"/>
                            <w:b/>
                            <w:bCs/>
                            <w:color w:val="000000"/>
                            <w:sz w:val="14"/>
                            <w:szCs w:val="14"/>
                            <w:lang w:val="en-US"/>
                          </w:rPr>
                          <w:t>2018 г.</w:t>
                        </w:r>
                      </w:p>
                    </w:txbxContent>
                  </v:textbox>
                </v:rect>
                <v:rect id="Rectangle 48" o:spid="_x0000_s1049" style="position:absolute;left:31;top:31;width:41720;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NsIA&#10;AADdAAAADwAAAGRycy9kb3ducmV2LnhtbERPTWvCQBC9F/wPywje6iaBakhdRQqClyJGL70N2Wk2&#10;NDsbdrcm/nu3UPA2j/c5m91ke3EjHzrHCvJlBoK4cbrjVsH1cngtQYSIrLF3TAruFGC3nb1ssNJu&#10;5DPd6tiKFMKhQgUmxqGSMjSGLIalG4gT9+28xZigb6X2OKZw28siy1bSYsepweBAH4aan/rXKgif&#10;b3dfr+1qXxblKTuNhq5fk1KL+bR/BxFpik/xv/uo0/w8L+Dvm3S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A2wgAAAN0AAAAPAAAAAAAAAAAAAAAAAJgCAABkcnMvZG93&#10;bnJldi54bWxQSwUGAAAAAAQABAD1AAAAhwMAAAAA&#10;" filled="f" strokecolor="#868686" strokeweight=".45pt">
                  <v:stroke joinstyle="round"/>
                </v:rect>
                <w10:anchorlock/>
              </v:group>
            </w:pict>
          </mc:Fallback>
        </mc:AlternateContent>
      </w:r>
    </w:p>
    <w:p w:rsidR="00F35E19" w:rsidRPr="002A3ECD" w:rsidRDefault="00F35E19" w:rsidP="00B535C0">
      <w:pPr>
        <w:widowControl w:val="0"/>
        <w:numPr>
          <w:ilvl w:val="0"/>
          <w:numId w:val="3"/>
        </w:numPr>
        <w:tabs>
          <w:tab w:val="num" w:pos="1701"/>
        </w:tabs>
        <w:spacing w:line="360" w:lineRule="auto"/>
        <w:ind w:left="0"/>
        <w:jc w:val="center"/>
        <w:rPr>
          <w:b/>
          <w:sz w:val="28"/>
          <w:szCs w:val="28"/>
        </w:rPr>
      </w:pPr>
      <w:r w:rsidRPr="002A3ECD">
        <w:rPr>
          <w:b/>
          <w:sz w:val="28"/>
          <w:szCs w:val="28"/>
        </w:rPr>
        <w:t>Динамика численности безработных, зарегистрированны</w:t>
      </w:r>
      <w:r w:rsidR="009E2D58" w:rsidRPr="002A3ECD">
        <w:rPr>
          <w:b/>
          <w:sz w:val="28"/>
          <w:szCs w:val="28"/>
        </w:rPr>
        <w:t xml:space="preserve">х </w:t>
      </w:r>
      <w:r w:rsidR="00141FBA" w:rsidRPr="002A3ECD">
        <w:rPr>
          <w:b/>
          <w:sz w:val="28"/>
          <w:szCs w:val="28"/>
        </w:rPr>
        <w:t xml:space="preserve">              </w:t>
      </w:r>
      <w:r w:rsidR="009E2D58" w:rsidRPr="002A3ECD">
        <w:rPr>
          <w:b/>
          <w:sz w:val="28"/>
          <w:szCs w:val="28"/>
        </w:rPr>
        <w:t>в ГКУ Центр</w:t>
      </w:r>
      <w:r w:rsidRPr="002A3ECD">
        <w:rPr>
          <w:b/>
          <w:sz w:val="28"/>
          <w:szCs w:val="28"/>
        </w:rPr>
        <w:t xml:space="preserve"> занятости населения города Кемерово </w:t>
      </w:r>
      <w:r w:rsidR="00141FBA" w:rsidRPr="002A3ECD">
        <w:rPr>
          <w:b/>
          <w:sz w:val="28"/>
          <w:szCs w:val="28"/>
        </w:rPr>
        <w:t xml:space="preserve">                                                    </w:t>
      </w:r>
      <w:r w:rsidRPr="002A3ECD">
        <w:rPr>
          <w:b/>
          <w:sz w:val="28"/>
          <w:szCs w:val="28"/>
        </w:rPr>
        <w:t>за пери</w:t>
      </w:r>
      <w:r w:rsidR="009E2D58" w:rsidRPr="002A3ECD">
        <w:rPr>
          <w:b/>
          <w:sz w:val="28"/>
          <w:szCs w:val="28"/>
        </w:rPr>
        <w:t>од с 2016 по 2018 год, тыс. человек</w:t>
      </w:r>
    </w:p>
    <w:p w:rsidR="00F35E19" w:rsidRPr="002A3ECD" w:rsidRDefault="00F35E19" w:rsidP="00B535C0">
      <w:pPr>
        <w:widowControl w:val="0"/>
        <w:spacing w:line="360" w:lineRule="auto"/>
        <w:ind w:firstLine="709"/>
        <w:jc w:val="both"/>
        <w:rPr>
          <w:sz w:val="28"/>
          <w:szCs w:val="28"/>
        </w:rPr>
      </w:pPr>
      <w:r w:rsidRPr="002A3ECD">
        <w:rPr>
          <w:sz w:val="28"/>
          <w:szCs w:val="28"/>
        </w:rPr>
        <w:t>Данные, представленные на рисунке 13, отражают сокращение численности безработных, зарегистрированных в Центре занятости населения города Кемерово: в 2017 году показ</w:t>
      </w:r>
      <w:r w:rsidR="009E2D58" w:rsidRPr="002A3ECD">
        <w:rPr>
          <w:sz w:val="28"/>
          <w:szCs w:val="28"/>
        </w:rPr>
        <w:t>атель снизился на 26,1</w:t>
      </w:r>
      <w:r w:rsidRPr="002A3ECD">
        <w:rPr>
          <w:sz w:val="28"/>
          <w:szCs w:val="28"/>
        </w:rPr>
        <w:t xml:space="preserve"> % или 1 383 человека, в 2018 году снижение составило 11 % (431 человек). За анализируемый период численность безработных, зарегистрированных </w:t>
      </w:r>
      <w:r w:rsidR="000A75AF" w:rsidRPr="002A3ECD">
        <w:rPr>
          <w:sz w:val="28"/>
          <w:szCs w:val="28"/>
        </w:rPr>
        <w:t xml:space="preserve">в </w:t>
      </w:r>
      <w:r w:rsidR="000A75AF" w:rsidRPr="002A3ECD">
        <w:rPr>
          <w:bCs/>
          <w:sz w:val="28"/>
          <w:szCs w:val="28"/>
        </w:rPr>
        <w:t>государственном</w:t>
      </w:r>
      <w:r w:rsidRPr="002A3ECD">
        <w:rPr>
          <w:sz w:val="28"/>
          <w:szCs w:val="28"/>
        </w:rPr>
        <w:t xml:space="preserve"> каз</w:t>
      </w:r>
      <w:r w:rsidR="004578D4">
        <w:rPr>
          <w:sz w:val="28"/>
          <w:szCs w:val="28"/>
        </w:rPr>
        <w:t>е</w:t>
      </w:r>
      <w:r w:rsidRPr="002A3ECD">
        <w:rPr>
          <w:sz w:val="28"/>
          <w:szCs w:val="28"/>
        </w:rPr>
        <w:t>нном уч</w:t>
      </w:r>
      <w:r w:rsidR="009E2D58" w:rsidRPr="002A3ECD">
        <w:rPr>
          <w:sz w:val="28"/>
          <w:szCs w:val="28"/>
        </w:rPr>
        <w:t xml:space="preserve">реждении </w:t>
      </w:r>
      <w:r w:rsidR="000A75AF" w:rsidRPr="002A3ECD">
        <w:rPr>
          <w:sz w:val="28"/>
          <w:szCs w:val="28"/>
        </w:rPr>
        <w:t>Центр занятости населения города Кемерово,</w:t>
      </w:r>
      <w:r w:rsidRPr="002A3ECD">
        <w:rPr>
          <w:sz w:val="28"/>
          <w:szCs w:val="28"/>
        </w:rPr>
        <w:t xml:space="preserve"> уменьшила</w:t>
      </w:r>
      <w:r w:rsidR="009E2D58" w:rsidRPr="002A3ECD">
        <w:rPr>
          <w:sz w:val="28"/>
          <w:szCs w:val="28"/>
        </w:rPr>
        <w:t>сь на 1 814 человек (34,1</w:t>
      </w:r>
      <w:r w:rsidRPr="002A3ECD">
        <w:rPr>
          <w:sz w:val="28"/>
          <w:szCs w:val="28"/>
        </w:rPr>
        <w:t xml:space="preserve"> %).</w:t>
      </w:r>
    </w:p>
    <w:p w:rsidR="00F35E19" w:rsidRPr="002A3ECD" w:rsidRDefault="00F35E19" w:rsidP="00B535C0">
      <w:pPr>
        <w:widowControl w:val="0"/>
        <w:spacing w:line="360" w:lineRule="auto"/>
        <w:ind w:firstLine="709"/>
        <w:jc w:val="both"/>
        <w:rPr>
          <w:sz w:val="28"/>
          <w:szCs w:val="28"/>
        </w:rPr>
      </w:pPr>
      <w:r w:rsidRPr="002A3ECD">
        <w:rPr>
          <w:sz w:val="28"/>
          <w:szCs w:val="28"/>
        </w:rPr>
        <w:t>Динамика уровня зарегистрированной безработицы в городе Кемер</w:t>
      </w:r>
      <w:r w:rsidR="009E2D58" w:rsidRPr="002A3ECD">
        <w:rPr>
          <w:sz w:val="28"/>
          <w:szCs w:val="28"/>
        </w:rPr>
        <w:t>ово за период с 2016 по 2018 год</w:t>
      </w:r>
      <w:r w:rsidRPr="002A3ECD">
        <w:rPr>
          <w:sz w:val="28"/>
          <w:szCs w:val="28"/>
        </w:rPr>
        <w:t xml:space="preserve"> представлена рисунке 14.</w:t>
      </w:r>
    </w:p>
    <w:p w:rsidR="00F35E19" w:rsidRPr="002A3ECD" w:rsidRDefault="00F35E19"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2DB28DB8" wp14:editId="35F39919">
            <wp:extent cx="4561784" cy="2752725"/>
            <wp:effectExtent l="0" t="0" r="0"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2625" cy="2765301"/>
                    </a:xfrm>
                    <a:prstGeom prst="rect">
                      <a:avLst/>
                    </a:prstGeom>
                    <a:noFill/>
                    <a:ln>
                      <a:noFill/>
                    </a:ln>
                  </pic:spPr>
                </pic:pic>
              </a:graphicData>
            </a:graphic>
          </wp:inline>
        </w:drawing>
      </w:r>
    </w:p>
    <w:p w:rsidR="00F35E19" w:rsidRPr="002A3ECD" w:rsidRDefault="00F35E19" w:rsidP="00B535C0">
      <w:pPr>
        <w:widowControl w:val="0"/>
        <w:numPr>
          <w:ilvl w:val="0"/>
          <w:numId w:val="3"/>
        </w:numPr>
        <w:tabs>
          <w:tab w:val="num" w:pos="1701"/>
        </w:tabs>
        <w:spacing w:line="360" w:lineRule="auto"/>
        <w:ind w:left="0"/>
        <w:jc w:val="center"/>
        <w:rPr>
          <w:b/>
          <w:sz w:val="28"/>
          <w:szCs w:val="28"/>
        </w:rPr>
      </w:pPr>
      <w:r w:rsidRPr="002A3ECD">
        <w:rPr>
          <w:b/>
          <w:sz w:val="28"/>
          <w:szCs w:val="28"/>
        </w:rPr>
        <w:t xml:space="preserve">Динамика уровня зарегистрированной безработицы </w:t>
      </w:r>
      <w:r w:rsidR="00E34480" w:rsidRPr="002A3ECD">
        <w:rPr>
          <w:b/>
          <w:sz w:val="28"/>
          <w:szCs w:val="28"/>
        </w:rPr>
        <w:t xml:space="preserve">                           </w:t>
      </w:r>
      <w:r w:rsidRPr="002A3ECD">
        <w:rPr>
          <w:b/>
          <w:sz w:val="28"/>
          <w:szCs w:val="28"/>
        </w:rPr>
        <w:t>в городе Кемер</w:t>
      </w:r>
      <w:r w:rsidR="009E2D58" w:rsidRPr="002A3ECD">
        <w:rPr>
          <w:b/>
          <w:sz w:val="28"/>
          <w:szCs w:val="28"/>
        </w:rPr>
        <w:t>ово за период с 2016 по 2018 год</w:t>
      </w:r>
      <w:r w:rsidRPr="002A3ECD">
        <w:rPr>
          <w:b/>
          <w:sz w:val="28"/>
          <w:szCs w:val="28"/>
        </w:rPr>
        <w:t>, %</w:t>
      </w:r>
    </w:p>
    <w:p w:rsidR="008F5CC0" w:rsidRPr="008F5CC0" w:rsidRDefault="008F5CC0" w:rsidP="008F5CC0">
      <w:pPr>
        <w:widowControl w:val="0"/>
        <w:spacing w:line="360" w:lineRule="auto"/>
        <w:ind w:firstLine="709"/>
        <w:jc w:val="both"/>
        <w:rPr>
          <w:sz w:val="28"/>
          <w:szCs w:val="28"/>
        </w:rPr>
      </w:pPr>
      <w:r w:rsidRPr="008F5CC0">
        <w:rPr>
          <w:sz w:val="28"/>
          <w:szCs w:val="28"/>
        </w:rPr>
        <w:t>Динамика уровня зарегистрированной безработицы за 2016-2018 годы в городе Кемерово носит положительный характер: в 2016 году значение показателя сос</w:t>
      </w:r>
      <w:r w:rsidR="00FF10D6">
        <w:rPr>
          <w:sz w:val="28"/>
          <w:szCs w:val="28"/>
        </w:rPr>
        <w:t>тавило 1,6 %, в 2017 году – 1,2</w:t>
      </w:r>
      <w:r w:rsidRPr="008F5CC0">
        <w:rPr>
          <w:sz w:val="28"/>
          <w:szCs w:val="28"/>
        </w:rPr>
        <w:t xml:space="preserve"> %. </w:t>
      </w:r>
    </w:p>
    <w:p w:rsidR="008F5CC0" w:rsidRPr="008F5CC0" w:rsidRDefault="008F5CC0" w:rsidP="008F5CC0">
      <w:pPr>
        <w:widowControl w:val="0"/>
        <w:spacing w:line="360" w:lineRule="auto"/>
        <w:ind w:firstLine="709"/>
        <w:jc w:val="both"/>
        <w:rPr>
          <w:sz w:val="28"/>
          <w:szCs w:val="28"/>
        </w:rPr>
      </w:pPr>
      <w:r w:rsidRPr="008F5CC0">
        <w:rPr>
          <w:sz w:val="28"/>
          <w:szCs w:val="28"/>
        </w:rPr>
        <w:t xml:space="preserve">В 2018 году уровень безработицы в городе составил 1,1 %, что ниже среднего значения соответствующего показателя по Кемеровской области </w:t>
      </w:r>
      <w:r>
        <w:rPr>
          <w:sz w:val="28"/>
          <w:szCs w:val="28"/>
        </w:rPr>
        <w:t xml:space="preserve">              </w:t>
      </w:r>
      <w:r w:rsidRPr="008F5CC0">
        <w:rPr>
          <w:sz w:val="28"/>
          <w:szCs w:val="28"/>
        </w:rPr>
        <w:t>(1,4 %) и общероссийского показателя (4,9 %).</w:t>
      </w:r>
    </w:p>
    <w:p w:rsidR="0096160D" w:rsidRPr="002A3ECD" w:rsidRDefault="00F35E19" w:rsidP="008F5CC0">
      <w:pPr>
        <w:widowControl w:val="0"/>
        <w:spacing w:line="360" w:lineRule="auto"/>
        <w:ind w:firstLine="709"/>
        <w:jc w:val="both"/>
        <w:rPr>
          <w:sz w:val="28"/>
          <w:szCs w:val="28"/>
        </w:rPr>
      </w:pPr>
      <w:r w:rsidRPr="002A3ECD">
        <w:rPr>
          <w:sz w:val="28"/>
          <w:szCs w:val="28"/>
        </w:rPr>
        <w:t>Одной из острейших проблем современного рынка труда является старение кадров и</w:t>
      </w:r>
      <w:r w:rsidR="00D13726">
        <w:rPr>
          <w:sz w:val="28"/>
          <w:szCs w:val="28"/>
        </w:rPr>
        <w:t>,</w:t>
      </w:r>
      <w:r w:rsidRPr="002A3ECD">
        <w:rPr>
          <w:sz w:val="28"/>
          <w:szCs w:val="28"/>
        </w:rPr>
        <w:t xml:space="preserve"> как следствие</w:t>
      </w:r>
      <w:r w:rsidR="00D13726">
        <w:rPr>
          <w:sz w:val="28"/>
          <w:szCs w:val="28"/>
        </w:rPr>
        <w:t>,</w:t>
      </w:r>
      <w:r w:rsidRPr="002A3ECD">
        <w:rPr>
          <w:sz w:val="28"/>
          <w:szCs w:val="28"/>
        </w:rPr>
        <w:t xml:space="preserve"> недостаток трудоспособного населения для поддержания и развития эффективной экономической системы города. Как показал анализ, положительная динамика численности населения не в полной мере покрывает потребности города в трудоспособном населении: в анализируемом периоде четко прослеживается снижение численности экономически активного населения, в то время как с каждым годом растет численность населения старше трудоспособного возраста. Тем не менее, следует отметить, что рынок труда города Кемерово характеризуется снижением уровня безработицы, повышением фонда оплаты труда и среднемесячной номинальной начисленной заработной платы, которая выше, чем средняя заработная плата по Кемеровской области.</w:t>
      </w:r>
    </w:p>
    <w:p w:rsidR="00716B51" w:rsidRPr="002A3ECD" w:rsidRDefault="00716B51" w:rsidP="00B535C0">
      <w:pPr>
        <w:pStyle w:val="3"/>
        <w:keepNext w:val="0"/>
        <w:keepLines w:val="0"/>
        <w:widowControl w:val="0"/>
        <w:numPr>
          <w:ilvl w:val="2"/>
          <w:numId w:val="2"/>
        </w:numPr>
        <w:tabs>
          <w:tab w:val="left" w:pos="1418"/>
          <w:tab w:val="left" w:pos="1701"/>
        </w:tabs>
        <w:spacing w:before="240" w:after="240" w:line="360" w:lineRule="auto"/>
        <w:ind w:left="1429"/>
        <w:jc w:val="both"/>
        <w:rPr>
          <w:rFonts w:ascii="Times New Roman" w:hAnsi="Times New Roman"/>
          <w:b/>
          <w:bCs/>
          <w:color w:val="auto"/>
          <w:sz w:val="32"/>
          <w:szCs w:val="32"/>
          <w:lang w:eastAsia="ru-RU"/>
        </w:rPr>
      </w:pPr>
      <w:bookmarkStart w:id="17" w:name="_Toc506913726"/>
      <w:bookmarkStart w:id="18" w:name="_Toc28244593"/>
      <w:r w:rsidRPr="002A3ECD">
        <w:rPr>
          <w:rFonts w:ascii="Times New Roman" w:hAnsi="Times New Roman"/>
          <w:b/>
          <w:bCs/>
          <w:color w:val="auto"/>
          <w:sz w:val="32"/>
          <w:szCs w:val="32"/>
          <w:lang w:eastAsia="ru-RU"/>
        </w:rPr>
        <w:lastRenderedPageBreak/>
        <w:t>Анализ уровня жизни населения</w:t>
      </w:r>
      <w:bookmarkEnd w:id="17"/>
      <w:bookmarkEnd w:id="18"/>
      <w:r w:rsidR="00A55030">
        <w:rPr>
          <w:rFonts w:ascii="Times New Roman" w:hAnsi="Times New Roman"/>
          <w:b/>
          <w:bCs/>
          <w:color w:val="auto"/>
          <w:sz w:val="32"/>
          <w:szCs w:val="32"/>
          <w:lang w:eastAsia="ru-RU"/>
        </w:rPr>
        <w:t>.</w:t>
      </w:r>
    </w:p>
    <w:p w:rsidR="00872118" w:rsidRPr="002A3ECD" w:rsidRDefault="00872118" w:rsidP="00B535C0">
      <w:pPr>
        <w:widowControl w:val="0"/>
        <w:spacing w:line="360" w:lineRule="auto"/>
        <w:ind w:firstLine="709"/>
        <w:jc w:val="both"/>
        <w:rPr>
          <w:sz w:val="28"/>
          <w:szCs w:val="28"/>
        </w:rPr>
      </w:pPr>
      <w:bookmarkStart w:id="19" w:name="_Toc506913727"/>
      <w:r w:rsidRPr="002A3ECD">
        <w:rPr>
          <w:sz w:val="28"/>
          <w:szCs w:val="28"/>
        </w:rPr>
        <w:t>Для современного этапа социально-экономического развития характерно большое количество накопившихся в социальной сфере проблем, острых противоречий, связанных с уровнем социального развития и повышением качества жизни населения. Разрешение этих проблем и существующих противоречий позволит повысить качество жизни населения и организовать переход на более совершенную ступень социального развития. Поэтому обоснование сущности социального развития и качества жизни с современных позиций является важным звеном в осмыслении всей совокупности процесса социально-экономических изменений в обществе и может служить эффективным механизмом в решении практических задач в его поступательном прогрессивном развитии.</w:t>
      </w:r>
    </w:p>
    <w:p w:rsidR="00872118" w:rsidRPr="002A3ECD" w:rsidRDefault="00872118" w:rsidP="00B535C0">
      <w:pPr>
        <w:widowControl w:val="0"/>
        <w:spacing w:line="360" w:lineRule="auto"/>
        <w:ind w:firstLine="709"/>
        <w:jc w:val="both"/>
        <w:rPr>
          <w:sz w:val="23"/>
          <w:szCs w:val="23"/>
        </w:rPr>
      </w:pPr>
      <w:r w:rsidRPr="002A3ECD">
        <w:rPr>
          <w:sz w:val="28"/>
          <w:szCs w:val="28"/>
        </w:rPr>
        <w:t>Повышение уровня жизни населения является главной целью любого прогрессивного общества. Государство обязано создавать благоприятные условия для долгой, безопасной и благополучной жизни людей, обеспечивая экономический рост и социальную стабильность в обществе.</w:t>
      </w:r>
      <w:r w:rsidRPr="002A3ECD">
        <w:rPr>
          <w:sz w:val="23"/>
          <w:szCs w:val="23"/>
        </w:rPr>
        <w:t xml:space="preserve"> </w:t>
      </w:r>
    </w:p>
    <w:p w:rsidR="00872118" w:rsidRPr="002A3ECD" w:rsidRDefault="0036710E" w:rsidP="00B535C0">
      <w:pPr>
        <w:widowControl w:val="0"/>
        <w:spacing w:line="360" w:lineRule="auto"/>
        <w:ind w:firstLine="709"/>
        <w:jc w:val="both"/>
        <w:rPr>
          <w:sz w:val="28"/>
          <w:szCs w:val="28"/>
        </w:rPr>
      </w:pPr>
      <w:r w:rsidRPr="002A3ECD">
        <w:rPr>
          <w:sz w:val="28"/>
          <w:szCs w:val="28"/>
        </w:rPr>
        <w:t>Среднемесячная заработн</w:t>
      </w:r>
      <w:r w:rsidR="00D13726">
        <w:rPr>
          <w:sz w:val="28"/>
          <w:szCs w:val="28"/>
        </w:rPr>
        <w:t>ая</w:t>
      </w:r>
      <w:r w:rsidRPr="002A3ECD">
        <w:rPr>
          <w:sz w:val="28"/>
          <w:szCs w:val="28"/>
        </w:rPr>
        <w:t xml:space="preserve"> плат</w:t>
      </w:r>
      <w:r w:rsidR="00D13726">
        <w:rPr>
          <w:sz w:val="28"/>
          <w:szCs w:val="28"/>
        </w:rPr>
        <w:t>а</w:t>
      </w:r>
      <w:r w:rsidRPr="002A3ECD">
        <w:rPr>
          <w:sz w:val="28"/>
          <w:szCs w:val="28"/>
        </w:rPr>
        <w:t xml:space="preserve"> </w:t>
      </w:r>
      <w:r w:rsidR="00EF72E6" w:rsidRPr="002A3ECD">
        <w:rPr>
          <w:sz w:val="28"/>
          <w:szCs w:val="28"/>
        </w:rPr>
        <w:t>по</w:t>
      </w:r>
      <w:r w:rsidRPr="002A3ECD">
        <w:rPr>
          <w:sz w:val="28"/>
          <w:szCs w:val="28"/>
        </w:rPr>
        <w:t xml:space="preserve"> крупны</w:t>
      </w:r>
      <w:r w:rsidR="00EF72E6" w:rsidRPr="002A3ECD">
        <w:rPr>
          <w:sz w:val="28"/>
          <w:szCs w:val="28"/>
        </w:rPr>
        <w:t>м</w:t>
      </w:r>
      <w:r w:rsidRPr="002A3ECD">
        <w:rPr>
          <w:sz w:val="28"/>
          <w:szCs w:val="28"/>
        </w:rPr>
        <w:t xml:space="preserve"> и средни</w:t>
      </w:r>
      <w:r w:rsidR="00EF72E6" w:rsidRPr="002A3ECD">
        <w:rPr>
          <w:sz w:val="28"/>
          <w:szCs w:val="28"/>
        </w:rPr>
        <w:t>м</w:t>
      </w:r>
      <w:r w:rsidRPr="002A3ECD">
        <w:rPr>
          <w:sz w:val="28"/>
          <w:szCs w:val="28"/>
        </w:rPr>
        <w:t xml:space="preserve"> предприятия</w:t>
      </w:r>
      <w:r w:rsidR="00EF72E6" w:rsidRPr="002A3ECD">
        <w:rPr>
          <w:sz w:val="28"/>
          <w:szCs w:val="28"/>
        </w:rPr>
        <w:t>м по отраслям и сферам деятельности в городе</w:t>
      </w:r>
      <w:r w:rsidRPr="002A3ECD">
        <w:rPr>
          <w:sz w:val="28"/>
          <w:szCs w:val="28"/>
        </w:rPr>
        <w:t xml:space="preserve"> Кемерово за период с 2016 по 2018 </w:t>
      </w:r>
      <w:r w:rsidR="00EF72E6" w:rsidRPr="002A3ECD">
        <w:rPr>
          <w:sz w:val="28"/>
          <w:szCs w:val="28"/>
        </w:rPr>
        <w:t xml:space="preserve">год </w:t>
      </w:r>
      <w:r w:rsidR="00872118" w:rsidRPr="002A3ECD">
        <w:rPr>
          <w:sz w:val="28"/>
          <w:szCs w:val="28"/>
        </w:rPr>
        <w:t>представлен</w:t>
      </w:r>
      <w:r w:rsidR="00EF72E6" w:rsidRPr="002A3ECD">
        <w:rPr>
          <w:sz w:val="28"/>
          <w:szCs w:val="28"/>
        </w:rPr>
        <w:t>а</w:t>
      </w:r>
      <w:r w:rsidR="00872118" w:rsidRPr="002A3ECD">
        <w:rPr>
          <w:sz w:val="28"/>
          <w:szCs w:val="28"/>
        </w:rPr>
        <w:t xml:space="preserve"> в таблице 4.</w:t>
      </w:r>
    </w:p>
    <w:p w:rsidR="00872118" w:rsidRPr="002A3ECD" w:rsidRDefault="00872118" w:rsidP="00B535C0">
      <w:pPr>
        <w:widowControl w:val="0"/>
        <w:spacing w:line="360" w:lineRule="auto"/>
        <w:ind w:firstLine="709"/>
        <w:jc w:val="both"/>
        <w:rPr>
          <w:sz w:val="28"/>
          <w:szCs w:val="28"/>
        </w:rPr>
        <w:sectPr w:rsidR="00872118" w:rsidRPr="002A3ECD" w:rsidSect="00C147F2">
          <w:footerReference w:type="default" r:id="rId34"/>
          <w:pgSz w:w="11906" w:h="16838"/>
          <w:pgMar w:top="1134" w:right="567" w:bottom="1134" w:left="1701" w:header="709" w:footer="709" w:gutter="0"/>
          <w:cols w:space="708"/>
          <w:docGrid w:linePitch="360"/>
        </w:sectPr>
      </w:pPr>
    </w:p>
    <w:p w:rsidR="00872118" w:rsidRPr="002A3ECD" w:rsidRDefault="00EF72E6" w:rsidP="00B535C0">
      <w:pPr>
        <w:widowControl w:val="0"/>
        <w:numPr>
          <w:ilvl w:val="0"/>
          <w:numId w:val="4"/>
        </w:numPr>
        <w:tabs>
          <w:tab w:val="left" w:pos="1560"/>
        </w:tabs>
        <w:spacing w:line="360" w:lineRule="auto"/>
        <w:ind w:left="0" w:firstLine="0"/>
        <w:jc w:val="both"/>
        <w:rPr>
          <w:b/>
          <w:bCs/>
          <w:sz w:val="28"/>
          <w:szCs w:val="28"/>
        </w:rPr>
      </w:pPr>
      <w:r w:rsidRPr="002A3ECD">
        <w:rPr>
          <w:b/>
          <w:bCs/>
          <w:sz w:val="28"/>
          <w:szCs w:val="28"/>
        </w:rPr>
        <w:lastRenderedPageBreak/>
        <w:t>Среднемесячная заработн</w:t>
      </w:r>
      <w:r w:rsidR="00D13726">
        <w:rPr>
          <w:b/>
          <w:bCs/>
          <w:sz w:val="28"/>
          <w:szCs w:val="28"/>
        </w:rPr>
        <w:t>ая</w:t>
      </w:r>
      <w:r w:rsidRPr="002A3ECD">
        <w:rPr>
          <w:b/>
          <w:bCs/>
          <w:sz w:val="28"/>
          <w:szCs w:val="28"/>
        </w:rPr>
        <w:t xml:space="preserve"> плат</w:t>
      </w:r>
      <w:r w:rsidR="00D13726">
        <w:rPr>
          <w:b/>
          <w:bCs/>
          <w:sz w:val="28"/>
          <w:szCs w:val="28"/>
        </w:rPr>
        <w:t>а</w:t>
      </w:r>
      <w:r w:rsidRPr="002A3ECD">
        <w:rPr>
          <w:b/>
          <w:bCs/>
          <w:sz w:val="28"/>
          <w:szCs w:val="28"/>
        </w:rPr>
        <w:t xml:space="preserve"> по крупным и средним предприятиям по отраслям и сферам деятельности в городе Кемерово за период с 2016 по 2018 год</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980"/>
        <w:gridCol w:w="1195"/>
        <w:gridCol w:w="1130"/>
        <w:gridCol w:w="991"/>
        <w:gridCol w:w="1551"/>
        <w:gridCol w:w="1752"/>
        <w:gridCol w:w="996"/>
        <w:gridCol w:w="1550"/>
        <w:gridCol w:w="1345"/>
      </w:tblGrid>
      <w:tr w:rsidR="003944FE" w:rsidRPr="002A3ECD" w:rsidTr="00C320D4">
        <w:trPr>
          <w:trHeight w:val="525"/>
          <w:tblHeader/>
          <w:jc w:val="center"/>
        </w:trPr>
        <w:tc>
          <w:tcPr>
            <w:tcW w:w="3980" w:type="dxa"/>
            <w:tcBorders>
              <w:top w:val="single" w:sz="18" w:space="0" w:color="auto"/>
              <w:bottom w:val="double" w:sz="6" w:space="0" w:color="auto"/>
              <w:right w:val="double" w:sz="6" w:space="0" w:color="auto"/>
            </w:tcBorders>
            <w:shd w:val="clear" w:color="000000" w:fill="FFFFFF"/>
            <w:vAlign w:val="center"/>
            <w:hideMark/>
          </w:tcPr>
          <w:p w:rsidR="00872118" w:rsidRPr="002A3ECD" w:rsidRDefault="00872118" w:rsidP="00B535C0">
            <w:pPr>
              <w:widowControl w:val="0"/>
              <w:jc w:val="center"/>
              <w:rPr>
                <w:b/>
                <w:bCs/>
              </w:rPr>
            </w:pPr>
            <w:bookmarkStart w:id="20" w:name="_Hlk505852141"/>
            <w:r w:rsidRPr="002A3ECD">
              <w:rPr>
                <w:b/>
                <w:bCs/>
              </w:rPr>
              <w:t>Наименование показателя</w:t>
            </w:r>
          </w:p>
        </w:tc>
        <w:tc>
          <w:tcPr>
            <w:tcW w:w="1195"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872118" w:rsidRPr="002A3ECD" w:rsidRDefault="00872118" w:rsidP="00B535C0">
            <w:pPr>
              <w:widowControl w:val="0"/>
              <w:jc w:val="center"/>
              <w:rPr>
                <w:b/>
                <w:bCs/>
              </w:rPr>
            </w:pPr>
            <w:r w:rsidRPr="002A3ECD">
              <w:rPr>
                <w:b/>
                <w:bCs/>
              </w:rPr>
              <w:t>Ед. изм.</w:t>
            </w:r>
          </w:p>
        </w:tc>
        <w:tc>
          <w:tcPr>
            <w:tcW w:w="1130" w:type="dxa"/>
            <w:tcBorders>
              <w:top w:val="single" w:sz="18" w:space="0" w:color="auto"/>
              <w:left w:val="double" w:sz="6" w:space="0" w:color="auto"/>
              <w:bottom w:val="double" w:sz="6" w:space="0" w:color="auto"/>
            </w:tcBorders>
            <w:shd w:val="clear" w:color="000000" w:fill="FFFFFF"/>
            <w:vAlign w:val="center"/>
            <w:hideMark/>
          </w:tcPr>
          <w:p w:rsidR="00872118" w:rsidRPr="002A3ECD" w:rsidRDefault="00872118" w:rsidP="00B535C0">
            <w:pPr>
              <w:widowControl w:val="0"/>
              <w:jc w:val="center"/>
              <w:rPr>
                <w:b/>
                <w:bCs/>
              </w:rPr>
            </w:pPr>
            <w:r w:rsidRPr="002A3ECD">
              <w:rPr>
                <w:b/>
                <w:bCs/>
              </w:rPr>
              <w:t>2016 г.</w:t>
            </w:r>
          </w:p>
        </w:tc>
        <w:tc>
          <w:tcPr>
            <w:tcW w:w="991" w:type="dxa"/>
            <w:tcBorders>
              <w:top w:val="single" w:sz="18" w:space="0" w:color="auto"/>
              <w:bottom w:val="double" w:sz="6" w:space="0" w:color="auto"/>
            </w:tcBorders>
            <w:shd w:val="clear" w:color="000000" w:fill="FFFFFF"/>
            <w:vAlign w:val="center"/>
            <w:hideMark/>
          </w:tcPr>
          <w:p w:rsidR="00872118" w:rsidRPr="002A3ECD" w:rsidRDefault="00872118" w:rsidP="00B535C0">
            <w:pPr>
              <w:widowControl w:val="0"/>
              <w:jc w:val="center"/>
              <w:rPr>
                <w:b/>
                <w:bCs/>
              </w:rPr>
            </w:pPr>
            <w:r w:rsidRPr="002A3ECD">
              <w:rPr>
                <w:b/>
                <w:bCs/>
              </w:rPr>
              <w:t>2017 г.</w:t>
            </w:r>
          </w:p>
        </w:tc>
        <w:tc>
          <w:tcPr>
            <w:tcW w:w="1551" w:type="dxa"/>
            <w:tcBorders>
              <w:top w:val="single" w:sz="18" w:space="0" w:color="auto"/>
              <w:bottom w:val="double" w:sz="6" w:space="0" w:color="auto"/>
            </w:tcBorders>
            <w:shd w:val="clear" w:color="000000" w:fill="FFFFFF"/>
            <w:vAlign w:val="center"/>
            <w:hideMark/>
          </w:tcPr>
          <w:p w:rsidR="00872118" w:rsidRPr="002A3ECD" w:rsidRDefault="00872118" w:rsidP="00B535C0">
            <w:pPr>
              <w:widowControl w:val="0"/>
              <w:jc w:val="center"/>
              <w:rPr>
                <w:b/>
                <w:bCs/>
              </w:rPr>
            </w:pPr>
            <w:r w:rsidRPr="002A3ECD">
              <w:rPr>
                <w:b/>
                <w:bCs/>
              </w:rPr>
              <w:t>Темп роста 2017 г. /</w:t>
            </w:r>
          </w:p>
          <w:p w:rsidR="00872118" w:rsidRPr="002A3ECD" w:rsidRDefault="00872118" w:rsidP="00B535C0">
            <w:pPr>
              <w:widowControl w:val="0"/>
              <w:jc w:val="center"/>
              <w:rPr>
                <w:b/>
                <w:bCs/>
              </w:rPr>
            </w:pPr>
            <w:r w:rsidRPr="002A3ECD">
              <w:rPr>
                <w:b/>
                <w:bCs/>
              </w:rPr>
              <w:t>2016 г.</w:t>
            </w:r>
          </w:p>
        </w:tc>
        <w:tc>
          <w:tcPr>
            <w:tcW w:w="1752" w:type="dxa"/>
            <w:tcBorders>
              <w:top w:val="single" w:sz="18" w:space="0" w:color="auto"/>
              <w:bottom w:val="double" w:sz="6" w:space="0" w:color="auto"/>
            </w:tcBorders>
            <w:shd w:val="clear" w:color="000000" w:fill="FFFFFF"/>
            <w:vAlign w:val="center"/>
            <w:hideMark/>
          </w:tcPr>
          <w:p w:rsidR="00872118" w:rsidRPr="002A3ECD" w:rsidRDefault="00872118" w:rsidP="00B535C0">
            <w:pPr>
              <w:widowControl w:val="0"/>
              <w:jc w:val="center"/>
              <w:rPr>
                <w:b/>
                <w:bCs/>
              </w:rPr>
            </w:pPr>
            <w:r w:rsidRPr="002A3ECD">
              <w:rPr>
                <w:b/>
                <w:bCs/>
              </w:rPr>
              <w:t>Темп прироста 2017 г. /</w:t>
            </w:r>
          </w:p>
          <w:p w:rsidR="00872118" w:rsidRPr="002A3ECD" w:rsidRDefault="00872118" w:rsidP="00B535C0">
            <w:pPr>
              <w:widowControl w:val="0"/>
              <w:jc w:val="center"/>
              <w:rPr>
                <w:b/>
                <w:bCs/>
              </w:rPr>
            </w:pPr>
            <w:r w:rsidRPr="002A3ECD">
              <w:rPr>
                <w:b/>
                <w:bCs/>
              </w:rPr>
              <w:t>2016 г.</w:t>
            </w:r>
          </w:p>
        </w:tc>
        <w:tc>
          <w:tcPr>
            <w:tcW w:w="996" w:type="dxa"/>
            <w:tcBorders>
              <w:top w:val="single" w:sz="18" w:space="0" w:color="auto"/>
              <w:bottom w:val="double" w:sz="6" w:space="0" w:color="auto"/>
            </w:tcBorders>
            <w:shd w:val="clear" w:color="000000" w:fill="FFFFFF"/>
            <w:vAlign w:val="center"/>
            <w:hideMark/>
          </w:tcPr>
          <w:p w:rsidR="00872118" w:rsidRPr="002A3ECD" w:rsidRDefault="00872118" w:rsidP="00B535C0">
            <w:pPr>
              <w:widowControl w:val="0"/>
              <w:jc w:val="center"/>
              <w:rPr>
                <w:b/>
                <w:bCs/>
              </w:rPr>
            </w:pPr>
            <w:r w:rsidRPr="002A3ECD">
              <w:rPr>
                <w:b/>
                <w:bCs/>
              </w:rPr>
              <w:t>2018 г.</w:t>
            </w:r>
          </w:p>
        </w:tc>
        <w:tc>
          <w:tcPr>
            <w:tcW w:w="1550" w:type="dxa"/>
            <w:tcBorders>
              <w:top w:val="single" w:sz="18" w:space="0" w:color="auto"/>
              <w:bottom w:val="double" w:sz="6" w:space="0" w:color="auto"/>
            </w:tcBorders>
            <w:shd w:val="clear" w:color="000000" w:fill="FFFFFF"/>
            <w:vAlign w:val="center"/>
            <w:hideMark/>
          </w:tcPr>
          <w:p w:rsidR="00872118" w:rsidRPr="002A3ECD" w:rsidRDefault="00872118" w:rsidP="00B535C0">
            <w:pPr>
              <w:widowControl w:val="0"/>
              <w:jc w:val="center"/>
              <w:rPr>
                <w:b/>
                <w:bCs/>
              </w:rPr>
            </w:pPr>
            <w:r w:rsidRPr="002A3ECD">
              <w:rPr>
                <w:b/>
                <w:bCs/>
              </w:rPr>
              <w:t>Темп роста 2018 г. /</w:t>
            </w:r>
          </w:p>
          <w:p w:rsidR="00872118" w:rsidRPr="002A3ECD" w:rsidRDefault="00872118" w:rsidP="00B535C0">
            <w:pPr>
              <w:widowControl w:val="0"/>
              <w:jc w:val="center"/>
              <w:rPr>
                <w:b/>
                <w:bCs/>
              </w:rPr>
            </w:pPr>
            <w:r w:rsidRPr="002A3ECD">
              <w:rPr>
                <w:b/>
                <w:bCs/>
              </w:rPr>
              <w:t>2017 г.</w:t>
            </w:r>
          </w:p>
        </w:tc>
        <w:tc>
          <w:tcPr>
            <w:tcW w:w="1345" w:type="dxa"/>
            <w:tcBorders>
              <w:top w:val="single" w:sz="18" w:space="0" w:color="auto"/>
              <w:bottom w:val="double" w:sz="6" w:space="0" w:color="auto"/>
            </w:tcBorders>
            <w:shd w:val="clear" w:color="000000" w:fill="FFFFFF"/>
            <w:vAlign w:val="center"/>
            <w:hideMark/>
          </w:tcPr>
          <w:p w:rsidR="00872118" w:rsidRPr="002A3ECD" w:rsidRDefault="00872118" w:rsidP="00B535C0">
            <w:pPr>
              <w:widowControl w:val="0"/>
              <w:jc w:val="center"/>
              <w:rPr>
                <w:b/>
                <w:bCs/>
              </w:rPr>
            </w:pPr>
            <w:r w:rsidRPr="002A3ECD">
              <w:rPr>
                <w:b/>
                <w:bCs/>
              </w:rPr>
              <w:t>Темп прироста 2018 г. /</w:t>
            </w:r>
          </w:p>
          <w:p w:rsidR="00872118" w:rsidRPr="002A3ECD" w:rsidRDefault="00872118" w:rsidP="00B535C0">
            <w:pPr>
              <w:widowControl w:val="0"/>
              <w:jc w:val="center"/>
              <w:rPr>
                <w:b/>
                <w:bCs/>
              </w:rPr>
            </w:pPr>
            <w:r w:rsidRPr="002A3ECD">
              <w:rPr>
                <w:b/>
                <w:bCs/>
              </w:rPr>
              <w:t>2017 г.</w:t>
            </w:r>
          </w:p>
        </w:tc>
      </w:tr>
      <w:tr w:rsidR="003944FE" w:rsidRPr="002A3ECD" w:rsidTr="00C320D4">
        <w:trPr>
          <w:trHeight w:val="40"/>
          <w:jc w:val="center"/>
        </w:trPr>
        <w:tc>
          <w:tcPr>
            <w:tcW w:w="3980" w:type="dxa"/>
            <w:tcBorders>
              <w:right w:val="double" w:sz="6" w:space="0" w:color="auto"/>
            </w:tcBorders>
            <w:shd w:val="clear" w:color="auto" w:fill="auto"/>
            <w:vAlign w:val="center"/>
          </w:tcPr>
          <w:p w:rsidR="00C23ED8" w:rsidRPr="002A3ECD" w:rsidRDefault="00C23ED8" w:rsidP="00B535C0">
            <w:pPr>
              <w:widowControl w:val="0"/>
              <w:rPr>
                <w:b/>
              </w:rPr>
            </w:pPr>
            <w:r w:rsidRPr="002A3ECD">
              <w:rPr>
                <w:b/>
              </w:rPr>
              <w:t>Всего</w:t>
            </w:r>
          </w:p>
        </w:tc>
        <w:tc>
          <w:tcPr>
            <w:tcW w:w="1195" w:type="dxa"/>
            <w:tcBorders>
              <w:left w:val="double" w:sz="6" w:space="0" w:color="auto"/>
              <w:right w:val="double" w:sz="6" w:space="0" w:color="auto"/>
            </w:tcBorders>
            <w:shd w:val="clear" w:color="auto" w:fill="auto"/>
            <w:vAlign w:val="center"/>
          </w:tcPr>
          <w:p w:rsidR="00C23ED8" w:rsidRPr="002A3ECD" w:rsidRDefault="003C647A" w:rsidP="00B535C0">
            <w:pPr>
              <w:widowControl w:val="0"/>
              <w:jc w:val="center"/>
              <w:rPr>
                <w:b/>
              </w:rPr>
            </w:pPr>
            <w:r w:rsidRPr="002A3ECD">
              <w:rPr>
                <w:b/>
              </w:rPr>
              <w:t>руб.</w:t>
            </w:r>
          </w:p>
        </w:tc>
        <w:tc>
          <w:tcPr>
            <w:tcW w:w="1130" w:type="dxa"/>
            <w:tcBorders>
              <w:left w:val="double" w:sz="6" w:space="0" w:color="auto"/>
            </w:tcBorders>
            <w:shd w:val="clear" w:color="auto" w:fill="auto"/>
            <w:vAlign w:val="center"/>
          </w:tcPr>
          <w:p w:rsidR="00C23ED8" w:rsidRPr="002A3ECD" w:rsidRDefault="00C23ED8" w:rsidP="00B535C0">
            <w:pPr>
              <w:widowControl w:val="0"/>
              <w:jc w:val="center"/>
              <w:rPr>
                <w:b/>
              </w:rPr>
            </w:pPr>
            <w:r w:rsidRPr="002A3ECD">
              <w:rPr>
                <w:b/>
              </w:rPr>
              <w:t>36273</w:t>
            </w:r>
          </w:p>
        </w:tc>
        <w:tc>
          <w:tcPr>
            <w:tcW w:w="991" w:type="dxa"/>
            <w:shd w:val="clear" w:color="auto" w:fill="auto"/>
            <w:vAlign w:val="center"/>
          </w:tcPr>
          <w:p w:rsidR="00C23ED8" w:rsidRPr="002A3ECD" w:rsidRDefault="00C23ED8" w:rsidP="00B535C0">
            <w:pPr>
              <w:widowControl w:val="0"/>
              <w:jc w:val="center"/>
              <w:rPr>
                <w:b/>
              </w:rPr>
            </w:pPr>
            <w:r w:rsidRPr="002A3ECD">
              <w:rPr>
                <w:b/>
              </w:rPr>
              <w:t>39318</w:t>
            </w:r>
          </w:p>
        </w:tc>
        <w:tc>
          <w:tcPr>
            <w:tcW w:w="1551" w:type="dxa"/>
            <w:shd w:val="clear" w:color="auto" w:fill="auto"/>
            <w:vAlign w:val="center"/>
          </w:tcPr>
          <w:p w:rsidR="00C23ED8" w:rsidRPr="002A3ECD" w:rsidRDefault="00C23ED8" w:rsidP="00B535C0">
            <w:pPr>
              <w:widowControl w:val="0"/>
              <w:jc w:val="center"/>
              <w:rPr>
                <w:b/>
              </w:rPr>
            </w:pPr>
            <w:r w:rsidRPr="002A3ECD">
              <w:rPr>
                <w:b/>
              </w:rPr>
              <w:t>108,40</w:t>
            </w:r>
          </w:p>
        </w:tc>
        <w:tc>
          <w:tcPr>
            <w:tcW w:w="1752" w:type="dxa"/>
            <w:shd w:val="clear" w:color="auto" w:fill="auto"/>
            <w:vAlign w:val="center"/>
          </w:tcPr>
          <w:p w:rsidR="00C23ED8" w:rsidRPr="002A3ECD" w:rsidRDefault="00C23ED8" w:rsidP="00B535C0">
            <w:pPr>
              <w:widowControl w:val="0"/>
              <w:jc w:val="center"/>
              <w:rPr>
                <w:b/>
              </w:rPr>
            </w:pPr>
            <w:r w:rsidRPr="002A3ECD">
              <w:rPr>
                <w:b/>
              </w:rPr>
              <w:t>8,40</w:t>
            </w:r>
          </w:p>
        </w:tc>
        <w:tc>
          <w:tcPr>
            <w:tcW w:w="996" w:type="dxa"/>
            <w:shd w:val="clear" w:color="auto" w:fill="auto"/>
            <w:vAlign w:val="center"/>
          </w:tcPr>
          <w:p w:rsidR="00C23ED8" w:rsidRPr="002A3ECD" w:rsidRDefault="00C23ED8" w:rsidP="00B535C0">
            <w:pPr>
              <w:widowControl w:val="0"/>
              <w:jc w:val="center"/>
              <w:rPr>
                <w:b/>
              </w:rPr>
            </w:pPr>
            <w:r w:rsidRPr="002A3ECD">
              <w:rPr>
                <w:b/>
              </w:rPr>
              <w:t>44983</w:t>
            </w:r>
          </w:p>
        </w:tc>
        <w:tc>
          <w:tcPr>
            <w:tcW w:w="1550" w:type="dxa"/>
            <w:shd w:val="clear" w:color="auto" w:fill="auto"/>
            <w:vAlign w:val="center"/>
          </w:tcPr>
          <w:p w:rsidR="00C23ED8" w:rsidRPr="002A3ECD" w:rsidRDefault="00C23ED8" w:rsidP="00B535C0">
            <w:pPr>
              <w:widowControl w:val="0"/>
              <w:jc w:val="center"/>
              <w:rPr>
                <w:b/>
              </w:rPr>
            </w:pPr>
            <w:r w:rsidRPr="002A3ECD">
              <w:rPr>
                <w:b/>
              </w:rPr>
              <w:t>114,41</w:t>
            </w:r>
          </w:p>
        </w:tc>
        <w:tc>
          <w:tcPr>
            <w:tcW w:w="1345" w:type="dxa"/>
            <w:shd w:val="clear" w:color="auto" w:fill="auto"/>
            <w:vAlign w:val="center"/>
          </w:tcPr>
          <w:p w:rsidR="00C23ED8" w:rsidRPr="002A3ECD" w:rsidRDefault="00C23ED8" w:rsidP="00B535C0">
            <w:pPr>
              <w:widowControl w:val="0"/>
              <w:jc w:val="center"/>
              <w:rPr>
                <w:b/>
              </w:rPr>
            </w:pPr>
            <w:r w:rsidRPr="002A3ECD">
              <w:rPr>
                <w:b/>
              </w:rPr>
              <w:t>14,41</w:t>
            </w:r>
          </w:p>
        </w:tc>
      </w:tr>
      <w:tr w:rsidR="003944FE" w:rsidRPr="002A3ECD" w:rsidTr="0036710E">
        <w:trPr>
          <w:trHeight w:val="40"/>
          <w:jc w:val="center"/>
        </w:trPr>
        <w:tc>
          <w:tcPr>
            <w:tcW w:w="14490" w:type="dxa"/>
            <w:gridSpan w:val="9"/>
            <w:shd w:val="clear" w:color="auto" w:fill="auto"/>
            <w:vAlign w:val="center"/>
          </w:tcPr>
          <w:p w:rsidR="0036710E" w:rsidRPr="002A3ECD" w:rsidRDefault="0036710E" w:rsidP="00B535C0">
            <w:pPr>
              <w:widowControl w:val="0"/>
            </w:pPr>
            <w:r w:rsidRPr="002A3ECD">
              <w:t>в том числе:</w:t>
            </w:r>
          </w:p>
        </w:tc>
      </w:tr>
      <w:tr w:rsidR="003944FE" w:rsidRPr="002A3ECD" w:rsidTr="00C320D4">
        <w:trPr>
          <w:trHeight w:val="40"/>
          <w:jc w:val="center"/>
        </w:trPr>
        <w:tc>
          <w:tcPr>
            <w:tcW w:w="3980" w:type="dxa"/>
            <w:tcBorders>
              <w:right w:val="double" w:sz="6" w:space="0" w:color="auto"/>
            </w:tcBorders>
            <w:shd w:val="clear" w:color="auto" w:fill="auto"/>
            <w:vAlign w:val="center"/>
          </w:tcPr>
          <w:p w:rsidR="00C23ED8" w:rsidRPr="002A3ECD" w:rsidRDefault="00C23ED8" w:rsidP="00B535C0">
            <w:pPr>
              <w:widowControl w:val="0"/>
              <w:ind w:left="134"/>
              <w:rPr>
                <w:bCs/>
              </w:rPr>
            </w:pPr>
            <w:r w:rsidRPr="002A3ECD">
              <w:rPr>
                <w:bCs/>
              </w:rPr>
              <w:t>сельское хозяйство, охота и лесное хозяйство</w:t>
            </w:r>
          </w:p>
        </w:tc>
        <w:tc>
          <w:tcPr>
            <w:tcW w:w="1195" w:type="dxa"/>
            <w:tcBorders>
              <w:left w:val="double" w:sz="6" w:space="0" w:color="auto"/>
              <w:right w:val="double" w:sz="6" w:space="0" w:color="auto"/>
            </w:tcBorders>
            <w:shd w:val="clear" w:color="auto" w:fill="auto"/>
            <w:vAlign w:val="center"/>
          </w:tcPr>
          <w:p w:rsidR="00C23ED8"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C23ED8" w:rsidRPr="002A3ECD" w:rsidRDefault="00C23ED8" w:rsidP="00B535C0">
            <w:pPr>
              <w:widowControl w:val="0"/>
              <w:jc w:val="center"/>
            </w:pPr>
            <w:r w:rsidRPr="002A3ECD">
              <w:t>23934</w:t>
            </w:r>
          </w:p>
        </w:tc>
        <w:tc>
          <w:tcPr>
            <w:tcW w:w="991" w:type="dxa"/>
            <w:shd w:val="clear" w:color="auto" w:fill="auto"/>
            <w:vAlign w:val="center"/>
          </w:tcPr>
          <w:p w:rsidR="00C23ED8" w:rsidRPr="002A3ECD" w:rsidRDefault="00C23ED8" w:rsidP="00B535C0">
            <w:pPr>
              <w:widowControl w:val="0"/>
              <w:jc w:val="center"/>
            </w:pPr>
            <w:r w:rsidRPr="002A3ECD">
              <w:t>26179</w:t>
            </w:r>
          </w:p>
        </w:tc>
        <w:tc>
          <w:tcPr>
            <w:tcW w:w="1551" w:type="dxa"/>
            <w:shd w:val="clear" w:color="auto" w:fill="auto"/>
            <w:vAlign w:val="center"/>
          </w:tcPr>
          <w:p w:rsidR="00C23ED8" w:rsidRPr="002A3ECD" w:rsidRDefault="00C23ED8" w:rsidP="00B535C0">
            <w:pPr>
              <w:widowControl w:val="0"/>
              <w:jc w:val="center"/>
            </w:pPr>
            <w:r w:rsidRPr="002A3ECD">
              <w:t>109,38</w:t>
            </w:r>
          </w:p>
        </w:tc>
        <w:tc>
          <w:tcPr>
            <w:tcW w:w="1752" w:type="dxa"/>
            <w:shd w:val="clear" w:color="auto" w:fill="auto"/>
            <w:vAlign w:val="center"/>
          </w:tcPr>
          <w:p w:rsidR="00C23ED8" w:rsidRPr="002A3ECD" w:rsidRDefault="00C23ED8" w:rsidP="00B535C0">
            <w:pPr>
              <w:widowControl w:val="0"/>
              <w:jc w:val="center"/>
            </w:pPr>
            <w:r w:rsidRPr="002A3ECD">
              <w:t>9,38</w:t>
            </w:r>
          </w:p>
        </w:tc>
        <w:tc>
          <w:tcPr>
            <w:tcW w:w="996" w:type="dxa"/>
            <w:shd w:val="clear" w:color="auto" w:fill="auto"/>
            <w:vAlign w:val="center"/>
          </w:tcPr>
          <w:p w:rsidR="00C23ED8" w:rsidRPr="002A3ECD" w:rsidRDefault="00C23ED8" w:rsidP="00B535C0">
            <w:pPr>
              <w:widowControl w:val="0"/>
              <w:jc w:val="center"/>
            </w:pPr>
            <w:r w:rsidRPr="002A3ECD">
              <w:t>28523</w:t>
            </w:r>
          </w:p>
        </w:tc>
        <w:tc>
          <w:tcPr>
            <w:tcW w:w="1550" w:type="dxa"/>
            <w:shd w:val="clear" w:color="auto" w:fill="auto"/>
            <w:vAlign w:val="center"/>
          </w:tcPr>
          <w:p w:rsidR="00C23ED8" w:rsidRPr="002A3ECD" w:rsidRDefault="00C23ED8" w:rsidP="00B535C0">
            <w:pPr>
              <w:widowControl w:val="0"/>
              <w:jc w:val="center"/>
            </w:pPr>
            <w:r w:rsidRPr="002A3ECD">
              <w:t>108,95</w:t>
            </w:r>
          </w:p>
        </w:tc>
        <w:tc>
          <w:tcPr>
            <w:tcW w:w="1345" w:type="dxa"/>
            <w:shd w:val="clear" w:color="auto" w:fill="auto"/>
            <w:vAlign w:val="center"/>
          </w:tcPr>
          <w:p w:rsidR="00C23ED8" w:rsidRPr="002A3ECD" w:rsidRDefault="00C23ED8" w:rsidP="00B535C0">
            <w:pPr>
              <w:widowControl w:val="0"/>
              <w:jc w:val="center"/>
            </w:pPr>
            <w:r w:rsidRPr="002A3ECD">
              <w:t>8,95</w:t>
            </w:r>
          </w:p>
        </w:tc>
      </w:tr>
      <w:tr w:rsidR="003944FE" w:rsidRPr="002A3ECD" w:rsidTr="00A5510B">
        <w:trPr>
          <w:trHeight w:val="381"/>
          <w:jc w:val="center"/>
        </w:trPr>
        <w:tc>
          <w:tcPr>
            <w:tcW w:w="3980" w:type="dxa"/>
            <w:tcBorders>
              <w:right w:val="double" w:sz="6" w:space="0" w:color="auto"/>
            </w:tcBorders>
            <w:shd w:val="clear" w:color="auto" w:fill="auto"/>
            <w:vAlign w:val="center"/>
          </w:tcPr>
          <w:p w:rsidR="003C647A" w:rsidRPr="002A3ECD" w:rsidRDefault="003C647A" w:rsidP="00B535C0">
            <w:pPr>
              <w:widowControl w:val="0"/>
              <w:ind w:left="134"/>
              <w:rPr>
                <w:bCs/>
              </w:rPr>
            </w:pPr>
            <w:r w:rsidRPr="002A3ECD">
              <w:rPr>
                <w:bCs/>
              </w:rPr>
              <w:t>добыча полезных ископаемых</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99848</w:t>
            </w:r>
          </w:p>
        </w:tc>
        <w:tc>
          <w:tcPr>
            <w:tcW w:w="991" w:type="dxa"/>
            <w:shd w:val="clear" w:color="auto" w:fill="auto"/>
            <w:vAlign w:val="center"/>
          </w:tcPr>
          <w:p w:rsidR="003C647A" w:rsidRPr="002A3ECD" w:rsidRDefault="003C647A" w:rsidP="00B535C0">
            <w:pPr>
              <w:widowControl w:val="0"/>
              <w:jc w:val="center"/>
            </w:pPr>
            <w:r w:rsidRPr="002A3ECD">
              <w:t>108224</w:t>
            </w:r>
          </w:p>
        </w:tc>
        <w:tc>
          <w:tcPr>
            <w:tcW w:w="1551" w:type="dxa"/>
            <w:shd w:val="clear" w:color="auto" w:fill="auto"/>
            <w:vAlign w:val="center"/>
          </w:tcPr>
          <w:p w:rsidR="003C647A" w:rsidRPr="002A3ECD" w:rsidRDefault="003C647A" w:rsidP="00B535C0">
            <w:pPr>
              <w:widowControl w:val="0"/>
              <w:jc w:val="center"/>
            </w:pPr>
            <w:r w:rsidRPr="002A3ECD">
              <w:t>108,39</w:t>
            </w:r>
          </w:p>
        </w:tc>
        <w:tc>
          <w:tcPr>
            <w:tcW w:w="1752" w:type="dxa"/>
            <w:shd w:val="clear" w:color="auto" w:fill="auto"/>
            <w:vAlign w:val="center"/>
          </w:tcPr>
          <w:p w:rsidR="003C647A" w:rsidRPr="002A3ECD" w:rsidRDefault="003C647A" w:rsidP="00B535C0">
            <w:pPr>
              <w:widowControl w:val="0"/>
              <w:jc w:val="center"/>
            </w:pPr>
            <w:r w:rsidRPr="002A3ECD">
              <w:t>8,39</w:t>
            </w:r>
          </w:p>
        </w:tc>
        <w:tc>
          <w:tcPr>
            <w:tcW w:w="996" w:type="dxa"/>
            <w:shd w:val="clear" w:color="auto" w:fill="auto"/>
            <w:vAlign w:val="center"/>
          </w:tcPr>
          <w:p w:rsidR="003C647A" w:rsidRPr="002A3ECD" w:rsidRDefault="003C647A" w:rsidP="00B535C0">
            <w:pPr>
              <w:widowControl w:val="0"/>
              <w:jc w:val="center"/>
            </w:pPr>
            <w:r w:rsidRPr="002A3ECD">
              <w:t>129278</w:t>
            </w:r>
          </w:p>
        </w:tc>
        <w:tc>
          <w:tcPr>
            <w:tcW w:w="1550" w:type="dxa"/>
            <w:shd w:val="clear" w:color="auto" w:fill="auto"/>
            <w:vAlign w:val="center"/>
          </w:tcPr>
          <w:p w:rsidR="003C647A" w:rsidRPr="002A3ECD" w:rsidRDefault="003C647A" w:rsidP="00B535C0">
            <w:pPr>
              <w:widowControl w:val="0"/>
              <w:jc w:val="center"/>
            </w:pPr>
            <w:r w:rsidRPr="002A3ECD">
              <w:t>119,45</w:t>
            </w:r>
          </w:p>
        </w:tc>
        <w:tc>
          <w:tcPr>
            <w:tcW w:w="1345" w:type="dxa"/>
            <w:shd w:val="clear" w:color="auto" w:fill="auto"/>
            <w:vAlign w:val="center"/>
          </w:tcPr>
          <w:p w:rsidR="003C647A" w:rsidRPr="002A3ECD" w:rsidRDefault="003C647A" w:rsidP="00B535C0">
            <w:pPr>
              <w:widowControl w:val="0"/>
              <w:jc w:val="center"/>
            </w:pPr>
            <w:r w:rsidRPr="002A3ECD">
              <w:t>19,45</w:t>
            </w:r>
          </w:p>
        </w:tc>
      </w:tr>
      <w:tr w:rsidR="003944FE" w:rsidRPr="002A3ECD" w:rsidTr="00A5510B">
        <w:trPr>
          <w:trHeight w:val="40"/>
          <w:jc w:val="center"/>
        </w:trPr>
        <w:tc>
          <w:tcPr>
            <w:tcW w:w="3980" w:type="dxa"/>
            <w:tcBorders>
              <w:right w:val="double" w:sz="6" w:space="0" w:color="auto"/>
            </w:tcBorders>
            <w:shd w:val="clear" w:color="auto" w:fill="auto"/>
            <w:vAlign w:val="center"/>
          </w:tcPr>
          <w:p w:rsidR="003C647A" w:rsidRPr="002A3ECD" w:rsidRDefault="003C647A" w:rsidP="00B535C0">
            <w:pPr>
              <w:widowControl w:val="0"/>
              <w:ind w:left="134"/>
              <w:rPr>
                <w:bCs/>
              </w:rPr>
            </w:pPr>
            <w:r w:rsidRPr="002A3ECD">
              <w:rPr>
                <w:bCs/>
              </w:rPr>
              <w:t>обрабатывающие производства</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34175</w:t>
            </w:r>
          </w:p>
        </w:tc>
        <w:tc>
          <w:tcPr>
            <w:tcW w:w="991" w:type="dxa"/>
            <w:shd w:val="clear" w:color="auto" w:fill="auto"/>
            <w:vAlign w:val="center"/>
          </w:tcPr>
          <w:p w:rsidR="003C647A" w:rsidRPr="002A3ECD" w:rsidRDefault="003C647A" w:rsidP="00B535C0">
            <w:pPr>
              <w:widowControl w:val="0"/>
              <w:jc w:val="center"/>
            </w:pPr>
            <w:r w:rsidRPr="002A3ECD">
              <w:t>38785</w:t>
            </w:r>
          </w:p>
        </w:tc>
        <w:tc>
          <w:tcPr>
            <w:tcW w:w="1551" w:type="dxa"/>
            <w:shd w:val="clear" w:color="auto" w:fill="auto"/>
            <w:vAlign w:val="center"/>
          </w:tcPr>
          <w:p w:rsidR="003C647A" w:rsidRPr="002A3ECD" w:rsidRDefault="003C647A" w:rsidP="00B535C0">
            <w:pPr>
              <w:widowControl w:val="0"/>
              <w:jc w:val="center"/>
            </w:pPr>
            <w:r w:rsidRPr="002A3ECD">
              <w:t>113,49</w:t>
            </w:r>
          </w:p>
        </w:tc>
        <w:tc>
          <w:tcPr>
            <w:tcW w:w="1752" w:type="dxa"/>
            <w:shd w:val="clear" w:color="auto" w:fill="auto"/>
            <w:vAlign w:val="center"/>
          </w:tcPr>
          <w:p w:rsidR="003C647A" w:rsidRPr="002A3ECD" w:rsidRDefault="003C647A" w:rsidP="00B535C0">
            <w:pPr>
              <w:widowControl w:val="0"/>
              <w:jc w:val="center"/>
            </w:pPr>
            <w:r w:rsidRPr="002A3ECD">
              <w:t>13,49</w:t>
            </w:r>
          </w:p>
        </w:tc>
        <w:tc>
          <w:tcPr>
            <w:tcW w:w="996" w:type="dxa"/>
            <w:shd w:val="clear" w:color="auto" w:fill="auto"/>
            <w:vAlign w:val="center"/>
          </w:tcPr>
          <w:p w:rsidR="003C647A" w:rsidRPr="002A3ECD" w:rsidRDefault="003C647A" w:rsidP="00B535C0">
            <w:pPr>
              <w:widowControl w:val="0"/>
              <w:jc w:val="center"/>
            </w:pPr>
            <w:r w:rsidRPr="002A3ECD">
              <w:t>44141,6</w:t>
            </w:r>
          </w:p>
        </w:tc>
        <w:tc>
          <w:tcPr>
            <w:tcW w:w="1550" w:type="dxa"/>
            <w:shd w:val="clear" w:color="auto" w:fill="auto"/>
            <w:vAlign w:val="center"/>
          </w:tcPr>
          <w:p w:rsidR="003C647A" w:rsidRPr="002A3ECD" w:rsidRDefault="003C647A" w:rsidP="00B535C0">
            <w:pPr>
              <w:widowControl w:val="0"/>
              <w:jc w:val="center"/>
            </w:pPr>
            <w:r w:rsidRPr="002A3ECD">
              <w:t>113,81</w:t>
            </w:r>
          </w:p>
        </w:tc>
        <w:tc>
          <w:tcPr>
            <w:tcW w:w="1345" w:type="dxa"/>
            <w:shd w:val="clear" w:color="auto" w:fill="auto"/>
            <w:vAlign w:val="center"/>
          </w:tcPr>
          <w:p w:rsidR="003C647A" w:rsidRPr="002A3ECD" w:rsidRDefault="003C647A" w:rsidP="00B535C0">
            <w:pPr>
              <w:widowControl w:val="0"/>
              <w:jc w:val="center"/>
            </w:pPr>
            <w:r w:rsidRPr="002A3ECD">
              <w:t>13,81</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t>производство и распределение электроэнергии, газа и воды</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48817</w:t>
            </w:r>
          </w:p>
        </w:tc>
        <w:tc>
          <w:tcPr>
            <w:tcW w:w="991" w:type="dxa"/>
            <w:shd w:val="clear" w:color="auto" w:fill="auto"/>
            <w:vAlign w:val="center"/>
          </w:tcPr>
          <w:p w:rsidR="003C647A" w:rsidRPr="002A3ECD" w:rsidRDefault="003C647A" w:rsidP="00B535C0">
            <w:pPr>
              <w:widowControl w:val="0"/>
              <w:jc w:val="center"/>
            </w:pPr>
            <w:r w:rsidRPr="002A3ECD">
              <w:t>54546</w:t>
            </w:r>
          </w:p>
        </w:tc>
        <w:tc>
          <w:tcPr>
            <w:tcW w:w="1551" w:type="dxa"/>
            <w:shd w:val="clear" w:color="auto" w:fill="auto"/>
            <w:vAlign w:val="center"/>
          </w:tcPr>
          <w:p w:rsidR="003C647A" w:rsidRPr="002A3ECD" w:rsidRDefault="003C647A" w:rsidP="00B535C0">
            <w:pPr>
              <w:widowControl w:val="0"/>
              <w:jc w:val="center"/>
            </w:pPr>
            <w:r w:rsidRPr="002A3ECD">
              <w:t>111,74</w:t>
            </w:r>
          </w:p>
        </w:tc>
        <w:tc>
          <w:tcPr>
            <w:tcW w:w="1752" w:type="dxa"/>
            <w:shd w:val="clear" w:color="auto" w:fill="auto"/>
            <w:vAlign w:val="center"/>
          </w:tcPr>
          <w:p w:rsidR="003C647A" w:rsidRPr="002A3ECD" w:rsidRDefault="003C647A" w:rsidP="00B535C0">
            <w:pPr>
              <w:widowControl w:val="0"/>
              <w:jc w:val="center"/>
            </w:pPr>
            <w:r w:rsidRPr="002A3ECD">
              <w:t>11,74</w:t>
            </w:r>
          </w:p>
        </w:tc>
        <w:tc>
          <w:tcPr>
            <w:tcW w:w="996" w:type="dxa"/>
            <w:shd w:val="clear" w:color="auto" w:fill="auto"/>
            <w:vAlign w:val="center"/>
          </w:tcPr>
          <w:p w:rsidR="003C647A" w:rsidRPr="002A3ECD" w:rsidRDefault="003C647A" w:rsidP="00B535C0">
            <w:pPr>
              <w:widowControl w:val="0"/>
              <w:jc w:val="center"/>
            </w:pPr>
            <w:r w:rsidRPr="002A3ECD">
              <w:t>58033,5</w:t>
            </w:r>
          </w:p>
        </w:tc>
        <w:tc>
          <w:tcPr>
            <w:tcW w:w="1550" w:type="dxa"/>
            <w:shd w:val="clear" w:color="auto" w:fill="auto"/>
            <w:vAlign w:val="center"/>
          </w:tcPr>
          <w:p w:rsidR="003C647A" w:rsidRPr="002A3ECD" w:rsidRDefault="003C647A" w:rsidP="00B535C0">
            <w:pPr>
              <w:widowControl w:val="0"/>
              <w:jc w:val="center"/>
            </w:pPr>
            <w:r w:rsidRPr="002A3ECD">
              <w:t>106,39</w:t>
            </w:r>
          </w:p>
        </w:tc>
        <w:tc>
          <w:tcPr>
            <w:tcW w:w="1345" w:type="dxa"/>
            <w:shd w:val="clear" w:color="auto" w:fill="auto"/>
            <w:vAlign w:val="center"/>
          </w:tcPr>
          <w:p w:rsidR="003C647A" w:rsidRPr="002A3ECD" w:rsidRDefault="003C647A" w:rsidP="00B535C0">
            <w:pPr>
              <w:widowControl w:val="0"/>
              <w:jc w:val="center"/>
            </w:pPr>
            <w:r w:rsidRPr="002A3ECD">
              <w:t>6,39</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t>строительство</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31441</w:t>
            </w:r>
          </w:p>
        </w:tc>
        <w:tc>
          <w:tcPr>
            <w:tcW w:w="991" w:type="dxa"/>
            <w:shd w:val="clear" w:color="auto" w:fill="auto"/>
            <w:vAlign w:val="center"/>
          </w:tcPr>
          <w:p w:rsidR="003C647A" w:rsidRPr="002A3ECD" w:rsidRDefault="003C647A" w:rsidP="00B535C0">
            <w:pPr>
              <w:widowControl w:val="0"/>
              <w:jc w:val="center"/>
            </w:pPr>
            <w:r w:rsidRPr="002A3ECD">
              <w:t>43129</w:t>
            </w:r>
          </w:p>
        </w:tc>
        <w:tc>
          <w:tcPr>
            <w:tcW w:w="1551" w:type="dxa"/>
            <w:shd w:val="clear" w:color="auto" w:fill="auto"/>
            <w:vAlign w:val="center"/>
          </w:tcPr>
          <w:p w:rsidR="003C647A" w:rsidRPr="002A3ECD" w:rsidRDefault="003C647A" w:rsidP="00B535C0">
            <w:pPr>
              <w:widowControl w:val="0"/>
              <w:jc w:val="center"/>
            </w:pPr>
            <w:r w:rsidRPr="002A3ECD">
              <w:t>137,17</w:t>
            </w:r>
          </w:p>
        </w:tc>
        <w:tc>
          <w:tcPr>
            <w:tcW w:w="1752" w:type="dxa"/>
            <w:shd w:val="clear" w:color="auto" w:fill="auto"/>
            <w:vAlign w:val="center"/>
          </w:tcPr>
          <w:p w:rsidR="003C647A" w:rsidRPr="002A3ECD" w:rsidRDefault="003C647A" w:rsidP="00B535C0">
            <w:pPr>
              <w:widowControl w:val="0"/>
              <w:jc w:val="center"/>
            </w:pPr>
            <w:r w:rsidRPr="002A3ECD">
              <w:t>37,17</w:t>
            </w:r>
          </w:p>
        </w:tc>
        <w:tc>
          <w:tcPr>
            <w:tcW w:w="996" w:type="dxa"/>
            <w:shd w:val="clear" w:color="auto" w:fill="auto"/>
            <w:vAlign w:val="center"/>
          </w:tcPr>
          <w:p w:rsidR="003C647A" w:rsidRPr="002A3ECD" w:rsidRDefault="003C647A" w:rsidP="00B535C0">
            <w:pPr>
              <w:widowControl w:val="0"/>
              <w:jc w:val="center"/>
            </w:pPr>
            <w:r w:rsidRPr="002A3ECD">
              <w:t>44454,3</w:t>
            </w:r>
          </w:p>
        </w:tc>
        <w:tc>
          <w:tcPr>
            <w:tcW w:w="1550" w:type="dxa"/>
            <w:shd w:val="clear" w:color="auto" w:fill="auto"/>
            <w:vAlign w:val="center"/>
          </w:tcPr>
          <w:p w:rsidR="003C647A" w:rsidRPr="002A3ECD" w:rsidRDefault="003C647A" w:rsidP="00B535C0">
            <w:pPr>
              <w:widowControl w:val="0"/>
              <w:jc w:val="center"/>
            </w:pPr>
            <w:r w:rsidRPr="002A3ECD">
              <w:t>103,07</w:t>
            </w:r>
          </w:p>
        </w:tc>
        <w:tc>
          <w:tcPr>
            <w:tcW w:w="1345" w:type="dxa"/>
            <w:shd w:val="clear" w:color="auto" w:fill="auto"/>
            <w:vAlign w:val="center"/>
          </w:tcPr>
          <w:p w:rsidR="003C647A" w:rsidRPr="002A3ECD" w:rsidRDefault="003C647A" w:rsidP="00B535C0">
            <w:pPr>
              <w:widowControl w:val="0"/>
              <w:jc w:val="center"/>
            </w:pPr>
            <w:r w:rsidRPr="002A3ECD">
              <w:t>3,07</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t>оптовая и розничная торговля; ремонт автотранспортных средств, мотоциклов, бытовых изделий и предметов личного пользования</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31434</w:t>
            </w:r>
          </w:p>
        </w:tc>
        <w:tc>
          <w:tcPr>
            <w:tcW w:w="991" w:type="dxa"/>
            <w:shd w:val="clear" w:color="auto" w:fill="auto"/>
            <w:vAlign w:val="center"/>
          </w:tcPr>
          <w:p w:rsidR="003C647A" w:rsidRPr="002A3ECD" w:rsidRDefault="003C647A" w:rsidP="00B535C0">
            <w:pPr>
              <w:widowControl w:val="0"/>
              <w:jc w:val="center"/>
            </w:pPr>
            <w:r w:rsidRPr="002A3ECD">
              <w:t>37946</w:t>
            </w:r>
          </w:p>
        </w:tc>
        <w:tc>
          <w:tcPr>
            <w:tcW w:w="1551" w:type="dxa"/>
            <w:shd w:val="clear" w:color="auto" w:fill="auto"/>
            <w:vAlign w:val="center"/>
          </w:tcPr>
          <w:p w:rsidR="003C647A" w:rsidRPr="002A3ECD" w:rsidRDefault="003C647A" w:rsidP="00B535C0">
            <w:pPr>
              <w:widowControl w:val="0"/>
              <w:jc w:val="center"/>
            </w:pPr>
            <w:r w:rsidRPr="002A3ECD">
              <w:t>120,72</w:t>
            </w:r>
          </w:p>
        </w:tc>
        <w:tc>
          <w:tcPr>
            <w:tcW w:w="1752" w:type="dxa"/>
            <w:shd w:val="clear" w:color="auto" w:fill="auto"/>
            <w:vAlign w:val="center"/>
          </w:tcPr>
          <w:p w:rsidR="003C647A" w:rsidRPr="002A3ECD" w:rsidRDefault="003C647A" w:rsidP="00B535C0">
            <w:pPr>
              <w:widowControl w:val="0"/>
              <w:jc w:val="center"/>
            </w:pPr>
            <w:r w:rsidRPr="002A3ECD">
              <w:t>20,72</w:t>
            </w:r>
          </w:p>
        </w:tc>
        <w:tc>
          <w:tcPr>
            <w:tcW w:w="996" w:type="dxa"/>
            <w:shd w:val="clear" w:color="auto" w:fill="auto"/>
            <w:vAlign w:val="center"/>
          </w:tcPr>
          <w:p w:rsidR="003C647A" w:rsidRPr="002A3ECD" w:rsidRDefault="003C647A" w:rsidP="00B535C0">
            <w:pPr>
              <w:widowControl w:val="0"/>
              <w:jc w:val="center"/>
            </w:pPr>
            <w:r w:rsidRPr="002A3ECD">
              <w:t>44350,4</w:t>
            </w:r>
          </w:p>
        </w:tc>
        <w:tc>
          <w:tcPr>
            <w:tcW w:w="1550" w:type="dxa"/>
            <w:shd w:val="clear" w:color="auto" w:fill="auto"/>
            <w:vAlign w:val="center"/>
          </w:tcPr>
          <w:p w:rsidR="003C647A" w:rsidRPr="002A3ECD" w:rsidRDefault="003C647A" w:rsidP="00B535C0">
            <w:pPr>
              <w:widowControl w:val="0"/>
              <w:jc w:val="center"/>
            </w:pPr>
            <w:r w:rsidRPr="002A3ECD">
              <w:t>116,88</w:t>
            </w:r>
          </w:p>
        </w:tc>
        <w:tc>
          <w:tcPr>
            <w:tcW w:w="1345" w:type="dxa"/>
            <w:shd w:val="clear" w:color="auto" w:fill="auto"/>
            <w:vAlign w:val="center"/>
          </w:tcPr>
          <w:p w:rsidR="003C647A" w:rsidRPr="002A3ECD" w:rsidRDefault="003C647A" w:rsidP="00B535C0">
            <w:pPr>
              <w:widowControl w:val="0"/>
              <w:jc w:val="center"/>
            </w:pPr>
            <w:r w:rsidRPr="002A3ECD">
              <w:t>16,88</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t>транспортировка и хранение</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15822</w:t>
            </w:r>
          </w:p>
        </w:tc>
        <w:tc>
          <w:tcPr>
            <w:tcW w:w="991" w:type="dxa"/>
            <w:shd w:val="clear" w:color="auto" w:fill="auto"/>
            <w:vAlign w:val="center"/>
          </w:tcPr>
          <w:p w:rsidR="003C647A" w:rsidRPr="002A3ECD" w:rsidRDefault="003C647A" w:rsidP="00B535C0">
            <w:pPr>
              <w:widowControl w:val="0"/>
              <w:jc w:val="center"/>
            </w:pPr>
            <w:r w:rsidRPr="002A3ECD">
              <w:t>30717</w:t>
            </w:r>
          </w:p>
        </w:tc>
        <w:tc>
          <w:tcPr>
            <w:tcW w:w="1551" w:type="dxa"/>
            <w:shd w:val="clear" w:color="auto" w:fill="auto"/>
            <w:vAlign w:val="center"/>
          </w:tcPr>
          <w:p w:rsidR="003C647A" w:rsidRPr="002A3ECD" w:rsidRDefault="003C647A" w:rsidP="00B535C0">
            <w:pPr>
              <w:widowControl w:val="0"/>
              <w:jc w:val="center"/>
            </w:pPr>
            <w:r w:rsidRPr="002A3ECD">
              <w:t>194,14</w:t>
            </w:r>
          </w:p>
        </w:tc>
        <w:tc>
          <w:tcPr>
            <w:tcW w:w="1752" w:type="dxa"/>
            <w:shd w:val="clear" w:color="auto" w:fill="auto"/>
            <w:vAlign w:val="center"/>
          </w:tcPr>
          <w:p w:rsidR="003C647A" w:rsidRPr="002A3ECD" w:rsidRDefault="003C647A" w:rsidP="00B535C0">
            <w:pPr>
              <w:widowControl w:val="0"/>
              <w:jc w:val="center"/>
            </w:pPr>
            <w:r w:rsidRPr="002A3ECD">
              <w:t>94,14</w:t>
            </w:r>
          </w:p>
        </w:tc>
        <w:tc>
          <w:tcPr>
            <w:tcW w:w="996" w:type="dxa"/>
            <w:shd w:val="clear" w:color="auto" w:fill="auto"/>
            <w:vAlign w:val="center"/>
          </w:tcPr>
          <w:p w:rsidR="003C647A" w:rsidRPr="002A3ECD" w:rsidRDefault="003C647A" w:rsidP="00B535C0">
            <w:pPr>
              <w:widowControl w:val="0"/>
              <w:jc w:val="center"/>
            </w:pPr>
            <w:r w:rsidRPr="002A3ECD">
              <w:t>34217,6</w:t>
            </w:r>
          </w:p>
        </w:tc>
        <w:tc>
          <w:tcPr>
            <w:tcW w:w="1550" w:type="dxa"/>
            <w:shd w:val="clear" w:color="auto" w:fill="auto"/>
            <w:vAlign w:val="center"/>
          </w:tcPr>
          <w:p w:rsidR="003C647A" w:rsidRPr="002A3ECD" w:rsidRDefault="003C647A" w:rsidP="00B535C0">
            <w:pPr>
              <w:widowControl w:val="0"/>
              <w:jc w:val="center"/>
            </w:pPr>
            <w:r w:rsidRPr="002A3ECD">
              <w:t>111,40</w:t>
            </w:r>
          </w:p>
        </w:tc>
        <w:tc>
          <w:tcPr>
            <w:tcW w:w="1345" w:type="dxa"/>
            <w:shd w:val="clear" w:color="auto" w:fill="auto"/>
            <w:vAlign w:val="center"/>
          </w:tcPr>
          <w:p w:rsidR="003C647A" w:rsidRPr="002A3ECD" w:rsidRDefault="003C647A" w:rsidP="00B535C0">
            <w:pPr>
              <w:widowControl w:val="0"/>
              <w:jc w:val="center"/>
            </w:pPr>
            <w:r w:rsidRPr="002A3ECD">
              <w:t>11,40</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t>гостиницы и рестораны</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15822</w:t>
            </w:r>
          </w:p>
        </w:tc>
        <w:tc>
          <w:tcPr>
            <w:tcW w:w="991" w:type="dxa"/>
            <w:shd w:val="clear" w:color="auto" w:fill="auto"/>
            <w:vAlign w:val="center"/>
          </w:tcPr>
          <w:p w:rsidR="003C647A" w:rsidRPr="002A3ECD" w:rsidRDefault="003C647A" w:rsidP="00B535C0">
            <w:pPr>
              <w:widowControl w:val="0"/>
              <w:jc w:val="center"/>
            </w:pPr>
            <w:r w:rsidRPr="002A3ECD">
              <w:t>17251</w:t>
            </w:r>
          </w:p>
        </w:tc>
        <w:tc>
          <w:tcPr>
            <w:tcW w:w="1551" w:type="dxa"/>
            <w:shd w:val="clear" w:color="auto" w:fill="auto"/>
            <w:vAlign w:val="center"/>
          </w:tcPr>
          <w:p w:rsidR="003C647A" w:rsidRPr="002A3ECD" w:rsidRDefault="003C647A" w:rsidP="00B535C0">
            <w:pPr>
              <w:widowControl w:val="0"/>
              <w:jc w:val="center"/>
            </w:pPr>
            <w:r w:rsidRPr="002A3ECD">
              <w:t>109,03</w:t>
            </w:r>
          </w:p>
        </w:tc>
        <w:tc>
          <w:tcPr>
            <w:tcW w:w="1752" w:type="dxa"/>
            <w:shd w:val="clear" w:color="auto" w:fill="auto"/>
            <w:vAlign w:val="center"/>
          </w:tcPr>
          <w:p w:rsidR="003C647A" w:rsidRPr="002A3ECD" w:rsidRDefault="003C647A" w:rsidP="00B535C0">
            <w:pPr>
              <w:widowControl w:val="0"/>
              <w:jc w:val="center"/>
            </w:pPr>
            <w:r w:rsidRPr="002A3ECD">
              <w:t>9,03</w:t>
            </w:r>
          </w:p>
        </w:tc>
        <w:tc>
          <w:tcPr>
            <w:tcW w:w="996" w:type="dxa"/>
            <w:shd w:val="clear" w:color="auto" w:fill="auto"/>
            <w:vAlign w:val="center"/>
          </w:tcPr>
          <w:p w:rsidR="003C647A" w:rsidRPr="002A3ECD" w:rsidRDefault="003C647A" w:rsidP="00B535C0">
            <w:pPr>
              <w:widowControl w:val="0"/>
              <w:jc w:val="center"/>
            </w:pPr>
            <w:r w:rsidRPr="002A3ECD">
              <w:t>20534,7</w:t>
            </w:r>
          </w:p>
        </w:tc>
        <w:tc>
          <w:tcPr>
            <w:tcW w:w="1550" w:type="dxa"/>
            <w:shd w:val="clear" w:color="auto" w:fill="auto"/>
            <w:vAlign w:val="center"/>
          </w:tcPr>
          <w:p w:rsidR="003C647A" w:rsidRPr="002A3ECD" w:rsidRDefault="003C647A" w:rsidP="00B535C0">
            <w:pPr>
              <w:widowControl w:val="0"/>
              <w:jc w:val="center"/>
            </w:pPr>
            <w:r w:rsidRPr="002A3ECD">
              <w:t>119,04</w:t>
            </w:r>
          </w:p>
        </w:tc>
        <w:tc>
          <w:tcPr>
            <w:tcW w:w="1345" w:type="dxa"/>
            <w:shd w:val="clear" w:color="auto" w:fill="auto"/>
            <w:vAlign w:val="center"/>
          </w:tcPr>
          <w:p w:rsidR="003C647A" w:rsidRPr="002A3ECD" w:rsidRDefault="003C647A" w:rsidP="00B535C0">
            <w:pPr>
              <w:widowControl w:val="0"/>
              <w:jc w:val="center"/>
            </w:pPr>
            <w:r w:rsidRPr="002A3ECD">
              <w:t>19,04</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t>транспорт и связь</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31934</w:t>
            </w:r>
          </w:p>
        </w:tc>
        <w:tc>
          <w:tcPr>
            <w:tcW w:w="991" w:type="dxa"/>
            <w:shd w:val="clear" w:color="auto" w:fill="auto"/>
            <w:vAlign w:val="center"/>
          </w:tcPr>
          <w:p w:rsidR="003C647A" w:rsidRPr="002A3ECD" w:rsidRDefault="003C647A" w:rsidP="00B535C0">
            <w:pPr>
              <w:widowControl w:val="0"/>
              <w:jc w:val="center"/>
            </w:pPr>
            <w:r w:rsidRPr="002A3ECD">
              <w:t>38517</w:t>
            </w:r>
          </w:p>
        </w:tc>
        <w:tc>
          <w:tcPr>
            <w:tcW w:w="1551" w:type="dxa"/>
            <w:shd w:val="clear" w:color="auto" w:fill="auto"/>
            <w:vAlign w:val="center"/>
          </w:tcPr>
          <w:p w:rsidR="003C647A" w:rsidRPr="002A3ECD" w:rsidRDefault="003C647A" w:rsidP="00B535C0">
            <w:pPr>
              <w:widowControl w:val="0"/>
              <w:jc w:val="center"/>
            </w:pPr>
            <w:r w:rsidRPr="002A3ECD">
              <w:t>120,62</w:t>
            </w:r>
          </w:p>
        </w:tc>
        <w:tc>
          <w:tcPr>
            <w:tcW w:w="1752" w:type="dxa"/>
            <w:shd w:val="clear" w:color="auto" w:fill="auto"/>
            <w:vAlign w:val="center"/>
          </w:tcPr>
          <w:p w:rsidR="003C647A" w:rsidRPr="002A3ECD" w:rsidRDefault="003C647A" w:rsidP="00B535C0">
            <w:pPr>
              <w:widowControl w:val="0"/>
              <w:jc w:val="center"/>
            </w:pPr>
            <w:r w:rsidRPr="002A3ECD">
              <w:t>20,62</w:t>
            </w:r>
          </w:p>
        </w:tc>
        <w:tc>
          <w:tcPr>
            <w:tcW w:w="996" w:type="dxa"/>
            <w:shd w:val="clear" w:color="auto" w:fill="auto"/>
            <w:vAlign w:val="center"/>
          </w:tcPr>
          <w:p w:rsidR="003C647A" w:rsidRPr="002A3ECD" w:rsidRDefault="003C647A" w:rsidP="00B535C0">
            <w:pPr>
              <w:widowControl w:val="0"/>
              <w:jc w:val="center"/>
            </w:pPr>
            <w:r w:rsidRPr="002A3ECD">
              <w:t>42118,2</w:t>
            </w:r>
          </w:p>
        </w:tc>
        <w:tc>
          <w:tcPr>
            <w:tcW w:w="1550" w:type="dxa"/>
            <w:shd w:val="clear" w:color="auto" w:fill="auto"/>
            <w:vAlign w:val="center"/>
          </w:tcPr>
          <w:p w:rsidR="003C647A" w:rsidRPr="002A3ECD" w:rsidRDefault="003C647A" w:rsidP="00B535C0">
            <w:pPr>
              <w:widowControl w:val="0"/>
              <w:jc w:val="center"/>
            </w:pPr>
            <w:r w:rsidRPr="002A3ECD">
              <w:t>109,35</w:t>
            </w:r>
          </w:p>
        </w:tc>
        <w:tc>
          <w:tcPr>
            <w:tcW w:w="1345" w:type="dxa"/>
            <w:shd w:val="clear" w:color="auto" w:fill="auto"/>
            <w:vAlign w:val="center"/>
          </w:tcPr>
          <w:p w:rsidR="003C647A" w:rsidRPr="002A3ECD" w:rsidRDefault="003C647A" w:rsidP="00B535C0">
            <w:pPr>
              <w:widowControl w:val="0"/>
              <w:jc w:val="center"/>
            </w:pPr>
            <w:r w:rsidRPr="002A3ECD">
              <w:t>9,35</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t>финансовая деятельность</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59291</w:t>
            </w:r>
          </w:p>
        </w:tc>
        <w:tc>
          <w:tcPr>
            <w:tcW w:w="991" w:type="dxa"/>
            <w:shd w:val="clear" w:color="auto" w:fill="auto"/>
            <w:vAlign w:val="center"/>
          </w:tcPr>
          <w:p w:rsidR="003C647A" w:rsidRPr="002A3ECD" w:rsidRDefault="003C647A" w:rsidP="00B535C0">
            <w:pPr>
              <w:widowControl w:val="0"/>
              <w:jc w:val="center"/>
            </w:pPr>
            <w:r w:rsidRPr="002A3ECD">
              <w:t>64266</w:t>
            </w:r>
          </w:p>
        </w:tc>
        <w:tc>
          <w:tcPr>
            <w:tcW w:w="1551" w:type="dxa"/>
            <w:shd w:val="clear" w:color="auto" w:fill="auto"/>
            <w:vAlign w:val="center"/>
          </w:tcPr>
          <w:p w:rsidR="003C647A" w:rsidRPr="002A3ECD" w:rsidRDefault="003C647A" w:rsidP="00B535C0">
            <w:pPr>
              <w:widowControl w:val="0"/>
              <w:jc w:val="center"/>
            </w:pPr>
            <w:r w:rsidRPr="002A3ECD">
              <w:t>108,39</w:t>
            </w:r>
          </w:p>
        </w:tc>
        <w:tc>
          <w:tcPr>
            <w:tcW w:w="1752" w:type="dxa"/>
            <w:shd w:val="clear" w:color="auto" w:fill="auto"/>
            <w:vAlign w:val="center"/>
          </w:tcPr>
          <w:p w:rsidR="003C647A" w:rsidRPr="002A3ECD" w:rsidRDefault="003C647A" w:rsidP="00B535C0">
            <w:pPr>
              <w:widowControl w:val="0"/>
              <w:jc w:val="center"/>
            </w:pPr>
            <w:r w:rsidRPr="002A3ECD">
              <w:t>8,39</w:t>
            </w:r>
          </w:p>
        </w:tc>
        <w:tc>
          <w:tcPr>
            <w:tcW w:w="996" w:type="dxa"/>
            <w:shd w:val="clear" w:color="auto" w:fill="auto"/>
            <w:vAlign w:val="center"/>
          </w:tcPr>
          <w:p w:rsidR="003C647A" w:rsidRPr="002A3ECD" w:rsidRDefault="003C647A" w:rsidP="00B535C0">
            <w:pPr>
              <w:widowControl w:val="0"/>
              <w:jc w:val="center"/>
            </w:pPr>
            <w:r w:rsidRPr="002A3ECD">
              <w:t>65489,5</w:t>
            </w:r>
          </w:p>
        </w:tc>
        <w:tc>
          <w:tcPr>
            <w:tcW w:w="1550" w:type="dxa"/>
            <w:shd w:val="clear" w:color="auto" w:fill="auto"/>
            <w:vAlign w:val="center"/>
          </w:tcPr>
          <w:p w:rsidR="003C647A" w:rsidRPr="002A3ECD" w:rsidRDefault="003C647A" w:rsidP="00B535C0">
            <w:pPr>
              <w:widowControl w:val="0"/>
              <w:jc w:val="center"/>
            </w:pPr>
            <w:r w:rsidRPr="002A3ECD">
              <w:t>101,90</w:t>
            </w:r>
          </w:p>
        </w:tc>
        <w:tc>
          <w:tcPr>
            <w:tcW w:w="1345" w:type="dxa"/>
            <w:shd w:val="clear" w:color="auto" w:fill="auto"/>
            <w:vAlign w:val="center"/>
          </w:tcPr>
          <w:p w:rsidR="003C647A" w:rsidRPr="002A3ECD" w:rsidRDefault="003C647A" w:rsidP="00B535C0">
            <w:pPr>
              <w:widowControl w:val="0"/>
              <w:jc w:val="center"/>
            </w:pPr>
            <w:r w:rsidRPr="002A3ECD">
              <w:t>1,90</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t>операции с недвижимым имуществом, аренда и предоставление услуг</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38429</w:t>
            </w:r>
          </w:p>
        </w:tc>
        <w:tc>
          <w:tcPr>
            <w:tcW w:w="991" w:type="dxa"/>
            <w:shd w:val="clear" w:color="auto" w:fill="auto"/>
            <w:vAlign w:val="center"/>
          </w:tcPr>
          <w:p w:rsidR="003C647A" w:rsidRPr="002A3ECD" w:rsidRDefault="003C647A" w:rsidP="00B535C0">
            <w:pPr>
              <w:widowControl w:val="0"/>
              <w:jc w:val="center"/>
            </w:pPr>
            <w:r w:rsidRPr="002A3ECD">
              <w:t>26200</w:t>
            </w:r>
          </w:p>
        </w:tc>
        <w:tc>
          <w:tcPr>
            <w:tcW w:w="1551" w:type="dxa"/>
            <w:shd w:val="clear" w:color="auto" w:fill="auto"/>
            <w:vAlign w:val="center"/>
          </w:tcPr>
          <w:p w:rsidR="003C647A" w:rsidRPr="002A3ECD" w:rsidRDefault="003C647A" w:rsidP="00B535C0">
            <w:pPr>
              <w:widowControl w:val="0"/>
              <w:jc w:val="center"/>
            </w:pPr>
            <w:r w:rsidRPr="002A3ECD">
              <w:t>68,18</w:t>
            </w:r>
          </w:p>
        </w:tc>
        <w:tc>
          <w:tcPr>
            <w:tcW w:w="1752" w:type="dxa"/>
            <w:shd w:val="clear" w:color="auto" w:fill="auto"/>
            <w:vAlign w:val="center"/>
          </w:tcPr>
          <w:p w:rsidR="003C647A" w:rsidRPr="002A3ECD" w:rsidRDefault="003C647A" w:rsidP="00B535C0">
            <w:pPr>
              <w:widowControl w:val="0"/>
              <w:jc w:val="center"/>
            </w:pPr>
            <w:r w:rsidRPr="002A3ECD">
              <w:t>-31,82</w:t>
            </w:r>
          </w:p>
        </w:tc>
        <w:tc>
          <w:tcPr>
            <w:tcW w:w="996" w:type="dxa"/>
            <w:shd w:val="clear" w:color="auto" w:fill="auto"/>
            <w:vAlign w:val="center"/>
          </w:tcPr>
          <w:p w:rsidR="003C647A" w:rsidRPr="002A3ECD" w:rsidRDefault="003C647A" w:rsidP="00B535C0">
            <w:pPr>
              <w:widowControl w:val="0"/>
              <w:jc w:val="center"/>
            </w:pPr>
            <w:r w:rsidRPr="002A3ECD">
              <w:t>31366,6</w:t>
            </w:r>
          </w:p>
        </w:tc>
        <w:tc>
          <w:tcPr>
            <w:tcW w:w="1550" w:type="dxa"/>
            <w:shd w:val="clear" w:color="auto" w:fill="auto"/>
            <w:vAlign w:val="center"/>
          </w:tcPr>
          <w:p w:rsidR="003C647A" w:rsidRPr="002A3ECD" w:rsidRDefault="003C647A" w:rsidP="00B535C0">
            <w:pPr>
              <w:widowControl w:val="0"/>
              <w:jc w:val="center"/>
            </w:pPr>
            <w:r w:rsidRPr="002A3ECD">
              <w:t>119,72</w:t>
            </w:r>
          </w:p>
        </w:tc>
        <w:tc>
          <w:tcPr>
            <w:tcW w:w="1345" w:type="dxa"/>
            <w:shd w:val="clear" w:color="auto" w:fill="auto"/>
            <w:vAlign w:val="center"/>
          </w:tcPr>
          <w:p w:rsidR="003C647A" w:rsidRPr="002A3ECD" w:rsidRDefault="003C647A" w:rsidP="00B535C0">
            <w:pPr>
              <w:widowControl w:val="0"/>
              <w:jc w:val="center"/>
            </w:pPr>
            <w:r w:rsidRPr="002A3ECD">
              <w:t>19,72</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t>государственное управление и обеспечение военной безопасности; социальное страхование</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49271</w:t>
            </w:r>
          </w:p>
        </w:tc>
        <w:tc>
          <w:tcPr>
            <w:tcW w:w="991" w:type="dxa"/>
            <w:shd w:val="clear" w:color="auto" w:fill="auto"/>
            <w:vAlign w:val="center"/>
          </w:tcPr>
          <w:p w:rsidR="003C647A" w:rsidRPr="002A3ECD" w:rsidRDefault="003C647A" w:rsidP="00B535C0">
            <w:pPr>
              <w:widowControl w:val="0"/>
              <w:jc w:val="center"/>
            </w:pPr>
            <w:r w:rsidRPr="002A3ECD">
              <w:t>47333</w:t>
            </w:r>
          </w:p>
        </w:tc>
        <w:tc>
          <w:tcPr>
            <w:tcW w:w="1551" w:type="dxa"/>
            <w:shd w:val="clear" w:color="auto" w:fill="auto"/>
            <w:vAlign w:val="center"/>
          </w:tcPr>
          <w:p w:rsidR="003C647A" w:rsidRPr="002A3ECD" w:rsidRDefault="003C647A" w:rsidP="00B535C0">
            <w:pPr>
              <w:widowControl w:val="0"/>
              <w:jc w:val="center"/>
            </w:pPr>
            <w:r w:rsidRPr="002A3ECD">
              <w:t>96,07</w:t>
            </w:r>
          </w:p>
        </w:tc>
        <w:tc>
          <w:tcPr>
            <w:tcW w:w="1752" w:type="dxa"/>
            <w:shd w:val="clear" w:color="auto" w:fill="auto"/>
            <w:vAlign w:val="center"/>
          </w:tcPr>
          <w:p w:rsidR="003C647A" w:rsidRPr="002A3ECD" w:rsidRDefault="003C647A" w:rsidP="00B535C0">
            <w:pPr>
              <w:widowControl w:val="0"/>
              <w:jc w:val="center"/>
            </w:pPr>
            <w:r w:rsidRPr="002A3ECD">
              <w:t>-3,93</w:t>
            </w:r>
          </w:p>
        </w:tc>
        <w:tc>
          <w:tcPr>
            <w:tcW w:w="996" w:type="dxa"/>
            <w:shd w:val="clear" w:color="auto" w:fill="auto"/>
            <w:vAlign w:val="center"/>
          </w:tcPr>
          <w:p w:rsidR="003C647A" w:rsidRPr="002A3ECD" w:rsidRDefault="003C647A" w:rsidP="00B535C0">
            <w:pPr>
              <w:widowControl w:val="0"/>
              <w:jc w:val="center"/>
            </w:pPr>
            <w:r w:rsidRPr="002A3ECD">
              <w:t>54110,1</w:t>
            </w:r>
          </w:p>
        </w:tc>
        <w:tc>
          <w:tcPr>
            <w:tcW w:w="1550" w:type="dxa"/>
            <w:shd w:val="clear" w:color="auto" w:fill="auto"/>
            <w:vAlign w:val="center"/>
          </w:tcPr>
          <w:p w:rsidR="003C647A" w:rsidRPr="002A3ECD" w:rsidRDefault="003C647A" w:rsidP="00B535C0">
            <w:pPr>
              <w:widowControl w:val="0"/>
              <w:jc w:val="center"/>
            </w:pPr>
            <w:r w:rsidRPr="002A3ECD">
              <w:t>114,32</w:t>
            </w:r>
          </w:p>
        </w:tc>
        <w:tc>
          <w:tcPr>
            <w:tcW w:w="1345" w:type="dxa"/>
            <w:shd w:val="clear" w:color="auto" w:fill="auto"/>
            <w:vAlign w:val="center"/>
          </w:tcPr>
          <w:p w:rsidR="003C647A" w:rsidRPr="002A3ECD" w:rsidRDefault="003C647A" w:rsidP="00B535C0">
            <w:pPr>
              <w:widowControl w:val="0"/>
              <w:jc w:val="center"/>
            </w:pPr>
            <w:r w:rsidRPr="002A3ECD">
              <w:t>14,32</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lastRenderedPageBreak/>
              <w:t>образование</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26531</w:t>
            </w:r>
          </w:p>
        </w:tc>
        <w:tc>
          <w:tcPr>
            <w:tcW w:w="991" w:type="dxa"/>
            <w:shd w:val="clear" w:color="auto" w:fill="auto"/>
            <w:vAlign w:val="center"/>
          </w:tcPr>
          <w:p w:rsidR="003C647A" w:rsidRPr="002A3ECD" w:rsidRDefault="003C647A" w:rsidP="00B535C0">
            <w:pPr>
              <w:widowControl w:val="0"/>
              <w:jc w:val="center"/>
            </w:pPr>
            <w:r w:rsidRPr="002A3ECD">
              <w:t>28064</w:t>
            </w:r>
          </w:p>
        </w:tc>
        <w:tc>
          <w:tcPr>
            <w:tcW w:w="1551" w:type="dxa"/>
            <w:shd w:val="clear" w:color="auto" w:fill="auto"/>
            <w:vAlign w:val="center"/>
          </w:tcPr>
          <w:p w:rsidR="003C647A" w:rsidRPr="002A3ECD" w:rsidRDefault="003C647A" w:rsidP="00B535C0">
            <w:pPr>
              <w:widowControl w:val="0"/>
              <w:jc w:val="center"/>
            </w:pPr>
            <w:r w:rsidRPr="002A3ECD">
              <w:t>105,78</w:t>
            </w:r>
          </w:p>
        </w:tc>
        <w:tc>
          <w:tcPr>
            <w:tcW w:w="1752" w:type="dxa"/>
            <w:shd w:val="clear" w:color="auto" w:fill="auto"/>
            <w:vAlign w:val="center"/>
          </w:tcPr>
          <w:p w:rsidR="003C647A" w:rsidRPr="002A3ECD" w:rsidRDefault="003C647A" w:rsidP="00B535C0">
            <w:pPr>
              <w:widowControl w:val="0"/>
              <w:jc w:val="center"/>
            </w:pPr>
            <w:r w:rsidRPr="002A3ECD">
              <w:t>5,78</w:t>
            </w:r>
          </w:p>
        </w:tc>
        <w:tc>
          <w:tcPr>
            <w:tcW w:w="996" w:type="dxa"/>
            <w:shd w:val="clear" w:color="auto" w:fill="auto"/>
            <w:vAlign w:val="center"/>
          </w:tcPr>
          <w:p w:rsidR="003C647A" w:rsidRPr="002A3ECD" w:rsidRDefault="003C647A" w:rsidP="00B535C0">
            <w:pPr>
              <w:widowControl w:val="0"/>
              <w:jc w:val="center"/>
            </w:pPr>
            <w:r w:rsidRPr="002A3ECD">
              <w:t>33637,2</w:t>
            </w:r>
          </w:p>
        </w:tc>
        <w:tc>
          <w:tcPr>
            <w:tcW w:w="1550" w:type="dxa"/>
            <w:shd w:val="clear" w:color="auto" w:fill="auto"/>
            <w:vAlign w:val="center"/>
          </w:tcPr>
          <w:p w:rsidR="003C647A" w:rsidRPr="002A3ECD" w:rsidRDefault="003C647A" w:rsidP="00B535C0">
            <w:pPr>
              <w:widowControl w:val="0"/>
              <w:jc w:val="center"/>
            </w:pPr>
            <w:r w:rsidRPr="002A3ECD">
              <w:t>119,86</w:t>
            </w:r>
          </w:p>
        </w:tc>
        <w:tc>
          <w:tcPr>
            <w:tcW w:w="1345" w:type="dxa"/>
            <w:shd w:val="clear" w:color="auto" w:fill="auto"/>
            <w:vAlign w:val="center"/>
          </w:tcPr>
          <w:p w:rsidR="003C647A" w:rsidRPr="002A3ECD" w:rsidRDefault="003C647A" w:rsidP="00B535C0">
            <w:pPr>
              <w:widowControl w:val="0"/>
              <w:jc w:val="center"/>
            </w:pPr>
            <w:r w:rsidRPr="002A3ECD">
              <w:t>19,86</w:t>
            </w:r>
          </w:p>
        </w:tc>
      </w:tr>
      <w:tr w:rsidR="003944FE" w:rsidRPr="002A3ECD" w:rsidTr="00A5510B">
        <w:trPr>
          <w:trHeight w:val="40"/>
          <w:jc w:val="center"/>
        </w:trPr>
        <w:tc>
          <w:tcPr>
            <w:tcW w:w="3980" w:type="dxa"/>
            <w:tcBorders>
              <w:right w:val="double" w:sz="6" w:space="0" w:color="auto"/>
            </w:tcBorders>
            <w:shd w:val="clear" w:color="auto" w:fill="auto"/>
            <w:vAlign w:val="center"/>
          </w:tcPr>
          <w:p w:rsidR="003C647A" w:rsidRPr="002A3ECD" w:rsidRDefault="003C647A" w:rsidP="00B535C0">
            <w:pPr>
              <w:widowControl w:val="0"/>
              <w:ind w:left="134"/>
              <w:rPr>
                <w:bCs/>
              </w:rPr>
            </w:pPr>
            <w:r w:rsidRPr="002A3ECD">
              <w:rPr>
                <w:bCs/>
              </w:rPr>
              <w:t>деятельность профессиональная, научная и техническая</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w:t>
            </w:r>
          </w:p>
        </w:tc>
        <w:tc>
          <w:tcPr>
            <w:tcW w:w="991" w:type="dxa"/>
            <w:shd w:val="clear" w:color="auto" w:fill="auto"/>
            <w:vAlign w:val="center"/>
          </w:tcPr>
          <w:p w:rsidR="003C647A" w:rsidRPr="002A3ECD" w:rsidRDefault="003C647A" w:rsidP="00B535C0">
            <w:pPr>
              <w:widowControl w:val="0"/>
              <w:jc w:val="center"/>
            </w:pPr>
            <w:r w:rsidRPr="002A3ECD">
              <w:t>64843</w:t>
            </w:r>
          </w:p>
        </w:tc>
        <w:tc>
          <w:tcPr>
            <w:tcW w:w="1551" w:type="dxa"/>
            <w:shd w:val="clear" w:color="auto" w:fill="auto"/>
            <w:vAlign w:val="center"/>
          </w:tcPr>
          <w:p w:rsidR="003C647A" w:rsidRPr="002A3ECD" w:rsidRDefault="003C647A" w:rsidP="00B535C0">
            <w:pPr>
              <w:widowControl w:val="0"/>
              <w:jc w:val="center"/>
            </w:pPr>
            <w:r w:rsidRPr="002A3ECD">
              <w:t>-</w:t>
            </w:r>
          </w:p>
        </w:tc>
        <w:tc>
          <w:tcPr>
            <w:tcW w:w="1752" w:type="dxa"/>
            <w:shd w:val="clear" w:color="auto" w:fill="auto"/>
            <w:vAlign w:val="center"/>
          </w:tcPr>
          <w:p w:rsidR="003C647A" w:rsidRPr="002A3ECD" w:rsidRDefault="003C647A" w:rsidP="00B535C0">
            <w:pPr>
              <w:widowControl w:val="0"/>
              <w:jc w:val="center"/>
            </w:pPr>
            <w:r w:rsidRPr="002A3ECD">
              <w:t>-</w:t>
            </w:r>
          </w:p>
        </w:tc>
        <w:tc>
          <w:tcPr>
            <w:tcW w:w="996" w:type="dxa"/>
            <w:shd w:val="clear" w:color="auto" w:fill="auto"/>
            <w:vAlign w:val="center"/>
          </w:tcPr>
          <w:p w:rsidR="003C647A" w:rsidRPr="002A3ECD" w:rsidRDefault="003C647A" w:rsidP="00B535C0">
            <w:pPr>
              <w:widowControl w:val="0"/>
              <w:jc w:val="center"/>
            </w:pPr>
            <w:r w:rsidRPr="002A3ECD">
              <w:t>72129,2</w:t>
            </w:r>
          </w:p>
        </w:tc>
        <w:tc>
          <w:tcPr>
            <w:tcW w:w="1550" w:type="dxa"/>
            <w:shd w:val="clear" w:color="auto" w:fill="auto"/>
            <w:vAlign w:val="center"/>
          </w:tcPr>
          <w:p w:rsidR="003C647A" w:rsidRPr="002A3ECD" w:rsidRDefault="003C647A" w:rsidP="00B535C0">
            <w:pPr>
              <w:widowControl w:val="0"/>
              <w:jc w:val="center"/>
            </w:pPr>
            <w:r w:rsidRPr="002A3ECD">
              <w:t>111,24</w:t>
            </w:r>
          </w:p>
        </w:tc>
        <w:tc>
          <w:tcPr>
            <w:tcW w:w="1345" w:type="dxa"/>
            <w:shd w:val="clear" w:color="auto" w:fill="auto"/>
            <w:vAlign w:val="center"/>
          </w:tcPr>
          <w:p w:rsidR="003C647A" w:rsidRPr="002A3ECD" w:rsidRDefault="003C647A" w:rsidP="00B535C0">
            <w:pPr>
              <w:widowControl w:val="0"/>
              <w:jc w:val="center"/>
            </w:pPr>
            <w:r w:rsidRPr="002A3ECD">
              <w:t>11,24</w:t>
            </w:r>
          </w:p>
        </w:tc>
      </w:tr>
      <w:tr w:rsidR="003944FE" w:rsidRPr="002A3ECD" w:rsidTr="00A5510B">
        <w:trPr>
          <w:trHeight w:val="40"/>
          <w:jc w:val="center"/>
        </w:trPr>
        <w:tc>
          <w:tcPr>
            <w:tcW w:w="3980" w:type="dxa"/>
            <w:tcBorders>
              <w:right w:val="double" w:sz="6" w:space="0" w:color="auto"/>
            </w:tcBorders>
            <w:shd w:val="clear" w:color="auto" w:fill="auto"/>
            <w:vAlign w:val="center"/>
          </w:tcPr>
          <w:p w:rsidR="003C647A" w:rsidRPr="002A3ECD" w:rsidRDefault="003C647A" w:rsidP="00B535C0">
            <w:pPr>
              <w:widowControl w:val="0"/>
              <w:ind w:left="134"/>
              <w:rPr>
                <w:bCs/>
              </w:rPr>
            </w:pPr>
            <w:r w:rsidRPr="002A3ECD">
              <w:rPr>
                <w:bCs/>
              </w:rPr>
              <w:t xml:space="preserve">деятельность административная и сопутствующие </w:t>
            </w:r>
            <w:proofErr w:type="spellStart"/>
            <w:r w:rsidRPr="002A3ECD">
              <w:rPr>
                <w:bCs/>
              </w:rPr>
              <w:t>допуслуги</w:t>
            </w:r>
            <w:proofErr w:type="spellEnd"/>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w:t>
            </w:r>
          </w:p>
        </w:tc>
        <w:tc>
          <w:tcPr>
            <w:tcW w:w="991" w:type="dxa"/>
            <w:shd w:val="clear" w:color="auto" w:fill="auto"/>
            <w:vAlign w:val="center"/>
          </w:tcPr>
          <w:p w:rsidR="003C647A" w:rsidRPr="002A3ECD" w:rsidRDefault="003C647A" w:rsidP="00B535C0">
            <w:pPr>
              <w:widowControl w:val="0"/>
              <w:jc w:val="center"/>
            </w:pPr>
            <w:r w:rsidRPr="002A3ECD">
              <w:t>27266</w:t>
            </w:r>
          </w:p>
        </w:tc>
        <w:tc>
          <w:tcPr>
            <w:tcW w:w="1551" w:type="dxa"/>
            <w:shd w:val="clear" w:color="auto" w:fill="auto"/>
            <w:vAlign w:val="center"/>
          </w:tcPr>
          <w:p w:rsidR="003C647A" w:rsidRPr="002A3ECD" w:rsidRDefault="003C647A" w:rsidP="00B535C0">
            <w:pPr>
              <w:widowControl w:val="0"/>
              <w:jc w:val="center"/>
            </w:pPr>
            <w:r w:rsidRPr="002A3ECD">
              <w:t>-</w:t>
            </w:r>
          </w:p>
        </w:tc>
        <w:tc>
          <w:tcPr>
            <w:tcW w:w="1752" w:type="dxa"/>
            <w:shd w:val="clear" w:color="auto" w:fill="auto"/>
            <w:vAlign w:val="center"/>
          </w:tcPr>
          <w:p w:rsidR="003C647A" w:rsidRPr="002A3ECD" w:rsidRDefault="003C647A" w:rsidP="00B535C0">
            <w:pPr>
              <w:widowControl w:val="0"/>
              <w:jc w:val="center"/>
            </w:pPr>
            <w:r w:rsidRPr="002A3ECD">
              <w:t>-</w:t>
            </w:r>
          </w:p>
        </w:tc>
        <w:tc>
          <w:tcPr>
            <w:tcW w:w="996" w:type="dxa"/>
            <w:shd w:val="clear" w:color="auto" w:fill="auto"/>
            <w:vAlign w:val="center"/>
          </w:tcPr>
          <w:p w:rsidR="003C647A" w:rsidRPr="002A3ECD" w:rsidRDefault="003C647A" w:rsidP="00B535C0">
            <w:pPr>
              <w:widowControl w:val="0"/>
              <w:jc w:val="center"/>
            </w:pPr>
            <w:r w:rsidRPr="002A3ECD">
              <w:t>26334,9</w:t>
            </w:r>
          </w:p>
        </w:tc>
        <w:tc>
          <w:tcPr>
            <w:tcW w:w="1550" w:type="dxa"/>
            <w:shd w:val="clear" w:color="auto" w:fill="auto"/>
            <w:vAlign w:val="center"/>
          </w:tcPr>
          <w:p w:rsidR="003C647A" w:rsidRPr="002A3ECD" w:rsidRDefault="003C647A" w:rsidP="00B535C0">
            <w:pPr>
              <w:widowControl w:val="0"/>
              <w:jc w:val="center"/>
            </w:pPr>
            <w:r w:rsidRPr="002A3ECD">
              <w:t>96,59</w:t>
            </w:r>
          </w:p>
        </w:tc>
        <w:tc>
          <w:tcPr>
            <w:tcW w:w="1345" w:type="dxa"/>
            <w:shd w:val="clear" w:color="auto" w:fill="auto"/>
            <w:vAlign w:val="center"/>
          </w:tcPr>
          <w:p w:rsidR="003C647A" w:rsidRPr="002A3ECD" w:rsidRDefault="003C647A" w:rsidP="00B535C0">
            <w:pPr>
              <w:widowControl w:val="0"/>
              <w:jc w:val="center"/>
            </w:pPr>
            <w:r w:rsidRPr="002A3ECD">
              <w:t>-3,41</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t>здравоохранение и предоставление социальных услуг</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29225</w:t>
            </w:r>
          </w:p>
        </w:tc>
        <w:tc>
          <w:tcPr>
            <w:tcW w:w="991" w:type="dxa"/>
            <w:shd w:val="clear" w:color="auto" w:fill="auto"/>
            <w:vAlign w:val="center"/>
          </w:tcPr>
          <w:p w:rsidR="003C647A" w:rsidRPr="002A3ECD" w:rsidRDefault="003C647A" w:rsidP="00B535C0">
            <w:pPr>
              <w:widowControl w:val="0"/>
              <w:jc w:val="center"/>
            </w:pPr>
            <w:r w:rsidRPr="002A3ECD">
              <w:t>30133</w:t>
            </w:r>
          </w:p>
        </w:tc>
        <w:tc>
          <w:tcPr>
            <w:tcW w:w="1551" w:type="dxa"/>
            <w:shd w:val="clear" w:color="auto" w:fill="auto"/>
            <w:vAlign w:val="center"/>
          </w:tcPr>
          <w:p w:rsidR="003C647A" w:rsidRPr="002A3ECD" w:rsidRDefault="003C647A" w:rsidP="00B535C0">
            <w:pPr>
              <w:widowControl w:val="0"/>
              <w:jc w:val="center"/>
            </w:pPr>
            <w:r w:rsidRPr="002A3ECD">
              <w:t>103,11</w:t>
            </w:r>
          </w:p>
        </w:tc>
        <w:tc>
          <w:tcPr>
            <w:tcW w:w="1752" w:type="dxa"/>
            <w:shd w:val="clear" w:color="auto" w:fill="auto"/>
            <w:vAlign w:val="center"/>
          </w:tcPr>
          <w:p w:rsidR="003C647A" w:rsidRPr="002A3ECD" w:rsidRDefault="003C647A" w:rsidP="00B535C0">
            <w:pPr>
              <w:widowControl w:val="0"/>
              <w:jc w:val="center"/>
            </w:pPr>
            <w:r w:rsidRPr="002A3ECD">
              <w:t>3,11</w:t>
            </w:r>
          </w:p>
        </w:tc>
        <w:tc>
          <w:tcPr>
            <w:tcW w:w="996" w:type="dxa"/>
            <w:shd w:val="clear" w:color="auto" w:fill="auto"/>
            <w:vAlign w:val="center"/>
          </w:tcPr>
          <w:p w:rsidR="003C647A" w:rsidRPr="002A3ECD" w:rsidRDefault="003C647A" w:rsidP="00B535C0">
            <w:pPr>
              <w:widowControl w:val="0"/>
              <w:jc w:val="center"/>
            </w:pPr>
            <w:r w:rsidRPr="002A3ECD">
              <w:t>40267,4</w:t>
            </w:r>
          </w:p>
        </w:tc>
        <w:tc>
          <w:tcPr>
            <w:tcW w:w="1550" w:type="dxa"/>
            <w:shd w:val="clear" w:color="auto" w:fill="auto"/>
            <w:vAlign w:val="center"/>
          </w:tcPr>
          <w:p w:rsidR="003C647A" w:rsidRPr="002A3ECD" w:rsidRDefault="003C647A" w:rsidP="00B535C0">
            <w:pPr>
              <w:widowControl w:val="0"/>
              <w:jc w:val="center"/>
            </w:pPr>
            <w:r w:rsidRPr="002A3ECD">
              <w:t>133,63</w:t>
            </w:r>
          </w:p>
        </w:tc>
        <w:tc>
          <w:tcPr>
            <w:tcW w:w="1345" w:type="dxa"/>
            <w:shd w:val="clear" w:color="auto" w:fill="auto"/>
            <w:vAlign w:val="center"/>
          </w:tcPr>
          <w:p w:rsidR="003C647A" w:rsidRPr="002A3ECD" w:rsidRDefault="003C647A" w:rsidP="00B535C0">
            <w:pPr>
              <w:widowControl w:val="0"/>
              <w:jc w:val="center"/>
            </w:pPr>
            <w:r w:rsidRPr="002A3ECD">
              <w:t>33,63</w:t>
            </w:r>
          </w:p>
        </w:tc>
      </w:tr>
      <w:tr w:rsidR="003944FE" w:rsidRPr="002A3ECD" w:rsidTr="00A5510B">
        <w:trPr>
          <w:trHeight w:val="40"/>
          <w:jc w:val="center"/>
        </w:trPr>
        <w:tc>
          <w:tcPr>
            <w:tcW w:w="3980" w:type="dxa"/>
            <w:tcBorders>
              <w:right w:val="double" w:sz="6" w:space="0" w:color="auto"/>
            </w:tcBorders>
            <w:shd w:val="clear" w:color="auto" w:fill="auto"/>
            <w:vAlign w:val="bottom"/>
          </w:tcPr>
          <w:p w:rsidR="003C647A" w:rsidRPr="002A3ECD" w:rsidRDefault="003C647A" w:rsidP="00B535C0">
            <w:pPr>
              <w:widowControl w:val="0"/>
              <w:ind w:left="134"/>
              <w:rPr>
                <w:bCs/>
              </w:rPr>
            </w:pPr>
            <w:r w:rsidRPr="002A3ECD">
              <w:rPr>
                <w:bCs/>
              </w:rPr>
              <w:t>предоставление прочих коммунальных, социальных и персональных услуг</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26235</w:t>
            </w:r>
          </w:p>
        </w:tc>
        <w:tc>
          <w:tcPr>
            <w:tcW w:w="991" w:type="dxa"/>
            <w:shd w:val="clear" w:color="auto" w:fill="auto"/>
            <w:vAlign w:val="center"/>
          </w:tcPr>
          <w:p w:rsidR="003C647A" w:rsidRPr="002A3ECD" w:rsidRDefault="003C647A" w:rsidP="00B535C0">
            <w:pPr>
              <w:widowControl w:val="0"/>
              <w:jc w:val="center"/>
            </w:pPr>
            <w:r w:rsidRPr="002A3ECD">
              <w:t>-</w:t>
            </w:r>
          </w:p>
        </w:tc>
        <w:tc>
          <w:tcPr>
            <w:tcW w:w="1551" w:type="dxa"/>
            <w:shd w:val="clear" w:color="auto" w:fill="auto"/>
            <w:vAlign w:val="center"/>
          </w:tcPr>
          <w:p w:rsidR="003C647A" w:rsidRPr="002A3ECD" w:rsidRDefault="003C647A" w:rsidP="00B535C0">
            <w:pPr>
              <w:widowControl w:val="0"/>
              <w:jc w:val="center"/>
            </w:pPr>
            <w:r w:rsidRPr="002A3ECD">
              <w:t>0,00</w:t>
            </w:r>
          </w:p>
        </w:tc>
        <w:tc>
          <w:tcPr>
            <w:tcW w:w="1752" w:type="dxa"/>
            <w:shd w:val="clear" w:color="auto" w:fill="auto"/>
            <w:vAlign w:val="center"/>
          </w:tcPr>
          <w:p w:rsidR="003C647A" w:rsidRPr="002A3ECD" w:rsidRDefault="003C647A" w:rsidP="00B535C0">
            <w:pPr>
              <w:widowControl w:val="0"/>
              <w:jc w:val="center"/>
            </w:pPr>
            <w:r w:rsidRPr="002A3ECD">
              <w:t>-100,00</w:t>
            </w:r>
          </w:p>
        </w:tc>
        <w:tc>
          <w:tcPr>
            <w:tcW w:w="996" w:type="dxa"/>
            <w:shd w:val="clear" w:color="auto" w:fill="auto"/>
            <w:vAlign w:val="center"/>
          </w:tcPr>
          <w:p w:rsidR="003C647A" w:rsidRPr="002A3ECD" w:rsidRDefault="003C647A" w:rsidP="00B535C0">
            <w:pPr>
              <w:widowControl w:val="0"/>
              <w:jc w:val="center"/>
            </w:pPr>
            <w:r w:rsidRPr="002A3ECD">
              <w:t>-</w:t>
            </w:r>
          </w:p>
        </w:tc>
        <w:tc>
          <w:tcPr>
            <w:tcW w:w="1550" w:type="dxa"/>
            <w:shd w:val="clear" w:color="auto" w:fill="auto"/>
            <w:vAlign w:val="center"/>
          </w:tcPr>
          <w:p w:rsidR="003C647A" w:rsidRPr="002A3ECD" w:rsidRDefault="003C647A" w:rsidP="00B535C0">
            <w:pPr>
              <w:widowControl w:val="0"/>
              <w:jc w:val="center"/>
            </w:pPr>
            <w:r w:rsidRPr="002A3ECD">
              <w:t>-</w:t>
            </w:r>
          </w:p>
        </w:tc>
        <w:tc>
          <w:tcPr>
            <w:tcW w:w="1345" w:type="dxa"/>
            <w:shd w:val="clear" w:color="auto" w:fill="auto"/>
            <w:vAlign w:val="center"/>
          </w:tcPr>
          <w:p w:rsidR="003C647A" w:rsidRPr="002A3ECD" w:rsidRDefault="003C647A" w:rsidP="00B535C0">
            <w:pPr>
              <w:widowControl w:val="0"/>
              <w:jc w:val="center"/>
            </w:pPr>
            <w:r w:rsidRPr="002A3ECD">
              <w:t>-</w:t>
            </w:r>
          </w:p>
        </w:tc>
      </w:tr>
      <w:tr w:rsidR="003944FE" w:rsidRPr="002A3ECD" w:rsidTr="00A5510B">
        <w:trPr>
          <w:trHeight w:val="40"/>
          <w:jc w:val="center"/>
        </w:trPr>
        <w:tc>
          <w:tcPr>
            <w:tcW w:w="3980" w:type="dxa"/>
            <w:tcBorders>
              <w:right w:val="double" w:sz="6" w:space="0" w:color="auto"/>
            </w:tcBorders>
            <w:shd w:val="clear" w:color="auto" w:fill="auto"/>
            <w:vAlign w:val="center"/>
          </w:tcPr>
          <w:p w:rsidR="003C647A" w:rsidRPr="002A3ECD" w:rsidRDefault="003C647A" w:rsidP="00B535C0">
            <w:pPr>
              <w:widowControl w:val="0"/>
              <w:ind w:left="134"/>
              <w:rPr>
                <w:bCs/>
              </w:rPr>
            </w:pPr>
            <w:r w:rsidRPr="002A3ECD">
              <w:rPr>
                <w:bCs/>
              </w:rPr>
              <w:t>деятельность в области культуры и искусства, спорта</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53982</w:t>
            </w:r>
          </w:p>
        </w:tc>
        <w:tc>
          <w:tcPr>
            <w:tcW w:w="991" w:type="dxa"/>
            <w:shd w:val="clear" w:color="auto" w:fill="auto"/>
            <w:vAlign w:val="center"/>
          </w:tcPr>
          <w:p w:rsidR="003C647A" w:rsidRPr="002A3ECD" w:rsidRDefault="003C647A" w:rsidP="00B535C0">
            <w:pPr>
              <w:widowControl w:val="0"/>
              <w:jc w:val="center"/>
            </w:pPr>
            <w:r w:rsidRPr="002A3ECD">
              <w:t>29876</w:t>
            </w:r>
          </w:p>
        </w:tc>
        <w:tc>
          <w:tcPr>
            <w:tcW w:w="1551" w:type="dxa"/>
            <w:shd w:val="clear" w:color="auto" w:fill="auto"/>
            <w:vAlign w:val="center"/>
          </w:tcPr>
          <w:p w:rsidR="003C647A" w:rsidRPr="002A3ECD" w:rsidRDefault="003C647A" w:rsidP="00B535C0">
            <w:pPr>
              <w:widowControl w:val="0"/>
              <w:jc w:val="center"/>
            </w:pPr>
            <w:r w:rsidRPr="002A3ECD">
              <w:t>55,35</w:t>
            </w:r>
          </w:p>
        </w:tc>
        <w:tc>
          <w:tcPr>
            <w:tcW w:w="1752" w:type="dxa"/>
            <w:shd w:val="clear" w:color="auto" w:fill="auto"/>
            <w:vAlign w:val="center"/>
          </w:tcPr>
          <w:p w:rsidR="003C647A" w:rsidRPr="002A3ECD" w:rsidRDefault="003C647A" w:rsidP="00B535C0">
            <w:pPr>
              <w:widowControl w:val="0"/>
              <w:jc w:val="center"/>
            </w:pPr>
            <w:r w:rsidRPr="002A3ECD">
              <w:t>-44,65</w:t>
            </w:r>
          </w:p>
        </w:tc>
        <w:tc>
          <w:tcPr>
            <w:tcW w:w="996" w:type="dxa"/>
            <w:shd w:val="clear" w:color="auto" w:fill="auto"/>
            <w:vAlign w:val="center"/>
          </w:tcPr>
          <w:p w:rsidR="003C647A" w:rsidRPr="002A3ECD" w:rsidRDefault="003C647A" w:rsidP="00B535C0">
            <w:pPr>
              <w:widowControl w:val="0"/>
              <w:jc w:val="center"/>
            </w:pPr>
            <w:r w:rsidRPr="002A3ECD">
              <w:t>36779,5</w:t>
            </w:r>
          </w:p>
        </w:tc>
        <w:tc>
          <w:tcPr>
            <w:tcW w:w="1550" w:type="dxa"/>
            <w:shd w:val="clear" w:color="auto" w:fill="auto"/>
            <w:vAlign w:val="center"/>
          </w:tcPr>
          <w:p w:rsidR="003C647A" w:rsidRPr="002A3ECD" w:rsidRDefault="003C647A" w:rsidP="00B535C0">
            <w:pPr>
              <w:widowControl w:val="0"/>
              <w:jc w:val="center"/>
            </w:pPr>
            <w:r w:rsidRPr="002A3ECD">
              <w:t>123,11</w:t>
            </w:r>
          </w:p>
        </w:tc>
        <w:tc>
          <w:tcPr>
            <w:tcW w:w="1345" w:type="dxa"/>
            <w:shd w:val="clear" w:color="auto" w:fill="auto"/>
            <w:vAlign w:val="center"/>
          </w:tcPr>
          <w:p w:rsidR="003C647A" w:rsidRPr="002A3ECD" w:rsidRDefault="003C647A" w:rsidP="00B535C0">
            <w:pPr>
              <w:widowControl w:val="0"/>
              <w:jc w:val="center"/>
            </w:pPr>
            <w:r w:rsidRPr="002A3ECD">
              <w:t>23,11</w:t>
            </w:r>
          </w:p>
        </w:tc>
      </w:tr>
      <w:tr w:rsidR="003C647A" w:rsidRPr="002A3ECD" w:rsidTr="00A5510B">
        <w:trPr>
          <w:trHeight w:val="40"/>
          <w:jc w:val="center"/>
        </w:trPr>
        <w:tc>
          <w:tcPr>
            <w:tcW w:w="3980" w:type="dxa"/>
            <w:tcBorders>
              <w:right w:val="double" w:sz="6" w:space="0" w:color="auto"/>
            </w:tcBorders>
            <w:shd w:val="clear" w:color="auto" w:fill="auto"/>
            <w:vAlign w:val="center"/>
          </w:tcPr>
          <w:p w:rsidR="003C647A" w:rsidRPr="002A3ECD" w:rsidRDefault="003C647A" w:rsidP="00B535C0">
            <w:pPr>
              <w:widowControl w:val="0"/>
              <w:ind w:left="134"/>
              <w:rPr>
                <w:bCs/>
              </w:rPr>
            </w:pPr>
            <w:r w:rsidRPr="002A3ECD">
              <w:rPr>
                <w:bCs/>
              </w:rPr>
              <w:t>прочие услуги</w:t>
            </w:r>
          </w:p>
        </w:tc>
        <w:tc>
          <w:tcPr>
            <w:tcW w:w="1195" w:type="dxa"/>
            <w:tcBorders>
              <w:left w:val="double" w:sz="6" w:space="0" w:color="auto"/>
              <w:right w:val="double" w:sz="6" w:space="0" w:color="auto"/>
            </w:tcBorders>
            <w:shd w:val="clear" w:color="auto" w:fill="auto"/>
          </w:tcPr>
          <w:p w:rsidR="003C647A" w:rsidRPr="002A3ECD" w:rsidRDefault="003C647A" w:rsidP="00B535C0">
            <w:pPr>
              <w:widowControl w:val="0"/>
              <w:jc w:val="center"/>
            </w:pPr>
            <w:r w:rsidRPr="002A3ECD">
              <w:t>руб.</w:t>
            </w:r>
          </w:p>
        </w:tc>
        <w:tc>
          <w:tcPr>
            <w:tcW w:w="1130" w:type="dxa"/>
            <w:tcBorders>
              <w:left w:val="double" w:sz="6" w:space="0" w:color="auto"/>
            </w:tcBorders>
            <w:shd w:val="clear" w:color="auto" w:fill="auto"/>
            <w:vAlign w:val="center"/>
          </w:tcPr>
          <w:p w:rsidR="003C647A" w:rsidRPr="002A3ECD" w:rsidRDefault="003C647A" w:rsidP="00B535C0">
            <w:pPr>
              <w:widowControl w:val="0"/>
              <w:jc w:val="center"/>
            </w:pPr>
            <w:r w:rsidRPr="002A3ECD">
              <w:t>-</w:t>
            </w:r>
          </w:p>
        </w:tc>
        <w:tc>
          <w:tcPr>
            <w:tcW w:w="991" w:type="dxa"/>
            <w:shd w:val="clear" w:color="auto" w:fill="auto"/>
            <w:vAlign w:val="center"/>
          </w:tcPr>
          <w:p w:rsidR="003C647A" w:rsidRPr="002A3ECD" w:rsidRDefault="003C647A" w:rsidP="00B535C0">
            <w:pPr>
              <w:widowControl w:val="0"/>
              <w:jc w:val="center"/>
            </w:pPr>
            <w:r w:rsidRPr="002A3ECD">
              <w:t>29963</w:t>
            </w:r>
          </w:p>
        </w:tc>
        <w:tc>
          <w:tcPr>
            <w:tcW w:w="1551" w:type="dxa"/>
            <w:shd w:val="clear" w:color="auto" w:fill="auto"/>
            <w:vAlign w:val="center"/>
          </w:tcPr>
          <w:p w:rsidR="003C647A" w:rsidRPr="002A3ECD" w:rsidRDefault="003C647A" w:rsidP="00B535C0">
            <w:pPr>
              <w:widowControl w:val="0"/>
              <w:jc w:val="center"/>
            </w:pPr>
            <w:r w:rsidRPr="002A3ECD">
              <w:t>-</w:t>
            </w:r>
          </w:p>
        </w:tc>
        <w:tc>
          <w:tcPr>
            <w:tcW w:w="1752" w:type="dxa"/>
            <w:shd w:val="clear" w:color="auto" w:fill="auto"/>
            <w:vAlign w:val="center"/>
          </w:tcPr>
          <w:p w:rsidR="003C647A" w:rsidRPr="002A3ECD" w:rsidRDefault="003C647A" w:rsidP="00B535C0">
            <w:pPr>
              <w:widowControl w:val="0"/>
              <w:jc w:val="center"/>
            </w:pPr>
            <w:r w:rsidRPr="002A3ECD">
              <w:t>-</w:t>
            </w:r>
          </w:p>
        </w:tc>
        <w:tc>
          <w:tcPr>
            <w:tcW w:w="996" w:type="dxa"/>
            <w:shd w:val="clear" w:color="auto" w:fill="auto"/>
            <w:vAlign w:val="center"/>
          </w:tcPr>
          <w:p w:rsidR="003C647A" w:rsidRPr="002A3ECD" w:rsidRDefault="003C647A" w:rsidP="00B535C0">
            <w:pPr>
              <w:widowControl w:val="0"/>
              <w:jc w:val="center"/>
            </w:pPr>
            <w:r w:rsidRPr="002A3ECD">
              <w:t>36281,7</w:t>
            </w:r>
          </w:p>
        </w:tc>
        <w:tc>
          <w:tcPr>
            <w:tcW w:w="1550" w:type="dxa"/>
            <w:shd w:val="clear" w:color="auto" w:fill="auto"/>
            <w:vAlign w:val="center"/>
          </w:tcPr>
          <w:p w:rsidR="003C647A" w:rsidRPr="002A3ECD" w:rsidRDefault="003C647A" w:rsidP="00B535C0">
            <w:pPr>
              <w:widowControl w:val="0"/>
              <w:jc w:val="center"/>
            </w:pPr>
            <w:r w:rsidRPr="002A3ECD">
              <w:t>121,09</w:t>
            </w:r>
          </w:p>
        </w:tc>
        <w:tc>
          <w:tcPr>
            <w:tcW w:w="1345" w:type="dxa"/>
            <w:shd w:val="clear" w:color="auto" w:fill="auto"/>
            <w:vAlign w:val="center"/>
          </w:tcPr>
          <w:p w:rsidR="003C647A" w:rsidRPr="002A3ECD" w:rsidRDefault="003C647A" w:rsidP="00B535C0">
            <w:pPr>
              <w:widowControl w:val="0"/>
              <w:jc w:val="center"/>
            </w:pPr>
            <w:r w:rsidRPr="002A3ECD">
              <w:t>21,09</w:t>
            </w:r>
          </w:p>
        </w:tc>
      </w:tr>
      <w:bookmarkEnd w:id="20"/>
    </w:tbl>
    <w:p w:rsidR="00872118" w:rsidRPr="002A3ECD" w:rsidRDefault="00872118" w:rsidP="00B535C0">
      <w:pPr>
        <w:widowControl w:val="0"/>
      </w:pPr>
    </w:p>
    <w:p w:rsidR="00872118" w:rsidRPr="002A3ECD" w:rsidRDefault="00872118" w:rsidP="00B535C0">
      <w:pPr>
        <w:widowControl w:val="0"/>
        <w:sectPr w:rsidR="00872118" w:rsidRPr="002A3ECD" w:rsidSect="000317D7">
          <w:pgSz w:w="16838" w:h="11906" w:orient="landscape"/>
          <w:pgMar w:top="1701" w:right="1134" w:bottom="567" w:left="1134" w:header="709" w:footer="709" w:gutter="0"/>
          <w:cols w:space="708"/>
          <w:docGrid w:linePitch="360"/>
        </w:sectPr>
      </w:pPr>
    </w:p>
    <w:p w:rsidR="001E5579" w:rsidRPr="002A3ECD" w:rsidRDefault="001E5579" w:rsidP="00B535C0">
      <w:pPr>
        <w:widowControl w:val="0"/>
        <w:spacing w:line="360" w:lineRule="auto"/>
        <w:ind w:firstLine="709"/>
        <w:jc w:val="both"/>
        <w:rPr>
          <w:sz w:val="28"/>
          <w:szCs w:val="28"/>
        </w:rPr>
      </w:pPr>
      <w:r w:rsidRPr="002A3ECD">
        <w:rPr>
          <w:sz w:val="28"/>
          <w:szCs w:val="28"/>
        </w:rPr>
        <w:lastRenderedPageBreak/>
        <w:t>Данные</w:t>
      </w:r>
      <w:r w:rsidR="00D43F94" w:rsidRPr="002A3ECD">
        <w:rPr>
          <w:sz w:val="28"/>
          <w:szCs w:val="28"/>
        </w:rPr>
        <w:t xml:space="preserve">, представленные в </w:t>
      </w:r>
      <w:r w:rsidRPr="002A3ECD">
        <w:rPr>
          <w:sz w:val="28"/>
          <w:szCs w:val="28"/>
        </w:rPr>
        <w:t>таблиц</w:t>
      </w:r>
      <w:r w:rsidR="00D43F94" w:rsidRPr="002A3ECD">
        <w:rPr>
          <w:sz w:val="28"/>
          <w:szCs w:val="28"/>
        </w:rPr>
        <w:t>е</w:t>
      </w:r>
      <w:r w:rsidRPr="002A3ECD">
        <w:rPr>
          <w:sz w:val="28"/>
          <w:szCs w:val="28"/>
        </w:rPr>
        <w:t xml:space="preserve"> 4</w:t>
      </w:r>
      <w:r w:rsidR="00D43F94" w:rsidRPr="002A3ECD">
        <w:rPr>
          <w:sz w:val="28"/>
          <w:szCs w:val="28"/>
        </w:rPr>
        <w:t>, отражают положительную динамику с</w:t>
      </w:r>
      <w:r w:rsidRPr="002A3ECD">
        <w:rPr>
          <w:sz w:val="28"/>
          <w:szCs w:val="28"/>
        </w:rPr>
        <w:t>реднемесячн</w:t>
      </w:r>
      <w:r w:rsidR="00D43F94" w:rsidRPr="002A3ECD">
        <w:rPr>
          <w:sz w:val="28"/>
          <w:szCs w:val="28"/>
        </w:rPr>
        <w:t>ой</w:t>
      </w:r>
      <w:r w:rsidRPr="002A3ECD">
        <w:rPr>
          <w:sz w:val="28"/>
          <w:szCs w:val="28"/>
        </w:rPr>
        <w:t xml:space="preserve"> заработн</w:t>
      </w:r>
      <w:r w:rsidR="00D43F94" w:rsidRPr="002A3ECD">
        <w:rPr>
          <w:sz w:val="28"/>
          <w:szCs w:val="28"/>
        </w:rPr>
        <w:t>ой</w:t>
      </w:r>
      <w:r w:rsidRPr="002A3ECD">
        <w:rPr>
          <w:sz w:val="28"/>
          <w:szCs w:val="28"/>
        </w:rPr>
        <w:t xml:space="preserve"> плат</w:t>
      </w:r>
      <w:r w:rsidR="00D43F94" w:rsidRPr="002A3ECD">
        <w:rPr>
          <w:sz w:val="28"/>
          <w:szCs w:val="28"/>
        </w:rPr>
        <w:t>ы</w:t>
      </w:r>
      <w:r w:rsidRPr="002A3ECD">
        <w:rPr>
          <w:sz w:val="28"/>
          <w:szCs w:val="28"/>
        </w:rPr>
        <w:t xml:space="preserve"> работников, занятых на крупных и средних предприятиях г. Кемерово</w:t>
      </w:r>
      <w:r w:rsidR="00D43F94" w:rsidRPr="002A3ECD">
        <w:rPr>
          <w:sz w:val="28"/>
          <w:szCs w:val="28"/>
        </w:rPr>
        <w:t xml:space="preserve">. За анализируемый период показатель увеличился на 24 %, при этом </w:t>
      </w:r>
      <w:r w:rsidR="00C320D4" w:rsidRPr="002A3ECD">
        <w:rPr>
          <w:sz w:val="28"/>
          <w:szCs w:val="28"/>
        </w:rPr>
        <w:t xml:space="preserve">прирост наблюдается по всем отраслям и сферам деятельности за исключением административной деятельности и сопутствующих </w:t>
      </w:r>
      <w:proofErr w:type="spellStart"/>
      <w:r w:rsidR="00C320D4" w:rsidRPr="002A3ECD">
        <w:rPr>
          <w:sz w:val="28"/>
          <w:szCs w:val="28"/>
        </w:rPr>
        <w:t>допуслуг</w:t>
      </w:r>
      <w:proofErr w:type="spellEnd"/>
      <w:r w:rsidR="00C320D4" w:rsidRPr="002A3ECD">
        <w:rPr>
          <w:sz w:val="28"/>
          <w:szCs w:val="28"/>
        </w:rPr>
        <w:t xml:space="preserve"> (темп прироста в 2018 г</w:t>
      </w:r>
      <w:r w:rsidR="003C647A" w:rsidRPr="002A3ECD">
        <w:rPr>
          <w:sz w:val="28"/>
          <w:szCs w:val="28"/>
        </w:rPr>
        <w:t>оду</w:t>
      </w:r>
      <w:r w:rsidR="00C320D4" w:rsidRPr="002A3ECD">
        <w:rPr>
          <w:sz w:val="28"/>
          <w:szCs w:val="28"/>
        </w:rPr>
        <w:t xml:space="preserve"> по сравнению с 2017 </w:t>
      </w:r>
      <w:r w:rsidR="003C647A" w:rsidRPr="002A3ECD">
        <w:rPr>
          <w:sz w:val="28"/>
          <w:szCs w:val="28"/>
        </w:rPr>
        <w:t>годом</w:t>
      </w:r>
      <w:r w:rsidR="00C320D4" w:rsidRPr="002A3ECD">
        <w:rPr>
          <w:sz w:val="28"/>
          <w:szCs w:val="28"/>
        </w:rPr>
        <w:t xml:space="preserve"> составил -3,4 %). Максимальный прирост показателя отмечается в сфере здравоохранения и предос</w:t>
      </w:r>
      <w:r w:rsidR="00FF10D6">
        <w:rPr>
          <w:sz w:val="28"/>
          <w:szCs w:val="28"/>
        </w:rPr>
        <w:t>тавления социальных услуг (33,6</w:t>
      </w:r>
      <w:r w:rsidR="00C320D4" w:rsidRPr="002A3ECD">
        <w:rPr>
          <w:sz w:val="28"/>
          <w:szCs w:val="28"/>
        </w:rPr>
        <w:t xml:space="preserve"> %). В 2017 г</w:t>
      </w:r>
      <w:r w:rsidR="003C647A" w:rsidRPr="002A3ECD">
        <w:rPr>
          <w:sz w:val="28"/>
          <w:szCs w:val="28"/>
        </w:rPr>
        <w:t>оду</w:t>
      </w:r>
      <w:r w:rsidR="00C320D4" w:rsidRPr="002A3ECD">
        <w:rPr>
          <w:sz w:val="28"/>
          <w:szCs w:val="28"/>
        </w:rPr>
        <w:t xml:space="preserve"> по сравнению с 2018 г</w:t>
      </w:r>
      <w:r w:rsidR="003C647A" w:rsidRPr="002A3ECD">
        <w:rPr>
          <w:sz w:val="28"/>
          <w:szCs w:val="28"/>
        </w:rPr>
        <w:t>одом</w:t>
      </w:r>
      <w:r w:rsidR="00C320D4" w:rsidRPr="002A3ECD">
        <w:rPr>
          <w:sz w:val="28"/>
          <w:szCs w:val="28"/>
        </w:rPr>
        <w:t xml:space="preserve"> в таких сферах деятельности, как операции с недвижимостью, государственное управление и обеспечение военной безопасности, деятельность в области культуры, искусства и спорта, </w:t>
      </w:r>
      <w:r w:rsidR="00D13726">
        <w:rPr>
          <w:sz w:val="28"/>
          <w:szCs w:val="28"/>
        </w:rPr>
        <w:t>отмечен</w:t>
      </w:r>
      <w:r w:rsidR="00C320D4" w:rsidRPr="002A3ECD">
        <w:rPr>
          <w:sz w:val="28"/>
          <w:szCs w:val="28"/>
        </w:rPr>
        <w:t xml:space="preserve"> отрицательный темп прироста. В 2018 г. темп прироста среднемесячной заработной платы в перечисленных сферах деятельности и отраслях имеет положительное значение.</w:t>
      </w:r>
    </w:p>
    <w:p w:rsidR="00872118" w:rsidRPr="002A3ECD" w:rsidRDefault="00872118" w:rsidP="00B535C0">
      <w:pPr>
        <w:widowControl w:val="0"/>
        <w:spacing w:line="360" w:lineRule="auto"/>
        <w:ind w:firstLine="709"/>
        <w:jc w:val="both"/>
        <w:rPr>
          <w:sz w:val="28"/>
          <w:szCs w:val="28"/>
        </w:rPr>
      </w:pPr>
      <w:r w:rsidRPr="002A3ECD">
        <w:rPr>
          <w:sz w:val="28"/>
          <w:szCs w:val="28"/>
        </w:rPr>
        <w:t xml:space="preserve">На рисунке 15 представлена динамика </w:t>
      </w:r>
      <w:r w:rsidR="007109B1" w:rsidRPr="002A3ECD">
        <w:rPr>
          <w:sz w:val="28"/>
          <w:szCs w:val="28"/>
        </w:rPr>
        <w:t>среднемесячной заработной платы по крупным и средним предприятиям по отраслям и сферам деятельности в городе Кемерово за период с 2016 по 2018 год.</w:t>
      </w:r>
    </w:p>
    <w:p w:rsidR="00EF72E6" w:rsidRPr="002A3ECD" w:rsidRDefault="00EF72E6" w:rsidP="00B535C0">
      <w:pPr>
        <w:widowControl w:val="0"/>
        <w:spacing w:line="360" w:lineRule="auto"/>
        <w:jc w:val="center"/>
        <w:rPr>
          <w:noProof/>
          <w:sz w:val="28"/>
          <w:szCs w:val="28"/>
        </w:rPr>
      </w:pPr>
      <w:r w:rsidRPr="002A3ECD">
        <w:rPr>
          <w:noProof/>
          <w:sz w:val="28"/>
          <w:szCs w:val="28"/>
        </w:rPr>
        <w:drawing>
          <wp:inline distT="0" distB="0" distL="0" distR="0" wp14:anchorId="5D4511F9" wp14:editId="3DCF58A5">
            <wp:extent cx="5457825" cy="3209925"/>
            <wp:effectExtent l="0" t="0" r="0" b="0"/>
            <wp:docPr id="3" name="Диаграмма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252D0DD-993A-4B1B-83A4-EA1E0EF01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72118" w:rsidRPr="002A3ECD" w:rsidRDefault="0025734D" w:rsidP="00B535C0">
      <w:pPr>
        <w:widowControl w:val="0"/>
        <w:numPr>
          <w:ilvl w:val="0"/>
          <w:numId w:val="3"/>
        </w:numPr>
        <w:tabs>
          <w:tab w:val="num" w:pos="1701"/>
        </w:tabs>
        <w:spacing w:line="360" w:lineRule="auto"/>
        <w:ind w:left="0"/>
        <w:jc w:val="center"/>
        <w:rPr>
          <w:b/>
          <w:sz w:val="28"/>
          <w:szCs w:val="28"/>
        </w:rPr>
      </w:pPr>
      <w:r w:rsidRPr="002A3ECD">
        <w:rPr>
          <w:b/>
          <w:bCs/>
          <w:sz w:val="28"/>
          <w:szCs w:val="28"/>
        </w:rPr>
        <w:t>Динамика среднемесячной заработной платы по крупным и средним предприятиям по отраслям и сферам деятельности в городе Кемерово за период с 2016 по 2018 год</w:t>
      </w:r>
      <w:r w:rsidR="007109B1" w:rsidRPr="002A3ECD">
        <w:rPr>
          <w:b/>
          <w:bCs/>
          <w:sz w:val="28"/>
          <w:szCs w:val="28"/>
        </w:rPr>
        <w:t>, руб.</w:t>
      </w:r>
    </w:p>
    <w:p w:rsidR="00872118" w:rsidRPr="002A3ECD" w:rsidRDefault="003C647A" w:rsidP="00B535C0">
      <w:pPr>
        <w:widowControl w:val="0"/>
        <w:spacing w:line="360" w:lineRule="auto"/>
        <w:ind w:firstLine="709"/>
        <w:jc w:val="both"/>
        <w:rPr>
          <w:sz w:val="28"/>
          <w:szCs w:val="28"/>
        </w:rPr>
      </w:pPr>
      <w:r w:rsidRPr="002A3ECD">
        <w:rPr>
          <w:sz w:val="28"/>
          <w:szCs w:val="28"/>
        </w:rPr>
        <w:t xml:space="preserve">Динамика среднемесячной заработной платы по крупным и средним </w:t>
      </w:r>
      <w:r w:rsidRPr="002A3ECD">
        <w:rPr>
          <w:sz w:val="28"/>
          <w:szCs w:val="28"/>
        </w:rPr>
        <w:lastRenderedPageBreak/>
        <w:t>предприятиям г</w:t>
      </w:r>
      <w:r w:rsidR="0034542F">
        <w:rPr>
          <w:sz w:val="28"/>
          <w:szCs w:val="28"/>
        </w:rPr>
        <w:t>. Кемерово за период с 2016</w:t>
      </w:r>
      <w:r w:rsidRPr="002A3ECD">
        <w:rPr>
          <w:sz w:val="28"/>
          <w:szCs w:val="28"/>
        </w:rPr>
        <w:t xml:space="preserve"> по 2018 год имеет положительную тенденцию. Как видно из данных рисунка 15 и таблицы 4, в 2017 году по сравнению с 201</w:t>
      </w:r>
      <w:r w:rsidR="00D13726">
        <w:rPr>
          <w:sz w:val="28"/>
          <w:szCs w:val="28"/>
        </w:rPr>
        <w:t>6</w:t>
      </w:r>
      <w:r w:rsidRPr="002A3ECD">
        <w:rPr>
          <w:sz w:val="28"/>
          <w:szCs w:val="28"/>
        </w:rPr>
        <w:t xml:space="preserve"> годом значение анализируемого показателя увеличилось на 3</w:t>
      </w:r>
      <w:r w:rsidR="00555000">
        <w:rPr>
          <w:sz w:val="28"/>
          <w:szCs w:val="28"/>
        </w:rPr>
        <w:t> </w:t>
      </w:r>
      <w:r w:rsidRPr="002A3ECD">
        <w:rPr>
          <w:sz w:val="28"/>
          <w:szCs w:val="28"/>
        </w:rPr>
        <w:t>045</w:t>
      </w:r>
      <w:r w:rsidR="00555000">
        <w:rPr>
          <w:sz w:val="28"/>
          <w:szCs w:val="28"/>
        </w:rPr>
        <w:t>,0</w:t>
      </w:r>
      <w:r w:rsidRPr="002A3ECD">
        <w:rPr>
          <w:sz w:val="28"/>
          <w:szCs w:val="28"/>
        </w:rPr>
        <w:t xml:space="preserve"> руб., что составило 8,4 %, в 2018 году по сравнению с 2017 годом показатель увеличился на 5</w:t>
      </w:r>
      <w:r w:rsidR="00555000">
        <w:rPr>
          <w:sz w:val="28"/>
          <w:szCs w:val="28"/>
        </w:rPr>
        <w:t> </w:t>
      </w:r>
      <w:r w:rsidRPr="002A3ECD">
        <w:rPr>
          <w:sz w:val="28"/>
          <w:szCs w:val="28"/>
        </w:rPr>
        <w:t>665</w:t>
      </w:r>
      <w:r w:rsidR="00555000">
        <w:rPr>
          <w:sz w:val="28"/>
          <w:szCs w:val="28"/>
        </w:rPr>
        <w:t>,0</w:t>
      </w:r>
      <w:r w:rsidRPr="002A3ECD">
        <w:rPr>
          <w:sz w:val="28"/>
          <w:szCs w:val="28"/>
        </w:rPr>
        <w:t xml:space="preserve"> руб., или 14,4 %. Таким образом</w:t>
      </w:r>
      <w:r w:rsidR="00D13726">
        <w:rPr>
          <w:sz w:val="28"/>
          <w:szCs w:val="28"/>
        </w:rPr>
        <w:t>,</w:t>
      </w:r>
      <w:r w:rsidRPr="002A3ECD">
        <w:rPr>
          <w:sz w:val="28"/>
          <w:szCs w:val="28"/>
        </w:rPr>
        <w:t xml:space="preserve"> общий прирост среднемесячной заработной</w:t>
      </w:r>
      <w:r w:rsidR="00D13726">
        <w:rPr>
          <w:sz w:val="28"/>
          <w:szCs w:val="28"/>
        </w:rPr>
        <w:t xml:space="preserve"> платы</w:t>
      </w:r>
      <w:r w:rsidRPr="002A3ECD">
        <w:rPr>
          <w:sz w:val="28"/>
          <w:szCs w:val="28"/>
        </w:rPr>
        <w:t xml:space="preserve"> по крупным и средним предприятиям г. Кемерово составил 8</w:t>
      </w:r>
      <w:r w:rsidR="00555000">
        <w:rPr>
          <w:sz w:val="28"/>
          <w:szCs w:val="28"/>
        </w:rPr>
        <w:t> </w:t>
      </w:r>
      <w:r w:rsidRPr="002A3ECD">
        <w:rPr>
          <w:sz w:val="28"/>
          <w:szCs w:val="28"/>
        </w:rPr>
        <w:t>710</w:t>
      </w:r>
      <w:r w:rsidR="00555000">
        <w:rPr>
          <w:sz w:val="28"/>
          <w:szCs w:val="28"/>
        </w:rPr>
        <w:t>,0</w:t>
      </w:r>
      <w:r w:rsidRPr="002A3ECD">
        <w:rPr>
          <w:sz w:val="28"/>
          <w:szCs w:val="28"/>
        </w:rPr>
        <w:t xml:space="preserve"> руб. (24 %).</w:t>
      </w:r>
    </w:p>
    <w:p w:rsidR="00783644" w:rsidRPr="002A3ECD" w:rsidRDefault="003F694A" w:rsidP="00B535C0">
      <w:pPr>
        <w:widowControl w:val="0"/>
        <w:spacing w:line="360" w:lineRule="auto"/>
        <w:ind w:firstLine="709"/>
        <w:jc w:val="both"/>
        <w:rPr>
          <w:sz w:val="28"/>
          <w:szCs w:val="28"/>
        </w:rPr>
      </w:pPr>
      <w:r w:rsidRPr="002A3ECD">
        <w:rPr>
          <w:sz w:val="28"/>
          <w:szCs w:val="28"/>
        </w:rPr>
        <w:t>На рисунке 16</w:t>
      </w:r>
      <w:r w:rsidR="00872118" w:rsidRPr="002A3ECD">
        <w:rPr>
          <w:sz w:val="28"/>
          <w:szCs w:val="28"/>
        </w:rPr>
        <w:t xml:space="preserve"> представлена </w:t>
      </w:r>
      <w:r w:rsidR="008F18E1" w:rsidRPr="002A3ECD">
        <w:rPr>
          <w:sz w:val="28"/>
          <w:szCs w:val="28"/>
        </w:rPr>
        <w:t>динамика среднемесячной заработной платы по крупным и средним предприятиям, добывающи</w:t>
      </w:r>
      <w:r w:rsidR="00D13726">
        <w:rPr>
          <w:sz w:val="28"/>
          <w:szCs w:val="28"/>
        </w:rPr>
        <w:t>м</w:t>
      </w:r>
      <w:r w:rsidR="008F18E1" w:rsidRPr="002A3ECD">
        <w:rPr>
          <w:sz w:val="28"/>
          <w:szCs w:val="28"/>
        </w:rPr>
        <w:t xml:space="preserve"> полезные ископаемые</w:t>
      </w:r>
      <w:r w:rsidR="00D13726">
        <w:rPr>
          <w:sz w:val="28"/>
          <w:szCs w:val="28"/>
        </w:rPr>
        <w:t>,</w:t>
      </w:r>
      <w:r w:rsidR="008F18E1" w:rsidRPr="002A3ECD">
        <w:rPr>
          <w:sz w:val="28"/>
          <w:szCs w:val="28"/>
        </w:rPr>
        <w:t xml:space="preserve"> </w:t>
      </w:r>
      <w:r w:rsidR="00141FBA" w:rsidRPr="002A3ECD">
        <w:rPr>
          <w:bCs/>
          <w:sz w:val="28"/>
          <w:szCs w:val="28"/>
        </w:rPr>
        <w:t xml:space="preserve">в городе </w:t>
      </w:r>
      <w:r w:rsidR="008F18E1" w:rsidRPr="002A3ECD">
        <w:rPr>
          <w:sz w:val="28"/>
          <w:szCs w:val="28"/>
        </w:rPr>
        <w:t>Кемерово за период с 2016 по 2018 год.</w:t>
      </w:r>
    </w:p>
    <w:p w:rsidR="006C4DA4" w:rsidRPr="002A3ECD" w:rsidRDefault="006C4DA4" w:rsidP="00B535C0">
      <w:pPr>
        <w:widowControl w:val="0"/>
        <w:spacing w:line="360" w:lineRule="auto"/>
        <w:jc w:val="center"/>
        <w:rPr>
          <w:noProof/>
          <w:sz w:val="28"/>
          <w:szCs w:val="28"/>
        </w:rPr>
      </w:pPr>
      <w:r w:rsidRPr="002A3ECD">
        <w:rPr>
          <w:noProof/>
          <w:sz w:val="28"/>
          <w:szCs w:val="28"/>
        </w:rPr>
        <w:drawing>
          <wp:inline distT="0" distB="0" distL="0" distR="0" wp14:anchorId="56888DF4" wp14:editId="4FBAA594">
            <wp:extent cx="4578350" cy="27616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rsidR="0025734D" w:rsidRPr="002A3ECD" w:rsidRDefault="0025734D" w:rsidP="00B535C0">
      <w:pPr>
        <w:widowControl w:val="0"/>
        <w:numPr>
          <w:ilvl w:val="0"/>
          <w:numId w:val="3"/>
        </w:numPr>
        <w:tabs>
          <w:tab w:val="num" w:pos="1701"/>
        </w:tabs>
        <w:spacing w:line="360" w:lineRule="auto"/>
        <w:ind w:left="0"/>
        <w:jc w:val="center"/>
        <w:rPr>
          <w:b/>
          <w:bCs/>
          <w:sz w:val="28"/>
          <w:szCs w:val="28"/>
        </w:rPr>
      </w:pPr>
      <w:r w:rsidRPr="002A3ECD">
        <w:rPr>
          <w:b/>
          <w:bCs/>
          <w:sz w:val="28"/>
          <w:szCs w:val="28"/>
        </w:rPr>
        <w:t>Динамика среднемесячной заработной платы по крупным и средним предприятиям, добывающи</w:t>
      </w:r>
      <w:r w:rsidR="00D13726">
        <w:rPr>
          <w:b/>
          <w:bCs/>
          <w:sz w:val="28"/>
          <w:szCs w:val="28"/>
        </w:rPr>
        <w:t>м</w:t>
      </w:r>
      <w:r w:rsidRPr="002A3ECD">
        <w:rPr>
          <w:b/>
          <w:bCs/>
          <w:sz w:val="28"/>
          <w:szCs w:val="28"/>
        </w:rPr>
        <w:t xml:space="preserve"> полезные ископаемые</w:t>
      </w:r>
      <w:r w:rsidR="00D13726">
        <w:rPr>
          <w:b/>
          <w:bCs/>
          <w:sz w:val="28"/>
          <w:szCs w:val="28"/>
        </w:rPr>
        <w:t>,</w:t>
      </w:r>
      <w:r w:rsidRPr="002A3ECD">
        <w:rPr>
          <w:b/>
          <w:bCs/>
          <w:sz w:val="28"/>
          <w:szCs w:val="28"/>
        </w:rPr>
        <w:t xml:space="preserve"> </w:t>
      </w:r>
      <w:r w:rsidR="00141FBA" w:rsidRPr="002A3ECD">
        <w:rPr>
          <w:b/>
          <w:bCs/>
          <w:sz w:val="28"/>
          <w:szCs w:val="28"/>
        </w:rPr>
        <w:t>в городе</w:t>
      </w:r>
      <w:r w:rsidRPr="002A3ECD">
        <w:rPr>
          <w:b/>
          <w:bCs/>
          <w:sz w:val="28"/>
          <w:szCs w:val="28"/>
        </w:rPr>
        <w:t xml:space="preserve"> Кемерово за период с 2016 по 2018 год, тыс. руб.</w:t>
      </w:r>
    </w:p>
    <w:p w:rsidR="003C647A" w:rsidRPr="002A3ECD" w:rsidRDefault="003C647A" w:rsidP="00B535C0">
      <w:pPr>
        <w:widowControl w:val="0"/>
        <w:spacing w:line="360" w:lineRule="auto"/>
        <w:ind w:firstLine="709"/>
        <w:jc w:val="both"/>
        <w:rPr>
          <w:sz w:val="28"/>
          <w:szCs w:val="28"/>
        </w:rPr>
      </w:pPr>
      <w:r w:rsidRPr="002A3ECD">
        <w:rPr>
          <w:sz w:val="28"/>
          <w:szCs w:val="28"/>
        </w:rPr>
        <w:t>Среднемесячная заработная плата по крупным и средним предприятиям, добывающи</w:t>
      </w:r>
      <w:r w:rsidR="00D13726">
        <w:rPr>
          <w:sz w:val="28"/>
          <w:szCs w:val="28"/>
        </w:rPr>
        <w:t>м</w:t>
      </w:r>
      <w:r w:rsidRPr="002A3ECD">
        <w:rPr>
          <w:sz w:val="28"/>
          <w:szCs w:val="28"/>
        </w:rPr>
        <w:t xml:space="preserve"> полезные ископаемые, </w:t>
      </w:r>
      <w:r w:rsidRPr="002A3ECD">
        <w:rPr>
          <w:bCs/>
          <w:sz w:val="28"/>
          <w:szCs w:val="28"/>
        </w:rPr>
        <w:t xml:space="preserve">в городе </w:t>
      </w:r>
      <w:r w:rsidRPr="002A3ECD">
        <w:rPr>
          <w:sz w:val="28"/>
          <w:szCs w:val="28"/>
        </w:rPr>
        <w:t>Кемерово за период с 201</w:t>
      </w:r>
      <w:r w:rsidR="00555000">
        <w:rPr>
          <w:sz w:val="28"/>
          <w:szCs w:val="28"/>
        </w:rPr>
        <w:t>6 по 2018 год выросла на 27,8</w:t>
      </w:r>
      <w:r w:rsidRPr="002A3ECD">
        <w:rPr>
          <w:sz w:val="28"/>
          <w:szCs w:val="28"/>
        </w:rPr>
        <w:t xml:space="preserve"> %, что в денежном выражении составило 29</w:t>
      </w:r>
      <w:r w:rsidR="00555000">
        <w:rPr>
          <w:sz w:val="28"/>
          <w:szCs w:val="28"/>
        </w:rPr>
        <w:t> </w:t>
      </w:r>
      <w:r w:rsidRPr="002A3ECD">
        <w:rPr>
          <w:sz w:val="28"/>
          <w:szCs w:val="28"/>
        </w:rPr>
        <w:t>430</w:t>
      </w:r>
      <w:r w:rsidR="00555000">
        <w:rPr>
          <w:sz w:val="28"/>
          <w:szCs w:val="28"/>
        </w:rPr>
        <w:t>,0</w:t>
      </w:r>
      <w:r w:rsidRPr="002A3ECD">
        <w:rPr>
          <w:sz w:val="28"/>
          <w:szCs w:val="28"/>
        </w:rPr>
        <w:t xml:space="preserve"> руб. При этом в 2017 году показатель увеличился на 8,4 % (8</w:t>
      </w:r>
      <w:r w:rsidR="00555000">
        <w:rPr>
          <w:sz w:val="28"/>
          <w:szCs w:val="28"/>
        </w:rPr>
        <w:t> </w:t>
      </w:r>
      <w:r w:rsidRPr="002A3ECD">
        <w:rPr>
          <w:sz w:val="28"/>
          <w:szCs w:val="28"/>
        </w:rPr>
        <w:t>376</w:t>
      </w:r>
      <w:r w:rsidR="00555000">
        <w:rPr>
          <w:sz w:val="28"/>
          <w:szCs w:val="28"/>
        </w:rPr>
        <w:t>,0</w:t>
      </w:r>
      <w:r w:rsidRPr="002A3ECD">
        <w:rPr>
          <w:sz w:val="28"/>
          <w:szCs w:val="28"/>
        </w:rPr>
        <w:t xml:space="preserve"> руб</w:t>
      </w:r>
      <w:r w:rsidR="0034542F">
        <w:rPr>
          <w:sz w:val="28"/>
          <w:szCs w:val="28"/>
        </w:rPr>
        <w:t xml:space="preserve">.) и </w:t>
      </w:r>
      <w:r w:rsidR="00AB60C5" w:rsidRPr="002A3ECD">
        <w:rPr>
          <w:sz w:val="28"/>
          <w:szCs w:val="28"/>
        </w:rPr>
        <w:t>размер среднемесячной заработной платы составил 108</w:t>
      </w:r>
      <w:r w:rsidR="00555000">
        <w:rPr>
          <w:sz w:val="28"/>
          <w:szCs w:val="28"/>
        </w:rPr>
        <w:t> </w:t>
      </w:r>
      <w:r w:rsidR="00AB60C5" w:rsidRPr="002A3ECD">
        <w:rPr>
          <w:sz w:val="28"/>
          <w:szCs w:val="28"/>
        </w:rPr>
        <w:t>224</w:t>
      </w:r>
      <w:r w:rsidR="00555000">
        <w:rPr>
          <w:sz w:val="28"/>
          <w:szCs w:val="28"/>
        </w:rPr>
        <w:t>,0</w:t>
      </w:r>
      <w:r w:rsidR="00AB60C5" w:rsidRPr="002A3ECD">
        <w:rPr>
          <w:sz w:val="28"/>
          <w:szCs w:val="28"/>
        </w:rPr>
        <w:t xml:space="preserve"> руб., в 2018 году прирост составил 19,45 % (21</w:t>
      </w:r>
      <w:r w:rsidR="00555000">
        <w:rPr>
          <w:sz w:val="28"/>
          <w:szCs w:val="28"/>
        </w:rPr>
        <w:t> </w:t>
      </w:r>
      <w:r w:rsidR="00AB60C5" w:rsidRPr="002A3ECD">
        <w:rPr>
          <w:sz w:val="28"/>
          <w:szCs w:val="28"/>
        </w:rPr>
        <w:t>054</w:t>
      </w:r>
      <w:r w:rsidR="00555000">
        <w:rPr>
          <w:sz w:val="28"/>
          <w:szCs w:val="28"/>
        </w:rPr>
        <w:t>,0</w:t>
      </w:r>
      <w:r w:rsidR="00AB60C5" w:rsidRPr="002A3ECD">
        <w:rPr>
          <w:sz w:val="28"/>
          <w:szCs w:val="28"/>
        </w:rPr>
        <w:t xml:space="preserve"> руб.).</w:t>
      </w:r>
    </w:p>
    <w:p w:rsidR="006C4DA4" w:rsidRPr="002A3ECD" w:rsidRDefault="006C4DA4" w:rsidP="00B535C0">
      <w:pPr>
        <w:widowControl w:val="0"/>
        <w:spacing w:line="360" w:lineRule="auto"/>
        <w:ind w:firstLine="709"/>
        <w:jc w:val="both"/>
        <w:rPr>
          <w:sz w:val="28"/>
          <w:szCs w:val="28"/>
        </w:rPr>
      </w:pPr>
      <w:r w:rsidRPr="002A3ECD">
        <w:rPr>
          <w:sz w:val="28"/>
          <w:szCs w:val="28"/>
        </w:rPr>
        <w:t xml:space="preserve">Динамика среднемесячной заработной платы </w:t>
      </w:r>
      <w:r w:rsidR="00A566C4" w:rsidRPr="002A3ECD">
        <w:rPr>
          <w:sz w:val="28"/>
          <w:szCs w:val="28"/>
        </w:rPr>
        <w:t>по крупным и средним предприятиям</w:t>
      </w:r>
      <w:r w:rsidRPr="002A3ECD">
        <w:rPr>
          <w:sz w:val="28"/>
          <w:szCs w:val="28"/>
        </w:rPr>
        <w:t xml:space="preserve"> обрабатывающих производств </w:t>
      </w:r>
      <w:r w:rsidR="00141FBA" w:rsidRPr="002A3ECD">
        <w:rPr>
          <w:sz w:val="28"/>
          <w:szCs w:val="28"/>
        </w:rPr>
        <w:t xml:space="preserve">в городе Кемерово </w:t>
      </w:r>
      <w:r w:rsidRPr="002A3ECD">
        <w:rPr>
          <w:sz w:val="28"/>
          <w:szCs w:val="28"/>
        </w:rPr>
        <w:t xml:space="preserve">за период с </w:t>
      </w:r>
      <w:r w:rsidRPr="002A3ECD">
        <w:rPr>
          <w:sz w:val="28"/>
          <w:szCs w:val="28"/>
        </w:rPr>
        <w:lastRenderedPageBreak/>
        <w:t xml:space="preserve">2016 по 2018 </w:t>
      </w:r>
      <w:r w:rsidR="00A566C4" w:rsidRPr="002A3ECD">
        <w:rPr>
          <w:sz w:val="28"/>
          <w:szCs w:val="28"/>
        </w:rPr>
        <w:t>год</w:t>
      </w:r>
      <w:r w:rsidR="008F18E1" w:rsidRPr="002A3ECD">
        <w:rPr>
          <w:sz w:val="28"/>
          <w:szCs w:val="28"/>
        </w:rPr>
        <w:t xml:space="preserve"> представлена на рисунке 17.</w:t>
      </w:r>
    </w:p>
    <w:p w:rsidR="006C4DA4" w:rsidRPr="002A3ECD" w:rsidRDefault="006C4DA4" w:rsidP="00B535C0">
      <w:pPr>
        <w:widowControl w:val="0"/>
        <w:spacing w:line="360" w:lineRule="auto"/>
        <w:jc w:val="center"/>
        <w:rPr>
          <w:noProof/>
          <w:sz w:val="28"/>
          <w:szCs w:val="28"/>
        </w:rPr>
      </w:pPr>
      <w:r w:rsidRPr="002A3ECD">
        <w:rPr>
          <w:noProof/>
          <w:sz w:val="28"/>
          <w:szCs w:val="28"/>
        </w:rPr>
        <w:drawing>
          <wp:inline distT="0" distB="0" distL="0" distR="0" wp14:anchorId="466EF3BC" wp14:editId="29894C63">
            <wp:extent cx="4571172" cy="2746928"/>
            <wp:effectExtent l="0" t="0" r="1270" b="15875"/>
            <wp:docPr id="5" name="Диаграмма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90D87A0-4ECB-4365-B7F2-A92188C02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41FBA" w:rsidRPr="002A3ECD" w:rsidRDefault="0025734D" w:rsidP="00B535C0">
      <w:pPr>
        <w:widowControl w:val="0"/>
        <w:numPr>
          <w:ilvl w:val="0"/>
          <w:numId w:val="3"/>
        </w:numPr>
        <w:tabs>
          <w:tab w:val="num" w:pos="1701"/>
        </w:tabs>
        <w:spacing w:line="360" w:lineRule="auto"/>
        <w:ind w:left="0"/>
        <w:jc w:val="center"/>
        <w:rPr>
          <w:b/>
          <w:bCs/>
          <w:sz w:val="28"/>
          <w:szCs w:val="28"/>
        </w:rPr>
      </w:pPr>
      <w:r w:rsidRPr="002A3ECD">
        <w:rPr>
          <w:b/>
          <w:bCs/>
          <w:sz w:val="28"/>
          <w:szCs w:val="28"/>
        </w:rPr>
        <w:t xml:space="preserve">Динамика среднемесячной заработной платы по крупным и средним предприятиям обрабатывающих производств </w:t>
      </w:r>
      <w:r w:rsidR="00141FBA" w:rsidRPr="002A3ECD">
        <w:rPr>
          <w:b/>
          <w:bCs/>
          <w:sz w:val="28"/>
          <w:szCs w:val="28"/>
        </w:rPr>
        <w:t xml:space="preserve">в городе Кемерово </w:t>
      </w:r>
      <w:r w:rsidRPr="002A3ECD">
        <w:rPr>
          <w:b/>
          <w:bCs/>
          <w:sz w:val="28"/>
          <w:szCs w:val="28"/>
        </w:rPr>
        <w:t>за период с 2016 по 2018 год, тыс. руб.</w:t>
      </w:r>
    </w:p>
    <w:p w:rsidR="00AB60C5" w:rsidRPr="002A3ECD" w:rsidRDefault="00AB60C5" w:rsidP="00B535C0">
      <w:pPr>
        <w:widowControl w:val="0"/>
        <w:spacing w:line="360" w:lineRule="auto"/>
        <w:ind w:firstLine="709"/>
        <w:jc w:val="both"/>
        <w:rPr>
          <w:sz w:val="28"/>
          <w:szCs w:val="28"/>
        </w:rPr>
      </w:pPr>
      <w:r w:rsidRPr="002A3ECD">
        <w:rPr>
          <w:sz w:val="28"/>
          <w:szCs w:val="28"/>
        </w:rPr>
        <w:t>Размер среднемесячной заработной платы по крупным и средним предприятиям обрабатывающих производств в г. Кемерово в период с 2016 по 2018 год увеличился на 27,3 %, что в денежном выражении составило 9 966,6 руб. Темп прироста показателя в 2017 году по сравн</w:t>
      </w:r>
      <w:r w:rsidR="00555000">
        <w:rPr>
          <w:sz w:val="28"/>
          <w:szCs w:val="28"/>
        </w:rPr>
        <w:t>ению с 2016 годом составил 13,5</w:t>
      </w:r>
      <w:r w:rsidRPr="002A3ECD">
        <w:rPr>
          <w:sz w:val="28"/>
          <w:szCs w:val="28"/>
        </w:rPr>
        <w:t xml:space="preserve"> % (4 610 руб.), в 2018 году среднемесячная зараб</w:t>
      </w:r>
      <w:r w:rsidR="00555000">
        <w:rPr>
          <w:sz w:val="28"/>
          <w:szCs w:val="28"/>
        </w:rPr>
        <w:t xml:space="preserve">отная плата увеличилась на 13,8 </w:t>
      </w:r>
      <w:r w:rsidRPr="002A3ECD">
        <w:rPr>
          <w:sz w:val="28"/>
          <w:szCs w:val="28"/>
        </w:rPr>
        <w:t>% (5 356,6 руб.) и составила 44 141,6 руб.</w:t>
      </w:r>
    </w:p>
    <w:p w:rsidR="006C4DA4" w:rsidRPr="002A3ECD" w:rsidRDefault="00AB60C5" w:rsidP="00B535C0">
      <w:pPr>
        <w:widowControl w:val="0"/>
        <w:spacing w:line="360" w:lineRule="auto"/>
        <w:ind w:firstLine="709"/>
        <w:jc w:val="both"/>
        <w:rPr>
          <w:sz w:val="28"/>
          <w:szCs w:val="28"/>
        </w:rPr>
      </w:pPr>
      <w:r w:rsidRPr="002A3ECD">
        <w:rPr>
          <w:sz w:val="28"/>
          <w:szCs w:val="28"/>
        </w:rPr>
        <w:t xml:space="preserve"> </w:t>
      </w:r>
      <w:r w:rsidR="006C4DA4" w:rsidRPr="002A3ECD">
        <w:rPr>
          <w:sz w:val="28"/>
          <w:szCs w:val="28"/>
        </w:rPr>
        <w:t xml:space="preserve">Динамика среднемесячной заработной платы </w:t>
      </w:r>
      <w:r w:rsidR="00A566C4" w:rsidRPr="002A3ECD">
        <w:rPr>
          <w:sz w:val="28"/>
          <w:szCs w:val="28"/>
        </w:rPr>
        <w:t>по крупным и средним предприятиям</w:t>
      </w:r>
      <w:r w:rsidR="006C4DA4" w:rsidRPr="002A3ECD">
        <w:rPr>
          <w:sz w:val="28"/>
          <w:szCs w:val="28"/>
        </w:rPr>
        <w:t xml:space="preserve"> </w:t>
      </w:r>
      <w:r w:rsidR="00A566C4" w:rsidRPr="002A3ECD">
        <w:rPr>
          <w:sz w:val="28"/>
          <w:szCs w:val="28"/>
        </w:rPr>
        <w:t>государственного управления</w:t>
      </w:r>
      <w:r w:rsidR="006C4DA4" w:rsidRPr="002A3ECD">
        <w:rPr>
          <w:sz w:val="28"/>
          <w:szCs w:val="28"/>
        </w:rPr>
        <w:t xml:space="preserve"> и обеспечения военно</w:t>
      </w:r>
      <w:r w:rsidR="00D13726">
        <w:rPr>
          <w:sz w:val="28"/>
          <w:szCs w:val="28"/>
        </w:rPr>
        <w:t>й</w:t>
      </w:r>
      <w:r w:rsidR="006C4DA4" w:rsidRPr="002A3ECD">
        <w:rPr>
          <w:sz w:val="28"/>
          <w:szCs w:val="28"/>
        </w:rPr>
        <w:t xml:space="preserve"> безопасности, социального страхования </w:t>
      </w:r>
      <w:r w:rsidR="00141FBA" w:rsidRPr="002A3ECD">
        <w:rPr>
          <w:sz w:val="28"/>
          <w:szCs w:val="28"/>
        </w:rPr>
        <w:t xml:space="preserve">в городе Кемерово </w:t>
      </w:r>
      <w:r w:rsidR="006C4DA4" w:rsidRPr="002A3ECD">
        <w:rPr>
          <w:sz w:val="28"/>
          <w:szCs w:val="28"/>
        </w:rPr>
        <w:t xml:space="preserve">за период с 2016 по 2018 </w:t>
      </w:r>
      <w:r w:rsidR="00A566C4" w:rsidRPr="002A3ECD">
        <w:rPr>
          <w:sz w:val="28"/>
          <w:szCs w:val="28"/>
        </w:rPr>
        <w:t>год</w:t>
      </w:r>
      <w:r w:rsidR="0025734D" w:rsidRPr="002A3ECD">
        <w:rPr>
          <w:sz w:val="28"/>
          <w:szCs w:val="28"/>
        </w:rPr>
        <w:t xml:space="preserve"> представлена на рисунке 18.</w:t>
      </w:r>
    </w:p>
    <w:p w:rsidR="006C4DA4" w:rsidRPr="002A3ECD" w:rsidRDefault="006C4DA4"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13444AAF" wp14:editId="3DF1D173">
            <wp:extent cx="4571172" cy="2746928"/>
            <wp:effectExtent l="0" t="0" r="1270" b="15875"/>
            <wp:docPr id="6" name="Диаграмма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EF3EDF7-D86D-4352-A5A1-B7CA0DC5C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5734D" w:rsidRPr="002A3ECD" w:rsidRDefault="0025734D" w:rsidP="00B535C0">
      <w:pPr>
        <w:widowControl w:val="0"/>
        <w:numPr>
          <w:ilvl w:val="0"/>
          <w:numId w:val="3"/>
        </w:numPr>
        <w:tabs>
          <w:tab w:val="num" w:pos="1701"/>
        </w:tabs>
        <w:spacing w:line="360" w:lineRule="auto"/>
        <w:ind w:left="0"/>
        <w:jc w:val="center"/>
        <w:rPr>
          <w:b/>
          <w:bCs/>
          <w:sz w:val="28"/>
          <w:szCs w:val="28"/>
        </w:rPr>
      </w:pPr>
      <w:r w:rsidRPr="002A3ECD">
        <w:rPr>
          <w:b/>
          <w:bCs/>
          <w:sz w:val="28"/>
          <w:szCs w:val="28"/>
        </w:rPr>
        <w:t xml:space="preserve">Динамика среднемесячной заработной платы по крупным </w:t>
      </w:r>
      <w:r w:rsidR="00141FBA" w:rsidRPr="002A3ECD">
        <w:rPr>
          <w:b/>
          <w:bCs/>
          <w:sz w:val="28"/>
          <w:szCs w:val="28"/>
        </w:rPr>
        <w:t xml:space="preserve">               </w:t>
      </w:r>
      <w:r w:rsidRPr="002A3ECD">
        <w:rPr>
          <w:b/>
          <w:bCs/>
          <w:sz w:val="28"/>
          <w:szCs w:val="28"/>
        </w:rPr>
        <w:t xml:space="preserve">и средним предприятиям государственного управления и обеспечения </w:t>
      </w:r>
      <w:r w:rsidR="00141FBA" w:rsidRPr="002A3ECD">
        <w:rPr>
          <w:b/>
          <w:bCs/>
          <w:sz w:val="28"/>
          <w:szCs w:val="28"/>
        </w:rPr>
        <w:t xml:space="preserve">               </w:t>
      </w:r>
      <w:r w:rsidRPr="002A3ECD">
        <w:rPr>
          <w:b/>
          <w:bCs/>
          <w:sz w:val="28"/>
          <w:szCs w:val="28"/>
        </w:rPr>
        <w:t>военно</w:t>
      </w:r>
      <w:r w:rsidR="00D13726">
        <w:rPr>
          <w:b/>
          <w:bCs/>
          <w:sz w:val="28"/>
          <w:szCs w:val="28"/>
        </w:rPr>
        <w:t>й</w:t>
      </w:r>
      <w:r w:rsidRPr="002A3ECD">
        <w:rPr>
          <w:b/>
          <w:bCs/>
          <w:sz w:val="28"/>
          <w:szCs w:val="28"/>
        </w:rPr>
        <w:t xml:space="preserve"> безопасности, социального страхования </w:t>
      </w:r>
      <w:r w:rsidR="00141FBA" w:rsidRPr="002A3ECD">
        <w:rPr>
          <w:b/>
          <w:bCs/>
          <w:sz w:val="28"/>
          <w:szCs w:val="28"/>
        </w:rPr>
        <w:t xml:space="preserve">в городе Кемерово                       </w:t>
      </w:r>
      <w:r w:rsidRPr="002A3ECD">
        <w:rPr>
          <w:b/>
          <w:bCs/>
          <w:sz w:val="28"/>
          <w:szCs w:val="28"/>
        </w:rPr>
        <w:t>за период с 2016 по 2018 год, тыс. руб.</w:t>
      </w:r>
    </w:p>
    <w:p w:rsidR="00872118" w:rsidRPr="002A3ECD" w:rsidRDefault="00AB60C5" w:rsidP="00B535C0">
      <w:pPr>
        <w:widowControl w:val="0"/>
        <w:spacing w:line="360" w:lineRule="auto"/>
        <w:ind w:firstLine="709"/>
        <w:jc w:val="both"/>
        <w:rPr>
          <w:sz w:val="28"/>
          <w:szCs w:val="28"/>
        </w:rPr>
      </w:pPr>
      <w:r w:rsidRPr="002A3ECD">
        <w:rPr>
          <w:sz w:val="28"/>
          <w:szCs w:val="28"/>
        </w:rPr>
        <w:t>Динамика среднемесячной заработной платы по крупным и средним предприятиям государственного управления и обеспечения военно</w:t>
      </w:r>
      <w:r w:rsidR="00D13726">
        <w:rPr>
          <w:sz w:val="28"/>
          <w:szCs w:val="28"/>
        </w:rPr>
        <w:t>й</w:t>
      </w:r>
      <w:r w:rsidRPr="002A3ECD">
        <w:rPr>
          <w:sz w:val="28"/>
          <w:szCs w:val="28"/>
        </w:rPr>
        <w:t xml:space="preserve"> безопасности, социального страхования в городе Кемеров</w:t>
      </w:r>
      <w:r w:rsidR="00D13726">
        <w:rPr>
          <w:sz w:val="28"/>
          <w:szCs w:val="28"/>
        </w:rPr>
        <w:t>о за период с 2016 по 2018 год</w:t>
      </w:r>
      <w:r w:rsidRPr="002A3ECD">
        <w:rPr>
          <w:sz w:val="28"/>
          <w:szCs w:val="28"/>
        </w:rPr>
        <w:t xml:space="preserve"> имеет нестабильный характер: в 2017 году среднемесячная заработная плата со</w:t>
      </w:r>
      <w:r w:rsidR="00555000">
        <w:rPr>
          <w:sz w:val="28"/>
          <w:szCs w:val="28"/>
        </w:rPr>
        <w:t>кратилась на 3,9</w:t>
      </w:r>
      <w:r w:rsidRPr="002A3ECD">
        <w:rPr>
          <w:sz w:val="28"/>
          <w:szCs w:val="28"/>
        </w:rPr>
        <w:t xml:space="preserve"> % (1 938 руб.), в </w:t>
      </w:r>
      <w:r w:rsidR="00555000">
        <w:rPr>
          <w:sz w:val="28"/>
          <w:szCs w:val="28"/>
        </w:rPr>
        <w:t>2018 году – увеличилась на 19,7</w:t>
      </w:r>
      <w:r w:rsidRPr="002A3ECD">
        <w:rPr>
          <w:sz w:val="28"/>
          <w:szCs w:val="28"/>
        </w:rPr>
        <w:t xml:space="preserve"> % </w:t>
      </w:r>
      <w:r w:rsidR="00555000">
        <w:rPr>
          <w:sz w:val="28"/>
          <w:szCs w:val="28"/>
        </w:rPr>
        <w:t xml:space="preserve">            </w:t>
      </w:r>
      <w:r w:rsidRPr="002A3ECD">
        <w:rPr>
          <w:sz w:val="28"/>
          <w:szCs w:val="28"/>
        </w:rPr>
        <w:t xml:space="preserve">(6,777,1 руб.) и составила 54 110,1 руб. </w:t>
      </w:r>
    </w:p>
    <w:p w:rsidR="0025734D" w:rsidRPr="002A3ECD" w:rsidRDefault="006C4DA4" w:rsidP="00B535C0">
      <w:pPr>
        <w:widowControl w:val="0"/>
        <w:spacing w:line="360" w:lineRule="auto"/>
        <w:ind w:firstLine="709"/>
        <w:jc w:val="both"/>
        <w:rPr>
          <w:sz w:val="28"/>
          <w:szCs w:val="28"/>
        </w:rPr>
      </w:pPr>
      <w:r w:rsidRPr="002A3ECD">
        <w:rPr>
          <w:sz w:val="28"/>
          <w:szCs w:val="28"/>
        </w:rPr>
        <w:t xml:space="preserve">Динамика среднемесячной заработной платы в крупных и средних образовательных организациях </w:t>
      </w:r>
      <w:r w:rsidR="00141FBA" w:rsidRPr="002A3ECD">
        <w:rPr>
          <w:sz w:val="28"/>
          <w:szCs w:val="28"/>
        </w:rPr>
        <w:t xml:space="preserve">в городе Кемерово </w:t>
      </w:r>
      <w:r w:rsidRPr="002A3ECD">
        <w:rPr>
          <w:sz w:val="28"/>
          <w:szCs w:val="28"/>
        </w:rPr>
        <w:t>за период с 2016 по 2018</w:t>
      </w:r>
      <w:r w:rsidR="00A566C4" w:rsidRPr="002A3ECD">
        <w:rPr>
          <w:sz w:val="28"/>
          <w:szCs w:val="28"/>
        </w:rPr>
        <w:t xml:space="preserve"> год</w:t>
      </w:r>
      <w:r w:rsidR="0025734D" w:rsidRPr="002A3ECD">
        <w:rPr>
          <w:sz w:val="28"/>
          <w:szCs w:val="28"/>
        </w:rPr>
        <w:t xml:space="preserve"> представлена на рисунке 19.</w:t>
      </w:r>
    </w:p>
    <w:p w:rsidR="00E34480" w:rsidRPr="002A3ECD" w:rsidRDefault="00E34480" w:rsidP="00B535C0">
      <w:pPr>
        <w:widowControl w:val="0"/>
        <w:spacing w:line="360" w:lineRule="auto"/>
        <w:ind w:firstLine="709"/>
        <w:jc w:val="both"/>
        <w:rPr>
          <w:sz w:val="28"/>
          <w:szCs w:val="28"/>
        </w:rPr>
      </w:pPr>
      <w:r w:rsidRPr="002A3ECD">
        <w:rPr>
          <w:sz w:val="28"/>
          <w:szCs w:val="28"/>
        </w:rPr>
        <w:t>В сфере образования наблюдается положительная динамика среднемесячной заработной платы: в 20</w:t>
      </w:r>
      <w:r w:rsidR="00555000">
        <w:rPr>
          <w:sz w:val="28"/>
          <w:szCs w:val="28"/>
        </w:rPr>
        <w:t>17 году показатель вырос на 5,8</w:t>
      </w:r>
      <w:r w:rsidRPr="002A3ECD">
        <w:rPr>
          <w:sz w:val="28"/>
          <w:szCs w:val="28"/>
        </w:rPr>
        <w:t xml:space="preserve"> %</w:t>
      </w:r>
      <w:r w:rsidR="00D13726">
        <w:rPr>
          <w:sz w:val="28"/>
          <w:szCs w:val="28"/>
        </w:rPr>
        <w:t>,</w:t>
      </w:r>
      <w:r w:rsidRPr="002A3ECD">
        <w:rPr>
          <w:sz w:val="28"/>
          <w:szCs w:val="28"/>
        </w:rPr>
        <w:t xml:space="preserve"> или </w:t>
      </w:r>
      <w:r w:rsidR="00555000">
        <w:rPr>
          <w:sz w:val="28"/>
          <w:szCs w:val="28"/>
        </w:rPr>
        <w:t xml:space="preserve">                </w:t>
      </w:r>
      <w:r w:rsidRPr="002A3ECD">
        <w:rPr>
          <w:sz w:val="28"/>
          <w:szCs w:val="28"/>
        </w:rPr>
        <w:t>1 523 руб., в 2018 году т</w:t>
      </w:r>
      <w:r w:rsidR="00555000">
        <w:rPr>
          <w:sz w:val="28"/>
          <w:szCs w:val="28"/>
        </w:rPr>
        <w:t>емп прироста увеличился до 19,9</w:t>
      </w:r>
      <w:r w:rsidRPr="002A3ECD">
        <w:rPr>
          <w:sz w:val="28"/>
          <w:szCs w:val="28"/>
        </w:rPr>
        <w:t xml:space="preserve"> % и в результате среднемесячная заработная плата увеличилась на 5 573,2 руб. Общий прирост составил 7 106,2 руб.</w:t>
      </w:r>
    </w:p>
    <w:p w:rsidR="00E34480" w:rsidRPr="002A3ECD" w:rsidRDefault="00E34480" w:rsidP="00B535C0">
      <w:pPr>
        <w:widowControl w:val="0"/>
        <w:spacing w:line="360" w:lineRule="auto"/>
        <w:ind w:firstLine="709"/>
        <w:jc w:val="both"/>
        <w:rPr>
          <w:sz w:val="28"/>
          <w:szCs w:val="28"/>
        </w:rPr>
      </w:pPr>
    </w:p>
    <w:p w:rsidR="006C4DA4" w:rsidRPr="002A3ECD" w:rsidRDefault="006C4DA4"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00FCF343" wp14:editId="030CF396">
            <wp:extent cx="5019675" cy="3105150"/>
            <wp:effectExtent l="0" t="0" r="0" b="0"/>
            <wp:docPr id="7" name="Диаграмма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43F2EFD-D1FF-4789-A83C-21E1714E4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5734D" w:rsidRPr="002A3ECD" w:rsidRDefault="0025734D" w:rsidP="00B535C0">
      <w:pPr>
        <w:widowControl w:val="0"/>
        <w:numPr>
          <w:ilvl w:val="0"/>
          <w:numId w:val="3"/>
        </w:numPr>
        <w:tabs>
          <w:tab w:val="num" w:pos="1701"/>
        </w:tabs>
        <w:spacing w:line="360" w:lineRule="auto"/>
        <w:ind w:left="0"/>
        <w:jc w:val="center"/>
        <w:rPr>
          <w:b/>
          <w:bCs/>
          <w:sz w:val="28"/>
          <w:szCs w:val="28"/>
        </w:rPr>
      </w:pPr>
      <w:r w:rsidRPr="002A3ECD">
        <w:rPr>
          <w:b/>
          <w:bCs/>
          <w:sz w:val="28"/>
          <w:szCs w:val="28"/>
        </w:rPr>
        <w:t xml:space="preserve">Динамика среднемесячной заработной платы в крупных и средних образовательных организациях </w:t>
      </w:r>
      <w:r w:rsidR="00141FBA" w:rsidRPr="002A3ECD">
        <w:rPr>
          <w:b/>
          <w:bCs/>
          <w:sz w:val="28"/>
          <w:szCs w:val="28"/>
        </w:rPr>
        <w:t xml:space="preserve">в городе Кемерово                                       </w:t>
      </w:r>
      <w:r w:rsidRPr="002A3ECD">
        <w:rPr>
          <w:b/>
          <w:bCs/>
          <w:sz w:val="28"/>
          <w:szCs w:val="28"/>
        </w:rPr>
        <w:t>за период с 2016 по 2018 год, тыс. руб.</w:t>
      </w:r>
    </w:p>
    <w:p w:rsidR="006C4DA4" w:rsidRPr="002A3ECD" w:rsidRDefault="006C4DA4" w:rsidP="00B535C0">
      <w:pPr>
        <w:widowControl w:val="0"/>
        <w:spacing w:line="360" w:lineRule="auto"/>
        <w:ind w:firstLine="709"/>
        <w:jc w:val="both"/>
        <w:rPr>
          <w:sz w:val="28"/>
          <w:szCs w:val="28"/>
        </w:rPr>
      </w:pPr>
      <w:r w:rsidRPr="002A3ECD">
        <w:rPr>
          <w:sz w:val="28"/>
          <w:szCs w:val="28"/>
        </w:rPr>
        <w:t xml:space="preserve">Динамика среднемесячной заработной платы в крупных и средних организациях здравоохранения </w:t>
      </w:r>
      <w:r w:rsidR="00141FBA" w:rsidRPr="002A3ECD">
        <w:rPr>
          <w:sz w:val="28"/>
          <w:szCs w:val="28"/>
        </w:rPr>
        <w:t xml:space="preserve">в городе Кемерово </w:t>
      </w:r>
      <w:r w:rsidRPr="002A3ECD">
        <w:rPr>
          <w:sz w:val="28"/>
          <w:szCs w:val="28"/>
        </w:rPr>
        <w:t xml:space="preserve">за период с 2016 по 2018 </w:t>
      </w:r>
      <w:r w:rsidR="00A566C4" w:rsidRPr="002A3ECD">
        <w:rPr>
          <w:sz w:val="28"/>
          <w:szCs w:val="28"/>
        </w:rPr>
        <w:t>год</w:t>
      </w:r>
      <w:r w:rsidR="0025734D" w:rsidRPr="002A3ECD">
        <w:rPr>
          <w:sz w:val="28"/>
          <w:szCs w:val="28"/>
        </w:rPr>
        <w:t xml:space="preserve"> представлена на рисунке 20.</w:t>
      </w:r>
    </w:p>
    <w:p w:rsidR="006C4DA4" w:rsidRPr="002A3ECD" w:rsidRDefault="006C4DA4" w:rsidP="00B535C0">
      <w:pPr>
        <w:widowControl w:val="0"/>
        <w:spacing w:line="360" w:lineRule="auto"/>
        <w:jc w:val="center"/>
        <w:rPr>
          <w:noProof/>
          <w:sz w:val="28"/>
          <w:szCs w:val="28"/>
        </w:rPr>
      </w:pPr>
      <w:r w:rsidRPr="002A3ECD">
        <w:rPr>
          <w:noProof/>
          <w:sz w:val="28"/>
          <w:szCs w:val="28"/>
        </w:rPr>
        <w:drawing>
          <wp:inline distT="0" distB="0" distL="0" distR="0" wp14:anchorId="22E97559" wp14:editId="71478A9E">
            <wp:extent cx="4905375" cy="3028950"/>
            <wp:effectExtent l="0" t="0" r="0" b="0"/>
            <wp:docPr id="8" name="Диаграмма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2044091-729E-44E4-9D62-3D9DDC7EF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5734D" w:rsidRPr="002A3ECD" w:rsidRDefault="0025734D" w:rsidP="00B535C0">
      <w:pPr>
        <w:widowControl w:val="0"/>
        <w:numPr>
          <w:ilvl w:val="0"/>
          <w:numId w:val="3"/>
        </w:numPr>
        <w:tabs>
          <w:tab w:val="num" w:pos="1701"/>
        </w:tabs>
        <w:spacing w:line="360" w:lineRule="auto"/>
        <w:ind w:left="0"/>
        <w:jc w:val="center"/>
        <w:rPr>
          <w:b/>
          <w:bCs/>
          <w:sz w:val="28"/>
          <w:szCs w:val="28"/>
        </w:rPr>
      </w:pPr>
      <w:r w:rsidRPr="002A3ECD">
        <w:rPr>
          <w:b/>
          <w:bCs/>
          <w:sz w:val="28"/>
          <w:szCs w:val="28"/>
        </w:rPr>
        <w:t>Динамика среднемесячной заработной платы в крупных и средних организациях здравоохранения г</w:t>
      </w:r>
      <w:r w:rsidR="00141FBA" w:rsidRPr="002A3ECD">
        <w:rPr>
          <w:b/>
          <w:bCs/>
          <w:sz w:val="28"/>
          <w:szCs w:val="28"/>
        </w:rPr>
        <w:t xml:space="preserve"> в городе Кемерово</w:t>
      </w:r>
      <w:r w:rsidRPr="002A3ECD">
        <w:rPr>
          <w:b/>
          <w:bCs/>
          <w:sz w:val="28"/>
          <w:szCs w:val="28"/>
        </w:rPr>
        <w:t xml:space="preserve"> </w:t>
      </w:r>
      <w:r w:rsidR="00141FBA" w:rsidRPr="002A3ECD">
        <w:rPr>
          <w:b/>
          <w:bCs/>
          <w:sz w:val="28"/>
          <w:szCs w:val="28"/>
        </w:rPr>
        <w:t xml:space="preserve">                                                       </w:t>
      </w:r>
      <w:r w:rsidRPr="002A3ECD">
        <w:rPr>
          <w:b/>
          <w:bCs/>
          <w:sz w:val="28"/>
          <w:szCs w:val="28"/>
        </w:rPr>
        <w:t>за период с 2016 по 2018 год, тыс. руб.</w:t>
      </w:r>
    </w:p>
    <w:p w:rsidR="00913236" w:rsidRPr="002A3ECD" w:rsidRDefault="00913236" w:rsidP="00B535C0">
      <w:pPr>
        <w:widowControl w:val="0"/>
        <w:spacing w:line="360" w:lineRule="auto"/>
        <w:ind w:firstLine="709"/>
        <w:jc w:val="both"/>
        <w:rPr>
          <w:sz w:val="28"/>
          <w:szCs w:val="28"/>
        </w:rPr>
      </w:pPr>
      <w:r w:rsidRPr="002A3ECD">
        <w:rPr>
          <w:sz w:val="28"/>
          <w:szCs w:val="28"/>
        </w:rPr>
        <w:t>В сфере здравоохранения на крупных и средних предприятиях г. Кемеро</w:t>
      </w:r>
      <w:r w:rsidRPr="002A3ECD">
        <w:rPr>
          <w:sz w:val="28"/>
          <w:szCs w:val="28"/>
        </w:rPr>
        <w:lastRenderedPageBreak/>
        <w:t>во наблюдается положительная динамика среднемесячной заработной платы: в 20</w:t>
      </w:r>
      <w:r w:rsidR="00555000">
        <w:rPr>
          <w:sz w:val="28"/>
          <w:szCs w:val="28"/>
        </w:rPr>
        <w:t>17 году показатель вырос на 3,1</w:t>
      </w:r>
      <w:r w:rsidRPr="002A3ECD">
        <w:rPr>
          <w:sz w:val="28"/>
          <w:szCs w:val="28"/>
        </w:rPr>
        <w:t xml:space="preserve"> %</w:t>
      </w:r>
      <w:r w:rsidR="00D13726">
        <w:rPr>
          <w:sz w:val="28"/>
          <w:szCs w:val="28"/>
        </w:rPr>
        <w:t>,</w:t>
      </w:r>
      <w:r w:rsidRPr="002A3ECD">
        <w:rPr>
          <w:sz w:val="28"/>
          <w:szCs w:val="28"/>
        </w:rPr>
        <w:t xml:space="preserve"> или на 908 руб., в 2018 году тем</w:t>
      </w:r>
      <w:r w:rsidR="00E34480" w:rsidRPr="002A3ECD">
        <w:rPr>
          <w:sz w:val="28"/>
          <w:szCs w:val="28"/>
        </w:rPr>
        <w:t>п</w:t>
      </w:r>
      <w:r w:rsidR="00555000">
        <w:rPr>
          <w:sz w:val="28"/>
          <w:szCs w:val="28"/>
        </w:rPr>
        <w:t xml:space="preserve"> прироста составил 33,6</w:t>
      </w:r>
      <w:r w:rsidRPr="002A3ECD">
        <w:rPr>
          <w:sz w:val="28"/>
          <w:szCs w:val="28"/>
        </w:rPr>
        <w:t xml:space="preserve"> % и среднемесячная заработная плата увеличилась на  10 134,4 руб. Таким образом, общий прирост показателя в анал</w:t>
      </w:r>
      <w:r w:rsidR="00555000">
        <w:rPr>
          <w:sz w:val="28"/>
          <w:szCs w:val="28"/>
        </w:rPr>
        <w:t>изируемом периоде составил 36,7</w:t>
      </w:r>
      <w:r w:rsidRPr="002A3ECD">
        <w:rPr>
          <w:sz w:val="28"/>
          <w:szCs w:val="28"/>
        </w:rPr>
        <w:t xml:space="preserve"> %</w:t>
      </w:r>
      <w:r w:rsidR="00D13726">
        <w:rPr>
          <w:sz w:val="28"/>
          <w:szCs w:val="28"/>
        </w:rPr>
        <w:t xml:space="preserve">, </w:t>
      </w:r>
      <w:r w:rsidRPr="002A3ECD">
        <w:rPr>
          <w:sz w:val="28"/>
          <w:szCs w:val="28"/>
        </w:rPr>
        <w:t>или 11 042,4 руб.</w:t>
      </w:r>
    </w:p>
    <w:p w:rsidR="00872118" w:rsidRPr="002A3ECD" w:rsidRDefault="00913236" w:rsidP="00B535C0">
      <w:pPr>
        <w:widowControl w:val="0"/>
        <w:spacing w:line="360" w:lineRule="auto"/>
        <w:ind w:firstLine="709"/>
        <w:jc w:val="both"/>
        <w:rPr>
          <w:sz w:val="28"/>
          <w:szCs w:val="28"/>
        </w:rPr>
      </w:pPr>
      <w:r w:rsidRPr="002A3ECD">
        <w:rPr>
          <w:sz w:val="28"/>
          <w:szCs w:val="28"/>
        </w:rPr>
        <w:t xml:space="preserve">Анализ среднемесячной заработной платы по крупным и средним предприятиям показал положительную динамику показателя. Следует отметить, что за период с 2016 по 2018 год все отрасли и сферы деятельности крупных и средних предприятий г. Кемерово характеризуются увеличением темпов прироста среднемесячной заработной платы. </w:t>
      </w:r>
    </w:p>
    <w:p w:rsidR="00167AC7" w:rsidRPr="002A3ECD" w:rsidRDefault="00167AC7" w:rsidP="00B535C0">
      <w:pPr>
        <w:widowControl w:val="0"/>
        <w:numPr>
          <w:ilvl w:val="0"/>
          <w:numId w:val="1"/>
        </w:numPr>
        <w:tabs>
          <w:tab w:val="left" w:pos="1000"/>
        </w:tabs>
        <w:spacing w:line="360" w:lineRule="auto"/>
        <w:jc w:val="both"/>
        <w:outlineLvl w:val="0"/>
        <w:rPr>
          <w:b/>
          <w:caps/>
          <w:sz w:val="32"/>
          <w:szCs w:val="32"/>
        </w:rPr>
      </w:pPr>
      <w:r w:rsidRPr="002A3ECD">
        <w:rPr>
          <w:b/>
          <w:caps/>
          <w:sz w:val="32"/>
          <w:szCs w:val="32"/>
        </w:rPr>
        <w:br w:type="page"/>
      </w:r>
      <w:bookmarkStart w:id="21" w:name="_Toc28244594"/>
      <w:r w:rsidRPr="002A3ECD">
        <w:rPr>
          <w:b/>
          <w:caps/>
          <w:sz w:val="32"/>
          <w:szCs w:val="32"/>
        </w:rPr>
        <w:lastRenderedPageBreak/>
        <w:t>Анализ реального сектора экономики</w:t>
      </w:r>
      <w:bookmarkEnd w:id="19"/>
      <w:bookmarkEnd w:id="21"/>
      <w:r w:rsidR="00A55030">
        <w:rPr>
          <w:b/>
          <w:caps/>
          <w:sz w:val="32"/>
          <w:szCs w:val="32"/>
        </w:rPr>
        <w:t>.</w:t>
      </w:r>
    </w:p>
    <w:p w:rsidR="00D70982" w:rsidRPr="002A3ECD" w:rsidRDefault="00D70982" w:rsidP="00B535C0">
      <w:pPr>
        <w:pStyle w:val="a5"/>
        <w:widowControl w:val="0"/>
        <w:numPr>
          <w:ilvl w:val="0"/>
          <w:numId w:val="2"/>
        </w:numPr>
        <w:spacing w:after="0" w:line="360" w:lineRule="auto"/>
        <w:contextualSpacing w:val="0"/>
        <w:jc w:val="both"/>
        <w:outlineLvl w:val="1"/>
        <w:rPr>
          <w:rFonts w:ascii="Times New Roman" w:hAnsi="Times New Roman"/>
          <w:b/>
          <w:vanish/>
          <w:sz w:val="32"/>
          <w:szCs w:val="32"/>
        </w:rPr>
      </w:pPr>
      <w:bookmarkStart w:id="22" w:name="_Toc479430530"/>
      <w:bookmarkStart w:id="23" w:name="_Toc479446893"/>
      <w:bookmarkStart w:id="24" w:name="_Toc496394872"/>
      <w:bookmarkStart w:id="25" w:name="_Toc497293248"/>
      <w:bookmarkStart w:id="26" w:name="_Toc497311061"/>
      <w:bookmarkStart w:id="27" w:name="_Toc497311157"/>
      <w:bookmarkStart w:id="28" w:name="_Toc506192839"/>
      <w:bookmarkStart w:id="29" w:name="_Toc506912360"/>
      <w:bookmarkStart w:id="30" w:name="_Toc506912407"/>
      <w:bookmarkStart w:id="31" w:name="_Toc506912449"/>
      <w:bookmarkStart w:id="32" w:name="_Toc506913728"/>
      <w:bookmarkStart w:id="33" w:name="_Toc509172966"/>
      <w:bookmarkStart w:id="34" w:name="_Toc4921588"/>
      <w:bookmarkStart w:id="35" w:name="_Toc4921679"/>
      <w:bookmarkStart w:id="36" w:name="_Toc4929002"/>
      <w:bookmarkStart w:id="37" w:name="_Toc12609885"/>
      <w:bookmarkStart w:id="38" w:name="_Toc19539897"/>
      <w:bookmarkStart w:id="39" w:name="_Toc24311327"/>
      <w:bookmarkStart w:id="40" w:name="_Toc24885617"/>
      <w:bookmarkStart w:id="41" w:name="_Toc25150298"/>
      <w:bookmarkStart w:id="42" w:name="_Toc26358995"/>
      <w:bookmarkStart w:id="43" w:name="_Toc26615276"/>
      <w:bookmarkStart w:id="44" w:name="_Toc28244595"/>
      <w:bookmarkStart w:id="45" w:name="_Toc479446894"/>
      <w:bookmarkStart w:id="46" w:name="_Toc50691372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167AC7" w:rsidRPr="002A3ECD" w:rsidRDefault="00167AC7" w:rsidP="00B535C0">
      <w:pPr>
        <w:widowControl w:val="0"/>
        <w:numPr>
          <w:ilvl w:val="1"/>
          <w:numId w:val="2"/>
        </w:numPr>
        <w:spacing w:line="360" w:lineRule="auto"/>
        <w:jc w:val="both"/>
        <w:outlineLvl w:val="1"/>
        <w:rPr>
          <w:b/>
          <w:sz w:val="32"/>
          <w:szCs w:val="32"/>
        </w:rPr>
      </w:pPr>
      <w:bookmarkStart w:id="47" w:name="_Toc28244596"/>
      <w:r w:rsidRPr="002A3ECD">
        <w:rPr>
          <w:b/>
          <w:sz w:val="32"/>
          <w:szCs w:val="32"/>
        </w:rPr>
        <w:t xml:space="preserve">Определение тенденций и векторов в развитии </w:t>
      </w:r>
      <w:r w:rsidR="00A71014" w:rsidRPr="002A3ECD">
        <w:rPr>
          <w:b/>
          <w:sz w:val="32"/>
          <w:szCs w:val="32"/>
        </w:rPr>
        <w:t xml:space="preserve">                         </w:t>
      </w:r>
      <w:r w:rsidRPr="002A3ECD">
        <w:rPr>
          <w:b/>
          <w:sz w:val="32"/>
          <w:szCs w:val="32"/>
        </w:rPr>
        <w:t>ключевых отраслей экономики</w:t>
      </w:r>
      <w:bookmarkEnd w:id="45"/>
      <w:bookmarkEnd w:id="46"/>
      <w:bookmarkEnd w:id="47"/>
      <w:r w:rsidR="00A55030">
        <w:rPr>
          <w:b/>
          <w:sz w:val="32"/>
          <w:szCs w:val="32"/>
        </w:rPr>
        <w:t>.</w:t>
      </w:r>
    </w:p>
    <w:p w:rsidR="00167AC7" w:rsidRPr="002A3ECD" w:rsidRDefault="00167AC7" w:rsidP="00B535C0">
      <w:pPr>
        <w:pStyle w:val="3"/>
        <w:keepNext w:val="0"/>
        <w:keepLines w:val="0"/>
        <w:widowControl w:val="0"/>
        <w:numPr>
          <w:ilvl w:val="2"/>
          <w:numId w:val="2"/>
        </w:numPr>
        <w:tabs>
          <w:tab w:val="left" w:pos="1418"/>
          <w:tab w:val="left" w:pos="1701"/>
        </w:tabs>
        <w:spacing w:before="0" w:after="240" w:line="360" w:lineRule="auto"/>
        <w:ind w:left="1429"/>
        <w:jc w:val="both"/>
        <w:rPr>
          <w:rFonts w:ascii="Times New Roman" w:hAnsi="Times New Roman"/>
          <w:b/>
          <w:bCs/>
          <w:color w:val="auto"/>
          <w:sz w:val="32"/>
          <w:szCs w:val="32"/>
          <w:lang w:eastAsia="ru-RU"/>
        </w:rPr>
      </w:pPr>
      <w:bookmarkStart w:id="48" w:name="_Toc479446895"/>
      <w:bookmarkStart w:id="49" w:name="_Toc506913730"/>
      <w:bookmarkStart w:id="50" w:name="_Toc28244597"/>
      <w:r w:rsidRPr="002A3ECD">
        <w:rPr>
          <w:rFonts w:ascii="Times New Roman" w:hAnsi="Times New Roman"/>
          <w:b/>
          <w:bCs/>
          <w:color w:val="auto"/>
          <w:sz w:val="32"/>
          <w:szCs w:val="32"/>
          <w:lang w:eastAsia="ru-RU"/>
        </w:rPr>
        <w:t>Оценка состояния деловой инфраструктуры</w:t>
      </w:r>
      <w:bookmarkEnd w:id="48"/>
      <w:bookmarkEnd w:id="49"/>
      <w:bookmarkEnd w:id="50"/>
      <w:r w:rsidR="00A55030">
        <w:rPr>
          <w:rFonts w:ascii="Times New Roman" w:hAnsi="Times New Roman"/>
          <w:b/>
          <w:bCs/>
          <w:color w:val="auto"/>
          <w:sz w:val="32"/>
          <w:szCs w:val="32"/>
          <w:lang w:eastAsia="ru-RU"/>
        </w:rPr>
        <w:t>.</w:t>
      </w:r>
    </w:p>
    <w:p w:rsidR="00651C79" w:rsidRPr="002A3ECD" w:rsidRDefault="00651C79" w:rsidP="00B535C0">
      <w:pPr>
        <w:widowControl w:val="0"/>
        <w:spacing w:line="360" w:lineRule="auto"/>
        <w:ind w:firstLine="709"/>
        <w:jc w:val="both"/>
        <w:rPr>
          <w:sz w:val="28"/>
          <w:szCs w:val="28"/>
        </w:rPr>
      </w:pPr>
      <w:r w:rsidRPr="002A3ECD">
        <w:rPr>
          <w:sz w:val="28"/>
          <w:szCs w:val="28"/>
        </w:rPr>
        <w:t xml:space="preserve">Промышленный комплекс города Кемерово представлен 70 промышленными предприятиями, на которых заняты более 25 тыс. человек. </w:t>
      </w:r>
    </w:p>
    <w:p w:rsidR="00651C79" w:rsidRPr="002A3ECD" w:rsidRDefault="00651C79" w:rsidP="00B535C0">
      <w:pPr>
        <w:widowControl w:val="0"/>
        <w:spacing w:line="360" w:lineRule="auto"/>
        <w:ind w:firstLine="709"/>
        <w:jc w:val="both"/>
        <w:rPr>
          <w:sz w:val="28"/>
          <w:szCs w:val="28"/>
        </w:rPr>
      </w:pPr>
      <w:r w:rsidRPr="002A3ECD">
        <w:rPr>
          <w:sz w:val="28"/>
          <w:szCs w:val="28"/>
        </w:rPr>
        <w:t>Основными отраслями промышленности являются химическая, коксохимическая, машиностроение, пищевая</w:t>
      </w:r>
      <w:r w:rsidR="00D13726">
        <w:rPr>
          <w:sz w:val="28"/>
          <w:szCs w:val="28"/>
        </w:rPr>
        <w:t>,</w:t>
      </w:r>
      <w:r w:rsidRPr="002A3ECD">
        <w:rPr>
          <w:sz w:val="28"/>
          <w:szCs w:val="28"/>
        </w:rPr>
        <w:t xml:space="preserve"> </w:t>
      </w:r>
      <w:r w:rsidR="00D13726">
        <w:rPr>
          <w:sz w:val="28"/>
          <w:szCs w:val="28"/>
        </w:rPr>
        <w:t>на производствах</w:t>
      </w:r>
      <w:r w:rsidRPr="002A3ECD">
        <w:rPr>
          <w:sz w:val="28"/>
          <w:szCs w:val="28"/>
        </w:rPr>
        <w:t xml:space="preserve"> которых заняты                        12,3 тыс. человек, а это каждый второй от занятых в промышленности города. </w:t>
      </w:r>
    </w:p>
    <w:p w:rsidR="00651C79" w:rsidRPr="002A3ECD" w:rsidRDefault="00651C79" w:rsidP="00B535C0">
      <w:pPr>
        <w:widowControl w:val="0"/>
        <w:spacing w:line="360" w:lineRule="auto"/>
        <w:ind w:firstLine="709"/>
        <w:jc w:val="both"/>
        <w:rPr>
          <w:sz w:val="28"/>
          <w:szCs w:val="28"/>
        </w:rPr>
      </w:pPr>
      <w:r w:rsidRPr="002A3ECD">
        <w:rPr>
          <w:sz w:val="28"/>
          <w:szCs w:val="28"/>
        </w:rPr>
        <w:t>В 2018 году объем отгруженных товаров собственного производства, выполненных работ и услуг собственными силами (всеми категориями производителей) составил 167</w:t>
      </w:r>
      <w:r w:rsidR="00555000">
        <w:rPr>
          <w:sz w:val="28"/>
          <w:szCs w:val="28"/>
        </w:rPr>
        <w:t xml:space="preserve"> </w:t>
      </w:r>
      <w:r w:rsidRPr="002A3ECD">
        <w:rPr>
          <w:sz w:val="28"/>
          <w:szCs w:val="28"/>
        </w:rPr>
        <w:t>811,3 млн. рублей.</w:t>
      </w:r>
    </w:p>
    <w:p w:rsidR="00651C79" w:rsidRPr="002A3ECD" w:rsidRDefault="00651C79" w:rsidP="00B535C0">
      <w:pPr>
        <w:widowControl w:val="0"/>
        <w:spacing w:line="360" w:lineRule="auto"/>
        <w:ind w:firstLine="709"/>
        <w:jc w:val="both"/>
        <w:rPr>
          <w:sz w:val="28"/>
          <w:szCs w:val="28"/>
        </w:rPr>
      </w:pPr>
      <w:r w:rsidRPr="002A3ECD">
        <w:rPr>
          <w:sz w:val="28"/>
          <w:szCs w:val="28"/>
        </w:rPr>
        <w:t>Основными промышленными предприятиями города Кемерово являются:</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КАО «Азот»</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ПАО «Кокс»</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АО «Кемеровский механический завод»</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ООО «Химпром»</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ООО ПО «</w:t>
      </w:r>
      <w:proofErr w:type="spellStart"/>
      <w:r w:rsidRPr="002A3ECD">
        <w:rPr>
          <w:sz w:val="28"/>
          <w:szCs w:val="28"/>
        </w:rPr>
        <w:t>Токем</w:t>
      </w:r>
      <w:proofErr w:type="spellEnd"/>
      <w:r w:rsidRPr="002A3ECD">
        <w:rPr>
          <w:sz w:val="28"/>
          <w:szCs w:val="28"/>
        </w:rPr>
        <w:t>»</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ОАО «Полимер»</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ОАО «КОРМЗ»</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Кемеровский завод химического машиностроения – филиал АО </w:t>
      </w:r>
      <w:r w:rsidR="0034542F">
        <w:rPr>
          <w:sz w:val="28"/>
          <w:szCs w:val="28"/>
        </w:rPr>
        <w:t xml:space="preserve">          </w:t>
      </w:r>
      <w:r w:rsidRPr="002A3ECD">
        <w:rPr>
          <w:sz w:val="28"/>
          <w:szCs w:val="28"/>
        </w:rPr>
        <w:t>«Алтайвагон»</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ООО «АГРО»</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ООО «Инженерный центр «АСИ»</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ООО «Перспективные технологии»</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ООО «Кемеровский ДСК»</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ООО «</w:t>
      </w:r>
      <w:proofErr w:type="spellStart"/>
      <w:r w:rsidRPr="002A3ECD">
        <w:rPr>
          <w:sz w:val="28"/>
          <w:szCs w:val="28"/>
        </w:rPr>
        <w:t>Кузбассхлеб</w:t>
      </w:r>
      <w:proofErr w:type="spellEnd"/>
      <w:r w:rsidRPr="002A3ECD">
        <w:rPr>
          <w:sz w:val="28"/>
          <w:szCs w:val="28"/>
        </w:rPr>
        <w:t>»</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Филиал «Молочный комбинат «КЕМЕРОВСКИЙ» АО «ДАНОН РОССИЯ»</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lastRenderedPageBreak/>
        <w:t>ООО «Аграрная группа – Кемеровский мясокомбинат»</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Крестьянское хозяйство А.П. Волкова</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АО «Ново-Кемеровская ТЭЦ»</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Кемеровская ГРЭС АО «Кемеровская генерация»</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Кемеровская ТЭЦ АО «Кемеровская генерация»</w:t>
      </w:r>
      <w:r w:rsidR="00921DC2" w:rsidRPr="002A3ECD">
        <w:rPr>
          <w:sz w:val="28"/>
          <w:szCs w:val="28"/>
        </w:rPr>
        <w:t>.</w:t>
      </w:r>
    </w:p>
    <w:p w:rsidR="00651C79" w:rsidRPr="002A3ECD" w:rsidRDefault="00651C79" w:rsidP="00B535C0">
      <w:pPr>
        <w:widowControl w:val="0"/>
        <w:spacing w:line="360" w:lineRule="auto"/>
        <w:ind w:firstLine="709"/>
        <w:jc w:val="both"/>
        <w:rPr>
          <w:sz w:val="28"/>
          <w:szCs w:val="28"/>
        </w:rPr>
      </w:pPr>
      <w:r w:rsidRPr="002A3ECD">
        <w:rPr>
          <w:sz w:val="28"/>
          <w:szCs w:val="28"/>
        </w:rPr>
        <w:t xml:space="preserve">Аппараты крупных компаний </w:t>
      </w:r>
      <w:r w:rsidR="00453D81" w:rsidRPr="002A3ECD">
        <w:rPr>
          <w:sz w:val="28"/>
          <w:szCs w:val="28"/>
        </w:rPr>
        <w:t>представлены:</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АО «УК «</w:t>
      </w:r>
      <w:proofErr w:type="spellStart"/>
      <w:r w:rsidRPr="002A3ECD">
        <w:rPr>
          <w:sz w:val="28"/>
          <w:szCs w:val="28"/>
        </w:rPr>
        <w:t>Кузбассразрезуголь</w:t>
      </w:r>
      <w:proofErr w:type="spellEnd"/>
      <w:r w:rsidRPr="002A3ECD">
        <w:rPr>
          <w:sz w:val="28"/>
          <w:szCs w:val="28"/>
        </w:rPr>
        <w:t>»</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ПАО «Кузбасская топливная компания»</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ЗАО «</w:t>
      </w:r>
      <w:proofErr w:type="spellStart"/>
      <w:r w:rsidRPr="002A3ECD">
        <w:rPr>
          <w:sz w:val="28"/>
          <w:szCs w:val="28"/>
        </w:rPr>
        <w:t>Стройсервис</w:t>
      </w:r>
      <w:proofErr w:type="spellEnd"/>
      <w:r w:rsidRPr="002A3ECD">
        <w:rPr>
          <w:sz w:val="28"/>
          <w:szCs w:val="28"/>
        </w:rPr>
        <w:t>»</w:t>
      </w:r>
      <w:r w:rsidR="00921DC2" w:rsidRPr="002A3ECD">
        <w:rPr>
          <w:sz w:val="28"/>
          <w:szCs w:val="28"/>
        </w:rPr>
        <w:t>;</w:t>
      </w:r>
    </w:p>
    <w:p w:rsidR="00651C79" w:rsidRPr="002A3ECD" w:rsidRDefault="00651C79"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Кузбасский филиал ООО «Сибирская генерирующая компания»</w:t>
      </w:r>
      <w:r w:rsidR="00921DC2" w:rsidRPr="002A3ECD">
        <w:rPr>
          <w:sz w:val="28"/>
          <w:szCs w:val="28"/>
        </w:rPr>
        <w:t>.</w:t>
      </w:r>
    </w:p>
    <w:p w:rsidR="003D6578" w:rsidRPr="002A3ECD" w:rsidRDefault="003D6578" w:rsidP="00B535C0">
      <w:pPr>
        <w:widowControl w:val="0"/>
        <w:spacing w:line="360" w:lineRule="auto"/>
        <w:ind w:firstLine="709"/>
        <w:jc w:val="both"/>
        <w:rPr>
          <w:sz w:val="28"/>
          <w:szCs w:val="28"/>
        </w:rPr>
      </w:pPr>
      <w:r w:rsidRPr="002A3ECD">
        <w:rPr>
          <w:sz w:val="28"/>
          <w:szCs w:val="28"/>
        </w:rPr>
        <w:t>Динамика индекса промышленного про</w:t>
      </w:r>
      <w:r w:rsidR="003F694A" w:rsidRPr="002A3ECD">
        <w:rPr>
          <w:sz w:val="28"/>
          <w:szCs w:val="28"/>
        </w:rPr>
        <w:t xml:space="preserve">изводства отражена на рисунке </w:t>
      </w:r>
      <w:r w:rsidR="00E34480" w:rsidRPr="002A3ECD">
        <w:rPr>
          <w:sz w:val="28"/>
          <w:szCs w:val="28"/>
        </w:rPr>
        <w:t>21</w:t>
      </w:r>
      <w:r w:rsidRPr="002A3ECD">
        <w:rPr>
          <w:sz w:val="28"/>
          <w:szCs w:val="28"/>
        </w:rPr>
        <w:t xml:space="preserve">. </w:t>
      </w:r>
    </w:p>
    <w:p w:rsidR="003D6578" w:rsidRPr="002A3ECD" w:rsidRDefault="001C7820" w:rsidP="00B535C0">
      <w:pPr>
        <w:widowControl w:val="0"/>
        <w:spacing w:line="360" w:lineRule="auto"/>
        <w:jc w:val="center"/>
        <w:rPr>
          <w:noProof/>
          <w:sz w:val="28"/>
          <w:szCs w:val="28"/>
        </w:rPr>
      </w:pPr>
      <w:r w:rsidRPr="002A3ECD">
        <w:rPr>
          <w:noProof/>
          <w:sz w:val="28"/>
          <w:szCs w:val="28"/>
        </w:rPr>
        <w:drawing>
          <wp:inline distT="0" distB="0" distL="0" distR="0" wp14:anchorId="609DB231" wp14:editId="1CC9DB58">
            <wp:extent cx="6019441" cy="3925019"/>
            <wp:effectExtent l="19050" t="0" r="19409"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D6578" w:rsidRPr="002A3ECD" w:rsidRDefault="003D6578" w:rsidP="00B535C0">
      <w:pPr>
        <w:widowControl w:val="0"/>
        <w:numPr>
          <w:ilvl w:val="0"/>
          <w:numId w:val="3"/>
        </w:numPr>
        <w:tabs>
          <w:tab w:val="num" w:pos="1701"/>
        </w:tabs>
        <w:spacing w:line="360" w:lineRule="auto"/>
        <w:ind w:left="0"/>
        <w:jc w:val="center"/>
        <w:rPr>
          <w:b/>
          <w:sz w:val="28"/>
          <w:szCs w:val="28"/>
        </w:rPr>
      </w:pPr>
      <w:r w:rsidRPr="002A3ECD">
        <w:rPr>
          <w:b/>
          <w:sz w:val="28"/>
          <w:szCs w:val="28"/>
        </w:rPr>
        <w:t>Динамика индекса промышленного производства                       города Кемер</w:t>
      </w:r>
      <w:r w:rsidR="00AF7D61" w:rsidRPr="002A3ECD">
        <w:rPr>
          <w:b/>
          <w:sz w:val="28"/>
          <w:szCs w:val="28"/>
        </w:rPr>
        <w:t>ово за период с 2016 по 2018 год</w:t>
      </w:r>
      <w:r w:rsidRPr="002A3ECD">
        <w:rPr>
          <w:b/>
          <w:sz w:val="28"/>
          <w:szCs w:val="28"/>
        </w:rPr>
        <w:t>, %</w:t>
      </w:r>
    </w:p>
    <w:p w:rsidR="00141FBA" w:rsidRPr="002A3ECD" w:rsidRDefault="00141FBA" w:rsidP="00B535C0">
      <w:pPr>
        <w:widowControl w:val="0"/>
        <w:rPr>
          <w:sz w:val="28"/>
          <w:szCs w:val="28"/>
        </w:rPr>
      </w:pPr>
      <w:r w:rsidRPr="002A3ECD">
        <w:rPr>
          <w:sz w:val="28"/>
          <w:szCs w:val="28"/>
        </w:rPr>
        <w:br w:type="page"/>
      </w:r>
    </w:p>
    <w:p w:rsidR="001C7820" w:rsidRPr="002A3ECD" w:rsidRDefault="00AF7D61" w:rsidP="00B535C0">
      <w:pPr>
        <w:widowControl w:val="0"/>
        <w:spacing w:line="360" w:lineRule="auto"/>
        <w:ind w:firstLine="709"/>
        <w:jc w:val="both"/>
        <w:rPr>
          <w:sz w:val="28"/>
          <w:szCs w:val="28"/>
        </w:rPr>
      </w:pPr>
      <w:r w:rsidRPr="002A3ECD">
        <w:rPr>
          <w:sz w:val="28"/>
          <w:szCs w:val="28"/>
        </w:rPr>
        <w:lastRenderedPageBreak/>
        <w:t>За период с 2016 по 2018 год</w:t>
      </w:r>
      <w:r w:rsidR="001C7820" w:rsidRPr="002A3ECD">
        <w:rPr>
          <w:sz w:val="28"/>
          <w:szCs w:val="28"/>
        </w:rPr>
        <w:t xml:space="preserve"> отмечается снижение индекса промышленного производства.  В 2016 году индекс промышленного производства составил 107,4 %. В 2017 году показатель снизился на 5,1 % и составил 102,3 %. В 2018 году снижение показателя составило 2,1 %.  </w:t>
      </w:r>
    </w:p>
    <w:p w:rsidR="003D6578" w:rsidRPr="002A3ECD" w:rsidRDefault="003F694A" w:rsidP="00B535C0">
      <w:pPr>
        <w:widowControl w:val="0"/>
        <w:spacing w:line="360" w:lineRule="auto"/>
        <w:ind w:firstLine="709"/>
        <w:jc w:val="both"/>
        <w:rPr>
          <w:sz w:val="28"/>
          <w:szCs w:val="28"/>
        </w:rPr>
      </w:pPr>
      <w:r w:rsidRPr="002A3ECD">
        <w:rPr>
          <w:sz w:val="28"/>
          <w:szCs w:val="28"/>
        </w:rPr>
        <w:t xml:space="preserve">На рисунке </w:t>
      </w:r>
      <w:r w:rsidR="00E34480" w:rsidRPr="002A3ECD">
        <w:rPr>
          <w:sz w:val="28"/>
          <w:szCs w:val="28"/>
        </w:rPr>
        <w:t>22</w:t>
      </w:r>
      <w:r w:rsidR="003D6578" w:rsidRPr="002A3ECD">
        <w:rPr>
          <w:sz w:val="28"/>
          <w:szCs w:val="28"/>
        </w:rPr>
        <w:t xml:space="preserve"> представлена структура промышленного производства города Кемерово в 2018 году.</w:t>
      </w:r>
    </w:p>
    <w:p w:rsidR="00603BB8" w:rsidRPr="002A3ECD" w:rsidRDefault="00603BB8" w:rsidP="00B535C0">
      <w:pPr>
        <w:widowControl w:val="0"/>
        <w:spacing w:line="360" w:lineRule="auto"/>
        <w:jc w:val="center"/>
        <w:rPr>
          <w:noProof/>
          <w:sz w:val="28"/>
          <w:szCs w:val="28"/>
        </w:rPr>
      </w:pPr>
      <w:r w:rsidRPr="002A3ECD">
        <w:rPr>
          <w:noProof/>
          <w:sz w:val="28"/>
          <w:szCs w:val="28"/>
        </w:rPr>
        <w:drawing>
          <wp:inline distT="0" distB="0" distL="0" distR="0" wp14:anchorId="06F074C5" wp14:editId="51BC6D13">
            <wp:extent cx="5130920" cy="3407434"/>
            <wp:effectExtent l="19050" t="0" r="12580" b="2516"/>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D6578" w:rsidRPr="002A3ECD" w:rsidRDefault="003D6578" w:rsidP="00B535C0">
      <w:pPr>
        <w:widowControl w:val="0"/>
        <w:numPr>
          <w:ilvl w:val="0"/>
          <w:numId w:val="3"/>
        </w:numPr>
        <w:tabs>
          <w:tab w:val="num" w:pos="1701"/>
        </w:tabs>
        <w:spacing w:line="360" w:lineRule="auto"/>
        <w:ind w:left="0"/>
        <w:jc w:val="center"/>
        <w:rPr>
          <w:b/>
          <w:sz w:val="28"/>
          <w:szCs w:val="28"/>
        </w:rPr>
      </w:pPr>
      <w:r w:rsidRPr="002A3ECD">
        <w:rPr>
          <w:b/>
          <w:sz w:val="28"/>
          <w:szCs w:val="28"/>
        </w:rPr>
        <w:t xml:space="preserve">Структура промышленного производства города Кемерово </w:t>
      </w:r>
      <w:r w:rsidR="000F2D12" w:rsidRPr="002A3ECD">
        <w:rPr>
          <w:b/>
          <w:sz w:val="28"/>
          <w:szCs w:val="28"/>
        </w:rPr>
        <w:t xml:space="preserve">           </w:t>
      </w:r>
      <w:r w:rsidR="00AF7D61" w:rsidRPr="002A3ECD">
        <w:rPr>
          <w:b/>
          <w:sz w:val="28"/>
          <w:szCs w:val="28"/>
        </w:rPr>
        <w:t>в 2018 год</w:t>
      </w:r>
      <w:r w:rsidR="00D13726">
        <w:rPr>
          <w:b/>
          <w:sz w:val="28"/>
          <w:szCs w:val="28"/>
        </w:rPr>
        <w:t>у</w:t>
      </w:r>
      <w:r w:rsidRPr="002A3ECD">
        <w:rPr>
          <w:b/>
          <w:sz w:val="28"/>
          <w:szCs w:val="28"/>
        </w:rPr>
        <w:t>, %</w:t>
      </w:r>
    </w:p>
    <w:p w:rsidR="002452CB" w:rsidRPr="002A3ECD" w:rsidRDefault="002452CB" w:rsidP="00B535C0">
      <w:pPr>
        <w:widowControl w:val="0"/>
        <w:spacing w:line="360" w:lineRule="auto"/>
        <w:ind w:firstLine="709"/>
        <w:jc w:val="both"/>
        <w:rPr>
          <w:sz w:val="28"/>
          <w:szCs w:val="28"/>
        </w:rPr>
      </w:pPr>
      <w:r w:rsidRPr="002A3ECD">
        <w:rPr>
          <w:sz w:val="28"/>
          <w:szCs w:val="28"/>
        </w:rPr>
        <w:t xml:space="preserve">Как видно из данных рисунка </w:t>
      </w:r>
      <w:r w:rsidR="00E34480" w:rsidRPr="002A3ECD">
        <w:rPr>
          <w:sz w:val="28"/>
          <w:szCs w:val="28"/>
        </w:rPr>
        <w:t>22</w:t>
      </w:r>
      <w:r w:rsidRPr="002A3ECD">
        <w:rPr>
          <w:sz w:val="28"/>
          <w:szCs w:val="28"/>
        </w:rPr>
        <w:t>, основную долю в общем объеме отгруженных товаров собственного производства, выполненных работ и услуг собственными силами всеми категориями производителей в городе Кемерово занимает вид экономической деятельности «обрабатывающие производства» –    78 %</w:t>
      </w:r>
      <w:r w:rsidR="00D13726">
        <w:rPr>
          <w:sz w:val="28"/>
          <w:szCs w:val="28"/>
        </w:rPr>
        <w:t>,</w:t>
      </w:r>
      <w:r w:rsidRPr="002A3ECD">
        <w:rPr>
          <w:sz w:val="28"/>
          <w:szCs w:val="28"/>
        </w:rPr>
        <w:t xml:space="preserve"> или 130 638,5 млн. руб. На втором месте – «обеспечение электрической энергией, газом и паром, кондиционирование воздуха» – 17 % (29 119,1 млн. руб.), 4 % приходится на «водоснабжение, водоотведение, организацию сбора и утилизации отходов, деятельность по ликвидации загрязнений» (6 756,85 млн. руб.) и 1 % </w:t>
      </w:r>
      <w:r w:rsidR="00141FBA" w:rsidRPr="002A3ECD">
        <w:rPr>
          <w:sz w:val="28"/>
          <w:szCs w:val="28"/>
        </w:rPr>
        <w:t xml:space="preserve">– </w:t>
      </w:r>
      <w:r w:rsidRPr="002A3ECD">
        <w:rPr>
          <w:sz w:val="28"/>
          <w:szCs w:val="28"/>
        </w:rPr>
        <w:t>«добыча полезных ископаемых» (1 296,85 млн. руб.).</w:t>
      </w:r>
    </w:p>
    <w:p w:rsidR="003D6578" w:rsidRPr="002A3ECD" w:rsidRDefault="003F694A" w:rsidP="00B535C0">
      <w:pPr>
        <w:widowControl w:val="0"/>
        <w:spacing w:line="360" w:lineRule="auto"/>
        <w:ind w:firstLine="709"/>
        <w:jc w:val="both"/>
        <w:rPr>
          <w:sz w:val="28"/>
          <w:szCs w:val="28"/>
        </w:rPr>
      </w:pPr>
      <w:r w:rsidRPr="002A3ECD">
        <w:rPr>
          <w:sz w:val="28"/>
          <w:szCs w:val="28"/>
        </w:rPr>
        <w:t xml:space="preserve">На рисунке </w:t>
      </w:r>
      <w:r w:rsidR="00E34480" w:rsidRPr="002A3ECD">
        <w:rPr>
          <w:sz w:val="28"/>
          <w:szCs w:val="28"/>
        </w:rPr>
        <w:t>23</w:t>
      </w:r>
      <w:r w:rsidR="003D6578" w:rsidRPr="002A3ECD">
        <w:rPr>
          <w:sz w:val="28"/>
          <w:szCs w:val="28"/>
        </w:rPr>
        <w:t xml:space="preserve"> представлена динамика добычи полезных ископаемых на территории города Кемер</w:t>
      </w:r>
      <w:r w:rsidR="00AF7D61" w:rsidRPr="002A3ECD">
        <w:rPr>
          <w:sz w:val="28"/>
          <w:szCs w:val="28"/>
        </w:rPr>
        <w:t>ово за период с 2016 по 2018 год.</w:t>
      </w:r>
    </w:p>
    <w:p w:rsidR="002452CB" w:rsidRPr="002A3ECD" w:rsidRDefault="00D824E7"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44B164FE" wp14:editId="647C3E1C">
            <wp:extent cx="4113003" cy="3605842"/>
            <wp:effectExtent l="19050" t="0" r="20847" b="0"/>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D6578" w:rsidRPr="002A3ECD" w:rsidRDefault="003D6578" w:rsidP="00B535C0">
      <w:pPr>
        <w:widowControl w:val="0"/>
        <w:numPr>
          <w:ilvl w:val="0"/>
          <w:numId w:val="3"/>
        </w:numPr>
        <w:tabs>
          <w:tab w:val="num" w:pos="1701"/>
        </w:tabs>
        <w:spacing w:line="360" w:lineRule="auto"/>
        <w:ind w:left="0"/>
        <w:jc w:val="center"/>
        <w:rPr>
          <w:b/>
          <w:sz w:val="28"/>
          <w:szCs w:val="28"/>
        </w:rPr>
      </w:pPr>
      <w:r w:rsidRPr="002A3ECD">
        <w:rPr>
          <w:b/>
          <w:sz w:val="28"/>
          <w:szCs w:val="28"/>
        </w:rPr>
        <w:t>Динамика добычи полезных ископаемых                                                  на территории города Кемер</w:t>
      </w:r>
      <w:r w:rsidR="00AF7D61" w:rsidRPr="002A3ECD">
        <w:rPr>
          <w:b/>
          <w:sz w:val="28"/>
          <w:szCs w:val="28"/>
        </w:rPr>
        <w:t>ово за период с 2016 по 2018 год</w:t>
      </w:r>
      <w:r w:rsidRPr="002A3ECD">
        <w:rPr>
          <w:b/>
          <w:sz w:val="28"/>
          <w:szCs w:val="28"/>
        </w:rPr>
        <w:t>, млн. руб.</w:t>
      </w:r>
    </w:p>
    <w:p w:rsidR="002452CB" w:rsidRPr="002A3ECD" w:rsidRDefault="002452CB" w:rsidP="00B535C0">
      <w:pPr>
        <w:widowControl w:val="0"/>
        <w:spacing w:line="360" w:lineRule="auto"/>
        <w:ind w:firstLine="709"/>
        <w:jc w:val="both"/>
        <w:rPr>
          <w:bCs/>
          <w:sz w:val="28"/>
          <w:szCs w:val="28"/>
        </w:rPr>
      </w:pPr>
      <w:r w:rsidRPr="002A3ECD">
        <w:rPr>
          <w:sz w:val="28"/>
          <w:szCs w:val="28"/>
        </w:rPr>
        <w:t>На долю добывающей промышленности в городе Кемерово приходится            1 % промышленного производства города Кемерово. В 2016 году</w:t>
      </w:r>
      <w:r w:rsidRPr="002A3ECD">
        <w:rPr>
          <w:bCs/>
          <w:sz w:val="28"/>
          <w:szCs w:val="28"/>
        </w:rPr>
        <w:t xml:space="preserve"> объем отгруженных товаров по подвиду экономической деятельности «добыча полезных ископаемых» составил 4 216,32 млн. руб., в 2017 </w:t>
      </w:r>
      <w:r w:rsidRPr="002A3ECD">
        <w:rPr>
          <w:sz w:val="28"/>
          <w:szCs w:val="28"/>
        </w:rPr>
        <w:t>году</w:t>
      </w:r>
      <w:r w:rsidRPr="002A3ECD">
        <w:rPr>
          <w:bCs/>
          <w:sz w:val="28"/>
          <w:szCs w:val="28"/>
        </w:rPr>
        <w:t xml:space="preserve"> объем добычи полезных ископаемых сократился на 57,2 % и составил 1 804,23 млн. руб., в 2018 </w:t>
      </w:r>
      <w:r w:rsidRPr="002A3ECD">
        <w:rPr>
          <w:sz w:val="28"/>
          <w:szCs w:val="28"/>
        </w:rPr>
        <w:t>году</w:t>
      </w:r>
      <w:r w:rsidRPr="002A3ECD">
        <w:rPr>
          <w:bCs/>
          <w:sz w:val="28"/>
          <w:szCs w:val="28"/>
        </w:rPr>
        <w:t xml:space="preserve"> значение анализируемого показателя составило 1 296,85 млн. руб. (снижение к предыдущему году </w:t>
      </w:r>
      <w:r w:rsidR="00D13726">
        <w:rPr>
          <w:bCs/>
          <w:sz w:val="28"/>
          <w:szCs w:val="28"/>
        </w:rPr>
        <w:t>-</w:t>
      </w:r>
      <w:r w:rsidRPr="002A3ECD">
        <w:rPr>
          <w:bCs/>
          <w:sz w:val="28"/>
          <w:szCs w:val="28"/>
        </w:rPr>
        <w:t xml:space="preserve"> 28,1 %). </w:t>
      </w:r>
    </w:p>
    <w:p w:rsidR="003D6578" w:rsidRPr="002A3ECD" w:rsidRDefault="003F694A" w:rsidP="00B535C0">
      <w:pPr>
        <w:widowControl w:val="0"/>
        <w:spacing w:line="360" w:lineRule="auto"/>
        <w:ind w:firstLine="709"/>
        <w:jc w:val="both"/>
        <w:rPr>
          <w:sz w:val="28"/>
          <w:szCs w:val="28"/>
        </w:rPr>
      </w:pPr>
      <w:r w:rsidRPr="002A3ECD">
        <w:rPr>
          <w:bCs/>
          <w:sz w:val="28"/>
          <w:szCs w:val="28"/>
        </w:rPr>
        <w:t xml:space="preserve">На рисунке </w:t>
      </w:r>
      <w:r w:rsidR="00E34480" w:rsidRPr="002A3ECD">
        <w:rPr>
          <w:bCs/>
          <w:sz w:val="28"/>
          <w:szCs w:val="28"/>
        </w:rPr>
        <w:t>24</w:t>
      </w:r>
      <w:r w:rsidR="003D6578" w:rsidRPr="002A3ECD">
        <w:rPr>
          <w:bCs/>
          <w:sz w:val="28"/>
          <w:szCs w:val="28"/>
        </w:rPr>
        <w:t xml:space="preserve"> представлена структура добычи полезных ископаемых в городе Кемерово в 2018 </w:t>
      </w:r>
      <w:r w:rsidR="003D6578" w:rsidRPr="002A3ECD">
        <w:rPr>
          <w:sz w:val="28"/>
          <w:szCs w:val="28"/>
        </w:rPr>
        <w:t>году.</w:t>
      </w:r>
    </w:p>
    <w:p w:rsidR="005E7E77" w:rsidRPr="002A3ECD" w:rsidRDefault="005E7E77"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0D67B036" wp14:editId="5DDFBAA4">
            <wp:extent cx="4571439" cy="2746562"/>
            <wp:effectExtent l="19050" t="0" r="19611" b="0"/>
            <wp:docPr id="6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D6578" w:rsidRPr="002A3ECD" w:rsidRDefault="003D6578" w:rsidP="00B535C0">
      <w:pPr>
        <w:widowControl w:val="0"/>
        <w:numPr>
          <w:ilvl w:val="0"/>
          <w:numId w:val="3"/>
        </w:numPr>
        <w:tabs>
          <w:tab w:val="num" w:pos="1701"/>
        </w:tabs>
        <w:spacing w:line="360" w:lineRule="auto"/>
        <w:ind w:left="0" w:firstLine="709"/>
        <w:jc w:val="center"/>
        <w:rPr>
          <w:sz w:val="28"/>
          <w:szCs w:val="28"/>
        </w:rPr>
      </w:pPr>
      <w:r w:rsidRPr="002A3ECD">
        <w:rPr>
          <w:b/>
          <w:sz w:val="28"/>
          <w:szCs w:val="28"/>
        </w:rPr>
        <w:t xml:space="preserve">Структура добычи полезных ископаемых </w:t>
      </w:r>
      <w:r w:rsidR="000F2D12" w:rsidRPr="002A3ECD">
        <w:rPr>
          <w:b/>
          <w:sz w:val="28"/>
          <w:szCs w:val="28"/>
        </w:rPr>
        <w:t xml:space="preserve">                                      </w:t>
      </w:r>
      <w:r w:rsidRPr="002A3ECD">
        <w:rPr>
          <w:b/>
          <w:sz w:val="28"/>
          <w:szCs w:val="28"/>
        </w:rPr>
        <w:t>в городе Кемерово в 2018 году, млн. руб.</w:t>
      </w:r>
    </w:p>
    <w:p w:rsidR="00B464F2" w:rsidRPr="002A3ECD" w:rsidRDefault="00B464F2" w:rsidP="00B535C0">
      <w:pPr>
        <w:widowControl w:val="0"/>
        <w:spacing w:line="360" w:lineRule="auto"/>
        <w:ind w:firstLine="709"/>
        <w:jc w:val="both"/>
        <w:rPr>
          <w:bCs/>
          <w:sz w:val="28"/>
          <w:szCs w:val="28"/>
        </w:rPr>
      </w:pPr>
      <w:r w:rsidRPr="002A3ECD">
        <w:rPr>
          <w:bCs/>
          <w:sz w:val="28"/>
          <w:szCs w:val="28"/>
        </w:rPr>
        <w:t xml:space="preserve">Как показывают данные рисунка 22, добыча угля в 2018 </w:t>
      </w:r>
      <w:r w:rsidRPr="002A3ECD">
        <w:rPr>
          <w:sz w:val="28"/>
          <w:szCs w:val="28"/>
        </w:rPr>
        <w:t>году</w:t>
      </w:r>
      <w:r w:rsidRPr="002A3ECD">
        <w:rPr>
          <w:bCs/>
          <w:sz w:val="28"/>
          <w:szCs w:val="28"/>
        </w:rPr>
        <w:t xml:space="preserve"> составила 61,1 % (793,1 млн. руб.) в общей структуре добычи полезных ископаемых, добыча прочих полезных ископаемых – 38,4 %</w:t>
      </w:r>
      <w:r w:rsidR="00D13726">
        <w:rPr>
          <w:bCs/>
          <w:sz w:val="28"/>
          <w:szCs w:val="28"/>
        </w:rPr>
        <w:t>,</w:t>
      </w:r>
      <w:r w:rsidRPr="002A3ECD">
        <w:rPr>
          <w:bCs/>
          <w:sz w:val="28"/>
          <w:szCs w:val="28"/>
        </w:rPr>
        <w:t xml:space="preserve"> или 498,1 млн. руб., предоставление услуг в области добычи полезных ископаемых – 5,65 мл</w:t>
      </w:r>
      <w:r w:rsidR="00D13726">
        <w:rPr>
          <w:bCs/>
          <w:sz w:val="28"/>
          <w:szCs w:val="28"/>
        </w:rPr>
        <w:t xml:space="preserve">н. руб., </w:t>
      </w:r>
      <w:r w:rsidRPr="002A3ECD">
        <w:rPr>
          <w:bCs/>
          <w:sz w:val="28"/>
          <w:szCs w:val="28"/>
        </w:rPr>
        <w:t>или 0,5 %.</w:t>
      </w:r>
    </w:p>
    <w:p w:rsidR="00B464F2" w:rsidRPr="002A3ECD" w:rsidRDefault="00B464F2" w:rsidP="00B535C0">
      <w:pPr>
        <w:widowControl w:val="0"/>
        <w:spacing w:line="360" w:lineRule="auto"/>
        <w:ind w:firstLine="709"/>
        <w:jc w:val="both"/>
        <w:rPr>
          <w:bCs/>
          <w:sz w:val="28"/>
          <w:szCs w:val="28"/>
        </w:rPr>
      </w:pPr>
      <w:r w:rsidRPr="002A3ECD">
        <w:rPr>
          <w:bCs/>
          <w:sz w:val="28"/>
          <w:szCs w:val="28"/>
        </w:rPr>
        <w:t>На формирование индекса по добыче полезных ископаемых повлияла деятельность предприятия ООО «Горное производство» (с 1 июля 2018 года деятельность данной организации переведена в Алтайский край).</w:t>
      </w:r>
    </w:p>
    <w:p w:rsidR="00B464F2" w:rsidRPr="002A3ECD" w:rsidRDefault="00B464F2" w:rsidP="00B535C0">
      <w:pPr>
        <w:widowControl w:val="0"/>
        <w:spacing w:line="360" w:lineRule="auto"/>
        <w:ind w:firstLine="709"/>
        <w:jc w:val="both"/>
        <w:rPr>
          <w:bCs/>
          <w:sz w:val="28"/>
          <w:szCs w:val="28"/>
        </w:rPr>
      </w:pPr>
      <w:r w:rsidRPr="002A3ECD">
        <w:rPr>
          <w:bCs/>
          <w:sz w:val="28"/>
          <w:szCs w:val="28"/>
        </w:rPr>
        <w:t>Кроме того, начиная с 2015 года по подвиду экономической деятельности «добыча топливно-энергетических полезных ископаемых», а начиная с 2017 года по подвиду экономической деятельности «добыча угля», отражены данные по дроблению, обогащению и сортировке угля ООО «</w:t>
      </w:r>
      <w:proofErr w:type="spellStart"/>
      <w:r w:rsidRPr="002A3ECD">
        <w:rPr>
          <w:bCs/>
          <w:sz w:val="28"/>
          <w:szCs w:val="28"/>
        </w:rPr>
        <w:t>Дикси</w:t>
      </w:r>
      <w:proofErr w:type="spellEnd"/>
      <w:r w:rsidRPr="002A3ECD">
        <w:rPr>
          <w:bCs/>
          <w:sz w:val="28"/>
          <w:szCs w:val="28"/>
        </w:rPr>
        <w:t>», ООО «Горнорудная компания Урала», ООО «Алтайская угольная компания» и ООО «</w:t>
      </w:r>
      <w:proofErr w:type="spellStart"/>
      <w:r w:rsidRPr="002A3ECD">
        <w:rPr>
          <w:bCs/>
          <w:sz w:val="28"/>
          <w:szCs w:val="28"/>
        </w:rPr>
        <w:t>Карбокар</w:t>
      </w:r>
      <w:proofErr w:type="spellEnd"/>
      <w:r w:rsidRPr="002A3ECD">
        <w:rPr>
          <w:bCs/>
          <w:sz w:val="28"/>
          <w:szCs w:val="28"/>
        </w:rPr>
        <w:t>».</w:t>
      </w:r>
    </w:p>
    <w:p w:rsidR="003D6578" w:rsidRPr="002A3ECD" w:rsidRDefault="003D6578" w:rsidP="00B535C0">
      <w:pPr>
        <w:widowControl w:val="0"/>
        <w:spacing w:line="360" w:lineRule="auto"/>
        <w:ind w:firstLine="709"/>
        <w:jc w:val="both"/>
        <w:rPr>
          <w:sz w:val="28"/>
          <w:szCs w:val="28"/>
        </w:rPr>
      </w:pPr>
      <w:r w:rsidRPr="002A3ECD">
        <w:rPr>
          <w:bCs/>
          <w:sz w:val="28"/>
          <w:szCs w:val="28"/>
        </w:rPr>
        <w:t>Динамика обрабатывающего производства города Кемерово представлена на</w:t>
      </w:r>
      <w:r w:rsidR="002A480E" w:rsidRPr="002A3ECD">
        <w:rPr>
          <w:sz w:val="28"/>
          <w:szCs w:val="28"/>
        </w:rPr>
        <w:t xml:space="preserve"> рисунке </w:t>
      </w:r>
      <w:r w:rsidR="00E34480" w:rsidRPr="002A3ECD">
        <w:rPr>
          <w:sz w:val="28"/>
          <w:szCs w:val="28"/>
        </w:rPr>
        <w:t>25</w:t>
      </w:r>
      <w:r w:rsidRPr="002A3ECD">
        <w:rPr>
          <w:sz w:val="28"/>
          <w:szCs w:val="28"/>
        </w:rPr>
        <w:t xml:space="preserve">. </w:t>
      </w:r>
    </w:p>
    <w:p w:rsidR="00205A24" w:rsidRPr="002A3ECD" w:rsidRDefault="00205A24"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6B081A2A" wp14:editId="30E0AF60">
            <wp:extent cx="4678799" cy="2803321"/>
            <wp:effectExtent l="19050" t="0" r="26551" b="0"/>
            <wp:docPr id="6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D6578" w:rsidRPr="002A3ECD" w:rsidRDefault="003D6578" w:rsidP="00B535C0">
      <w:pPr>
        <w:widowControl w:val="0"/>
        <w:numPr>
          <w:ilvl w:val="0"/>
          <w:numId w:val="3"/>
        </w:numPr>
        <w:tabs>
          <w:tab w:val="num" w:pos="1701"/>
        </w:tabs>
        <w:spacing w:line="360" w:lineRule="auto"/>
        <w:ind w:left="0"/>
        <w:jc w:val="center"/>
        <w:rPr>
          <w:b/>
          <w:sz w:val="28"/>
          <w:szCs w:val="28"/>
        </w:rPr>
      </w:pPr>
      <w:r w:rsidRPr="002A3ECD">
        <w:rPr>
          <w:b/>
          <w:sz w:val="28"/>
          <w:szCs w:val="28"/>
        </w:rPr>
        <w:t xml:space="preserve">Динамика производства товаров и услуг (обрабатывающие производства) города Кемерово за период с </w:t>
      </w:r>
      <w:r w:rsidR="00AF7D61" w:rsidRPr="002A3ECD">
        <w:rPr>
          <w:b/>
          <w:sz w:val="28"/>
          <w:szCs w:val="28"/>
        </w:rPr>
        <w:t>2016 по 2018 год</w:t>
      </w:r>
      <w:r w:rsidRPr="002A3ECD">
        <w:rPr>
          <w:b/>
          <w:sz w:val="28"/>
          <w:szCs w:val="28"/>
        </w:rPr>
        <w:t>, млн. руб.</w:t>
      </w:r>
    </w:p>
    <w:p w:rsidR="00B464F2" w:rsidRPr="002A3ECD" w:rsidRDefault="00B464F2" w:rsidP="00B535C0">
      <w:pPr>
        <w:widowControl w:val="0"/>
        <w:spacing w:line="360" w:lineRule="auto"/>
        <w:ind w:firstLine="709"/>
        <w:jc w:val="both"/>
        <w:rPr>
          <w:bCs/>
          <w:sz w:val="28"/>
          <w:szCs w:val="28"/>
        </w:rPr>
      </w:pPr>
      <w:r w:rsidRPr="002A3ECD">
        <w:rPr>
          <w:bCs/>
          <w:sz w:val="28"/>
          <w:szCs w:val="28"/>
        </w:rPr>
        <w:t xml:space="preserve">Из данных рисунка </w:t>
      </w:r>
      <w:r w:rsidR="00E34480" w:rsidRPr="002A3ECD">
        <w:rPr>
          <w:bCs/>
          <w:sz w:val="28"/>
          <w:szCs w:val="28"/>
        </w:rPr>
        <w:t>25</w:t>
      </w:r>
      <w:r w:rsidRPr="002A3ECD">
        <w:rPr>
          <w:bCs/>
          <w:sz w:val="28"/>
          <w:szCs w:val="28"/>
        </w:rPr>
        <w:t xml:space="preserve"> видно, </w:t>
      </w:r>
      <w:r w:rsidR="00AF7D61" w:rsidRPr="002A3ECD">
        <w:rPr>
          <w:bCs/>
          <w:sz w:val="28"/>
          <w:szCs w:val="28"/>
        </w:rPr>
        <w:t>что за период с 2016 по 2018 год</w:t>
      </w:r>
      <w:r w:rsidRPr="002A3ECD">
        <w:rPr>
          <w:bCs/>
          <w:sz w:val="28"/>
          <w:szCs w:val="28"/>
        </w:rPr>
        <w:t xml:space="preserve"> динамика объема отгруженных товаров собственного производства, выполненных работ и услуг собственными силами всеми категориями производителей по виду экономической деятельности «обрабатывающие производства» имеет положительную тенденцию. В 2017 </w:t>
      </w:r>
      <w:r w:rsidRPr="002A3ECD">
        <w:rPr>
          <w:sz w:val="28"/>
          <w:szCs w:val="28"/>
        </w:rPr>
        <w:t>году</w:t>
      </w:r>
      <w:r w:rsidRPr="002A3ECD">
        <w:rPr>
          <w:bCs/>
          <w:sz w:val="28"/>
          <w:szCs w:val="28"/>
        </w:rPr>
        <w:t xml:space="preserve"> прирост составил 18 %</w:t>
      </w:r>
      <w:r w:rsidR="00867AAB">
        <w:rPr>
          <w:bCs/>
          <w:sz w:val="28"/>
          <w:szCs w:val="28"/>
        </w:rPr>
        <w:t>,</w:t>
      </w:r>
      <w:r w:rsidRPr="002A3ECD">
        <w:rPr>
          <w:bCs/>
          <w:sz w:val="28"/>
          <w:szCs w:val="28"/>
        </w:rPr>
        <w:t xml:space="preserve"> или 18 905,3 млн. руб.          В 2018 </w:t>
      </w:r>
      <w:r w:rsidRPr="002A3ECD">
        <w:rPr>
          <w:sz w:val="28"/>
          <w:szCs w:val="28"/>
        </w:rPr>
        <w:t>году</w:t>
      </w:r>
      <w:r w:rsidRPr="002A3ECD">
        <w:rPr>
          <w:bCs/>
          <w:sz w:val="28"/>
          <w:szCs w:val="28"/>
        </w:rPr>
        <w:t xml:space="preserve"> по сравнению с 2017 </w:t>
      </w:r>
      <w:r w:rsidRPr="002A3ECD">
        <w:rPr>
          <w:sz w:val="28"/>
          <w:szCs w:val="28"/>
        </w:rPr>
        <w:t>годом</w:t>
      </w:r>
      <w:r w:rsidRPr="002A3ECD">
        <w:rPr>
          <w:bCs/>
          <w:sz w:val="28"/>
          <w:szCs w:val="28"/>
        </w:rPr>
        <w:t xml:space="preserve"> значение показателя выросло еще на               5,7 %. Общий прирост с 2016 по 2018 гг. составил 25 905,6 млн. руб.</w:t>
      </w:r>
      <w:r w:rsidR="00867AAB">
        <w:rPr>
          <w:bCs/>
          <w:sz w:val="28"/>
          <w:szCs w:val="28"/>
        </w:rPr>
        <w:t>,</w:t>
      </w:r>
      <w:r w:rsidRPr="002A3ECD">
        <w:rPr>
          <w:bCs/>
          <w:sz w:val="28"/>
          <w:szCs w:val="28"/>
        </w:rPr>
        <w:t xml:space="preserve"> или              24,7 %.</w:t>
      </w:r>
    </w:p>
    <w:p w:rsidR="003D6578" w:rsidRPr="002A3ECD" w:rsidRDefault="003D6578" w:rsidP="00B535C0">
      <w:pPr>
        <w:widowControl w:val="0"/>
        <w:spacing w:line="360" w:lineRule="auto"/>
        <w:ind w:firstLine="709"/>
        <w:jc w:val="both"/>
        <w:rPr>
          <w:sz w:val="28"/>
          <w:szCs w:val="28"/>
        </w:rPr>
      </w:pPr>
      <w:r w:rsidRPr="002A3ECD">
        <w:rPr>
          <w:bCs/>
          <w:sz w:val="28"/>
          <w:szCs w:val="28"/>
        </w:rPr>
        <w:t xml:space="preserve">Структура основных видов обрабатывающих производств в городе Кемерово в 2018 </w:t>
      </w:r>
      <w:r w:rsidRPr="002A3ECD">
        <w:rPr>
          <w:sz w:val="28"/>
          <w:szCs w:val="28"/>
        </w:rPr>
        <w:t>году</w:t>
      </w:r>
      <w:r w:rsidRPr="002A3ECD">
        <w:rPr>
          <w:bCs/>
          <w:sz w:val="28"/>
          <w:szCs w:val="28"/>
        </w:rPr>
        <w:t xml:space="preserve"> представлена</w:t>
      </w:r>
      <w:r w:rsidR="003F694A" w:rsidRPr="002A3ECD">
        <w:rPr>
          <w:sz w:val="28"/>
          <w:szCs w:val="28"/>
        </w:rPr>
        <w:t xml:space="preserve"> на рисунке </w:t>
      </w:r>
      <w:r w:rsidR="00E34480" w:rsidRPr="002A3ECD">
        <w:rPr>
          <w:sz w:val="28"/>
          <w:szCs w:val="28"/>
        </w:rPr>
        <w:t>26</w:t>
      </w:r>
      <w:r w:rsidRPr="002A3ECD">
        <w:rPr>
          <w:sz w:val="28"/>
          <w:szCs w:val="28"/>
        </w:rPr>
        <w:t xml:space="preserve">. </w:t>
      </w:r>
    </w:p>
    <w:p w:rsidR="00E96F0E" w:rsidRPr="002A3ECD" w:rsidRDefault="00A1366F"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36B4C1EE" wp14:editId="4F8088F3">
            <wp:extent cx="4342369" cy="3821502"/>
            <wp:effectExtent l="19050" t="0" r="20081" b="7548"/>
            <wp:docPr id="6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D6578" w:rsidRPr="002A3ECD" w:rsidRDefault="003D6578" w:rsidP="00B535C0">
      <w:pPr>
        <w:widowControl w:val="0"/>
        <w:numPr>
          <w:ilvl w:val="0"/>
          <w:numId w:val="3"/>
        </w:numPr>
        <w:tabs>
          <w:tab w:val="num" w:pos="1701"/>
        </w:tabs>
        <w:spacing w:line="360" w:lineRule="auto"/>
        <w:ind w:left="0"/>
        <w:jc w:val="center"/>
        <w:rPr>
          <w:b/>
          <w:sz w:val="28"/>
          <w:szCs w:val="28"/>
        </w:rPr>
      </w:pPr>
      <w:r w:rsidRPr="002A3ECD">
        <w:rPr>
          <w:b/>
          <w:sz w:val="28"/>
          <w:szCs w:val="28"/>
        </w:rPr>
        <w:t>Структура основных видов обрабатывающих производств</w:t>
      </w:r>
      <w:r w:rsidR="00141FBA" w:rsidRPr="002A3ECD">
        <w:rPr>
          <w:b/>
          <w:sz w:val="28"/>
          <w:szCs w:val="28"/>
        </w:rPr>
        <w:t xml:space="preserve">            </w:t>
      </w:r>
      <w:r w:rsidRPr="002A3ECD">
        <w:rPr>
          <w:b/>
          <w:sz w:val="28"/>
          <w:szCs w:val="28"/>
        </w:rPr>
        <w:t xml:space="preserve"> в городе Кемерово в 2018 </w:t>
      </w:r>
      <w:r w:rsidR="00AF7D61" w:rsidRPr="002A3ECD">
        <w:rPr>
          <w:b/>
          <w:sz w:val="28"/>
          <w:szCs w:val="28"/>
        </w:rPr>
        <w:t>год</w:t>
      </w:r>
      <w:r w:rsidR="00867AAB">
        <w:rPr>
          <w:b/>
          <w:sz w:val="28"/>
          <w:szCs w:val="28"/>
        </w:rPr>
        <w:t>у</w:t>
      </w:r>
      <w:r w:rsidRPr="002A3ECD">
        <w:rPr>
          <w:b/>
          <w:sz w:val="28"/>
          <w:szCs w:val="28"/>
        </w:rPr>
        <w:t>, млн. руб.</w:t>
      </w:r>
    </w:p>
    <w:p w:rsidR="00E96F0E" w:rsidRPr="002A3ECD" w:rsidRDefault="00E96F0E" w:rsidP="00B535C0">
      <w:pPr>
        <w:widowControl w:val="0"/>
        <w:shd w:val="clear" w:color="auto" w:fill="FFFFFF"/>
        <w:spacing w:line="360" w:lineRule="auto"/>
        <w:ind w:firstLine="709"/>
        <w:jc w:val="both"/>
        <w:rPr>
          <w:bCs/>
          <w:sz w:val="28"/>
          <w:szCs w:val="28"/>
        </w:rPr>
      </w:pPr>
      <w:r w:rsidRPr="002A3ECD">
        <w:rPr>
          <w:bCs/>
          <w:sz w:val="28"/>
          <w:szCs w:val="28"/>
        </w:rPr>
        <w:t xml:space="preserve">Из данных рисунка </w:t>
      </w:r>
      <w:r w:rsidR="00E34480" w:rsidRPr="002A3ECD">
        <w:rPr>
          <w:bCs/>
          <w:sz w:val="28"/>
          <w:szCs w:val="28"/>
        </w:rPr>
        <w:t>26</w:t>
      </w:r>
      <w:r w:rsidRPr="002A3ECD">
        <w:rPr>
          <w:bCs/>
          <w:sz w:val="28"/>
          <w:szCs w:val="28"/>
        </w:rPr>
        <w:t xml:space="preserve"> видно, что в структуре основных видов обрабатывающих производств превалирует подвид экономической деятельности «производство кокса и нефтепродуктов». Их доля в общем объеме обрабатывающих производств в 2018 году составляет 37,1 %</w:t>
      </w:r>
      <w:r w:rsidR="00867AAB">
        <w:rPr>
          <w:bCs/>
          <w:sz w:val="28"/>
          <w:szCs w:val="28"/>
        </w:rPr>
        <w:t>,</w:t>
      </w:r>
      <w:r w:rsidRPr="002A3ECD">
        <w:rPr>
          <w:bCs/>
          <w:sz w:val="28"/>
          <w:szCs w:val="28"/>
        </w:rPr>
        <w:t xml:space="preserve"> или 48 489,7 млн. руб. Далее располагается подвид экономической деятельности «производство химических веществ и химических продуктов» – 36,6 %</w:t>
      </w:r>
      <w:r w:rsidR="00867AAB">
        <w:rPr>
          <w:bCs/>
          <w:sz w:val="28"/>
          <w:szCs w:val="28"/>
        </w:rPr>
        <w:t>,</w:t>
      </w:r>
      <w:r w:rsidRPr="002A3ECD">
        <w:rPr>
          <w:bCs/>
          <w:sz w:val="28"/>
          <w:szCs w:val="28"/>
        </w:rPr>
        <w:t xml:space="preserve"> или 47 791,2 млн. руб., и «производство пищевых продуктов и напитков» – 9 %</w:t>
      </w:r>
      <w:r w:rsidR="00867AAB">
        <w:rPr>
          <w:bCs/>
          <w:sz w:val="28"/>
          <w:szCs w:val="28"/>
        </w:rPr>
        <w:t>,</w:t>
      </w:r>
      <w:r w:rsidRPr="002A3ECD">
        <w:rPr>
          <w:bCs/>
          <w:sz w:val="28"/>
          <w:szCs w:val="28"/>
        </w:rPr>
        <w:t xml:space="preserve"> или 11 834,0 млн. руб.  </w:t>
      </w:r>
    </w:p>
    <w:p w:rsidR="00E96F0E" w:rsidRPr="002A3ECD" w:rsidRDefault="00E96F0E" w:rsidP="00B535C0">
      <w:pPr>
        <w:widowControl w:val="0"/>
        <w:shd w:val="clear" w:color="auto" w:fill="FFFFFF"/>
        <w:spacing w:line="360" w:lineRule="auto"/>
        <w:ind w:firstLine="709"/>
        <w:jc w:val="both"/>
        <w:rPr>
          <w:bCs/>
          <w:sz w:val="28"/>
          <w:szCs w:val="28"/>
        </w:rPr>
      </w:pPr>
      <w:r w:rsidRPr="002A3ECD">
        <w:rPr>
          <w:bCs/>
          <w:sz w:val="28"/>
          <w:szCs w:val="28"/>
        </w:rPr>
        <w:t>Химическая промышленность города Кемерово предст</w:t>
      </w:r>
      <w:r w:rsidR="00867AAB">
        <w:rPr>
          <w:bCs/>
          <w:sz w:val="28"/>
          <w:szCs w:val="28"/>
        </w:rPr>
        <w:t xml:space="preserve">авлена следующими </w:t>
      </w:r>
      <w:r w:rsidR="00867AAB" w:rsidRPr="00867AAB">
        <w:rPr>
          <w:bCs/>
          <w:sz w:val="28"/>
          <w:szCs w:val="28"/>
        </w:rPr>
        <w:t>предприятиями: КАО «Азот», ООО «Химпром», ООО ПО «</w:t>
      </w:r>
      <w:proofErr w:type="spellStart"/>
      <w:r w:rsidR="00867AAB" w:rsidRPr="00867AAB">
        <w:rPr>
          <w:bCs/>
          <w:sz w:val="28"/>
          <w:szCs w:val="28"/>
        </w:rPr>
        <w:t>Токем</w:t>
      </w:r>
      <w:proofErr w:type="spellEnd"/>
      <w:r w:rsidR="00867AAB" w:rsidRPr="00867AAB">
        <w:rPr>
          <w:bCs/>
          <w:sz w:val="28"/>
          <w:szCs w:val="28"/>
        </w:rPr>
        <w:t>».</w:t>
      </w:r>
    </w:p>
    <w:p w:rsidR="00867AAB" w:rsidRDefault="00E96F0E" w:rsidP="00B535C0">
      <w:pPr>
        <w:widowControl w:val="0"/>
        <w:shd w:val="clear" w:color="auto" w:fill="FFFFFF"/>
        <w:spacing w:line="360" w:lineRule="auto"/>
        <w:ind w:firstLine="709"/>
        <w:jc w:val="both"/>
        <w:rPr>
          <w:bCs/>
          <w:sz w:val="28"/>
          <w:szCs w:val="28"/>
        </w:rPr>
      </w:pPr>
      <w:r w:rsidRPr="002A3ECD">
        <w:rPr>
          <w:bCs/>
          <w:sz w:val="28"/>
          <w:szCs w:val="28"/>
        </w:rPr>
        <w:t>КАО «Азот» входит в пятерку крупнейших</w:t>
      </w:r>
      <w:r w:rsidR="00867AAB">
        <w:rPr>
          <w:bCs/>
          <w:sz w:val="28"/>
          <w:szCs w:val="28"/>
        </w:rPr>
        <w:t xml:space="preserve"> в России</w:t>
      </w:r>
      <w:r w:rsidRPr="002A3ECD">
        <w:rPr>
          <w:bCs/>
          <w:sz w:val="28"/>
          <w:szCs w:val="28"/>
        </w:rPr>
        <w:t xml:space="preserve"> производителей азотных удобрений в России для сельского хозяйства и промышленных потребителей, а также </w:t>
      </w:r>
      <w:proofErr w:type="spellStart"/>
      <w:r w:rsidRPr="002A3ECD">
        <w:rPr>
          <w:bCs/>
          <w:sz w:val="28"/>
          <w:szCs w:val="28"/>
        </w:rPr>
        <w:t>капролактам</w:t>
      </w:r>
      <w:r w:rsidR="00867AAB">
        <w:rPr>
          <w:bCs/>
          <w:sz w:val="28"/>
          <w:szCs w:val="28"/>
        </w:rPr>
        <w:t>а</w:t>
      </w:r>
      <w:proofErr w:type="spellEnd"/>
      <w:r w:rsidRPr="002A3ECD">
        <w:rPr>
          <w:bCs/>
          <w:sz w:val="28"/>
          <w:szCs w:val="28"/>
        </w:rPr>
        <w:t xml:space="preserve"> для химической </w:t>
      </w:r>
      <w:r w:rsidRPr="00867AAB">
        <w:rPr>
          <w:bCs/>
          <w:sz w:val="28"/>
          <w:szCs w:val="28"/>
        </w:rPr>
        <w:t>отрасли</w:t>
      </w:r>
      <w:r w:rsidR="00867AAB" w:rsidRPr="00867AAB">
        <w:rPr>
          <w:bCs/>
          <w:sz w:val="28"/>
          <w:szCs w:val="28"/>
        </w:rPr>
        <w:t xml:space="preserve"> (производит 1/3 общего объ</w:t>
      </w:r>
      <w:r w:rsidR="004578D4">
        <w:rPr>
          <w:bCs/>
          <w:sz w:val="28"/>
          <w:szCs w:val="28"/>
        </w:rPr>
        <w:t>е</w:t>
      </w:r>
      <w:r w:rsidR="00867AAB" w:rsidRPr="00867AAB">
        <w:rPr>
          <w:bCs/>
          <w:sz w:val="28"/>
          <w:szCs w:val="28"/>
        </w:rPr>
        <w:t xml:space="preserve">ма </w:t>
      </w:r>
      <w:proofErr w:type="spellStart"/>
      <w:r w:rsidR="00867AAB" w:rsidRPr="00867AAB">
        <w:rPr>
          <w:bCs/>
          <w:sz w:val="28"/>
          <w:szCs w:val="28"/>
        </w:rPr>
        <w:t>капролактама</w:t>
      </w:r>
      <w:proofErr w:type="spellEnd"/>
      <w:r w:rsidR="00867AAB" w:rsidRPr="00867AAB">
        <w:rPr>
          <w:bCs/>
          <w:sz w:val="28"/>
          <w:szCs w:val="28"/>
        </w:rPr>
        <w:t xml:space="preserve"> в России и обеспечивает около 50 % общероссийского экспорта продукта). Это основной</w:t>
      </w:r>
      <w:r w:rsidRPr="00867AAB">
        <w:rPr>
          <w:bCs/>
          <w:sz w:val="28"/>
          <w:szCs w:val="28"/>
        </w:rPr>
        <w:t xml:space="preserve"> поставщик аммиачной селитры промышленного применения горнодобывающим предприятиям  </w:t>
      </w:r>
      <w:r w:rsidRPr="002A3ECD">
        <w:rPr>
          <w:bCs/>
          <w:sz w:val="28"/>
          <w:szCs w:val="28"/>
        </w:rPr>
        <w:t>Сибири и Дальнего Востока. Ключевые рынки сбыта: Сибирь и Дальний Во</w:t>
      </w:r>
      <w:r w:rsidRPr="002A3ECD">
        <w:rPr>
          <w:bCs/>
          <w:sz w:val="28"/>
          <w:szCs w:val="28"/>
        </w:rPr>
        <w:lastRenderedPageBreak/>
        <w:t>сток (аммиачная селитра промышленного назначения, а также другие виды с/х удобрений), Юго-Восточная Азия (капролактам), Южная Америка, Индия, Южн</w:t>
      </w:r>
      <w:r w:rsidR="00867AAB">
        <w:rPr>
          <w:bCs/>
          <w:sz w:val="28"/>
          <w:szCs w:val="28"/>
        </w:rPr>
        <w:t>ая Азия (минеральные удобрения).</w:t>
      </w:r>
    </w:p>
    <w:p w:rsidR="00E96F0E" w:rsidRPr="002A3ECD" w:rsidRDefault="00E96F0E" w:rsidP="00B535C0">
      <w:pPr>
        <w:widowControl w:val="0"/>
        <w:shd w:val="clear" w:color="auto" w:fill="FFFFFF"/>
        <w:spacing w:line="360" w:lineRule="auto"/>
        <w:ind w:firstLine="709"/>
        <w:jc w:val="both"/>
        <w:rPr>
          <w:bCs/>
          <w:sz w:val="28"/>
          <w:szCs w:val="28"/>
        </w:rPr>
      </w:pPr>
      <w:r w:rsidRPr="002A3ECD">
        <w:rPr>
          <w:bCs/>
          <w:sz w:val="28"/>
          <w:szCs w:val="28"/>
        </w:rPr>
        <w:t xml:space="preserve">Сегодня в стадии проработки находится проект по строительству одного из самых крупных за последние 25 лет комплексов по производству удобрений в России. Ориентировочная стоимость проекта – 23 995 млн. рублей. Комплекс в 1,5 раза увеличит мощность КАО «Азот» (аммиак – 2 тыс. тонн в сутки, карбамид – 2,2 тыс. тонн в сутки, азотная кислота – 1,2 тыс. тонн в сутки, пористая аммиачная селитра – 1 тыс. тонн в сутки, нитрат сульфат аммония – 1,25 тыс. тонн в сутки). Будет создано более 450 новых рабочих мест. </w:t>
      </w:r>
    </w:p>
    <w:p w:rsidR="00E96F0E" w:rsidRPr="002A3ECD" w:rsidRDefault="00E96F0E" w:rsidP="00B535C0">
      <w:pPr>
        <w:widowControl w:val="0"/>
        <w:shd w:val="clear" w:color="auto" w:fill="FFFFFF"/>
        <w:spacing w:line="360" w:lineRule="auto"/>
        <w:ind w:firstLine="709"/>
        <w:jc w:val="both"/>
        <w:rPr>
          <w:bCs/>
          <w:sz w:val="28"/>
          <w:szCs w:val="28"/>
        </w:rPr>
      </w:pPr>
      <w:r w:rsidRPr="002A3ECD">
        <w:rPr>
          <w:bCs/>
          <w:sz w:val="28"/>
          <w:szCs w:val="28"/>
        </w:rPr>
        <w:t xml:space="preserve">До октября 2020 года предприятие планирует реализовать крупномасштабный проект стоимостью 6 млрд. рублей. Конечной целью является увеличение производственных мощностей по выпуску аммиачной селитры на 20%. Такого масштабного строительства на </w:t>
      </w:r>
      <w:proofErr w:type="spellStart"/>
      <w:r w:rsidRPr="002A3ECD">
        <w:rPr>
          <w:bCs/>
          <w:sz w:val="28"/>
          <w:szCs w:val="28"/>
        </w:rPr>
        <w:t>промплощадке</w:t>
      </w:r>
      <w:proofErr w:type="spellEnd"/>
      <w:r w:rsidRPr="002A3ECD">
        <w:rPr>
          <w:bCs/>
          <w:sz w:val="28"/>
          <w:szCs w:val="28"/>
        </w:rPr>
        <w:t xml:space="preserve"> КАО «Азот» не было с момента возведения крупнотоннажных агрегатов комбината. Проект предполагает реализацию 4 </w:t>
      </w:r>
      <w:proofErr w:type="spellStart"/>
      <w:r w:rsidRPr="002A3ECD">
        <w:rPr>
          <w:bCs/>
          <w:sz w:val="28"/>
          <w:szCs w:val="28"/>
        </w:rPr>
        <w:t>подпроектов</w:t>
      </w:r>
      <w:proofErr w:type="spellEnd"/>
      <w:r w:rsidRPr="002A3ECD">
        <w:rPr>
          <w:bCs/>
          <w:sz w:val="28"/>
          <w:szCs w:val="28"/>
        </w:rPr>
        <w:t>:</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строительство цеха по производству азотной кислоты;</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техническое перевооружение цеха водорода;</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техническое перевооружение цеха по выпуску аммиачной селитры;</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технич</w:t>
      </w:r>
      <w:r w:rsidR="00867AAB">
        <w:rPr>
          <w:sz w:val="28"/>
          <w:szCs w:val="28"/>
        </w:rPr>
        <w:t>еское перевооружение агрегатов «</w:t>
      </w:r>
      <w:r w:rsidRPr="002A3ECD">
        <w:rPr>
          <w:sz w:val="28"/>
          <w:szCs w:val="28"/>
        </w:rPr>
        <w:t>Аммиак-1</w:t>
      </w:r>
      <w:r w:rsidR="00867AAB">
        <w:rPr>
          <w:sz w:val="28"/>
          <w:szCs w:val="28"/>
        </w:rPr>
        <w:t>»</w:t>
      </w:r>
      <w:r w:rsidRPr="002A3ECD">
        <w:rPr>
          <w:sz w:val="28"/>
          <w:szCs w:val="28"/>
        </w:rPr>
        <w:t xml:space="preserve"> и </w:t>
      </w:r>
      <w:r w:rsidR="00867AAB">
        <w:rPr>
          <w:sz w:val="28"/>
          <w:szCs w:val="28"/>
        </w:rPr>
        <w:t>«</w:t>
      </w:r>
      <w:r w:rsidRPr="002A3ECD">
        <w:rPr>
          <w:sz w:val="28"/>
          <w:szCs w:val="28"/>
        </w:rPr>
        <w:t>Аммиак-2</w:t>
      </w:r>
      <w:r w:rsidR="00867AAB">
        <w:rPr>
          <w:sz w:val="28"/>
          <w:szCs w:val="28"/>
        </w:rPr>
        <w:t>»</w:t>
      </w:r>
      <w:r w:rsidRPr="002A3ECD">
        <w:rPr>
          <w:sz w:val="28"/>
          <w:szCs w:val="28"/>
        </w:rPr>
        <w:t>.</w:t>
      </w:r>
    </w:p>
    <w:p w:rsidR="00E96F0E" w:rsidRPr="002A3ECD" w:rsidRDefault="00E96F0E" w:rsidP="00B535C0">
      <w:pPr>
        <w:widowControl w:val="0"/>
        <w:shd w:val="clear" w:color="auto" w:fill="FFFFFF"/>
        <w:spacing w:line="360" w:lineRule="auto"/>
        <w:ind w:firstLine="709"/>
        <w:jc w:val="both"/>
        <w:rPr>
          <w:bCs/>
          <w:sz w:val="28"/>
          <w:szCs w:val="28"/>
        </w:rPr>
      </w:pPr>
      <w:r w:rsidRPr="002A3ECD">
        <w:rPr>
          <w:bCs/>
          <w:sz w:val="28"/>
          <w:szCs w:val="28"/>
        </w:rPr>
        <w:t xml:space="preserve">Реализуется проект «Установка по производству азотной кислоты». Установка более эффективна и </w:t>
      </w:r>
      <w:proofErr w:type="spellStart"/>
      <w:r w:rsidRPr="002A3ECD">
        <w:rPr>
          <w:bCs/>
          <w:sz w:val="28"/>
          <w:szCs w:val="28"/>
        </w:rPr>
        <w:t>экологична</w:t>
      </w:r>
      <w:proofErr w:type="spellEnd"/>
      <w:r w:rsidRPr="002A3ECD">
        <w:rPr>
          <w:bCs/>
          <w:sz w:val="28"/>
          <w:szCs w:val="28"/>
        </w:rPr>
        <w:t xml:space="preserve">: показатели по выбросам вредных и загрязняющих веществ в атмосферу в 3 раза ниже, чем у действующих агрегатов. </w:t>
      </w:r>
    </w:p>
    <w:p w:rsidR="00E96F0E" w:rsidRPr="002A3ECD" w:rsidRDefault="00E96F0E" w:rsidP="00B535C0">
      <w:pPr>
        <w:widowControl w:val="0"/>
        <w:shd w:val="clear" w:color="auto" w:fill="FFFFFF"/>
        <w:spacing w:line="360" w:lineRule="auto"/>
        <w:ind w:firstLine="709"/>
        <w:jc w:val="both"/>
        <w:rPr>
          <w:bCs/>
          <w:sz w:val="28"/>
          <w:szCs w:val="28"/>
        </w:rPr>
      </w:pPr>
      <w:r w:rsidRPr="002A3ECD">
        <w:rPr>
          <w:bCs/>
          <w:sz w:val="28"/>
          <w:szCs w:val="28"/>
        </w:rPr>
        <w:t xml:space="preserve">ООО «Химпром» </w:t>
      </w:r>
      <w:r w:rsidR="00921DC2" w:rsidRPr="002A3ECD">
        <w:rPr>
          <w:bCs/>
          <w:sz w:val="28"/>
          <w:szCs w:val="28"/>
        </w:rPr>
        <w:t xml:space="preserve">– </w:t>
      </w:r>
      <w:r w:rsidRPr="002A3ECD">
        <w:rPr>
          <w:bCs/>
          <w:sz w:val="28"/>
          <w:szCs w:val="28"/>
        </w:rPr>
        <w:t xml:space="preserve">ведущий </w:t>
      </w:r>
      <w:r w:rsidRPr="00867AAB">
        <w:rPr>
          <w:bCs/>
          <w:sz w:val="28"/>
          <w:szCs w:val="28"/>
        </w:rPr>
        <w:t>производитель</w:t>
      </w:r>
      <w:r w:rsidR="00867AAB" w:rsidRPr="00867AAB">
        <w:rPr>
          <w:bCs/>
          <w:sz w:val="28"/>
          <w:szCs w:val="28"/>
        </w:rPr>
        <w:t xml:space="preserve"> п</w:t>
      </w:r>
      <w:r w:rsidR="00867AAB" w:rsidRPr="00867AAB">
        <w:rPr>
          <w:sz w:val="28"/>
          <w:szCs w:val="28"/>
        </w:rPr>
        <w:t>родуктов хлорного производства, кислоты, продуктов органического синтеза, автохимии, теплоносителей.</w:t>
      </w:r>
      <w:r w:rsidR="00867AAB">
        <w:rPr>
          <w:bCs/>
          <w:sz w:val="28"/>
          <w:szCs w:val="28"/>
        </w:rPr>
        <w:t xml:space="preserve"> </w:t>
      </w:r>
    </w:p>
    <w:p w:rsidR="00141FBA" w:rsidRPr="002A3ECD" w:rsidRDefault="00E96F0E" w:rsidP="00B535C0">
      <w:pPr>
        <w:widowControl w:val="0"/>
        <w:shd w:val="clear" w:color="auto" w:fill="FFFFFF"/>
        <w:spacing w:line="360" w:lineRule="auto"/>
        <w:ind w:firstLine="709"/>
        <w:jc w:val="both"/>
        <w:rPr>
          <w:bCs/>
          <w:sz w:val="28"/>
          <w:szCs w:val="28"/>
        </w:rPr>
      </w:pPr>
      <w:r w:rsidRPr="002A3ECD">
        <w:rPr>
          <w:bCs/>
          <w:sz w:val="28"/>
          <w:szCs w:val="28"/>
        </w:rPr>
        <w:t>ООО «Химпром» реализует масштабный проект «Создание производства гипохлорита кальция». Гипохлорит кальция используется для производства дезинфицирующих средств, обеззараживания и очистки воды. С учетом значительного содержания хлора он выгоднее, безопаснее в перевозке и использова</w:t>
      </w:r>
      <w:r w:rsidRPr="002A3ECD">
        <w:rPr>
          <w:bCs/>
          <w:sz w:val="28"/>
          <w:szCs w:val="28"/>
        </w:rPr>
        <w:lastRenderedPageBreak/>
        <w:t xml:space="preserve">нии, чем используемый сегодня жидкий гипохлорит натрия, поэтому не исключено значительное увеличение использования гипохлорита кальция для целей водоочистки. Но основной спрос на гипохлорит кальция на рынке РФ определяется в настоящее время объемами золотодобычи из рудных месторождений, где он используется для обезвреживания цианидов. </w:t>
      </w:r>
    </w:p>
    <w:p w:rsidR="00E96F0E" w:rsidRPr="002A3ECD" w:rsidRDefault="00E96F0E" w:rsidP="00B535C0">
      <w:pPr>
        <w:widowControl w:val="0"/>
        <w:shd w:val="clear" w:color="auto" w:fill="FFFFFF"/>
        <w:spacing w:line="360" w:lineRule="auto"/>
        <w:ind w:firstLine="709"/>
        <w:jc w:val="both"/>
        <w:rPr>
          <w:bCs/>
          <w:sz w:val="28"/>
          <w:szCs w:val="28"/>
        </w:rPr>
      </w:pPr>
      <w:r w:rsidRPr="002A3ECD">
        <w:rPr>
          <w:bCs/>
          <w:sz w:val="28"/>
          <w:szCs w:val="28"/>
        </w:rPr>
        <w:t>Ежегодно золотодобывающими предприятиями России потребляется порядка 18-24 тыс. т гипохлорита кальция. Золотодобывающие предприятия используют гипохлорит кальция китайского производства с содержанием активного хлора не менее 65%. На сегодняшний день в России гипохлорит кальция со столь высоким содержанием активного хлора не производится. При достижении целевого объема продаж по проекту 5000 т в год</w:t>
      </w:r>
      <w:r w:rsidR="00867AAB" w:rsidRPr="00867AAB">
        <w:rPr>
          <w:bCs/>
          <w:sz w:val="28"/>
          <w:szCs w:val="28"/>
        </w:rPr>
        <w:t xml:space="preserve"> </w:t>
      </w:r>
      <w:r w:rsidR="00867AAB" w:rsidRPr="002A3ECD">
        <w:rPr>
          <w:bCs/>
          <w:sz w:val="28"/>
          <w:szCs w:val="28"/>
        </w:rPr>
        <w:t>ООО «Химпром»</w:t>
      </w:r>
      <w:r w:rsidR="00867AAB">
        <w:rPr>
          <w:bCs/>
          <w:sz w:val="28"/>
          <w:szCs w:val="28"/>
        </w:rPr>
        <w:t xml:space="preserve"> </w:t>
      </w:r>
      <w:r w:rsidR="00867AAB" w:rsidRPr="002A3ECD">
        <w:rPr>
          <w:bCs/>
          <w:sz w:val="28"/>
          <w:szCs w:val="28"/>
        </w:rPr>
        <w:t xml:space="preserve">планирует занять </w:t>
      </w:r>
      <w:r w:rsidRPr="002A3ECD">
        <w:rPr>
          <w:bCs/>
          <w:sz w:val="28"/>
          <w:szCs w:val="28"/>
        </w:rPr>
        <w:t>20</w:t>
      </w:r>
      <w:r w:rsidR="00141FBA" w:rsidRPr="002A3ECD">
        <w:rPr>
          <w:bCs/>
          <w:sz w:val="28"/>
          <w:szCs w:val="28"/>
        </w:rPr>
        <w:t xml:space="preserve"> </w:t>
      </w:r>
      <w:r w:rsidRPr="002A3ECD">
        <w:rPr>
          <w:bCs/>
          <w:sz w:val="28"/>
          <w:szCs w:val="28"/>
        </w:rPr>
        <w:t>% дол</w:t>
      </w:r>
      <w:r w:rsidR="00867AAB">
        <w:rPr>
          <w:bCs/>
          <w:sz w:val="28"/>
          <w:szCs w:val="28"/>
        </w:rPr>
        <w:t>и</w:t>
      </w:r>
      <w:r w:rsidRPr="002A3ECD">
        <w:rPr>
          <w:bCs/>
          <w:sz w:val="28"/>
          <w:szCs w:val="28"/>
        </w:rPr>
        <w:t xml:space="preserve"> рынка Рос</w:t>
      </w:r>
      <w:r w:rsidR="00141FBA" w:rsidRPr="002A3ECD">
        <w:rPr>
          <w:bCs/>
          <w:sz w:val="28"/>
          <w:szCs w:val="28"/>
        </w:rPr>
        <w:t>сии</w:t>
      </w:r>
      <w:r w:rsidR="00867AAB">
        <w:rPr>
          <w:bCs/>
          <w:sz w:val="28"/>
          <w:szCs w:val="28"/>
        </w:rPr>
        <w:t>.</w:t>
      </w:r>
      <w:r w:rsidRPr="002A3ECD">
        <w:rPr>
          <w:bCs/>
          <w:sz w:val="28"/>
          <w:szCs w:val="28"/>
        </w:rPr>
        <w:t xml:space="preserve"> </w:t>
      </w:r>
    </w:p>
    <w:p w:rsidR="00E96F0E" w:rsidRPr="002A3ECD" w:rsidRDefault="00E96F0E" w:rsidP="00B535C0">
      <w:pPr>
        <w:widowControl w:val="0"/>
        <w:shd w:val="clear" w:color="auto" w:fill="FFFFFF"/>
        <w:spacing w:line="360" w:lineRule="auto"/>
        <w:ind w:firstLine="709"/>
        <w:jc w:val="both"/>
        <w:rPr>
          <w:bCs/>
          <w:sz w:val="28"/>
          <w:szCs w:val="28"/>
        </w:rPr>
      </w:pPr>
      <w:r w:rsidRPr="002A3ECD">
        <w:rPr>
          <w:bCs/>
          <w:sz w:val="28"/>
          <w:szCs w:val="28"/>
        </w:rPr>
        <w:t xml:space="preserve">Данный проект является проектом </w:t>
      </w:r>
      <w:proofErr w:type="spellStart"/>
      <w:r w:rsidRPr="002A3ECD">
        <w:rPr>
          <w:bCs/>
          <w:sz w:val="28"/>
          <w:szCs w:val="28"/>
        </w:rPr>
        <w:t>импортозамещения</w:t>
      </w:r>
      <w:proofErr w:type="spellEnd"/>
      <w:r w:rsidRPr="002A3ECD">
        <w:rPr>
          <w:bCs/>
          <w:sz w:val="28"/>
          <w:szCs w:val="28"/>
        </w:rPr>
        <w:t xml:space="preserve">, гипохлорит кальция включен в план мероприятий по </w:t>
      </w:r>
      <w:proofErr w:type="spellStart"/>
      <w:r w:rsidRPr="002A3ECD">
        <w:rPr>
          <w:bCs/>
          <w:sz w:val="28"/>
          <w:szCs w:val="28"/>
        </w:rPr>
        <w:t>импортозамещению</w:t>
      </w:r>
      <w:proofErr w:type="spellEnd"/>
      <w:r w:rsidRPr="002A3ECD">
        <w:rPr>
          <w:bCs/>
          <w:sz w:val="28"/>
          <w:szCs w:val="28"/>
        </w:rPr>
        <w:t xml:space="preserve"> в отрасли химической промышленности Российской Федерации, утвержденный приказом </w:t>
      </w:r>
      <w:proofErr w:type="spellStart"/>
      <w:r w:rsidRPr="002A3ECD">
        <w:rPr>
          <w:bCs/>
          <w:sz w:val="28"/>
          <w:szCs w:val="28"/>
        </w:rPr>
        <w:t>Минпромторга</w:t>
      </w:r>
      <w:proofErr w:type="spellEnd"/>
      <w:r w:rsidRPr="002A3ECD">
        <w:rPr>
          <w:bCs/>
          <w:sz w:val="28"/>
          <w:szCs w:val="28"/>
        </w:rPr>
        <w:t xml:space="preserve"> России от 29.01.2016 №</w:t>
      </w:r>
      <w:r w:rsidR="00141FBA" w:rsidRPr="002A3ECD">
        <w:rPr>
          <w:bCs/>
          <w:sz w:val="28"/>
          <w:szCs w:val="28"/>
        </w:rPr>
        <w:t xml:space="preserve"> </w:t>
      </w:r>
      <w:r w:rsidRPr="002A3ECD">
        <w:rPr>
          <w:bCs/>
          <w:sz w:val="28"/>
          <w:szCs w:val="28"/>
        </w:rPr>
        <w:t xml:space="preserve">197. </w:t>
      </w:r>
    </w:p>
    <w:p w:rsidR="00E96F0E" w:rsidRPr="002A3ECD" w:rsidRDefault="00E96F0E" w:rsidP="00B535C0">
      <w:pPr>
        <w:widowControl w:val="0"/>
        <w:shd w:val="clear" w:color="auto" w:fill="FFFFFF"/>
        <w:spacing w:line="360" w:lineRule="auto"/>
        <w:ind w:firstLine="709"/>
        <w:jc w:val="both"/>
        <w:rPr>
          <w:bCs/>
          <w:sz w:val="28"/>
          <w:szCs w:val="28"/>
        </w:rPr>
      </w:pPr>
      <w:r w:rsidRPr="002A3ECD">
        <w:rPr>
          <w:bCs/>
          <w:sz w:val="28"/>
          <w:szCs w:val="28"/>
        </w:rPr>
        <w:t>ООО ПО «</w:t>
      </w:r>
      <w:proofErr w:type="spellStart"/>
      <w:r w:rsidRPr="002A3ECD">
        <w:rPr>
          <w:bCs/>
          <w:sz w:val="28"/>
          <w:szCs w:val="28"/>
        </w:rPr>
        <w:t>Токем</w:t>
      </w:r>
      <w:proofErr w:type="spellEnd"/>
      <w:r w:rsidRPr="002A3ECD">
        <w:rPr>
          <w:bCs/>
          <w:sz w:val="28"/>
          <w:szCs w:val="28"/>
        </w:rPr>
        <w:t xml:space="preserve">» – крупнейший производитель полимерных материалов, ионитов ядерного класса. Единственное в России производство технических и чистых ионообменных смол для подготовки воды в тепловой и атомной энергетике, химической и металлургической промышленности. </w:t>
      </w:r>
    </w:p>
    <w:p w:rsidR="00E96F0E" w:rsidRPr="002A3ECD" w:rsidRDefault="00E96F0E" w:rsidP="00B535C0">
      <w:pPr>
        <w:widowControl w:val="0"/>
        <w:shd w:val="clear" w:color="auto" w:fill="FFFFFF"/>
        <w:spacing w:line="360" w:lineRule="auto"/>
        <w:ind w:firstLine="709"/>
        <w:jc w:val="both"/>
        <w:rPr>
          <w:bCs/>
          <w:sz w:val="28"/>
          <w:szCs w:val="28"/>
        </w:rPr>
      </w:pPr>
      <w:r w:rsidRPr="002A3ECD">
        <w:rPr>
          <w:bCs/>
          <w:sz w:val="28"/>
          <w:szCs w:val="28"/>
        </w:rPr>
        <w:t xml:space="preserve">Номенклатура производимой продукции: </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смолы для тепловой энергетики и </w:t>
      </w:r>
      <w:proofErr w:type="spellStart"/>
      <w:r w:rsidRPr="002A3ECD">
        <w:rPr>
          <w:sz w:val="28"/>
          <w:szCs w:val="28"/>
        </w:rPr>
        <w:t>конденсатоочис</w:t>
      </w:r>
      <w:r w:rsidR="00867AAB">
        <w:rPr>
          <w:sz w:val="28"/>
          <w:szCs w:val="28"/>
        </w:rPr>
        <w:t>т</w:t>
      </w:r>
      <w:r w:rsidRPr="002A3ECD">
        <w:rPr>
          <w:sz w:val="28"/>
          <w:szCs w:val="28"/>
        </w:rPr>
        <w:t>ки</w:t>
      </w:r>
      <w:proofErr w:type="spellEnd"/>
      <w:r w:rsidRPr="002A3ECD">
        <w:rPr>
          <w:sz w:val="28"/>
          <w:szCs w:val="28"/>
        </w:rPr>
        <w:t>;</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смолы для атомных электростанций;</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смолы для получения особо чистой воды в электронике и медицине;</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смолы катализа;</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ионообменные смолы и готовые смеси для ФСД;</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сильнокислотные </w:t>
      </w:r>
      <w:proofErr w:type="spellStart"/>
      <w:r w:rsidRPr="002A3ECD">
        <w:rPr>
          <w:sz w:val="28"/>
          <w:szCs w:val="28"/>
        </w:rPr>
        <w:t>гелевые</w:t>
      </w:r>
      <w:proofErr w:type="spellEnd"/>
      <w:r w:rsidRPr="002A3ECD">
        <w:rPr>
          <w:sz w:val="28"/>
          <w:szCs w:val="28"/>
        </w:rPr>
        <w:t xml:space="preserve"> катиониты и аниониты;</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сильнокислотные пористые катиониты и аниониты;</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инертные материалы;</w:t>
      </w:r>
    </w:p>
    <w:p w:rsidR="00E96F0E" w:rsidRPr="002A3ECD" w:rsidRDefault="00E96F0E"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смолы для энергетических установок.</w:t>
      </w:r>
    </w:p>
    <w:p w:rsidR="00167AC7" w:rsidRPr="002A3ECD" w:rsidRDefault="00167AC7" w:rsidP="00B535C0">
      <w:pPr>
        <w:pStyle w:val="3"/>
        <w:keepNext w:val="0"/>
        <w:keepLines w:val="0"/>
        <w:widowControl w:val="0"/>
        <w:numPr>
          <w:ilvl w:val="2"/>
          <w:numId w:val="2"/>
        </w:numPr>
        <w:tabs>
          <w:tab w:val="left" w:pos="1701"/>
          <w:tab w:val="left" w:pos="2127"/>
        </w:tabs>
        <w:spacing w:before="240" w:after="240" w:line="360" w:lineRule="auto"/>
        <w:ind w:left="0" w:firstLine="709"/>
        <w:jc w:val="both"/>
        <w:rPr>
          <w:rFonts w:ascii="Times New Roman" w:hAnsi="Times New Roman"/>
          <w:b/>
          <w:bCs/>
          <w:color w:val="auto"/>
          <w:sz w:val="32"/>
          <w:szCs w:val="32"/>
          <w:lang w:eastAsia="ru-RU"/>
        </w:rPr>
      </w:pPr>
      <w:bookmarkStart w:id="51" w:name="_Toc479446897"/>
      <w:bookmarkStart w:id="52" w:name="_Toc506913732"/>
      <w:bookmarkStart w:id="53" w:name="_Toc28244598"/>
      <w:r w:rsidRPr="002A3ECD">
        <w:rPr>
          <w:rFonts w:ascii="Times New Roman" w:hAnsi="Times New Roman"/>
          <w:b/>
          <w:bCs/>
          <w:color w:val="auto"/>
          <w:sz w:val="32"/>
          <w:szCs w:val="32"/>
          <w:lang w:eastAsia="ru-RU"/>
        </w:rPr>
        <w:lastRenderedPageBreak/>
        <w:t>Анализ развития малого и среднего предпринимательства</w:t>
      </w:r>
      <w:bookmarkEnd w:id="51"/>
      <w:bookmarkEnd w:id="52"/>
      <w:bookmarkEnd w:id="53"/>
      <w:r w:rsidR="00A55030">
        <w:rPr>
          <w:rFonts w:ascii="Times New Roman" w:hAnsi="Times New Roman"/>
          <w:b/>
          <w:bCs/>
          <w:color w:val="auto"/>
          <w:sz w:val="32"/>
          <w:szCs w:val="32"/>
          <w:lang w:eastAsia="ru-RU"/>
        </w:rPr>
        <w:t>.</w:t>
      </w:r>
    </w:p>
    <w:p w:rsidR="00E86844" w:rsidRPr="002404AF" w:rsidRDefault="00E86844" w:rsidP="00E86844">
      <w:pPr>
        <w:widowControl w:val="0"/>
        <w:spacing w:line="360" w:lineRule="auto"/>
        <w:ind w:firstLine="709"/>
        <w:jc w:val="both"/>
        <w:rPr>
          <w:bCs/>
          <w:sz w:val="28"/>
          <w:szCs w:val="28"/>
        </w:rPr>
      </w:pPr>
      <w:bookmarkStart w:id="54" w:name="_Toc479446898"/>
      <w:bookmarkStart w:id="55" w:name="_Toc506913733"/>
      <w:bookmarkStart w:id="56" w:name="_Toc28244599"/>
      <w:r w:rsidRPr="002404AF">
        <w:rPr>
          <w:bCs/>
          <w:sz w:val="28"/>
          <w:szCs w:val="28"/>
        </w:rPr>
        <w:t xml:space="preserve">Город Кемерово занимает 1-е место по числу субъектов малого и среднего предпринимательства в Кемеровской области. В 2018 году на территории города </w:t>
      </w:r>
      <w:r w:rsidRPr="002404AF">
        <w:rPr>
          <w:sz w:val="28"/>
          <w:szCs w:val="28"/>
        </w:rPr>
        <w:t>действовало 24 497 субъектов малого и среднего предпринимательства, в том числе 13 924 организации и 10 573 индивидуальных предпринимателя, что составило 439 ед. на 10 000 человек населения.</w:t>
      </w:r>
    </w:p>
    <w:p w:rsidR="00E86844" w:rsidRPr="002404AF" w:rsidRDefault="00E86844" w:rsidP="00E86844">
      <w:pPr>
        <w:widowControl w:val="0"/>
        <w:spacing w:line="360" w:lineRule="auto"/>
        <w:ind w:firstLine="709"/>
        <w:jc w:val="both"/>
        <w:rPr>
          <w:bCs/>
          <w:sz w:val="28"/>
          <w:szCs w:val="28"/>
        </w:rPr>
      </w:pPr>
      <w:r w:rsidRPr="002404AF">
        <w:rPr>
          <w:bCs/>
          <w:sz w:val="28"/>
          <w:szCs w:val="28"/>
        </w:rPr>
        <w:t>Количество занятых в малом бизнесе составляет порядка 30 % от занятых в экономике города.</w:t>
      </w:r>
    </w:p>
    <w:p w:rsidR="00E86844" w:rsidRPr="00EA74EB" w:rsidRDefault="00E86844" w:rsidP="00E86844">
      <w:pPr>
        <w:widowControl w:val="0"/>
        <w:spacing w:line="360" w:lineRule="auto"/>
        <w:ind w:right="-2" w:firstLine="709"/>
        <w:jc w:val="both"/>
        <w:rPr>
          <w:bCs/>
          <w:sz w:val="28"/>
          <w:szCs w:val="28"/>
        </w:rPr>
      </w:pPr>
      <w:r w:rsidRPr="002404AF">
        <w:rPr>
          <w:bCs/>
          <w:sz w:val="28"/>
          <w:szCs w:val="28"/>
        </w:rPr>
        <w:t>В таблице 5 представлена динамика основных показателей малого и                 среднего предпринимательства в городе Кемеро</w:t>
      </w:r>
      <w:r w:rsidR="0034542F">
        <w:rPr>
          <w:bCs/>
          <w:sz w:val="28"/>
          <w:szCs w:val="28"/>
        </w:rPr>
        <w:t>во за период с 2016 по 2018 год</w:t>
      </w:r>
      <w:r w:rsidRPr="002404AF">
        <w:rPr>
          <w:bCs/>
          <w:sz w:val="28"/>
          <w:szCs w:val="28"/>
        </w:rPr>
        <w:t>.</w:t>
      </w:r>
    </w:p>
    <w:p w:rsidR="00E86844" w:rsidRPr="00EA74EB" w:rsidRDefault="00E86844" w:rsidP="00E86844">
      <w:pPr>
        <w:widowControl w:val="0"/>
        <w:spacing w:line="360" w:lineRule="auto"/>
        <w:ind w:firstLine="709"/>
        <w:jc w:val="both"/>
        <w:rPr>
          <w:bCs/>
          <w:sz w:val="28"/>
          <w:szCs w:val="28"/>
        </w:rPr>
        <w:sectPr w:rsidR="00E86844" w:rsidRPr="00EA74EB" w:rsidSect="001C1A55">
          <w:footerReference w:type="default" r:id="rId47"/>
          <w:pgSz w:w="11906" w:h="16838"/>
          <w:pgMar w:top="709" w:right="567" w:bottom="1134" w:left="1701" w:header="709" w:footer="709" w:gutter="0"/>
          <w:cols w:space="708"/>
          <w:docGrid w:linePitch="360"/>
        </w:sectPr>
      </w:pPr>
    </w:p>
    <w:p w:rsidR="00E86844" w:rsidRPr="002404AF" w:rsidRDefault="00E86844" w:rsidP="00E86844">
      <w:pPr>
        <w:widowControl w:val="0"/>
        <w:numPr>
          <w:ilvl w:val="0"/>
          <w:numId w:val="4"/>
        </w:numPr>
        <w:tabs>
          <w:tab w:val="clear" w:pos="1637"/>
          <w:tab w:val="num" w:pos="360"/>
          <w:tab w:val="num" w:pos="502"/>
          <w:tab w:val="left" w:pos="1560"/>
        </w:tabs>
        <w:spacing w:line="360" w:lineRule="auto"/>
        <w:ind w:left="0" w:firstLine="0"/>
        <w:jc w:val="both"/>
        <w:rPr>
          <w:b/>
          <w:sz w:val="28"/>
          <w:szCs w:val="28"/>
        </w:rPr>
      </w:pPr>
      <w:r w:rsidRPr="002404AF">
        <w:rPr>
          <w:b/>
          <w:sz w:val="28"/>
          <w:szCs w:val="28"/>
        </w:rPr>
        <w:lastRenderedPageBreak/>
        <w:t>Динамика основных показателей малого и среднего предпринимательства в городе Кемерово                    за период с 2016 по 2018 год</w:t>
      </w:r>
    </w:p>
    <w:tbl>
      <w:tblPr>
        <w:tblW w:w="4915"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3777"/>
        <w:gridCol w:w="1045"/>
        <w:gridCol w:w="1331"/>
        <w:gridCol w:w="1221"/>
        <w:gridCol w:w="1294"/>
        <w:gridCol w:w="1542"/>
        <w:gridCol w:w="1177"/>
        <w:gridCol w:w="1555"/>
        <w:gridCol w:w="1593"/>
      </w:tblGrid>
      <w:tr w:rsidR="00E86844" w:rsidRPr="002404AF" w:rsidTr="001C1A55">
        <w:trPr>
          <w:trHeight w:val="525"/>
          <w:tblHeader/>
          <w:jc w:val="center"/>
        </w:trPr>
        <w:tc>
          <w:tcPr>
            <w:tcW w:w="1299" w:type="pct"/>
            <w:tcBorders>
              <w:top w:val="single" w:sz="18" w:space="0" w:color="auto"/>
              <w:bottom w:val="double" w:sz="6" w:space="0" w:color="auto"/>
              <w:right w:val="double" w:sz="6" w:space="0" w:color="auto"/>
            </w:tcBorders>
            <w:shd w:val="clear" w:color="000000" w:fill="FFFFFF"/>
            <w:vAlign w:val="center"/>
            <w:hideMark/>
          </w:tcPr>
          <w:p w:rsidR="00E86844" w:rsidRPr="002B5C95" w:rsidRDefault="00E86844" w:rsidP="001C1A55">
            <w:pPr>
              <w:widowControl w:val="0"/>
              <w:spacing w:line="360" w:lineRule="auto"/>
              <w:jc w:val="center"/>
              <w:rPr>
                <w:b/>
                <w:bCs/>
              </w:rPr>
            </w:pPr>
            <w:r w:rsidRPr="002B5C95">
              <w:rPr>
                <w:b/>
                <w:bCs/>
              </w:rPr>
              <w:t>Наименование показателя</w:t>
            </w:r>
          </w:p>
        </w:tc>
        <w:tc>
          <w:tcPr>
            <w:tcW w:w="359" w:type="pct"/>
            <w:tcBorders>
              <w:top w:val="single" w:sz="18" w:space="0" w:color="auto"/>
              <w:left w:val="double" w:sz="6" w:space="0" w:color="auto"/>
              <w:bottom w:val="double" w:sz="6" w:space="0" w:color="auto"/>
              <w:right w:val="double" w:sz="6" w:space="0" w:color="auto"/>
            </w:tcBorders>
            <w:shd w:val="clear" w:color="000000" w:fill="FFFFFF"/>
            <w:vAlign w:val="center"/>
            <w:hideMark/>
          </w:tcPr>
          <w:p w:rsidR="00E86844" w:rsidRPr="002B5C95" w:rsidRDefault="00E86844" w:rsidP="001C1A55">
            <w:pPr>
              <w:widowControl w:val="0"/>
              <w:spacing w:line="360" w:lineRule="auto"/>
              <w:jc w:val="center"/>
              <w:rPr>
                <w:b/>
                <w:bCs/>
              </w:rPr>
            </w:pPr>
            <w:r w:rsidRPr="002B5C95">
              <w:rPr>
                <w:b/>
                <w:bCs/>
              </w:rPr>
              <w:t>Ед. изм.</w:t>
            </w:r>
          </w:p>
        </w:tc>
        <w:tc>
          <w:tcPr>
            <w:tcW w:w="458" w:type="pct"/>
            <w:tcBorders>
              <w:top w:val="single" w:sz="18" w:space="0" w:color="auto"/>
              <w:left w:val="double" w:sz="6" w:space="0" w:color="auto"/>
              <w:bottom w:val="double" w:sz="6" w:space="0" w:color="auto"/>
            </w:tcBorders>
            <w:shd w:val="clear" w:color="000000" w:fill="FFFFFF"/>
            <w:vAlign w:val="center"/>
            <w:hideMark/>
          </w:tcPr>
          <w:p w:rsidR="00E86844" w:rsidRPr="002B5C95" w:rsidRDefault="00E86844" w:rsidP="001C1A55">
            <w:pPr>
              <w:widowControl w:val="0"/>
              <w:spacing w:line="360" w:lineRule="auto"/>
              <w:jc w:val="center"/>
              <w:rPr>
                <w:b/>
                <w:bCs/>
              </w:rPr>
            </w:pPr>
            <w:r w:rsidRPr="002B5C95">
              <w:rPr>
                <w:b/>
                <w:bCs/>
              </w:rPr>
              <w:t>2016 г.</w:t>
            </w:r>
          </w:p>
        </w:tc>
        <w:tc>
          <w:tcPr>
            <w:tcW w:w="420" w:type="pct"/>
            <w:tcBorders>
              <w:top w:val="single" w:sz="18" w:space="0" w:color="auto"/>
              <w:bottom w:val="double" w:sz="6" w:space="0" w:color="auto"/>
            </w:tcBorders>
            <w:shd w:val="clear" w:color="000000" w:fill="FFFFFF"/>
            <w:vAlign w:val="center"/>
            <w:hideMark/>
          </w:tcPr>
          <w:p w:rsidR="00E86844" w:rsidRPr="002B5C95" w:rsidRDefault="00E86844" w:rsidP="001C1A55">
            <w:pPr>
              <w:widowControl w:val="0"/>
              <w:spacing w:line="360" w:lineRule="auto"/>
              <w:jc w:val="center"/>
              <w:rPr>
                <w:b/>
                <w:bCs/>
              </w:rPr>
            </w:pPr>
            <w:r w:rsidRPr="002B5C95">
              <w:rPr>
                <w:b/>
                <w:bCs/>
              </w:rPr>
              <w:t>2017 г.</w:t>
            </w:r>
          </w:p>
        </w:tc>
        <w:tc>
          <w:tcPr>
            <w:tcW w:w="445" w:type="pct"/>
            <w:tcBorders>
              <w:top w:val="single" w:sz="18" w:space="0" w:color="auto"/>
              <w:bottom w:val="double" w:sz="6" w:space="0" w:color="auto"/>
            </w:tcBorders>
            <w:shd w:val="clear" w:color="000000" w:fill="FFFFFF"/>
            <w:vAlign w:val="center"/>
            <w:hideMark/>
          </w:tcPr>
          <w:p w:rsidR="00E86844" w:rsidRPr="002B5C95" w:rsidRDefault="00E86844" w:rsidP="001C1A55">
            <w:pPr>
              <w:widowControl w:val="0"/>
              <w:spacing w:line="360" w:lineRule="auto"/>
              <w:jc w:val="center"/>
              <w:rPr>
                <w:b/>
                <w:bCs/>
              </w:rPr>
            </w:pPr>
            <w:r w:rsidRPr="002B5C95">
              <w:rPr>
                <w:b/>
                <w:bCs/>
              </w:rPr>
              <w:t>Темп роста (%)</w:t>
            </w:r>
          </w:p>
        </w:tc>
        <w:tc>
          <w:tcPr>
            <w:tcW w:w="530" w:type="pct"/>
            <w:tcBorders>
              <w:top w:val="single" w:sz="18" w:space="0" w:color="auto"/>
              <w:bottom w:val="double" w:sz="6" w:space="0" w:color="auto"/>
            </w:tcBorders>
            <w:shd w:val="clear" w:color="000000" w:fill="FFFFFF"/>
            <w:vAlign w:val="center"/>
            <w:hideMark/>
          </w:tcPr>
          <w:p w:rsidR="00E86844" w:rsidRPr="002B5C95" w:rsidRDefault="00E86844" w:rsidP="001C1A55">
            <w:pPr>
              <w:widowControl w:val="0"/>
              <w:spacing w:line="360" w:lineRule="auto"/>
              <w:jc w:val="center"/>
              <w:rPr>
                <w:b/>
                <w:bCs/>
              </w:rPr>
            </w:pPr>
            <w:r w:rsidRPr="002B5C95">
              <w:rPr>
                <w:b/>
                <w:bCs/>
              </w:rPr>
              <w:t>Отклонение (ед.)</w:t>
            </w:r>
          </w:p>
        </w:tc>
        <w:tc>
          <w:tcPr>
            <w:tcW w:w="405" w:type="pct"/>
            <w:tcBorders>
              <w:top w:val="single" w:sz="18" w:space="0" w:color="auto"/>
              <w:bottom w:val="double" w:sz="6" w:space="0" w:color="auto"/>
            </w:tcBorders>
            <w:shd w:val="clear" w:color="000000" w:fill="FFFFFF"/>
            <w:vAlign w:val="center"/>
            <w:hideMark/>
          </w:tcPr>
          <w:p w:rsidR="00E86844" w:rsidRPr="002B5C95" w:rsidRDefault="00E86844" w:rsidP="001C1A55">
            <w:pPr>
              <w:widowControl w:val="0"/>
              <w:spacing w:line="360" w:lineRule="auto"/>
              <w:jc w:val="center"/>
              <w:rPr>
                <w:b/>
                <w:bCs/>
              </w:rPr>
            </w:pPr>
            <w:r w:rsidRPr="002B5C95">
              <w:rPr>
                <w:b/>
                <w:bCs/>
              </w:rPr>
              <w:t>2018 г.</w:t>
            </w:r>
          </w:p>
        </w:tc>
        <w:tc>
          <w:tcPr>
            <w:tcW w:w="535" w:type="pct"/>
            <w:tcBorders>
              <w:top w:val="single" w:sz="18" w:space="0" w:color="auto"/>
              <w:bottom w:val="double" w:sz="6" w:space="0" w:color="auto"/>
            </w:tcBorders>
            <w:shd w:val="clear" w:color="000000" w:fill="FFFFFF"/>
            <w:vAlign w:val="center"/>
            <w:hideMark/>
          </w:tcPr>
          <w:p w:rsidR="00E86844" w:rsidRPr="002B5C95" w:rsidRDefault="00E86844" w:rsidP="001C1A55">
            <w:pPr>
              <w:widowControl w:val="0"/>
              <w:spacing w:line="360" w:lineRule="auto"/>
              <w:jc w:val="center"/>
              <w:rPr>
                <w:b/>
                <w:bCs/>
              </w:rPr>
            </w:pPr>
            <w:r w:rsidRPr="002B5C95">
              <w:rPr>
                <w:b/>
                <w:bCs/>
              </w:rPr>
              <w:t>Темп роста (%)</w:t>
            </w:r>
          </w:p>
        </w:tc>
        <w:tc>
          <w:tcPr>
            <w:tcW w:w="548" w:type="pct"/>
            <w:tcBorders>
              <w:top w:val="single" w:sz="18" w:space="0" w:color="auto"/>
              <w:bottom w:val="double" w:sz="6" w:space="0" w:color="auto"/>
            </w:tcBorders>
            <w:shd w:val="clear" w:color="000000" w:fill="FFFFFF"/>
            <w:vAlign w:val="center"/>
            <w:hideMark/>
          </w:tcPr>
          <w:p w:rsidR="00E86844" w:rsidRPr="002B5C95" w:rsidRDefault="00E86844" w:rsidP="001C1A55">
            <w:pPr>
              <w:widowControl w:val="0"/>
              <w:spacing w:line="360" w:lineRule="auto"/>
              <w:jc w:val="center"/>
              <w:rPr>
                <w:b/>
                <w:bCs/>
              </w:rPr>
            </w:pPr>
            <w:r w:rsidRPr="002B5C95">
              <w:rPr>
                <w:b/>
                <w:bCs/>
              </w:rPr>
              <w:t>Отклонение (ед.)</w:t>
            </w:r>
          </w:p>
        </w:tc>
      </w:tr>
      <w:tr w:rsidR="00E86844" w:rsidRPr="002404AF" w:rsidTr="001C1A55">
        <w:trPr>
          <w:trHeight w:val="315"/>
          <w:jc w:val="center"/>
        </w:trPr>
        <w:tc>
          <w:tcPr>
            <w:tcW w:w="1299" w:type="pct"/>
            <w:tcBorders>
              <w:right w:val="double" w:sz="6" w:space="0" w:color="auto"/>
            </w:tcBorders>
            <w:shd w:val="clear" w:color="auto" w:fill="auto"/>
            <w:vAlign w:val="center"/>
          </w:tcPr>
          <w:p w:rsidR="00E86844" w:rsidRPr="002B5C95" w:rsidRDefault="00E86844" w:rsidP="001C1A55">
            <w:pPr>
              <w:widowControl w:val="0"/>
              <w:spacing w:line="360" w:lineRule="auto"/>
              <w:rPr>
                <w:bCs/>
              </w:rPr>
            </w:pPr>
            <w:r w:rsidRPr="002B5C95">
              <w:rPr>
                <w:bCs/>
              </w:rPr>
              <w:t>Число субъектов малого и среднего предпринимательства</w:t>
            </w:r>
          </w:p>
        </w:tc>
        <w:tc>
          <w:tcPr>
            <w:tcW w:w="359" w:type="pct"/>
            <w:tcBorders>
              <w:left w:val="double" w:sz="6" w:space="0" w:color="auto"/>
              <w:right w:val="double" w:sz="6" w:space="0" w:color="auto"/>
            </w:tcBorders>
            <w:shd w:val="clear" w:color="auto" w:fill="auto"/>
            <w:vAlign w:val="center"/>
          </w:tcPr>
          <w:p w:rsidR="00E86844" w:rsidRPr="002B5C95" w:rsidRDefault="00E86844" w:rsidP="001C1A55">
            <w:pPr>
              <w:widowControl w:val="0"/>
              <w:spacing w:line="360" w:lineRule="auto"/>
              <w:jc w:val="center"/>
            </w:pPr>
            <w:r w:rsidRPr="002B5C95">
              <w:t>единиц</w:t>
            </w:r>
          </w:p>
        </w:tc>
        <w:tc>
          <w:tcPr>
            <w:tcW w:w="458" w:type="pct"/>
            <w:tcBorders>
              <w:left w:val="double" w:sz="6" w:space="0" w:color="auto"/>
            </w:tcBorders>
            <w:shd w:val="clear" w:color="auto" w:fill="auto"/>
            <w:vAlign w:val="center"/>
          </w:tcPr>
          <w:p w:rsidR="00E86844" w:rsidRPr="002B5C95" w:rsidRDefault="00E86844" w:rsidP="001C1A55">
            <w:pPr>
              <w:widowControl w:val="0"/>
              <w:spacing w:line="360" w:lineRule="auto"/>
              <w:jc w:val="center"/>
            </w:pPr>
            <w:r w:rsidRPr="002B5C95">
              <w:t>27 299</w:t>
            </w:r>
          </w:p>
        </w:tc>
        <w:tc>
          <w:tcPr>
            <w:tcW w:w="420" w:type="pct"/>
            <w:shd w:val="clear" w:color="auto" w:fill="auto"/>
            <w:vAlign w:val="center"/>
          </w:tcPr>
          <w:p w:rsidR="00E86844" w:rsidRPr="002B5C95" w:rsidRDefault="00E86844" w:rsidP="001C1A55">
            <w:pPr>
              <w:widowControl w:val="0"/>
              <w:spacing w:line="360" w:lineRule="auto"/>
              <w:jc w:val="center"/>
            </w:pPr>
            <w:r w:rsidRPr="002B5C95">
              <w:t>24 752</w:t>
            </w:r>
          </w:p>
        </w:tc>
        <w:tc>
          <w:tcPr>
            <w:tcW w:w="445" w:type="pct"/>
            <w:shd w:val="clear" w:color="auto" w:fill="auto"/>
            <w:vAlign w:val="center"/>
          </w:tcPr>
          <w:p w:rsidR="00E86844" w:rsidRPr="002B5C95" w:rsidRDefault="00E86844" w:rsidP="001C1A55">
            <w:pPr>
              <w:widowControl w:val="0"/>
              <w:spacing w:line="360" w:lineRule="auto"/>
              <w:jc w:val="center"/>
            </w:pPr>
            <w:r w:rsidRPr="002B5C95">
              <w:rPr>
                <w:i/>
              </w:rPr>
              <w:t>90,7</w:t>
            </w:r>
          </w:p>
        </w:tc>
        <w:tc>
          <w:tcPr>
            <w:tcW w:w="530" w:type="pct"/>
            <w:shd w:val="clear" w:color="auto" w:fill="auto"/>
            <w:vAlign w:val="center"/>
          </w:tcPr>
          <w:p w:rsidR="00E86844" w:rsidRPr="002B5C95" w:rsidRDefault="00E86844" w:rsidP="001C1A55">
            <w:pPr>
              <w:widowControl w:val="0"/>
              <w:spacing w:line="360" w:lineRule="auto"/>
              <w:jc w:val="center"/>
            </w:pPr>
            <w:r w:rsidRPr="002B5C95">
              <w:rPr>
                <w:i/>
              </w:rPr>
              <w:t>- 2 547</w:t>
            </w:r>
          </w:p>
        </w:tc>
        <w:tc>
          <w:tcPr>
            <w:tcW w:w="405" w:type="pct"/>
            <w:shd w:val="clear" w:color="auto" w:fill="auto"/>
            <w:vAlign w:val="center"/>
          </w:tcPr>
          <w:p w:rsidR="00E86844" w:rsidRPr="002B5C95" w:rsidRDefault="00E86844" w:rsidP="001C1A55">
            <w:pPr>
              <w:widowControl w:val="0"/>
              <w:spacing w:line="360" w:lineRule="auto"/>
              <w:jc w:val="center"/>
            </w:pPr>
            <w:r w:rsidRPr="002B5C95">
              <w:t>24 497</w:t>
            </w:r>
          </w:p>
        </w:tc>
        <w:tc>
          <w:tcPr>
            <w:tcW w:w="535" w:type="pct"/>
            <w:shd w:val="clear" w:color="auto" w:fill="auto"/>
            <w:vAlign w:val="center"/>
          </w:tcPr>
          <w:p w:rsidR="00E86844" w:rsidRPr="002B5C95" w:rsidRDefault="00E86844" w:rsidP="001C1A55">
            <w:pPr>
              <w:widowControl w:val="0"/>
              <w:spacing w:line="360" w:lineRule="auto"/>
              <w:jc w:val="center"/>
            </w:pPr>
            <w:r w:rsidRPr="002B5C95">
              <w:rPr>
                <w:i/>
              </w:rPr>
              <w:t>98,9</w:t>
            </w:r>
          </w:p>
        </w:tc>
        <w:tc>
          <w:tcPr>
            <w:tcW w:w="548" w:type="pct"/>
            <w:shd w:val="clear" w:color="auto" w:fill="auto"/>
            <w:vAlign w:val="center"/>
          </w:tcPr>
          <w:p w:rsidR="00E86844" w:rsidRPr="002B5C95" w:rsidRDefault="00E86844" w:rsidP="001C1A55">
            <w:pPr>
              <w:widowControl w:val="0"/>
              <w:spacing w:line="360" w:lineRule="auto"/>
              <w:jc w:val="center"/>
            </w:pPr>
            <w:r w:rsidRPr="002B5C95">
              <w:rPr>
                <w:i/>
              </w:rPr>
              <w:t>-255</w:t>
            </w:r>
          </w:p>
        </w:tc>
      </w:tr>
      <w:tr w:rsidR="00E86844" w:rsidRPr="002404AF" w:rsidTr="001C1A55">
        <w:trPr>
          <w:trHeight w:val="315"/>
          <w:jc w:val="center"/>
        </w:trPr>
        <w:tc>
          <w:tcPr>
            <w:tcW w:w="1299" w:type="pct"/>
            <w:tcBorders>
              <w:right w:val="double" w:sz="6" w:space="0" w:color="auto"/>
            </w:tcBorders>
            <w:shd w:val="clear" w:color="auto" w:fill="auto"/>
            <w:vAlign w:val="center"/>
          </w:tcPr>
          <w:p w:rsidR="00E86844" w:rsidRPr="002B5C95" w:rsidRDefault="00E86844" w:rsidP="001C1A55">
            <w:pPr>
              <w:widowControl w:val="0"/>
              <w:spacing w:line="360" w:lineRule="auto"/>
              <w:rPr>
                <w:bCs/>
              </w:rPr>
            </w:pPr>
            <w:r w:rsidRPr="002B5C95">
              <w:rPr>
                <w:bCs/>
              </w:rPr>
              <w:t xml:space="preserve">Среднесписочная численность работников малых и средних предприятий, включая </w:t>
            </w:r>
            <w:proofErr w:type="spellStart"/>
            <w:r w:rsidRPr="002B5C95">
              <w:rPr>
                <w:bCs/>
              </w:rPr>
              <w:t>микропредприятия</w:t>
            </w:r>
            <w:proofErr w:type="spellEnd"/>
            <w:r w:rsidRPr="002B5C95">
              <w:rPr>
                <w:bCs/>
              </w:rPr>
              <w:t xml:space="preserve"> (без внешних совместителей)</w:t>
            </w:r>
          </w:p>
        </w:tc>
        <w:tc>
          <w:tcPr>
            <w:tcW w:w="359" w:type="pct"/>
            <w:tcBorders>
              <w:left w:val="double" w:sz="6" w:space="0" w:color="auto"/>
              <w:right w:val="double" w:sz="6" w:space="0" w:color="auto"/>
            </w:tcBorders>
            <w:shd w:val="clear" w:color="auto" w:fill="auto"/>
            <w:vAlign w:val="center"/>
          </w:tcPr>
          <w:p w:rsidR="00E86844" w:rsidRPr="002B5C95" w:rsidRDefault="00E86844" w:rsidP="001C1A55">
            <w:pPr>
              <w:widowControl w:val="0"/>
              <w:spacing w:line="360" w:lineRule="auto"/>
              <w:jc w:val="center"/>
            </w:pPr>
            <w:r w:rsidRPr="002B5C95">
              <w:t>чел.</w:t>
            </w:r>
          </w:p>
        </w:tc>
        <w:tc>
          <w:tcPr>
            <w:tcW w:w="458" w:type="pct"/>
            <w:tcBorders>
              <w:left w:val="double" w:sz="6" w:space="0" w:color="auto"/>
            </w:tcBorders>
            <w:shd w:val="clear" w:color="auto" w:fill="auto"/>
            <w:vAlign w:val="center"/>
          </w:tcPr>
          <w:p w:rsidR="00E86844" w:rsidRPr="002B5C95" w:rsidRDefault="00E86844" w:rsidP="001C1A55">
            <w:pPr>
              <w:widowControl w:val="0"/>
              <w:spacing w:line="360" w:lineRule="auto"/>
              <w:jc w:val="center"/>
            </w:pPr>
            <w:r w:rsidRPr="002B5C95">
              <w:t>67657</w:t>
            </w:r>
          </w:p>
        </w:tc>
        <w:tc>
          <w:tcPr>
            <w:tcW w:w="420" w:type="pct"/>
            <w:shd w:val="clear" w:color="auto" w:fill="auto"/>
            <w:vAlign w:val="center"/>
          </w:tcPr>
          <w:p w:rsidR="00E86844" w:rsidRPr="002B5C95" w:rsidRDefault="00E86844" w:rsidP="001C1A55">
            <w:pPr>
              <w:widowControl w:val="0"/>
              <w:spacing w:line="360" w:lineRule="auto"/>
              <w:jc w:val="center"/>
            </w:pPr>
            <w:r w:rsidRPr="002B5C95">
              <w:t>69471</w:t>
            </w:r>
          </w:p>
        </w:tc>
        <w:tc>
          <w:tcPr>
            <w:tcW w:w="445" w:type="pct"/>
            <w:shd w:val="clear" w:color="auto" w:fill="auto"/>
            <w:vAlign w:val="center"/>
          </w:tcPr>
          <w:p w:rsidR="00E86844" w:rsidRPr="002B5C95" w:rsidRDefault="00E86844" w:rsidP="001C1A55">
            <w:pPr>
              <w:widowControl w:val="0"/>
              <w:spacing w:line="360" w:lineRule="auto"/>
              <w:jc w:val="center"/>
              <w:rPr>
                <w:i/>
              </w:rPr>
            </w:pPr>
            <w:r w:rsidRPr="002B5C95">
              <w:rPr>
                <w:i/>
              </w:rPr>
              <w:t>102,68</w:t>
            </w:r>
          </w:p>
        </w:tc>
        <w:tc>
          <w:tcPr>
            <w:tcW w:w="530" w:type="pct"/>
            <w:shd w:val="clear" w:color="auto" w:fill="auto"/>
            <w:vAlign w:val="center"/>
          </w:tcPr>
          <w:p w:rsidR="00E86844" w:rsidRPr="002B5C95" w:rsidRDefault="00E86844" w:rsidP="001C1A55">
            <w:pPr>
              <w:widowControl w:val="0"/>
              <w:spacing w:line="360" w:lineRule="auto"/>
              <w:jc w:val="center"/>
              <w:rPr>
                <w:i/>
              </w:rPr>
            </w:pPr>
            <w:r w:rsidRPr="002B5C95">
              <w:rPr>
                <w:i/>
              </w:rPr>
              <w:t>+ 1 814</w:t>
            </w:r>
          </w:p>
        </w:tc>
        <w:tc>
          <w:tcPr>
            <w:tcW w:w="405" w:type="pct"/>
            <w:shd w:val="clear" w:color="auto" w:fill="auto"/>
            <w:vAlign w:val="center"/>
          </w:tcPr>
          <w:p w:rsidR="00E86844" w:rsidRPr="002B5C95" w:rsidRDefault="00E86844" w:rsidP="001C1A55">
            <w:pPr>
              <w:widowControl w:val="0"/>
              <w:spacing w:line="360" w:lineRule="auto"/>
              <w:jc w:val="center"/>
            </w:pPr>
            <w:r w:rsidRPr="002B5C95">
              <w:t>63770</w:t>
            </w:r>
          </w:p>
        </w:tc>
        <w:tc>
          <w:tcPr>
            <w:tcW w:w="535" w:type="pct"/>
            <w:shd w:val="clear" w:color="auto" w:fill="auto"/>
            <w:vAlign w:val="center"/>
          </w:tcPr>
          <w:p w:rsidR="00E86844" w:rsidRPr="002B5C95" w:rsidRDefault="00E86844" w:rsidP="001C1A55">
            <w:pPr>
              <w:widowControl w:val="0"/>
              <w:spacing w:line="360" w:lineRule="auto"/>
              <w:jc w:val="center"/>
              <w:rPr>
                <w:i/>
              </w:rPr>
            </w:pPr>
            <w:r w:rsidRPr="002B5C95">
              <w:rPr>
                <w:i/>
              </w:rPr>
              <w:t>91,8</w:t>
            </w:r>
          </w:p>
        </w:tc>
        <w:tc>
          <w:tcPr>
            <w:tcW w:w="548" w:type="pct"/>
            <w:shd w:val="clear" w:color="auto" w:fill="auto"/>
            <w:vAlign w:val="center"/>
          </w:tcPr>
          <w:p w:rsidR="00E86844" w:rsidRPr="002B5C95" w:rsidRDefault="00E86844" w:rsidP="001C1A55">
            <w:pPr>
              <w:widowControl w:val="0"/>
              <w:spacing w:line="360" w:lineRule="auto"/>
              <w:jc w:val="center"/>
              <w:rPr>
                <w:i/>
              </w:rPr>
            </w:pPr>
            <w:r w:rsidRPr="002B5C95">
              <w:rPr>
                <w:i/>
              </w:rPr>
              <w:t>- 5 701</w:t>
            </w:r>
          </w:p>
        </w:tc>
      </w:tr>
      <w:tr w:rsidR="00E86844" w:rsidRPr="00CE5BC9" w:rsidTr="001C1A55">
        <w:trPr>
          <w:trHeight w:val="60"/>
          <w:jc w:val="center"/>
        </w:trPr>
        <w:tc>
          <w:tcPr>
            <w:tcW w:w="1299" w:type="pct"/>
            <w:tcBorders>
              <w:right w:val="double" w:sz="6" w:space="0" w:color="auto"/>
            </w:tcBorders>
            <w:shd w:val="clear" w:color="auto" w:fill="auto"/>
            <w:vAlign w:val="center"/>
          </w:tcPr>
          <w:p w:rsidR="00E86844" w:rsidRPr="002B5C95" w:rsidRDefault="00E86844" w:rsidP="001C1A55">
            <w:pPr>
              <w:widowControl w:val="0"/>
              <w:spacing w:line="360" w:lineRule="auto"/>
              <w:rPr>
                <w:bCs/>
              </w:rPr>
            </w:pPr>
            <w:r w:rsidRPr="002B5C95">
              <w:rPr>
                <w:bCs/>
              </w:rPr>
              <w:t xml:space="preserve">Оборот малых и средних предприятий, включая </w:t>
            </w:r>
            <w:proofErr w:type="spellStart"/>
            <w:r w:rsidRPr="002B5C95">
              <w:rPr>
                <w:bCs/>
              </w:rPr>
              <w:t>микропредприятия</w:t>
            </w:r>
            <w:proofErr w:type="spellEnd"/>
          </w:p>
        </w:tc>
        <w:tc>
          <w:tcPr>
            <w:tcW w:w="359" w:type="pct"/>
            <w:tcBorders>
              <w:left w:val="double" w:sz="6" w:space="0" w:color="auto"/>
              <w:right w:val="double" w:sz="6" w:space="0" w:color="auto"/>
            </w:tcBorders>
            <w:shd w:val="clear" w:color="auto" w:fill="auto"/>
            <w:vAlign w:val="center"/>
          </w:tcPr>
          <w:p w:rsidR="00E86844" w:rsidRPr="002B5C95" w:rsidRDefault="00E86844" w:rsidP="001C1A55">
            <w:pPr>
              <w:widowControl w:val="0"/>
              <w:spacing w:line="360" w:lineRule="auto"/>
              <w:jc w:val="center"/>
            </w:pPr>
            <w:r w:rsidRPr="002B5C95">
              <w:t xml:space="preserve">млн. рублей </w:t>
            </w:r>
          </w:p>
        </w:tc>
        <w:tc>
          <w:tcPr>
            <w:tcW w:w="458" w:type="pct"/>
            <w:tcBorders>
              <w:left w:val="double" w:sz="6" w:space="0" w:color="auto"/>
            </w:tcBorders>
            <w:shd w:val="clear" w:color="auto" w:fill="auto"/>
            <w:vAlign w:val="center"/>
          </w:tcPr>
          <w:p w:rsidR="00E86844" w:rsidRPr="002B5C95" w:rsidRDefault="00E86844" w:rsidP="001C1A55">
            <w:pPr>
              <w:widowControl w:val="0"/>
              <w:spacing w:line="360" w:lineRule="auto"/>
              <w:jc w:val="center"/>
            </w:pPr>
            <w:r w:rsidRPr="002B5C95">
              <w:t>210 973,7</w:t>
            </w:r>
          </w:p>
        </w:tc>
        <w:tc>
          <w:tcPr>
            <w:tcW w:w="420" w:type="pct"/>
            <w:shd w:val="clear" w:color="auto" w:fill="auto"/>
            <w:vAlign w:val="center"/>
          </w:tcPr>
          <w:p w:rsidR="00E86844" w:rsidRPr="002B5C95" w:rsidRDefault="00E86844" w:rsidP="001C1A55">
            <w:pPr>
              <w:widowControl w:val="0"/>
              <w:spacing w:line="360" w:lineRule="auto"/>
              <w:jc w:val="center"/>
            </w:pPr>
            <w:r w:rsidRPr="002B5C95">
              <w:t>247 013,6</w:t>
            </w:r>
          </w:p>
        </w:tc>
        <w:tc>
          <w:tcPr>
            <w:tcW w:w="445" w:type="pct"/>
            <w:shd w:val="clear" w:color="auto" w:fill="auto"/>
            <w:vAlign w:val="center"/>
          </w:tcPr>
          <w:p w:rsidR="00E86844" w:rsidRPr="002B5C95" w:rsidRDefault="00E86844" w:rsidP="001C1A55">
            <w:pPr>
              <w:widowControl w:val="0"/>
              <w:spacing w:line="360" w:lineRule="auto"/>
              <w:jc w:val="center"/>
              <w:rPr>
                <w:i/>
              </w:rPr>
            </w:pPr>
            <w:r w:rsidRPr="002B5C95">
              <w:rPr>
                <w:i/>
              </w:rPr>
              <w:t>117,1</w:t>
            </w:r>
          </w:p>
        </w:tc>
        <w:tc>
          <w:tcPr>
            <w:tcW w:w="530" w:type="pct"/>
            <w:shd w:val="clear" w:color="auto" w:fill="auto"/>
            <w:vAlign w:val="center"/>
          </w:tcPr>
          <w:p w:rsidR="00E86844" w:rsidRPr="002B5C95" w:rsidRDefault="00E86844" w:rsidP="001C1A55">
            <w:pPr>
              <w:widowControl w:val="0"/>
              <w:spacing w:line="360" w:lineRule="auto"/>
              <w:jc w:val="center"/>
              <w:rPr>
                <w:i/>
              </w:rPr>
            </w:pPr>
            <w:r w:rsidRPr="002B5C95">
              <w:rPr>
                <w:i/>
              </w:rPr>
              <w:t>+ 36 039,9</w:t>
            </w:r>
          </w:p>
        </w:tc>
        <w:tc>
          <w:tcPr>
            <w:tcW w:w="405" w:type="pct"/>
            <w:shd w:val="clear" w:color="auto" w:fill="auto"/>
            <w:vAlign w:val="center"/>
          </w:tcPr>
          <w:p w:rsidR="00E86844" w:rsidRPr="002B5C95" w:rsidRDefault="00E86844" w:rsidP="001C1A55">
            <w:pPr>
              <w:widowControl w:val="0"/>
              <w:spacing w:line="360" w:lineRule="auto"/>
              <w:jc w:val="center"/>
            </w:pPr>
            <w:r w:rsidRPr="002B5C95">
              <w:t>283 964,0</w:t>
            </w:r>
          </w:p>
        </w:tc>
        <w:tc>
          <w:tcPr>
            <w:tcW w:w="535" w:type="pct"/>
            <w:shd w:val="clear" w:color="auto" w:fill="auto"/>
            <w:vAlign w:val="center"/>
          </w:tcPr>
          <w:p w:rsidR="00E86844" w:rsidRPr="002B5C95" w:rsidRDefault="00E86844" w:rsidP="001C1A55">
            <w:pPr>
              <w:widowControl w:val="0"/>
              <w:spacing w:line="360" w:lineRule="auto"/>
              <w:jc w:val="center"/>
              <w:rPr>
                <w:i/>
              </w:rPr>
            </w:pPr>
            <w:r w:rsidRPr="002B5C95">
              <w:rPr>
                <w:i/>
              </w:rPr>
              <w:t>114,9</w:t>
            </w:r>
          </w:p>
        </w:tc>
        <w:tc>
          <w:tcPr>
            <w:tcW w:w="548" w:type="pct"/>
            <w:shd w:val="clear" w:color="auto" w:fill="auto"/>
            <w:vAlign w:val="center"/>
          </w:tcPr>
          <w:p w:rsidR="00E86844" w:rsidRPr="002B5C95" w:rsidRDefault="00E86844" w:rsidP="001C1A55">
            <w:pPr>
              <w:widowControl w:val="0"/>
              <w:spacing w:line="360" w:lineRule="auto"/>
              <w:jc w:val="center"/>
              <w:rPr>
                <w:i/>
              </w:rPr>
            </w:pPr>
            <w:r w:rsidRPr="002B5C95">
              <w:rPr>
                <w:i/>
              </w:rPr>
              <w:t>+ 36 950,4</w:t>
            </w:r>
          </w:p>
        </w:tc>
      </w:tr>
    </w:tbl>
    <w:p w:rsidR="00E86844" w:rsidRPr="00CE5BC9" w:rsidRDefault="00E86844" w:rsidP="00E86844">
      <w:pPr>
        <w:widowControl w:val="0"/>
        <w:spacing w:line="396" w:lineRule="auto"/>
        <w:ind w:firstLine="709"/>
        <w:jc w:val="both"/>
        <w:rPr>
          <w:sz w:val="28"/>
          <w:szCs w:val="28"/>
          <w:highlight w:val="red"/>
        </w:rPr>
      </w:pPr>
      <w:r w:rsidRPr="00CE5BC9">
        <w:rPr>
          <w:sz w:val="28"/>
          <w:szCs w:val="28"/>
          <w:highlight w:val="red"/>
        </w:rPr>
        <w:t xml:space="preserve">       </w:t>
      </w:r>
    </w:p>
    <w:p w:rsidR="00E86844" w:rsidRPr="00CE5BC9" w:rsidRDefault="00E86844" w:rsidP="00E86844">
      <w:pPr>
        <w:widowControl w:val="0"/>
        <w:spacing w:line="396" w:lineRule="auto"/>
        <w:ind w:firstLine="709"/>
        <w:jc w:val="both"/>
        <w:rPr>
          <w:sz w:val="28"/>
          <w:szCs w:val="28"/>
          <w:highlight w:val="red"/>
        </w:rPr>
      </w:pPr>
    </w:p>
    <w:p w:rsidR="00E86844" w:rsidRPr="00CE5BC9" w:rsidRDefault="00E86844" w:rsidP="00E86844">
      <w:pPr>
        <w:widowControl w:val="0"/>
        <w:spacing w:line="396" w:lineRule="auto"/>
        <w:jc w:val="both"/>
        <w:rPr>
          <w:sz w:val="28"/>
          <w:szCs w:val="28"/>
          <w:highlight w:val="red"/>
        </w:rPr>
        <w:sectPr w:rsidR="00E86844" w:rsidRPr="00CE5BC9" w:rsidSect="00712F0E">
          <w:pgSz w:w="16838" w:h="11906" w:orient="landscape"/>
          <w:pgMar w:top="1701" w:right="1134" w:bottom="567" w:left="1134" w:header="709" w:footer="709" w:gutter="0"/>
          <w:cols w:space="708"/>
          <w:docGrid w:linePitch="360"/>
        </w:sectPr>
      </w:pPr>
    </w:p>
    <w:p w:rsidR="00E86844" w:rsidRPr="002404AF" w:rsidRDefault="00E86844" w:rsidP="00E86844">
      <w:pPr>
        <w:widowControl w:val="0"/>
        <w:spacing w:line="360" w:lineRule="auto"/>
        <w:jc w:val="both"/>
        <w:rPr>
          <w:bCs/>
          <w:sz w:val="28"/>
          <w:szCs w:val="28"/>
        </w:rPr>
      </w:pPr>
      <w:r w:rsidRPr="002404AF">
        <w:rPr>
          <w:bCs/>
          <w:sz w:val="28"/>
          <w:szCs w:val="28"/>
        </w:rPr>
        <w:lastRenderedPageBreak/>
        <w:t xml:space="preserve">Из данных таблицы следует, что общее число малых и средних предприятий, включая </w:t>
      </w:r>
      <w:proofErr w:type="spellStart"/>
      <w:r w:rsidRPr="002404AF">
        <w:rPr>
          <w:bCs/>
          <w:sz w:val="28"/>
          <w:szCs w:val="28"/>
        </w:rPr>
        <w:t>микропредприятия</w:t>
      </w:r>
      <w:proofErr w:type="spellEnd"/>
      <w:r w:rsidRPr="002404AF">
        <w:rPr>
          <w:bCs/>
          <w:sz w:val="28"/>
          <w:szCs w:val="28"/>
        </w:rPr>
        <w:t xml:space="preserve">, за 2016-2018 годы снижается. Всего за указанный период число субъектов малого и среднего предпринимательства снизилось на 10,3 % (или на 2 802 единицы). </w:t>
      </w:r>
    </w:p>
    <w:p w:rsidR="00E86844" w:rsidRPr="002404AF" w:rsidRDefault="00E86844" w:rsidP="00E86844">
      <w:pPr>
        <w:widowControl w:val="0"/>
        <w:spacing w:line="360" w:lineRule="auto"/>
        <w:ind w:firstLine="709"/>
        <w:jc w:val="both"/>
        <w:rPr>
          <w:bCs/>
          <w:sz w:val="28"/>
          <w:szCs w:val="28"/>
        </w:rPr>
      </w:pPr>
      <w:r w:rsidRPr="002404AF">
        <w:rPr>
          <w:bCs/>
          <w:sz w:val="28"/>
          <w:szCs w:val="28"/>
        </w:rPr>
        <w:t xml:space="preserve">Динамика общего числа малых и средних предприятий, включая                    </w:t>
      </w:r>
      <w:proofErr w:type="spellStart"/>
      <w:r w:rsidRPr="002404AF">
        <w:rPr>
          <w:bCs/>
          <w:sz w:val="28"/>
          <w:szCs w:val="28"/>
        </w:rPr>
        <w:t>микропредприятия</w:t>
      </w:r>
      <w:proofErr w:type="spellEnd"/>
      <w:r w:rsidRPr="002404AF">
        <w:rPr>
          <w:bCs/>
          <w:sz w:val="28"/>
          <w:szCs w:val="28"/>
        </w:rPr>
        <w:t>, за период с 2016 по 2018 год представлена на рисунке 27.</w:t>
      </w:r>
    </w:p>
    <w:p w:rsidR="00E86844" w:rsidRPr="002B5C95" w:rsidRDefault="00E86844" w:rsidP="00E86844">
      <w:pPr>
        <w:widowControl w:val="0"/>
        <w:spacing w:line="360" w:lineRule="auto"/>
        <w:jc w:val="center"/>
        <w:rPr>
          <w:noProof/>
          <w:sz w:val="28"/>
          <w:szCs w:val="28"/>
        </w:rPr>
      </w:pPr>
      <w:r w:rsidRPr="002B5C95">
        <w:rPr>
          <w:noProof/>
        </w:rPr>
        <w:drawing>
          <wp:inline distT="0" distB="0" distL="0" distR="0" wp14:anchorId="162ED043" wp14:editId="1CF8450D">
            <wp:extent cx="5267325" cy="3105150"/>
            <wp:effectExtent l="0" t="0" r="9525"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86844" w:rsidRPr="002B5C95" w:rsidRDefault="00E86844" w:rsidP="00E86844">
      <w:pPr>
        <w:widowControl w:val="0"/>
        <w:numPr>
          <w:ilvl w:val="0"/>
          <w:numId w:val="3"/>
        </w:numPr>
        <w:tabs>
          <w:tab w:val="num" w:pos="1701"/>
          <w:tab w:val="num" w:pos="2098"/>
          <w:tab w:val="num" w:pos="2524"/>
          <w:tab w:val="num" w:pos="6067"/>
        </w:tabs>
        <w:spacing w:line="360" w:lineRule="auto"/>
        <w:jc w:val="center"/>
        <w:rPr>
          <w:b/>
          <w:sz w:val="28"/>
          <w:szCs w:val="28"/>
        </w:rPr>
      </w:pPr>
      <w:r w:rsidRPr="002B5C95">
        <w:rPr>
          <w:b/>
          <w:sz w:val="28"/>
          <w:szCs w:val="28"/>
        </w:rPr>
        <w:t xml:space="preserve">Динамика общего числа </w:t>
      </w:r>
      <w:r w:rsidR="002B5C95" w:rsidRPr="002B5C95">
        <w:rPr>
          <w:b/>
          <w:sz w:val="28"/>
          <w:szCs w:val="28"/>
        </w:rPr>
        <w:t xml:space="preserve">субъектов </w:t>
      </w:r>
      <w:r w:rsidRPr="002B5C95">
        <w:rPr>
          <w:b/>
          <w:sz w:val="28"/>
          <w:szCs w:val="28"/>
        </w:rPr>
        <w:t>мал</w:t>
      </w:r>
      <w:r w:rsidR="002B5C95" w:rsidRPr="002B5C95">
        <w:rPr>
          <w:b/>
          <w:sz w:val="28"/>
          <w:szCs w:val="28"/>
        </w:rPr>
        <w:t>ого</w:t>
      </w:r>
      <w:r w:rsidRPr="002B5C95">
        <w:rPr>
          <w:b/>
          <w:sz w:val="28"/>
          <w:szCs w:val="28"/>
        </w:rPr>
        <w:t xml:space="preserve"> и средн</w:t>
      </w:r>
      <w:r w:rsidR="002B5C95" w:rsidRPr="002B5C95">
        <w:rPr>
          <w:b/>
          <w:sz w:val="28"/>
          <w:szCs w:val="28"/>
        </w:rPr>
        <w:t>его</w:t>
      </w:r>
      <w:r w:rsidRPr="002B5C95">
        <w:rPr>
          <w:b/>
          <w:sz w:val="28"/>
          <w:szCs w:val="28"/>
        </w:rPr>
        <w:t xml:space="preserve"> предпри</w:t>
      </w:r>
      <w:r w:rsidR="002B5C95" w:rsidRPr="002B5C95">
        <w:rPr>
          <w:b/>
          <w:sz w:val="28"/>
          <w:szCs w:val="28"/>
        </w:rPr>
        <w:t>нимательства в городе Кемерово                                                           за период с 2016 по 2018 год</w:t>
      </w:r>
      <w:r w:rsidRPr="002B5C95">
        <w:rPr>
          <w:b/>
          <w:sz w:val="28"/>
          <w:szCs w:val="28"/>
        </w:rPr>
        <w:t>, ед.</w:t>
      </w:r>
    </w:p>
    <w:p w:rsidR="00E86844" w:rsidRPr="002404AF" w:rsidRDefault="00E86844" w:rsidP="00E86844">
      <w:pPr>
        <w:widowControl w:val="0"/>
        <w:spacing w:line="360" w:lineRule="auto"/>
        <w:ind w:firstLine="709"/>
        <w:jc w:val="both"/>
        <w:rPr>
          <w:bCs/>
          <w:sz w:val="28"/>
          <w:szCs w:val="28"/>
        </w:rPr>
      </w:pPr>
      <w:r w:rsidRPr="002404AF">
        <w:rPr>
          <w:bCs/>
          <w:sz w:val="28"/>
          <w:szCs w:val="28"/>
        </w:rPr>
        <w:t>В 2018 году численность работников малых и средних предприятий составила 63 770 человек. При этом снижается как численность работников, занятых на средних предприятиях (2016 год - 7 713 человек, 2017 год - 5 726 человек, 2018 год – 4 732 человек), так и численность работников списочного состава малых предприятий (2016 год – 59 944 человека, 2017 год – 63 745 человек, 2018 год – 59 038 человек).</w:t>
      </w:r>
    </w:p>
    <w:p w:rsidR="00E86844" w:rsidRPr="002404AF" w:rsidRDefault="00E86844" w:rsidP="00E86844">
      <w:pPr>
        <w:widowControl w:val="0"/>
        <w:autoSpaceDE w:val="0"/>
        <w:autoSpaceDN w:val="0"/>
        <w:adjustRightInd w:val="0"/>
        <w:spacing w:line="360" w:lineRule="auto"/>
        <w:ind w:firstLine="709"/>
        <w:jc w:val="both"/>
        <w:rPr>
          <w:sz w:val="28"/>
          <w:szCs w:val="28"/>
        </w:rPr>
      </w:pPr>
      <w:r w:rsidRPr="002404AF">
        <w:rPr>
          <w:sz w:val="28"/>
          <w:szCs w:val="28"/>
        </w:rPr>
        <w:t>Значение показателя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2018 году составило 34,9 %.</w:t>
      </w:r>
    </w:p>
    <w:p w:rsidR="00E86844" w:rsidRPr="002404AF" w:rsidRDefault="00E86844" w:rsidP="00E86844">
      <w:pPr>
        <w:widowControl w:val="0"/>
        <w:autoSpaceDE w:val="0"/>
        <w:autoSpaceDN w:val="0"/>
        <w:adjustRightInd w:val="0"/>
        <w:spacing w:line="360" w:lineRule="auto"/>
        <w:ind w:firstLine="709"/>
        <w:jc w:val="both"/>
        <w:rPr>
          <w:bCs/>
          <w:sz w:val="28"/>
          <w:szCs w:val="28"/>
        </w:rPr>
      </w:pPr>
      <w:r w:rsidRPr="002404AF">
        <w:rPr>
          <w:bCs/>
          <w:sz w:val="28"/>
          <w:szCs w:val="28"/>
        </w:rPr>
        <w:lastRenderedPageBreak/>
        <w:t xml:space="preserve">На рисунке 28 представлена динамика среднесписочной численности работников малых и средних предприятий, включая </w:t>
      </w:r>
      <w:proofErr w:type="spellStart"/>
      <w:r w:rsidRPr="002404AF">
        <w:rPr>
          <w:bCs/>
          <w:sz w:val="28"/>
          <w:szCs w:val="28"/>
        </w:rPr>
        <w:t>микропредприятия</w:t>
      </w:r>
      <w:proofErr w:type="spellEnd"/>
      <w:r w:rsidRPr="002404AF">
        <w:rPr>
          <w:bCs/>
          <w:sz w:val="28"/>
          <w:szCs w:val="28"/>
        </w:rPr>
        <w:t>, за период с 2016 по 2018 год.</w:t>
      </w:r>
    </w:p>
    <w:p w:rsidR="00E86844" w:rsidRPr="002404AF" w:rsidRDefault="00E86844" w:rsidP="00E86844">
      <w:pPr>
        <w:widowControl w:val="0"/>
        <w:spacing w:line="360" w:lineRule="auto"/>
        <w:jc w:val="center"/>
        <w:rPr>
          <w:noProof/>
          <w:sz w:val="28"/>
          <w:szCs w:val="28"/>
        </w:rPr>
      </w:pPr>
      <w:r w:rsidRPr="002404AF">
        <w:rPr>
          <w:noProof/>
          <w:sz w:val="28"/>
          <w:szCs w:val="28"/>
        </w:rPr>
        <w:drawing>
          <wp:inline distT="0" distB="0" distL="0" distR="0" wp14:anchorId="7B7DCBBA" wp14:editId="23FD8DC4">
            <wp:extent cx="4632385" cy="2337759"/>
            <wp:effectExtent l="0" t="0" r="0" b="5715"/>
            <wp:docPr id="111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86844" w:rsidRPr="002404AF" w:rsidRDefault="00E86844" w:rsidP="00AD1205">
      <w:pPr>
        <w:widowControl w:val="0"/>
        <w:numPr>
          <w:ilvl w:val="0"/>
          <w:numId w:val="3"/>
        </w:numPr>
        <w:tabs>
          <w:tab w:val="num" w:pos="1985"/>
          <w:tab w:val="num" w:pos="6067"/>
        </w:tabs>
        <w:autoSpaceDE w:val="0"/>
        <w:autoSpaceDN w:val="0"/>
        <w:adjustRightInd w:val="0"/>
        <w:spacing w:line="360" w:lineRule="auto"/>
        <w:ind w:left="426" w:hanging="285"/>
        <w:contextualSpacing/>
        <w:jc w:val="center"/>
        <w:rPr>
          <w:rFonts w:eastAsia="Calibri"/>
          <w:b/>
          <w:sz w:val="28"/>
          <w:szCs w:val="28"/>
          <w:lang w:eastAsia="en-US"/>
        </w:rPr>
      </w:pPr>
      <w:r w:rsidRPr="002404AF">
        <w:rPr>
          <w:rFonts w:eastAsia="Calibri"/>
          <w:b/>
          <w:sz w:val="28"/>
          <w:szCs w:val="28"/>
          <w:lang w:eastAsia="en-US"/>
        </w:rPr>
        <w:t xml:space="preserve">Динамика среднесписочной численности работников </w:t>
      </w:r>
      <w:r w:rsidR="00AD1205">
        <w:rPr>
          <w:rFonts w:eastAsia="Calibri"/>
          <w:b/>
          <w:sz w:val="28"/>
          <w:szCs w:val="28"/>
          <w:lang w:eastAsia="en-US"/>
        </w:rPr>
        <w:t xml:space="preserve">             </w:t>
      </w:r>
      <w:r w:rsidRPr="002404AF">
        <w:rPr>
          <w:rFonts w:eastAsia="Calibri"/>
          <w:b/>
          <w:sz w:val="28"/>
          <w:szCs w:val="28"/>
          <w:lang w:eastAsia="en-US"/>
        </w:rPr>
        <w:t xml:space="preserve">малых и средних предприятий, включая </w:t>
      </w:r>
      <w:proofErr w:type="spellStart"/>
      <w:r w:rsidRPr="002404AF">
        <w:rPr>
          <w:rFonts w:eastAsia="Calibri"/>
          <w:b/>
          <w:sz w:val="28"/>
          <w:szCs w:val="28"/>
          <w:lang w:eastAsia="en-US"/>
        </w:rPr>
        <w:t>микропредприятия</w:t>
      </w:r>
      <w:proofErr w:type="spellEnd"/>
      <w:r w:rsidRPr="002404AF">
        <w:rPr>
          <w:rFonts w:eastAsia="Calibri"/>
          <w:b/>
          <w:sz w:val="28"/>
          <w:szCs w:val="28"/>
          <w:lang w:eastAsia="en-US"/>
        </w:rPr>
        <w:t>,</w:t>
      </w:r>
      <w:r w:rsidRPr="002404AF">
        <w:rPr>
          <w:rFonts w:eastAsia="Calibri"/>
          <w:b/>
          <w:sz w:val="28"/>
          <w:szCs w:val="28"/>
          <w:lang w:eastAsia="en-US"/>
        </w:rPr>
        <w:br/>
        <w:t>в городе Кемерово за период с 2016 по 2018 год, чел.</w:t>
      </w:r>
    </w:p>
    <w:p w:rsidR="00E86844" w:rsidRPr="002404AF" w:rsidRDefault="00E86844" w:rsidP="00E86844">
      <w:pPr>
        <w:widowControl w:val="0"/>
        <w:autoSpaceDE w:val="0"/>
        <w:autoSpaceDN w:val="0"/>
        <w:adjustRightInd w:val="0"/>
        <w:spacing w:line="360" w:lineRule="auto"/>
        <w:ind w:firstLine="709"/>
        <w:jc w:val="both"/>
        <w:rPr>
          <w:bCs/>
          <w:sz w:val="28"/>
          <w:szCs w:val="28"/>
        </w:rPr>
      </w:pPr>
      <w:r w:rsidRPr="002404AF">
        <w:rPr>
          <w:bCs/>
          <w:sz w:val="28"/>
          <w:szCs w:val="28"/>
        </w:rPr>
        <w:t>Данные, представленные на рисунке 28, отражают количество рабочих мест, созданных малыми и средними предприятиями в городе Кемерово. Так, в 2016 году численность работников малых и средних предприятий составила                 67 657 человек. В 2017 году численность работников</w:t>
      </w:r>
      <w:r w:rsidR="00555000">
        <w:rPr>
          <w:bCs/>
          <w:sz w:val="28"/>
          <w:szCs w:val="28"/>
        </w:rPr>
        <w:t xml:space="preserve"> предприятий увеличилась на 2,7</w:t>
      </w:r>
      <w:r w:rsidRPr="002404AF">
        <w:rPr>
          <w:bCs/>
          <w:sz w:val="28"/>
          <w:szCs w:val="28"/>
        </w:rPr>
        <w:t xml:space="preserve"> % (или на 1 814 человек). В 2018 году произошло снижение анализируемого показателя по сравнению с 2017 годом: уменьшение на 8,2 % или 5 701             человек. Всего за период 2016-2018 годы среднесписочная численность                             работников малых и средних предприятий снизилась на 5,7 % (3 887 человек).</w:t>
      </w:r>
    </w:p>
    <w:p w:rsidR="00E86844" w:rsidRPr="00AD1205" w:rsidRDefault="00E86844" w:rsidP="00E86844">
      <w:pPr>
        <w:widowControl w:val="0"/>
        <w:autoSpaceDE w:val="0"/>
        <w:autoSpaceDN w:val="0"/>
        <w:adjustRightInd w:val="0"/>
        <w:spacing w:line="360" w:lineRule="auto"/>
        <w:ind w:firstLine="709"/>
        <w:jc w:val="both"/>
        <w:rPr>
          <w:bCs/>
          <w:sz w:val="28"/>
          <w:szCs w:val="28"/>
        </w:rPr>
      </w:pPr>
      <w:r w:rsidRPr="002404AF">
        <w:rPr>
          <w:bCs/>
          <w:sz w:val="28"/>
          <w:szCs w:val="28"/>
        </w:rPr>
        <w:t xml:space="preserve">На рисунке 29 представлена динамика оборота малых и средних предприятий, включая </w:t>
      </w:r>
      <w:proofErr w:type="spellStart"/>
      <w:r w:rsidRPr="002404AF">
        <w:rPr>
          <w:bCs/>
          <w:sz w:val="28"/>
          <w:szCs w:val="28"/>
        </w:rPr>
        <w:t>микропредприятия</w:t>
      </w:r>
      <w:proofErr w:type="spellEnd"/>
      <w:r w:rsidRPr="002404AF">
        <w:rPr>
          <w:sz w:val="28"/>
          <w:szCs w:val="28"/>
        </w:rPr>
        <w:t xml:space="preserve">, за период с 2016 по 2018 год.  </w:t>
      </w:r>
      <w:r w:rsidRPr="002404AF">
        <w:rPr>
          <w:bCs/>
          <w:sz w:val="28"/>
          <w:szCs w:val="28"/>
        </w:rPr>
        <w:t xml:space="preserve">Всего за                  указанный период оборот малых и средних предприятий увеличился </w:t>
      </w:r>
      <w:r w:rsidRPr="00AD1205">
        <w:rPr>
          <w:bCs/>
          <w:sz w:val="28"/>
          <w:szCs w:val="28"/>
        </w:rPr>
        <w:t>на 34,5 %</w:t>
      </w:r>
      <w:r w:rsidR="00AD1205" w:rsidRPr="00AD1205">
        <w:rPr>
          <w:bCs/>
          <w:sz w:val="28"/>
          <w:szCs w:val="28"/>
        </w:rPr>
        <w:t xml:space="preserve">, </w:t>
      </w:r>
      <w:r w:rsidRPr="00AD1205">
        <w:rPr>
          <w:bCs/>
          <w:sz w:val="28"/>
          <w:szCs w:val="28"/>
        </w:rPr>
        <w:t xml:space="preserve">или на </w:t>
      </w:r>
      <w:r w:rsidRPr="00AD1205">
        <w:rPr>
          <w:sz w:val="28"/>
          <w:szCs w:val="28"/>
        </w:rPr>
        <w:t>72 990,3 млн. рублей</w:t>
      </w:r>
      <w:r w:rsidRPr="00AD1205">
        <w:rPr>
          <w:bCs/>
          <w:sz w:val="28"/>
          <w:szCs w:val="28"/>
        </w:rPr>
        <w:t xml:space="preserve">.                                                            </w:t>
      </w:r>
    </w:p>
    <w:p w:rsidR="00E86844" w:rsidRPr="002404AF" w:rsidRDefault="00E86844" w:rsidP="00E86844">
      <w:pPr>
        <w:widowControl w:val="0"/>
        <w:spacing w:line="360" w:lineRule="auto"/>
        <w:ind w:firstLine="709"/>
        <w:jc w:val="both"/>
        <w:rPr>
          <w:sz w:val="16"/>
          <w:szCs w:val="16"/>
        </w:rPr>
      </w:pPr>
      <w:r w:rsidRPr="00AD1205">
        <w:rPr>
          <w:bCs/>
          <w:sz w:val="28"/>
          <w:szCs w:val="28"/>
        </w:rPr>
        <w:t>Динамика оборота малых и средних предприятий имеет положительную</w:t>
      </w:r>
      <w:r w:rsidRPr="002404AF">
        <w:rPr>
          <w:bCs/>
          <w:sz w:val="28"/>
          <w:szCs w:val="28"/>
        </w:rPr>
        <w:t xml:space="preserve"> тенденцию: в 2016 году оборот малых и средних предприятий составил 210 973,7 млн. рублей, в 2017 году увеличился на 17,1 % (или на 36 039,9 млн. рублей). Оборот малых и средних предприятий в 2018 году увеличился по </w:t>
      </w:r>
      <w:r w:rsidRPr="002404AF">
        <w:rPr>
          <w:bCs/>
          <w:sz w:val="28"/>
          <w:szCs w:val="28"/>
        </w:rPr>
        <w:lastRenderedPageBreak/>
        <w:t>сравнени</w:t>
      </w:r>
      <w:r w:rsidR="00AD1205">
        <w:rPr>
          <w:bCs/>
          <w:sz w:val="28"/>
          <w:szCs w:val="28"/>
        </w:rPr>
        <w:t xml:space="preserve">ю с 2017 годом на 14,9 %, </w:t>
      </w:r>
      <w:r w:rsidRPr="00AD1205">
        <w:rPr>
          <w:bCs/>
          <w:sz w:val="28"/>
          <w:szCs w:val="28"/>
        </w:rPr>
        <w:t>или на 36 950,4 млн. рублей.</w:t>
      </w:r>
      <w:r w:rsidRPr="002404AF">
        <w:rPr>
          <w:bCs/>
          <w:sz w:val="28"/>
          <w:szCs w:val="28"/>
        </w:rPr>
        <w:t xml:space="preserve"> </w:t>
      </w:r>
    </w:p>
    <w:p w:rsidR="00E86844" w:rsidRPr="002404AF" w:rsidRDefault="00E86844" w:rsidP="00E86844">
      <w:pPr>
        <w:widowControl w:val="0"/>
        <w:spacing w:line="360" w:lineRule="auto"/>
        <w:jc w:val="center"/>
        <w:rPr>
          <w:noProof/>
          <w:sz w:val="28"/>
          <w:szCs w:val="28"/>
        </w:rPr>
      </w:pPr>
      <w:r w:rsidRPr="009F569B">
        <w:rPr>
          <w:noProof/>
          <w:sz w:val="28"/>
          <w:szCs w:val="28"/>
        </w:rPr>
        <w:drawing>
          <wp:inline distT="0" distB="0" distL="0" distR="0" wp14:anchorId="513460F5" wp14:editId="61787F27">
            <wp:extent cx="5472430" cy="3600355"/>
            <wp:effectExtent l="0" t="0" r="13970" b="635"/>
            <wp:docPr id="11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86844" w:rsidRPr="002404AF" w:rsidRDefault="00E86844" w:rsidP="00AD1205">
      <w:pPr>
        <w:widowControl w:val="0"/>
        <w:numPr>
          <w:ilvl w:val="0"/>
          <w:numId w:val="3"/>
        </w:numPr>
        <w:tabs>
          <w:tab w:val="left" w:pos="1276"/>
          <w:tab w:val="num" w:pos="3119"/>
        </w:tabs>
        <w:spacing w:line="360" w:lineRule="auto"/>
        <w:ind w:left="1276"/>
        <w:contextualSpacing/>
        <w:jc w:val="center"/>
        <w:rPr>
          <w:rFonts w:eastAsia="Calibri"/>
          <w:b/>
          <w:spacing w:val="-4"/>
          <w:sz w:val="28"/>
          <w:szCs w:val="28"/>
          <w:lang w:eastAsia="en-US"/>
        </w:rPr>
      </w:pPr>
      <w:r w:rsidRPr="002404AF">
        <w:rPr>
          <w:rFonts w:eastAsia="Calibri"/>
          <w:b/>
          <w:spacing w:val="-4"/>
          <w:sz w:val="28"/>
          <w:szCs w:val="28"/>
          <w:lang w:eastAsia="en-US"/>
        </w:rPr>
        <w:t xml:space="preserve">Динамика оборота малых и средних предприятий, включая </w:t>
      </w:r>
      <w:proofErr w:type="spellStart"/>
      <w:r w:rsidRPr="002404AF">
        <w:rPr>
          <w:rFonts w:eastAsia="Calibri"/>
          <w:b/>
          <w:spacing w:val="-4"/>
          <w:sz w:val="28"/>
          <w:szCs w:val="28"/>
          <w:lang w:eastAsia="en-US"/>
        </w:rPr>
        <w:t>микропредприятия</w:t>
      </w:r>
      <w:proofErr w:type="spellEnd"/>
      <w:r w:rsidRPr="002404AF">
        <w:rPr>
          <w:rFonts w:eastAsia="Calibri"/>
          <w:b/>
          <w:spacing w:val="-4"/>
          <w:sz w:val="28"/>
          <w:szCs w:val="28"/>
          <w:lang w:eastAsia="en-US"/>
        </w:rPr>
        <w:t xml:space="preserve">, в городе Кемерово </w:t>
      </w:r>
      <w:r w:rsidR="008107E9">
        <w:rPr>
          <w:rFonts w:eastAsia="Calibri"/>
          <w:b/>
          <w:spacing w:val="-4"/>
          <w:sz w:val="28"/>
          <w:szCs w:val="28"/>
          <w:lang w:eastAsia="en-US"/>
        </w:rPr>
        <w:t xml:space="preserve">                                        </w:t>
      </w:r>
      <w:r w:rsidRPr="002404AF">
        <w:rPr>
          <w:rFonts w:eastAsia="Calibri"/>
          <w:b/>
          <w:spacing w:val="-4"/>
          <w:sz w:val="28"/>
          <w:szCs w:val="28"/>
          <w:lang w:eastAsia="en-US"/>
        </w:rPr>
        <w:t>за период с 2016 по 2018 год, млн. рублей</w:t>
      </w:r>
    </w:p>
    <w:p w:rsidR="00E86844" w:rsidRPr="002404AF" w:rsidRDefault="00E86844" w:rsidP="00E86844">
      <w:pPr>
        <w:widowControl w:val="0"/>
        <w:spacing w:line="360" w:lineRule="auto"/>
        <w:ind w:firstLine="709"/>
        <w:jc w:val="both"/>
        <w:rPr>
          <w:bCs/>
          <w:sz w:val="28"/>
          <w:szCs w:val="28"/>
          <w:shd w:val="clear" w:color="auto" w:fill="FFFFFF"/>
        </w:rPr>
      </w:pPr>
      <w:r w:rsidRPr="002404AF">
        <w:rPr>
          <w:bCs/>
          <w:sz w:val="28"/>
          <w:szCs w:val="28"/>
        </w:rPr>
        <w:t xml:space="preserve">Несмотря на положительную динамику оборота малых и средних предприятий, включая </w:t>
      </w:r>
      <w:proofErr w:type="spellStart"/>
      <w:r w:rsidRPr="002404AF">
        <w:rPr>
          <w:bCs/>
          <w:sz w:val="28"/>
          <w:szCs w:val="28"/>
        </w:rPr>
        <w:t>микропредприятия</w:t>
      </w:r>
      <w:proofErr w:type="spellEnd"/>
      <w:r w:rsidRPr="002404AF">
        <w:rPr>
          <w:bCs/>
          <w:sz w:val="28"/>
          <w:szCs w:val="28"/>
        </w:rPr>
        <w:t>, количество субъектов малого и среднего предпринимательства и численность занятых сократились. Это обусловлено      массовым закрытием юридических лиц в связи с вступлением в силу изменений в Федеральный закон от 22.05.2003 № 54-ФЗ «О применении контрольно-кассовой техники при осуществлении расчетов в Российской Федерации», повлекших значительные расходы предпринимателей для перехода на онлайн-кассы (</w:t>
      </w:r>
      <w:r w:rsidRPr="002404AF">
        <w:rPr>
          <w:sz w:val="28"/>
          <w:szCs w:val="28"/>
        </w:rPr>
        <w:t>покупку оборудования, изготовление электронно-цифрово</w:t>
      </w:r>
      <w:r w:rsidR="008107E9">
        <w:rPr>
          <w:sz w:val="28"/>
          <w:szCs w:val="28"/>
        </w:rPr>
        <w:t>й подписи, наличие Интернета</w:t>
      </w:r>
      <w:r w:rsidRPr="002404AF">
        <w:rPr>
          <w:sz w:val="28"/>
          <w:szCs w:val="28"/>
        </w:rPr>
        <w:t xml:space="preserve">, услуг сервисного инженера), а также </w:t>
      </w:r>
      <w:r w:rsidRPr="002404AF">
        <w:rPr>
          <w:bCs/>
          <w:sz w:val="28"/>
          <w:szCs w:val="28"/>
        </w:rPr>
        <w:t>естественной миграцией населения в связи с активным развитием южных территорий страны.</w:t>
      </w:r>
    </w:p>
    <w:p w:rsidR="00E86844" w:rsidRPr="002404AF" w:rsidRDefault="008107E9" w:rsidP="00E86844">
      <w:pPr>
        <w:widowControl w:val="0"/>
        <w:spacing w:line="360" w:lineRule="auto"/>
        <w:ind w:firstLine="709"/>
        <w:jc w:val="both"/>
        <w:rPr>
          <w:bCs/>
          <w:sz w:val="28"/>
          <w:szCs w:val="28"/>
        </w:rPr>
      </w:pPr>
      <w:r>
        <w:rPr>
          <w:bCs/>
          <w:sz w:val="28"/>
          <w:szCs w:val="28"/>
          <w:shd w:val="clear" w:color="auto" w:fill="FFFFFF"/>
        </w:rPr>
        <w:t>Однако</w:t>
      </w:r>
      <w:r w:rsidR="00E86844" w:rsidRPr="002404AF">
        <w:rPr>
          <w:bCs/>
          <w:sz w:val="28"/>
          <w:szCs w:val="28"/>
          <w:shd w:val="clear" w:color="auto" w:fill="FFFFFF"/>
        </w:rPr>
        <w:t xml:space="preserve"> имеются и трудности, с которыми сталкивается малый бизнес: </w:t>
      </w:r>
      <w:r w:rsidR="00E86844" w:rsidRPr="002404AF">
        <w:rPr>
          <w:bCs/>
          <w:sz w:val="28"/>
          <w:szCs w:val="28"/>
        </w:rPr>
        <w:t>сложности доступа к финансовым ресурсам начинающих субъектов малого и среднего пр</w:t>
      </w:r>
      <w:r>
        <w:rPr>
          <w:bCs/>
          <w:sz w:val="28"/>
          <w:szCs w:val="28"/>
        </w:rPr>
        <w:t>едпринимательства, жесткие и не</w:t>
      </w:r>
      <w:r w:rsidR="00E86844" w:rsidRPr="002404AF">
        <w:rPr>
          <w:bCs/>
          <w:sz w:val="28"/>
          <w:szCs w:val="28"/>
        </w:rPr>
        <w:t>выполнимые условия кредитования</w:t>
      </w:r>
      <w:r w:rsidR="00E86844" w:rsidRPr="002404AF">
        <w:rPr>
          <w:bCs/>
          <w:sz w:val="28"/>
          <w:szCs w:val="28"/>
          <w:shd w:val="clear" w:color="auto" w:fill="FFFFFF"/>
        </w:rPr>
        <w:t xml:space="preserve">; </w:t>
      </w:r>
      <w:r w:rsidR="00E86844" w:rsidRPr="002404AF">
        <w:rPr>
          <w:bCs/>
          <w:sz w:val="28"/>
          <w:szCs w:val="28"/>
        </w:rPr>
        <w:t xml:space="preserve">недостаточный уровень профессиональных знаний для осуществления </w:t>
      </w:r>
      <w:r w:rsidR="00E86844" w:rsidRPr="002404AF">
        <w:rPr>
          <w:bCs/>
          <w:sz w:val="28"/>
          <w:szCs w:val="28"/>
        </w:rPr>
        <w:lastRenderedPageBreak/>
        <w:t xml:space="preserve">предпринимательской деятельности; недостаток квалифицированных кадров. </w:t>
      </w:r>
      <w:r w:rsidR="00E86844" w:rsidRPr="002404AF">
        <w:rPr>
          <w:sz w:val="28"/>
          <w:szCs w:val="28"/>
        </w:rPr>
        <w:t xml:space="preserve">Для их решения на </w:t>
      </w:r>
      <w:r w:rsidR="00E86844" w:rsidRPr="002404AF">
        <w:rPr>
          <w:bCs/>
          <w:sz w:val="28"/>
          <w:szCs w:val="28"/>
        </w:rPr>
        <w:t>территории города Кемерово реализуется муниципальная программа «Развитие субъектов малого и среднего предпринимательства в городе Кемерово» на 2015-2021 годы. Мероприятия программы направлены на:</w:t>
      </w:r>
    </w:p>
    <w:p w:rsidR="00E86844" w:rsidRPr="002404AF" w:rsidRDefault="00E86844" w:rsidP="00E86844">
      <w:pPr>
        <w:widowControl w:val="0"/>
        <w:numPr>
          <w:ilvl w:val="0"/>
          <w:numId w:val="13"/>
        </w:numPr>
        <w:tabs>
          <w:tab w:val="left" w:pos="993"/>
        </w:tabs>
        <w:spacing w:line="360" w:lineRule="auto"/>
        <w:ind w:left="0" w:firstLine="709"/>
        <w:jc w:val="both"/>
        <w:rPr>
          <w:sz w:val="28"/>
          <w:szCs w:val="28"/>
        </w:rPr>
      </w:pPr>
      <w:r w:rsidRPr="002404AF">
        <w:rPr>
          <w:sz w:val="28"/>
          <w:szCs w:val="28"/>
        </w:rPr>
        <w:t>содействие в финансовом и имущественном обеспечении реализации и развития бизнес-проектов субъектов малого и среднего предпринимательства,</w:t>
      </w:r>
    </w:p>
    <w:p w:rsidR="00E86844" w:rsidRPr="002404AF" w:rsidRDefault="00E86844" w:rsidP="00E86844">
      <w:pPr>
        <w:widowControl w:val="0"/>
        <w:numPr>
          <w:ilvl w:val="0"/>
          <w:numId w:val="13"/>
        </w:numPr>
        <w:tabs>
          <w:tab w:val="left" w:pos="993"/>
        </w:tabs>
        <w:spacing w:line="360" w:lineRule="auto"/>
        <w:ind w:left="0" w:firstLine="709"/>
        <w:jc w:val="both"/>
        <w:rPr>
          <w:sz w:val="28"/>
          <w:szCs w:val="28"/>
        </w:rPr>
      </w:pPr>
      <w:r w:rsidRPr="002404AF">
        <w:rPr>
          <w:sz w:val="28"/>
          <w:szCs w:val="28"/>
        </w:rPr>
        <w:t>содействие в организации и развитии деятельности организаций, образующих инфраструктуру поддержки субъектов малого и среднего предпринимательства,</w:t>
      </w:r>
    </w:p>
    <w:p w:rsidR="00E86844" w:rsidRPr="002404AF" w:rsidRDefault="00E86844" w:rsidP="00E86844">
      <w:pPr>
        <w:widowControl w:val="0"/>
        <w:numPr>
          <w:ilvl w:val="0"/>
          <w:numId w:val="13"/>
        </w:numPr>
        <w:tabs>
          <w:tab w:val="left" w:pos="993"/>
        </w:tabs>
        <w:spacing w:line="360" w:lineRule="auto"/>
        <w:ind w:left="0" w:firstLine="709"/>
        <w:jc w:val="both"/>
        <w:rPr>
          <w:sz w:val="28"/>
          <w:szCs w:val="28"/>
        </w:rPr>
      </w:pPr>
      <w:r w:rsidRPr="002404AF">
        <w:rPr>
          <w:sz w:val="28"/>
          <w:szCs w:val="28"/>
        </w:rPr>
        <w:t>содействие в повышении уровня информированности субъектов малого и среднего предпринимательства,</w:t>
      </w:r>
    </w:p>
    <w:p w:rsidR="00E86844" w:rsidRPr="002404AF" w:rsidRDefault="00E86844" w:rsidP="00E86844">
      <w:pPr>
        <w:widowControl w:val="0"/>
        <w:numPr>
          <w:ilvl w:val="0"/>
          <w:numId w:val="13"/>
        </w:numPr>
        <w:tabs>
          <w:tab w:val="left" w:pos="993"/>
        </w:tabs>
        <w:spacing w:line="360" w:lineRule="auto"/>
        <w:ind w:left="0" w:firstLine="709"/>
        <w:jc w:val="both"/>
        <w:rPr>
          <w:sz w:val="28"/>
          <w:szCs w:val="28"/>
        </w:rPr>
      </w:pPr>
      <w:r w:rsidRPr="002404AF">
        <w:rPr>
          <w:sz w:val="28"/>
          <w:szCs w:val="28"/>
        </w:rPr>
        <w:t>содействие в подготовке и переподготовке квалифицированных кадров для субъектов малого и среднего предпринимательства.</w:t>
      </w:r>
    </w:p>
    <w:p w:rsidR="00E86844" w:rsidRPr="002404AF" w:rsidRDefault="00E86844" w:rsidP="00E86844">
      <w:pPr>
        <w:widowControl w:val="0"/>
        <w:spacing w:line="360" w:lineRule="auto"/>
        <w:ind w:firstLine="709"/>
        <w:jc w:val="both"/>
        <w:rPr>
          <w:sz w:val="28"/>
          <w:szCs w:val="28"/>
        </w:rPr>
      </w:pPr>
      <w:r w:rsidRPr="002404AF">
        <w:rPr>
          <w:sz w:val="28"/>
          <w:szCs w:val="28"/>
        </w:rPr>
        <w:t xml:space="preserve">В рамках содействия в финансовом и имущественном обеспечении реализации и развития бизнес-проектов </w:t>
      </w:r>
      <w:r w:rsidRPr="002404AF">
        <w:rPr>
          <w:bCs/>
          <w:sz w:val="28"/>
          <w:szCs w:val="28"/>
        </w:rPr>
        <w:t xml:space="preserve">субъектов малого и среднего предпринимательства </w:t>
      </w:r>
      <w:r w:rsidRPr="002404AF">
        <w:rPr>
          <w:sz w:val="28"/>
          <w:szCs w:val="28"/>
        </w:rPr>
        <w:t xml:space="preserve">администрация города Кемерово оказывает финансовую поддержку посредством предоставления субсидий из средств городского бюджета на возмещение части понесенных затрат предпринимателей, связанных с уплатой процентов по кредитным договорам, лизинговых платежей, участием в </w:t>
      </w:r>
      <w:proofErr w:type="spellStart"/>
      <w:r w:rsidRPr="002404AF">
        <w:rPr>
          <w:sz w:val="28"/>
          <w:szCs w:val="28"/>
        </w:rPr>
        <w:t>выставочно</w:t>
      </w:r>
      <w:proofErr w:type="spellEnd"/>
      <w:r w:rsidRPr="002404AF">
        <w:rPr>
          <w:sz w:val="28"/>
          <w:szCs w:val="28"/>
        </w:rPr>
        <w:t>-ярмарочных мероприятиях. В 2018 году субсидии получили 19 организаций и индивидуальных предпринимателей, размер поддержки составил 5,5 млн. рублей</w:t>
      </w:r>
      <w:r w:rsidR="008107E9">
        <w:rPr>
          <w:sz w:val="28"/>
          <w:szCs w:val="28"/>
        </w:rPr>
        <w:t xml:space="preserve">. </w:t>
      </w:r>
      <w:r w:rsidRPr="002404AF">
        <w:rPr>
          <w:sz w:val="28"/>
          <w:szCs w:val="28"/>
        </w:rPr>
        <w:t>В качестве показателей результативности оказания поддержки организациям-получателям субсидий уста</w:t>
      </w:r>
      <w:r w:rsidR="008107E9">
        <w:rPr>
          <w:sz w:val="28"/>
          <w:szCs w:val="28"/>
        </w:rPr>
        <w:t>но</w:t>
      </w:r>
      <w:r w:rsidRPr="002404AF">
        <w:rPr>
          <w:sz w:val="28"/>
          <w:szCs w:val="28"/>
        </w:rPr>
        <w:t>влено сохранение и (или) увеличение среднесписочной численности работников в течение 2019 года (плановое значение 611 единиц), обеспечение выплаты заработной платы в размере не ниже полуторакратной величины прожиточного минимума трудоспособного населения Кемеровской области, осуществление предпринимательской деятельности на территории города Кемерово не менее 12 (двенадцати) месяцев после получения субсидии, создание рабочих мест для людей с ограниченными способностями (для организаций, попадающих под Закон Кемеровской области «О по</w:t>
      </w:r>
      <w:r w:rsidRPr="002404AF">
        <w:rPr>
          <w:sz w:val="28"/>
          <w:szCs w:val="28"/>
        </w:rPr>
        <w:lastRenderedPageBreak/>
        <w:t>рядке квотирования рабочих мест»).</w:t>
      </w:r>
    </w:p>
    <w:p w:rsidR="00E86844" w:rsidRPr="002404AF" w:rsidRDefault="00E86844" w:rsidP="00E86844">
      <w:pPr>
        <w:widowControl w:val="0"/>
        <w:spacing w:line="360" w:lineRule="auto"/>
        <w:ind w:right="-2" w:firstLine="720"/>
        <w:jc w:val="both"/>
        <w:rPr>
          <w:bCs/>
          <w:sz w:val="28"/>
          <w:szCs w:val="28"/>
        </w:rPr>
      </w:pPr>
      <w:r w:rsidRPr="002404AF">
        <w:rPr>
          <w:bCs/>
          <w:sz w:val="28"/>
          <w:szCs w:val="28"/>
        </w:rPr>
        <w:t>В городе Кемерово сформирована и работает инфраструктура поддержки предпринимательства, в которую входят:</w:t>
      </w:r>
    </w:p>
    <w:p w:rsidR="00E86844" w:rsidRPr="002404AF" w:rsidRDefault="00E86844" w:rsidP="00E86844">
      <w:pPr>
        <w:widowControl w:val="0"/>
        <w:numPr>
          <w:ilvl w:val="0"/>
          <w:numId w:val="13"/>
        </w:numPr>
        <w:tabs>
          <w:tab w:val="left" w:pos="1134"/>
        </w:tabs>
        <w:spacing w:line="360" w:lineRule="auto"/>
        <w:ind w:left="0" w:firstLine="709"/>
        <w:jc w:val="both"/>
        <w:rPr>
          <w:sz w:val="28"/>
          <w:szCs w:val="28"/>
        </w:rPr>
      </w:pPr>
      <w:r w:rsidRPr="002404AF">
        <w:rPr>
          <w:sz w:val="28"/>
          <w:szCs w:val="28"/>
        </w:rPr>
        <w:t>Муниципальное бюджетное учреждение «Центр поддержки п</w:t>
      </w:r>
      <w:r w:rsidR="008107E9">
        <w:rPr>
          <w:sz w:val="28"/>
          <w:szCs w:val="28"/>
        </w:rPr>
        <w:t>редпринимательства» г. Кемерово;</w:t>
      </w:r>
    </w:p>
    <w:p w:rsidR="00E86844" w:rsidRPr="002404AF" w:rsidRDefault="00E86844" w:rsidP="00E86844">
      <w:pPr>
        <w:widowControl w:val="0"/>
        <w:numPr>
          <w:ilvl w:val="0"/>
          <w:numId w:val="13"/>
        </w:numPr>
        <w:tabs>
          <w:tab w:val="left" w:pos="1134"/>
        </w:tabs>
        <w:spacing w:line="360" w:lineRule="auto"/>
        <w:ind w:left="0" w:firstLine="709"/>
        <w:jc w:val="both"/>
        <w:rPr>
          <w:sz w:val="28"/>
          <w:szCs w:val="28"/>
        </w:rPr>
      </w:pPr>
      <w:r w:rsidRPr="002404AF">
        <w:rPr>
          <w:sz w:val="28"/>
          <w:szCs w:val="28"/>
        </w:rPr>
        <w:t>Муниципальный некоммерческий Фонд поддержки малого предпринимательства г. Кемерово, который включает в себя бизнес-центр, городской бизнес-инкубатор, образовательный центр, региональный Центр инноваций социальной сферы.</w:t>
      </w:r>
    </w:p>
    <w:p w:rsidR="00E86844" w:rsidRPr="002404AF" w:rsidRDefault="00E86844" w:rsidP="00E86844">
      <w:pPr>
        <w:widowControl w:val="0"/>
        <w:tabs>
          <w:tab w:val="left" w:pos="709"/>
        </w:tabs>
        <w:spacing w:line="360" w:lineRule="auto"/>
        <w:ind w:right="-2" w:firstLine="720"/>
        <w:jc w:val="both"/>
        <w:rPr>
          <w:sz w:val="28"/>
          <w:szCs w:val="28"/>
        </w:rPr>
      </w:pPr>
      <w:r w:rsidRPr="002404AF">
        <w:rPr>
          <w:sz w:val="28"/>
          <w:szCs w:val="28"/>
        </w:rPr>
        <w:t>МБУ «Центр поддержки предпринимательства» создан в 2009 году с целью оказания содействия предпринимателям в открытии и развитии собственного дела.</w:t>
      </w:r>
    </w:p>
    <w:p w:rsidR="00E86844" w:rsidRPr="002404AF" w:rsidRDefault="00E86844" w:rsidP="00E86844">
      <w:pPr>
        <w:widowControl w:val="0"/>
        <w:spacing w:line="360" w:lineRule="auto"/>
        <w:ind w:firstLine="709"/>
        <w:jc w:val="both"/>
        <w:rPr>
          <w:sz w:val="28"/>
          <w:szCs w:val="28"/>
        </w:rPr>
      </w:pPr>
      <w:r w:rsidRPr="002404AF">
        <w:rPr>
          <w:sz w:val="28"/>
          <w:szCs w:val="28"/>
        </w:rPr>
        <w:t>Специалисты МБУ «Центр поддержки предпринимательства»</w:t>
      </w:r>
      <w:r w:rsidRPr="002404AF">
        <w:rPr>
          <w:rFonts w:eastAsia="MS Mincho"/>
          <w:sz w:val="28"/>
          <w:szCs w:val="28"/>
        </w:rPr>
        <w:t xml:space="preserve"> оказывают консультации по вопросам регистрации бизнеса, </w:t>
      </w:r>
      <w:r w:rsidRPr="002404AF">
        <w:rPr>
          <w:sz w:val="28"/>
          <w:szCs w:val="28"/>
        </w:rPr>
        <w:t>выбора системы налогообложения, существующих мер поддержки.</w:t>
      </w:r>
    </w:p>
    <w:p w:rsidR="00E86844" w:rsidRPr="002404AF" w:rsidRDefault="00E86844" w:rsidP="00E86844">
      <w:pPr>
        <w:widowControl w:val="0"/>
        <w:spacing w:line="360" w:lineRule="auto"/>
        <w:ind w:firstLine="709"/>
        <w:jc w:val="both"/>
        <w:rPr>
          <w:sz w:val="28"/>
          <w:szCs w:val="28"/>
        </w:rPr>
      </w:pPr>
      <w:r w:rsidRPr="002404AF">
        <w:rPr>
          <w:sz w:val="28"/>
          <w:szCs w:val="28"/>
        </w:rPr>
        <w:t xml:space="preserve">Помимо консультационной поддержки в МБУ «Центр поддержки предпринимательства» оказываются услуги по подготовке документов для регистрации юридических лиц и индивидуальных предпринимателей, по внесению изменений в учредительные документы действующих предпринимателей, по подготовке отчетности в налоговые органы и внебюджетные фонды. </w:t>
      </w:r>
    </w:p>
    <w:p w:rsidR="00E86844" w:rsidRPr="002404AF" w:rsidRDefault="00E86844" w:rsidP="00E86844">
      <w:pPr>
        <w:widowControl w:val="0"/>
        <w:spacing w:line="360" w:lineRule="auto"/>
        <w:ind w:right="-1" w:firstLine="709"/>
        <w:contextualSpacing/>
        <w:jc w:val="both"/>
        <w:rPr>
          <w:sz w:val="28"/>
          <w:szCs w:val="28"/>
        </w:rPr>
      </w:pPr>
      <w:r w:rsidRPr="002404AF">
        <w:rPr>
          <w:rFonts w:eastAsia="MS Mincho"/>
          <w:sz w:val="28"/>
          <w:szCs w:val="28"/>
        </w:rPr>
        <w:t xml:space="preserve">В 2018 году в учреждении введены новые услуги: подготовка конкурсных заявок для участия в государственных и муниципальных закупках; содействие в подготовке документов для участия в конкурсах и выставках-ярмарках; оформление заявлений о включении торговых точек в городскую схему размещения нестационарных торговых объектов; новые направления отчетности: подготовка и отправка упрощенной бухгалтерской (финансовой) нулевой отчетности, подготовка сведений о среднесписочной численности работников, </w:t>
      </w:r>
      <w:r w:rsidRPr="002404AF">
        <w:rPr>
          <w:sz w:val="28"/>
          <w:szCs w:val="28"/>
        </w:rPr>
        <w:t>оформление электронных больничных листов и отправка их в Фонд социального страхования.</w:t>
      </w:r>
    </w:p>
    <w:p w:rsidR="00E86844" w:rsidRPr="002404AF" w:rsidRDefault="00E86844" w:rsidP="00E86844">
      <w:pPr>
        <w:widowControl w:val="0"/>
        <w:autoSpaceDE w:val="0"/>
        <w:autoSpaceDN w:val="0"/>
        <w:spacing w:line="360" w:lineRule="auto"/>
        <w:ind w:firstLine="720"/>
        <w:jc w:val="both"/>
        <w:rPr>
          <w:sz w:val="28"/>
          <w:szCs w:val="28"/>
        </w:rPr>
      </w:pPr>
      <w:r w:rsidRPr="002404AF">
        <w:rPr>
          <w:sz w:val="28"/>
          <w:szCs w:val="28"/>
        </w:rPr>
        <w:t>В 2018 году ключевым направлением работы стала переориентация дея</w:t>
      </w:r>
      <w:r w:rsidRPr="002404AF">
        <w:rPr>
          <w:sz w:val="28"/>
          <w:szCs w:val="28"/>
        </w:rPr>
        <w:lastRenderedPageBreak/>
        <w:t>тельности МБУ «Центр поддержки предпринимательства»: ориентир взят на образовательные мероприятия, которые затрагивают наиболее актуальные вопросы предпринимательской деятельности: изменения в налоговом законодательстве, применение контрольно-кассовой техники, онлайн-кассы, подготовка и сдача отчетности, порядок трудоустройства сотрудников, продвижение бизнеса в социальных сетях и проч. Для организации и проведения семинаров привлекаются опытные бизнес-тренеры на безвозмездной основе.</w:t>
      </w:r>
    </w:p>
    <w:p w:rsidR="00E86844" w:rsidRPr="002404AF" w:rsidRDefault="00E86844" w:rsidP="00E86844">
      <w:pPr>
        <w:widowControl w:val="0"/>
        <w:autoSpaceDE w:val="0"/>
        <w:autoSpaceDN w:val="0"/>
        <w:spacing w:line="360" w:lineRule="auto"/>
        <w:ind w:firstLine="720"/>
        <w:jc w:val="both"/>
        <w:rPr>
          <w:sz w:val="28"/>
          <w:szCs w:val="28"/>
        </w:rPr>
      </w:pPr>
      <w:r w:rsidRPr="002404AF">
        <w:rPr>
          <w:sz w:val="28"/>
          <w:szCs w:val="28"/>
        </w:rPr>
        <w:t>На базе учреждения работает общественная приемная Уполномоченного по защите прав предпринимателей Кемеровской области. Совместно с представителями прокуратуры Кемеровской области, бизнес-омбудсмен ежемесячно осуществляет прием предпринимателей. Представители бизнес-сообщества обращаются по различным вопросам</w:t>
      </w:r>
      <w:r w:rsidR="009F569B">
        <w:rPr>
          <w:sz w:val="28"/>
          <w:szCs w:val="28"/>
        </w:rPr>
        <w:t xml:space="preserve"> –</w:t>
      </w:r>
      <w:r w:rsidRPr="002404AF">
        <w:rPr>
          <w:sz w:val="28"/>
          <w:szCs w:val="28"/>
        </w:rPr>
        <w:t xml:space="preserve"> от взаимодействия с надзорными и административными органами до разрешения сложных земельно-имущественных, юридических и налоговых проблем.</w:t>
      </w:r>
      <w:r w:rsidRPr="002404AF">
        <w:rPr>
          <w:sz w:val="18"/>
          <w:szCs w:val="18"/>
        </w:rPr>
        <w:t xml:space="preserve"> </w:t>
      </w:r>
      <w:r w:rsidRPr="002404AF">
        <w:rPr>
          <w:sz w:val="28"/>
          <w:szCs w:val="28"/>
        </w:rPr>
        <w:t>По факту обращений аппаратом уполномоченного и прокуратурой проводятся проверки, по результатам которых принимаются решения о необходимых мерах реагирования.</w:t>
      </w:r>
    </w:p>
    <w:p w:rsidR="00E86844" w:rsidRPr="002404AF" w:rsidRDefault="00E86844" w:rsidP="00E86844">
      <w:pPr>
        <w:widowControl w:val="0"/>
        <w:spacing w:line="360" w:lineRule="auto"/>
        <w:ind w:firstLine="709"/>
        <w:jc w:val="both"/>
        <w:rPr>
          <w:sz w:val="28"/>
          <w:szCs w:val="28"/>
        </w:rPr>
      </w:pPr>
      <w:r w:rsidRPr="002404AF">
        <w:rPr>
          <w:bCs/>
          <w:sz w:val="28"/>
          <w:szCs w:val="28"/>
        </w:rPr>
        <w:t>В 1996 году создан Муниципальный некоммерческий Фонд поддержки малого предпринимательства города Кемерово, который осуществляет свою деятельность по направлениям:</w:t>
      </w:r>
    </w:p>
    <w:p w:rsidR="00E86844" w:rsidRPr="002404AF" w:rsidRDefault="00E86844" w:rsidP="00E86844">
      <w:pPr>
        <w:widowControl w:val="0"/>
        <w:numPr>
          <w:ilvl w:val="0"/>
          <w:numId w:val="77"/>
        </w:numPr>
        <w:tabs>
          <w:tab w:val="left" w:pos="1134"/>
        </w:tabs>
        <w:spacing w:line="360" w:lineRule="auto"/>
        <w:ind w:left="0" w:firstLine="709"/>
        <w:contextualSpacing/>
        <w:jc w:val="both"/>
        <w:rPr>
          <w:bCs/>
          <w:sz w:val="28"/>
          <w:szCs w:val="28"/>
        </w:rPr>
      </w:pPr>
      <w:r w:rsidRPr="002404AF">
        <w:rPr>
          <w:bCs/>
          <w:sz w:val="28"/>
          <w:szCs w:val="28"/>
        </w:rPr>
        <w:t>П</w:t>
      </w:r>
      <w:hyperlink r:id="rId51" w:history="1">
        <w:r w:rsidRPr="002404AF">
          <w:rPr>
            <w:bCs/>
            <w:sz w:val="28"/>
            <w:szCs w:val="28"/>
          </w:rPr>
          <w:t>редоставление займов субъектам малого и среднего предпринимательства</w:t>
        </w:r>
      </w:hyperlink>
      <w:r w:rsidRPr="002404AF">
        <w:rPr>
          <w:bCs/>
          <w:sz w:val="28"/>
          <w:szCs w:val="28"/>
        </w:rPr>
        <w:t>.</w:t>
      </w:r>
    </w:p>
    <w:p w:rsidR="00E86844" w:rsidRPr="002404AF" w:rsidRDefault="00E86844" w:rsidP="00E86844">
      <w:pPr>
        <w:widowControl w:val="0"/>
        <w:spacing w:line="360" w:lineRule="auto"/>
        <w:ind w:firstLine="709"/>
        <w:contextualSpacing/>
        <w:jc w:val="both"/>
        <w:rPr>
          <w:bCs/>
          <w:sz w:val="28"/>
          <w:szCs w:val="28"/>
        </w:rPr>
      </w:pPr>
      <w:r w:rsidRPr="002404AF">
        <w:rPr>
          <w:bCs/>
          <w:sz w:val="28"/>
          <w:szCs w:val="28"/>
        </w:rPr>
        <w:t>Кредитование субъектов малого бизнеса является одним из способов                   поддержки предпринимателей, создающих новые рабочие места. Займы предоставляются как для начинающих, так и для действующих предпринимателей.</w:t>
      </w:r>
    </w:p>
    <w:p w:rsidR="00E86844" w:rsidRPr="002404AF" w:rsidRDefault="00E86844" w:rsidP="00E86844">
      <w:pPr>
        <w:widowControl w:val="0"/>
        <w:spacing w:line="360" w:lineRule="auto"/>
        <w:ind w:firstLine="709"/>
        <w:jc w:val="both"/>
        <w:rPr>
          <w:sz w:val="28"/>
          <w:szCs w:val="28"/>
        </w:rPr>
      </w:pPr>
      <w:r w:rsidRPr="002404AF">
        <w:rPr>
          <w:sz w:val="28"/>
          <w:szCs w:val="28"/>
        </w:rPr>
        <w:t>Помимо получения займа, предприниматель получает </w:t>
      </w:r>
      <w:r w:rsidRPr="002404AF">
        <w:rPr>
          <w:bCs/>
          <w:sz w:val="28"/>
          <w:szCs w:val="28"/>
        </w:rPr>
        <w:t>комплексную               поддержку в процессе реализации бизнес-проекта</w:t>
      </w:r>
      <w:r w:rsidRPr="002404AF">
        <w:rPr>
          <w:b/>
          <w:sz w:val="28"/>
          <w:szCs w:val="28"/>
        </w:rPr>
        <w:t> -</w:t>
      </w:r>
      <w:r w:rsidRPr="002404AF">
        <w:rPr>
          <w:sz w:val="28"/>
          <w:szCs w:val="28"/>
        </w:rPr>
        <w:t xml:space="preserve"> постоянная помощь по сопровождению проектов, внимание к проблемам, оперативное принятие решений и информационная открытость.</w:t>
      </w:r>
    </w:p>
    <w:p w:rsidR="00E86844" w:rsidRPr="002404AF" w:rsidRDefault="003B10A3" w:rsidP="00E86844">
      <w:pPr>
        <w:widowControl w:val="0"/>
        <w:numPr>
          <w:ilvl w:val="0"/>
          <w:numId w:val="77"/>
        </w:numPr>
        <w:tabs>
          <w:tab w:val="left" w:pos="1134"/>
        </w:tabs>
        <w:spacing w:line="360" w:lineRule="auto"/>
        <w:ind w:left="0" w:firstLine="709"/>
        <w:contextualSpacing/>
        <w:jc w:val="both"/>
        <w:rPr>
          <w:bCs/>
          <w:sz w:val="28"/>
          <w:szCs w:val="28"/>
        </w:rPr>
      </w:pPr>
      <w:hyperlink r:id="rId52" w:history="1">
        <w:r w:rsidR="00E86844" w:rsidRPr="002404AF">
          <w:rPr>
            <w:bCs/>
            <w:sz w:val="28"/>
            <w:szCs w:val="28"/>
          </w:rPr>
          <w:t>Бизнес-</w:t>
        </w:r>
        <w:proofErr w:type="spellStart"/>
        <w:r w:rsidR="00E86844" w:rsidRPr="002404AF">
          <w:rPr>
            <w:bCs/>
            <w:sz w:val="28"/>
            <w:szCs w:val="28"/>
          </w:rPr>
          <w:t>инкубирование</w:t>
        </w:r>
        <w:proofErr w:type="spellEnd"/>
      </w:hyperlink>
      <w:r w:rsidR="00E86844" w:rsidRPr="002404AF">
        <w:rPr>
          <w:bCs/>
          <w:sz w:val="28"/>
          <w:szCs w:val="28"/>
        </w:rPr>
        <w:t xml:space="preserve"> – предоставление площадей административного, исследовательского, производственного, складского назначения на льготных </w:t>
      </w:r>
      <w:r w:rsidR="00E86844" w:rsidRPr="002404AF">
        <w:rPr>
          <w:bCs/>
          <w:sz w:val="28"/>
          <w:szCs w:val="28"/>
        </w:rPr>
        <w:lastRenderedPageBreak/>
        <w:t>условиях.</w:t>
      </w:r>
    </w:p>
    <w:p w:rsidR="00E86844" w:rsidRPr="002404AF" w:rsidRDefault="00E86844" w:rsidP="00E86844">
      <w:pPr>
        <w:widowControl w:val="0"/>
        <w:spacing w:line="360" w:lineRule="auto"/>
        <w:ind w:firstLine="709"/>
        <w:contextualSpacing/>
        <w:jc w:val="both"/>
        <w:rPr>
          <w:sz w:val="28"/>
          <w:szCs w:val="28"/>
        </w:rPr>
      </w:pPr>
      <w:r w:rsidRPr="002404AF">
        <w:rPr>
          <w:sz w:val="28"/>
          <w:szCs w:val="28"/>
        </w:rPr>
        <w:t>Помимо аренды производственных и офисных помещений на льготных условиях, предприниматели получают комплексное сопровождение бизнес-проектов:</w:t>
      </w:r>
    </w:p>
    <w:p w:rsidR="00E86844" w:rsidRPr="002404AF" w:rsidRDefault="00E86844" w:rsidP="00E86844">
      <w:pPr>
        <w:widowControl w:val="0"/>
        <w:numPr>
          <w:ilvl w:val="0"/>
          <w:numId w:val="13"/>
        </w:numPr>
        <w:tabs>
          <w:tab w:val="left" w:pos="1134"/>
        </w:tabs>
        <w:spacing w:line="360" w:lineRule="auto"/>
        <w:ind w:left="0" w:firstLine="709"/>
        <w:jc w:val="both"/>
        <w:rPr>
          <w:sz w:val="28"/>
          <w:szCs w:val="28"/>
        </w:rPr>
      </w:pPr>
      <w:r w:rsidRPr="002404AF">
        <w:rPr>
          <w:sz w:val="28"/>
          <w:szCs w:val="28"/>
        </w:rPr>
        <w:t>консультирование по развитию бизнеса, в том числе по юридическим, маркетинговым, управленческим вопросам,</w:t>
      </w:r>
    </w:p>
    <w:p w:rsidR="00E86844" w:rsidRPr="002404AF" w:rsidRDefault="00E86844" w:rsidP="00E86844">
      <w:pPr>
        <w:widowControl w:val="0"/>
        <w:numPr>
          <w:ilvl w:val="0"/>
          <w:numId w:val="13"/>
        </w:numPr>
        <w:tabs>
          <w:tab w:val="left" w:pos="1134"/>
        </w:tabs>
        <w:spacing w:line="360" w:lineRule="auto"/>
        <w:ind w:left="0" w:firstLine="709"/>
        <w:jc w:val="both"/>
        <w:rPr>
          <w:sz w:val="28"/>
          <w:szCs w:val="28"/>
        </w:rPr>
      </w:pPr>
      <w:r w:rsidRPr="002404AF">
        <w:rPr>
          <w:sz w:val="28"/>
          <w:szCs w:val="28"/>
        </w:rPr>
        <w:t xml:space="preserve">сопровождение, продвижение предпринимательской деятельности: публикации в местных газетах, журналах, </w:t>
      </w:r>
      <w:r w:rsidR="009F569B">
        <w:rPr>
          <w:sz w:val="28"/>
          <w:szCs w:val="28"/>
        </w:rPr>
        <w:t xml:space="preserve">на </w:t>
      </w:r>
      <w:r w:rsidRPr="002404AF">
        <w:rPr>
          <w:sz w:val="28"/>
          <w:szCs w:val="28"/>
        </w:rPr>
        <w:t xml:space="preserve">телевидении, привлечение к участию в конкурсах, </w:t>
      </w:r>
      <w:proofErr w:type="spellStart"/>
      <w:r w:rsidRPr="002404AF">
        <w:rPr>
          <w:sz w:val="28"/>
          <w:szCs w:val="28"/>
        </w:rPr>
        <w:t>выставочно</w:t>
      </w:r>
      <w:proofErr w:type="spellEnd"/>
      <w:r w:rsidRPr="002404AF">
        <w:rPr>
          <w:sz w:val="28"/>
          <w:szCs w:val="28"/>
        </w:rPr>
        <w:t>-ярмарочных мероприятиях,</w:t>
      </w:r>
    </w:p>
    <w:p w:rsidR="00E86844" w:rsidRPr="002404AF" w:rsidRDefault="00E86844" w:rsidP="00E86844">
      <w:pPr>
        <w:widowControl w:val="0"/>
        <w:numPr>
          <w:ilvl w:val="0"/>
          <w:numId w:val="13"/>
        </w:numPr>
        <w:tabs>
          <w:tab w:val="left" w:pos="1134"/>
        </w:tabs>
        <w:spacing w:line="360" w:lineRule="auto"/>
        <w:ind w:left="0" w:firstLine="709"/>
        <w:jc w:val="both"/>
        <w:rPr>
          <w:sz w:val="28"/>
          <w:szCs w:val="28"/>
        </w:rPr>
      </w:pPr>
      <w:r w:rsidRPr="002404AF">
        <w:rPr>
          <w:sz w:val="28"/>
          <w:szCs w:val="28"/>
        </w:rPr>
        <w:t>программа менторской поддержки: предоставление консультаций по развитию бизнеса с привлечением действующих предпринимателей и экспертов из различных отраслей, содействие в привлечении частных инвесторов, работа с банками,</w:t>
      </w:r>
    </w:p>
    <w:p w:rsidR="00E86844" w:rsidRPr="002404AF" w:rsidRDefault="00E86844" w:rsidP="00E86844">
      <w:pPr>
        <w:widowControl w:val="0"/>
        <w:numPr>
          <w:ilvl w:val="0"/>
          <w:numId w:val="13"/>
        </w:numPr>
        <w:tabs>
          <w:tab w:val="left" w:pos="1134"/>
        </w:tabs>
        <w:spacing w:line="360" w:lineRule="auto"/>
        <w:ind w:left="0" w:firstLine="709"/>
        <w:jc w:val="both"/>
        <w:rPr>
          <w:sz w:val="28"/>
          <w:szCs w:val="28"/>
        </w:rPr>
      </w:pPr>
      <w:r w:rsidRPr="002404AF">
        <w:rPr>
          <w:sz w:val="28"/>
          <w:szCs w:val="28"/>
        </w:rPr>
        <w:t>предоставление оргтехники, мебели, интернет-трафика, телефонной связи.</w:t>
      </w:r>
    </w:p>
    <w:p w:rsidR="00E86844" w:rsidRPr="002404AF" w:rsidRDefault="00E86844" w:rsidP="00E86844">
      <w:pPr>
        <w:widowControl w:val="0"/>
        <w:numPr>
          <w:ilvl w:val="0"/>
          <w:numId w:val="77"/>
        </w:numPr>
        <w:tabs>
          <w:tab w:val="left" w:pos="1134"/>
        </w:tabs>
        <w:spacing w:line="360" w:lineRule="auto"/>
        <w:ind w:left="0" w:firstLine="709"/>
        <w:contextualSpacing/>
        <w:jc w:val="both"/>
        <w:rPr>
          <w:bCs/>
          <w:sz w:val="28"/>
          <w:szCs w:val="28"/>
        </w:rPr>
      </w:pPr>
      <w:r w:rsidRPr="002404AF">
        <w:rPr>
          <w:bCs/>
          <w:sz w:val="28"/>
          <w:szCs w:val="28"/>
        </w:rPr>
        <w:t>К</w:t>
      </w:r>
      <w:hyperlink r:id="rId53" w:history="1">
        <w:r w:rsidRPr="002404AF">
          <w:rPr>
            <w:bCs/>
            <w:sz w:val="28"/>
            <w:szCs w:val="28"/>
          </w:rPr>
          <w:t>онсалтинг </w:t>
        </w:r>
      </w:hyperlink>
      <w:hyperlink r:id="rId54" w:history="1">
        <w:r w:rsidRPr="002404AF">
          <w:rPr>
            <w:bCs/>
            <w:sz w:val="28"/>
            <w:szCs w:val="28"/>
          </w:rPr>
          <w:t>и обучение</w:t>
        </w:r>
      </w:hyperlink>
      <w:r w:rsidRPr="002404AF">
        <w:rPr>
          <w:bCs/>
          <w:sz w:val="28"/>
          <w:szCs w:val="28"/>
        </w:rPr>
        <w:t xml:space="preserve">. </w:t>
      </w:r>
    </w:p>
    <w:p w:rsidR="00E86844" w:rsidRPr="002404AF" w:rsidRDefault="00E86844" w:rsidP="00E86844">
      <w:pPr>
        <w:widowControl w:val="0"/>
        <w:spacing w:before="100" w:beforeAutospacing="1" w:after="100" w:afterAutospacing="1" w:line="360" w:lineRule="auto"/>
        <w:ind w:firstLine="709"/>
        <w:contextualSpacing/>
        <w:jc w:val="both"/>
        <w:rPr>
          <w:sz w:val="28"/>
          <w:szCs w:val="28"/>
        </w:rPr>
      </w:pPr>
      <w:r w:rsidRPr="002404AF">
        <w:rPr>
          <w:sz w:val="28"/>
          <w:szCs w:val="28"/>
        </w:rPr>
        <w:t xml:space="preserve">В рамках данного направления реализуются комплексные программы,             </w:t>
      </w:r>
      <w:proofErr w:type="spellStart"/>
      <w:r w:rsidRPr="002404AF">
        <w:rPr>
          <w:sz w:val="28"/>
          <w:szCs w:val="28"/>
        </w:rPr>
        <w:t>тренинговые</w:t>
      </w:r>
      <w:proofErr w:type="spellEnd"/>
      <w:r w:rsidRPr="002404AF">
        <w:rPr>
          <w:sz w:val="28"/>
          <w:szCs w:val="28"/>
        </w:rPr>
        <w:t xml:space="preserve"> долгосрочные и краткосрочные прое</w:t>
      </w:r>
      <w:r w:rsidR="009F569B">
        <w:rPr>
          <w:sz w:val="28"/>
          <w:szCs w:val="28"/>
        </w:rPr>
        <w:t>кты, мастер-классы, в том числе</w:t>
      </w:r>
      <w:r w:rsidRPr="002404AF">
        <w:rPr>
          <w:sz w:val="28"/>
          <w:szCs w:val="28"/>
        </w:rPr>
        <w:t xml:space="preserve"> авторские обучающие проекты, круглые ст</w:t>
      </w:r>
      <w:r w:rsidR="009F569B">
        <w:rPr>
          <w:sz w:val="28"/>
          <w:szCs w:val="28"/>
        </w:rPr>
        <w:t xml:space="preserve">олы и </w:t>
      </w:r>
      <w:proofErr w:type="spellStart"/>
      <w:r w:rsidR="009F569B">
        <w:rPr>
          <w:sz w:val="28"/>
          <w:szCs w:val="28"/>
        </w:rPr>
        <w:t>вебинары</w:t>
      </w:r>
      <w:proofErr w:type="spellEnd"/>
      <w:r w:rsidR="009F569B">
        <w:rPr>
          <w:sz w:val="28"/>
          <w:szCs w:val="28"/>
        </w:rPr>
        <w:t>. В их число входят</w:t>
      </w:r>
      <w:r w:rsidRPr="002404AF">
        <w:rPr>
          <w:sz w:val="28"/>
          <w:szCs w:val="28"/>
        </w:rPr>
        <w:t xml:space="preserve"> Кейс-клуб «</w:t>
      </w:r>
      <w:proofErr w:type="spellStart"/>
      <w:r w:rsidRPr="002404AF">
        <w:rPr>
          <w:sz w:val="28"/>
          <w:szCs w:val="28"/>
        </w:rPr>
        <w:t>Комьюнити</w:t>
      </w:r>
      <w:proofErr w:type="spellEnd"/>
      <w:r w:rsidRPr="002404AF">
        <w:rPr>
          <w:sz w:val="28"/>
          <w:szCs w:val="28"/>
        </w:rPr>
        <w:t xml:space="preserve">» (акселерационная программа); Форум                           «I </w:t>
      </w:r>
      <w:proofErr w:type="spellStart"/>
      <w:r w:rsidRPr="002404AF">
        <w:rPr>
          <w:sz w:val="28"/>
          <w:szCs w:val="28"/>
        </w:rPr>
        <w:t>Комьюнити</w:t>
      </w:r>
      <w:proofErr w:type="spellEnd"/>
      <w:r w:rsidRPr="002404AF">
        <w:rPr>
          <w:sz w:val="28"/>
          <w:szCs w:val="28"/>
        </w:rPr>
        <w:t xml:space="preserve"> социального предпринимательства Кузбасса»; Интерактивное мероприятие «Предпринимательство для старшеклассников», «Фабрика бизнес-процессов», совместный проект с РБК 42 «Кейсы для предпринимателей»,                   мастер-классы для предпринимателей в сфере розничной торговли и т.д.</w:t>
      </w:r>
    </w:p>
    <w:p w:rsidR="00E86844" w:rsidRPr="002404AF" w:rsidRDefault="00E86844" w:rsidP="00E86844">
      <w:pPr>
        <w:widowControl w:val="0"/>
        <w:spacing w:line="360" w:lineRule="auto"/>
        <w:ind w:firstLine="709"/>
        <w:contextualSpacing/>
        <w:jc w:val="both"/>
        <w:rPr>
          <w:sz w:val="28"/>
          <w:szCs w:val="28"/>
        </w:rPr>
      </w:pPr>
      <w:r w:rsidRPr="002404AF">
        <w:rPr>
          <w:sz w:val="28"/>
          <w:szCs w:val="28"/>
        </w:rPr>
        <w:t>С 2017 года ежегодно за счет средств городского бюджета реализуется               образовательная программа Акционерного общества «Корпорация малого и среднего предпринимательства» - «Школа предпринимательства», нацеленная на обучение действующих предпринимателей, желающих развить, расширить или перепрофилировать свой бизнес.</w:t>
      </w:r>
    </w:p>
    <w:p w:rsidR="00E86844" w:rsidRPr="002404AF" w:rsidRDefault="00E86844" w:rsidP="00E86844">
      <w:pPr>
        <w:widowControl w:val="0"/>
        <w:numPr>
          <w:ilvl w:val="0"/>
          <w:numId w:val="77"/>
        </w:numPr>
        <w:tabs>
          <w:tab w:val="left" w:pos="1134"/>
        </w:tabs>
        <w:spacing w:line="360" w:lineRule="auto"/>
        <w:ind w:left="0" w:firstLine="709"/>
        <w:contextualSpacing/>
        <w:jc w:val="both"/>
        <w:rPr>
          <w:bCs/>
          <w:sz w:val="28"/>
          <w:szCs w:val="28"/>
        </w:rPr>
      </w:pPr>
      <w:r w:rsidRPr="002404AF">
        <w:rPr>
          <w:bCs/>
          <w:sz w:val="28"/>
          <w:szCs w:val="28"/>
        </w:rPr>
        <w:t xml:space="preserve">Развитие социального предпринимательства в рамках Центра                                </w:t>
      </w:r>
      <w:r w:rsidRPr="002404AF">
        <w:rPr>
          <w:bCs/>
          <w:sz w:val="28"/>
          <w:szCs w:val="28"/>
        </w:rPr>
        <w:lastRenderedPageBreak/>
        <w:t>инноваций социальной сферы Кемеровской области.</w:t>
      </w:r>
    </w:p>
    <w:p w:rsidR="00E86844" w:rsidRPr="002404AF" w:rsidRDefault="00E86844" w:rsidP="00E86844">
      <w:pPr>
        <w:widowControl w:val="0"/>
        <w:spacing w:line="360" w:lineRule="auto"/>
        <w:ind w:firstLine="709"/>
        <w:jc w:val="both"/>
        <w:rPr>
          <w:bCs/>
          <w:sz w:val="28"/>
          <w:szCs w:val="28"/>
        </w:rPr>
      </w:pPr>
      <w:r w:rsidRPr="002404AF">
        <w:rPr>
          <w:sz w:val="28"/>
          <w:szCs w:val="28"/>
        </w:rPr>
        <w:t>Созданный в 2015 году на базе Муниципального некоммерческого Фонда поддержки предпринимательства г. Кемерово при поддержке</w:t>
      </w:r>
      <w:r w:rsidRPr="002404AF">
        <w:rPr>
          <w:b/>
          <w:bCs/>
          <w:sz w:val="28"/>
          <w:szCs w:val="28"/>
        </w:rPr>
        <w:t> </w:t>
      </w:r>
      <w:hyperlink r:id="rId55" w:history="1">
        <w:r w:rsidRPr="002404AF">
          <w:rPr>
            <w:bCs/>
            <w:sz w:val="28"/>
            <w:szCs w:val="28"/>
          </w:rPr>
          <w:t>Департамента инвестиций и стратегического развития Кемеровской области,</w:t>
        </w:r>
      </w:hyperlink>
      <w:r w:rsidRPr="002404AF">
        <w:rPr>
          <w:bCs/>
          <w:sz w:val="28"/>
          <w:szCs w:val="28"/>
        </w:rPr>
        <w:t xml:space="preserve"> </w:t>
      </w:r>
      <w:r w:rsidRPr="002404AF">
        <w:rPr>
          <w:sz w:val="28"/>
          <w:szCs w:val="28"/>
        </w:rPr>
        <w:t>Центр инноваций социальной сферы Кемеровской области</w:t>
      </w:r>
      <w:r w:rsidRPr="002404AF">
        <w:rPr>
          <w:bCs/>
          <w:sz w:val="28"/>
          <w:szCs w:val="28"/>
        </w:rPr>
        <w:t xml:space="preserve"> осуществляет свою работу по следующим направлениям:</w:t>
      </w:r>
    </w:p>
    <w:p w:rsidR="00E86844" w:rsidRPr="002404AF" w:rsidRDefault="00E86844" w:rsidP="00E86844">
      <w:pPr>
        <w:widowControl w:val="0"/>
        <w:numPr>
          <w:ilvl w:val="0"/>
          <w:numId w:val="13"/>
        </w:numPr>
        <w:tabs>
          <w:tab w:val="left" w:pos="993"/>
        </w:tabs>
        <w:spacing w:line="360" w:lineRule="auto"/>
        <w:ind w:left="0" w:firstLine="709"/>
        <w:jc w:val="both"/>
        <w:rPr>
          <w:sz w:val="28"/>
          <w:szCs w:val="28"/>
        </w:rPr>
      </w:pPr>
      <w:r w:rsidRPr="002404AF">
        <w:rPr>
          <w:sz w:val="28"/>
          <w:szCs w:val="28"/>
        </w:rPr>
        <w:t>популяризация и эффективное продвижение перспективных и стратегических проектов и инноваций в социальной сфере;</w:t>
      </w:r>
    </w:p>
    <w:p w:rsidR="00E86844" w:rsidRPr="002404AF" w:rsidRDefault="00E86844" w:rsidP="00E86844">
      <w:pPr>
        <w:widowControl w:val="0"/>
        <w:numPr>
          <w:ilvl w:val="0"/>
          <w:numId w:val="13"/>
        </w:numPr>
        <w:tabs>
          <w:tab w:val="left" w:pos="993"/>
        </w:tabs>
        <w:spacing w:line="360" w:lineRule="auto"/>
        <w:ind w:left="0" w:firstLine="709"/>
        <w:jc w:val="both"/>
        <w:rPr>
          <w:sz w:val="28"/>
          <w:szCs w:val="28"/>
        </w:rPr>
      </w:pPr>
      <w:r w:rsidRPr="002404AF">
        <w:rPr>
          <w:sz w:val="28"/>
          <w:szCs w:val="28"/>
        </w:rPr>
        <w:t>создание эффективной дискуссионной площадки для социальных                    предпринимателей Кемеровской области с целью выявления проблем и обсуждения законодательных инициатив и законопроектов в данной сфере;</w:t>
      </w:r>
    </w:p>
    <w:p w:rsidR="00E86844" w:rsidRPr="002404AF" w:rsidRDefault="00E86844" w:rsidP="00E86844">
      <w:pPr>
        <w:widowControl w:val="0"/>
        <w:numPr>
          <w:ilvl w:val="0"/>
          <w:numId w:val="13"/>
        </w:numPr>
        <w:tabs>
          <w:tab w:val="left" w:pos="993"/>
        </w:tabs>
        <w:spacing w:line="360" w:lineRule="auto"/>
        <w:ind w:left="0" w:firstLine="709"/>
        <w:jc w:val="both"/>
        <w:rPr>
          <w:sz w:val="28"/>
          <w:szCs w:val="28"/>
        </w:rPr>
      </w:pPr>
      <w:r w:rsidRPr="002404AF">
        <w:rPr>
          <w:sz w:val="28"/>
          <w:szCs w:val="28"/>
        </w:rPr>
        <w:t xml:space="preserve">проведение круглых столов, исследований, </w:t>
      </w:r>
      <w:proofErr w:type="spellStart"/>
      <w:r w:rsidRPr="002404AF">
        <w:rPr>
          <w:sz w:val="28"/>
          <w:szCs w:val="28"/>
        </w:rPr>
        <w:t>форсайт</w:t>
      </w:r>
      <w:proofErr w:type="spellEnd"/>
      <w:r w:rsidRPr="002404AF">
        <w:rPr>
          <w:sz w:val="28"/>
          <w:szCs w:val="28"/>
        </w:rPr>
        <w:t>-сессий;</w:t>
      </w:r>
    </w:p>
    <w:p w:rsidR="00E86844" w:rsidRPr="002404AF" w:rsidRDefault="00E86844" w:rsidP="00E86844">
      <w:pPr>
        <w:widowControl w:val="0"/>
        <w:numPr>
          <w:ilvl w:val="0"/>
          <w:numId w:val="13"/>
        </w:numPr>
        <w:tabs>
          <w:tab w:val="left" w:pos="993"/>
        </w:tabs>
        <w:spacing w:line="360" w:lineRule="auto"/>
        <w:ind w:left="0" w:firstLine="709"/>
        <w:jc w:val="both"/>
        <w:rPr>
          <w:sz w:val="28"/>
          <w:szCs w:val="28"/>
        </w:rPr>
      </w:pPr>
      <w:r w:rsidRPr="002404AF">
        <w:rPr>
          <w:sz w:val="28"/>
          <w:szCs w:val="28"/>
        </w:rPr>
        <w:t>организация мероприятий, направленных на популяризацию социального предпринимательства, обмен опытом по поддержке социальных инициатив субъектов малого и среднего предпринимательства;</w:t>
      </w:r>
    </w:p>
    <w:p w:rsidR="00E86844" w:rsidRPr="002404AF" w:rsidRDefault="00E86844" w:rsidP="00E86844">
      <w:pPr>
        <w:widowControl w:val="0"/>
        <w:numPr>
          <w:ilvl w:val="0"/>
          <w:numId w:val="13"/>
        </w:numPr>
        <w:tabs>
          <w:tab w:val="left" w:pos="993"/>
        </w:tabs>
        <w:spacing w:line="360" w:lineRule="auto"/>
        <w:ind w:left="0" w:firstLine="709"/>
        <w:jc w:val="both"/>
        <w:rPr>
          <w:sz w:val="28"/>
          <w:szCs w:val="28"/>
        </w:rPr>
      </w:pPr>
      <w:r w:rsidRPr="002404AF">
        <w:rPr>
          <w:sz w:val="28"/>
          <w:szCs w:val="28"/>
        </w:rPr>
        <w:t>проведение обучающих мероприятий по развитию компетенций в                      области социального предпринимательства;</w:t>
      </w:r>
    </w:p>
    <w:p w:rsidR="00E86844" w:rsidRPr="002404AF" w:rsidRDefault="00E86844" w:rsidP="00E86844">
      <w:pPr>
        <w:widowControl w:val="0"/>
        <w:numPr>
          <w:ilvl w:val="0"/>
          <w:numId w:val="13"/>
        </w:numPr>
        <w:tabs>
          <w:tab w:val="left" w:pos="993"/>
        </w:tabs>
        <w:spacing w:line="360" w:lineRule="auto"/>
        <w:ind w:left="0" w:firstLine="709"/>
        <w:jc w:val="both"/>
        <w:rPr>
          <w:sz w:val="28"/>
          <w:szCs w:val="28"/>
        </w:rPr>
      </w:pPr>
      <w:r w:rsidRPr="002404AF">
        <w:rPr>
          <w:sz w:val="28"/>
          <w:szCs w:val="28"/>
        </w:rPr>
        <w:t>организация конкурса на звание Лучшего социального проекта;</w:t>
      </w:r>
    </w:p>
    <w:p w:rsidR="00E86844" w:rsidRPr="002404AF" w:rsidRDefault="00E86844" w:rsidP="00E86844">
      <w:pPr>
        <w:widowControl w:val="0"/>
        <w:numPr>
          <w:ilvl w:val="0"/>
          <w:numId w:val="13"/>
        </w:numPr>
        <w:tabs>
          <w:tab w:val="left" w:pos="993"/>
        </w:tabs>
        <w:spacing w:line="360" w:lineRule="auto"/>
        <w:ind w:left="0" w:firstLine="709"/>
        <w:jc w:val="both"/>
        <w:rPr>
          <w:sz w:val="28"/>
          <w:szCs w:val="28"/>
        </w:rPr>
      </w:pPr>
      <w:r w:rsidRPr="002404AF">
        <w:rPr>
          <w:sz w:val="28"/>
          <w:szCs w:val="28"/>
        </w:rPr>
        <w:t>выпуск каталога социальных проектов Кемеровской области.</w:t>
      </w:r>
    </w:p>
    <w:p w:rsidR="00E86844" w:rsidRPr="002404AF" w:rsidRDefault="00E86844" w:rsidP="00E86844">
      <w:pPr>
        <w:widowControl w:val="0"/>
        <w:spacing w:line="360" w:lineRule="auto"/>
        <w:ind w:firstLine="709"/>
        <w:jc w:val="both"/>
        <w:rPr>
          <w:sz w:val="28"/>
          <w:szCs w:val="28"/>
        </w:rPr>
      </w:pPr>
      <w:r w:rsidRPr="002404AF">
        <w:rPr>
          <w:sz w:val="28"/>
          <w:szCs w:val="28"/>
        </w:rPr>
        <w:t>Деятельность Центра инноваций социальной сферы позволяет создавать эффективный механизм поддержки действующего бизнеса, развития и стимулирования к занятию социальным предпринимательством различных групп населения, а также привлекать в социальную отрасль не только малые, но и крупные предприятия Кузбасса.</w:t>
      </w:r>
    </w:p>
    <w:p w:rsidR="00E86844" w:rsidRPr="002404AF" w:rsidRDefault="00E86844" w:rsidP="00E86844">
      <w:pPr>
        <w:keepNext/>
        <w:widowControl w:val="0"/>
        <w:autoSpaceDE w:val="0"/>
        <w:autoSpaceDN w:val="0"/>
        <w:spacing w:line="360" w:lineRule="auto"/>
        <w:ind w:firstLine="709"/>
        <w:jc w:val="both"/>
        <w:rPr>
          <w:sz w:val="28"/>
          <w:szCs w:val="28"/>
        </w:rPr>
      </w:pPr>
      <w:r w:rsidRPr="002404AF">
        <w:rPr>
          <w:sz w:val="28"/>
          <w:szCs w:val="28"/>
        </w:rPr>
        <w:t xml:space="preserve">С целью информирования субъектов малого и среднего предпринимательства о действующих программах, направлениях поддержки, о конкурсах и                мероприятиях на официальном сайте администрации города Кемерово работает раздел «Малый бизнес», функционируют сайты МБУ «Центр поддержки               предпринимательства» и Муниципального некоммерческого Фонда поддержки </w:t>
      </w:r>
      <w:r w:rsidRPr="002404AF">
        <w:rPr>
          <w:sz w:val="28"/>
          <w:szCs w:val="28"/>
        </w:rPr>
        <w:lastRenderedPageBreak/>
        <w:t xml:space="preserve">малого предпринимательства г. Кемерово. </w:t>
      </w:r>
    </w:p>
    <w:p w:rsidR="00E86844" w:rsidRPr="002404AF" w:rsidRDefault="00E86844" w:rsidP="00E86844">
      <w:pPr>
        <w:keepNext/>
        <w:widowControl w:val="0"/>
        <w:autoSpaceDE w:val="0"/>
        <w:autoSpaceDN w:val="0"/>
        <w:spacing w:line="360" w:lineRule="auto"/>
        <w:ind w:firstLine="720"/>
        <w:jc w:val="both"/>
        <w:rPr>
          <w:sz w:val="28"/>
          <w:szCs w:val="28"/>
        </w:rPr>
      </w:pPr>
      <w:r w:rsidRPr="002404AF">
        <w:rPr>
          <w:sz w:val="28"/>
          <w:szCs w:val="28"/>
        </w:rPr>
        <w:t>Кроме того, для получения оперативной информации о наиболее актуальных вопросах в бизнес-сфере, предприниматели могут подписаться на                        еженедельную новостную рассылку, которую готовят специалисты инфраструктуры поддержки предпринимательства.</w:t>
      </w:r>
    </w:p>
    <w:p w:rsidR="00E86844" w:rsidRPr="002404AF" w:rsidRDefault="00E86844" w:rsidP="00E86844">
      <w:pPr>
        <w:keepNext/>
        <w:widowControl w:val="0"/>
        <w:spacing w:line="360" w:lineRule="auto"/>
        <w:ind w:firstLine="709"/>
        <w:jc w:val="both"/>
        <w:rPr>
          <w:sz w:val="28"/>
          <w:szCs w:val="28"/>
        </w:rPr>
      </w:pPr>
      <w:r w:rsidRPr="002404AF">
        <w:rPr>
          <w:sz w:val="28"/>
          <w:szCs w:val="28"/>
        </w:rPr>
        <w:t xml:space="preserve">С целью популяризации предпринимательства в рамках информационной поддержки за счет средств городского бюджета с 2017 года Муниципальным              некоммерческим Фондом поддержки малого предпринимательства г. Кемерово реализуется информационный проект «Малый бизнес в лицах», который  </w:t>
      </w:r>
      <w:r w:rsidR="009F569B">
        <w:rPr>
          <w:sz w:val="28"/>
          <w:szCs w:val="28"/>
        </w:rPr>
        <w:t xml:space="preserve">                включает в себя</w:t>
      </w:r>
      <w:r w:rsidRPr="002404AF">
        <w:rPr>
          <w:sz w:val="28"/>
          <w:szCs w:val="28"/>
        </w:rPr>
        <w:t xml:space="preserve"> каталог «Малый бизнес в лицах», статьи и видеоролики о                 предпринимателях на портале А42 в сети Интернет.</w:t>
      </w:r>
    </w:p>
    <w:p w:rsidR="00E86844" w:rsidRPr="002404AF" w:rsidRDefault="00E86844" w:rsidP="00E86844">
      <w:pPr>
        <w:keepNext/>
        <w:widowControl w:val="0"/>
        <w:spacing w:line="360" w:lineRule="auto"/>
        <w:ind w:firstLine="709"/>
        <w:jc w:val="both"/>
        <w:rPr>
          <w:sz w:val="28"/>
          <w:szCs w:val="28"/>
        </w:rPr>
      </w:pPr>
      <w:r w:rsidRPr="002404AF">
        <w:rPr>
          <w:sz w:val="28"/>
          <w:szCs w:val="28"/>
        </w:rPr>
        <w:t>Для продвижения кемеровских предпринимателей в 2018 году впервые          реализовано мероприятие по привлечению субъектов малого и среднего                  предпринимательства к участию в выставках-ярмарках посредством оплаты их участия. Так, за счет средств городского бюджета 15 предпринимателей представили свои экспозиции на выставках-ярмарках городского и</w:t>
      </w:r>
      <w:r w:rsidRPr="002404AF">
        <w:rPr>
          <w:rFonts w:eastAsia="Batang"/>
          <w:sz w:val="28"/>
          <w:szCs w:val="28"/>
          <w:lang w:eastAsia="ko-KR"/>
        </w:rPr>
        <w:t xml:space="preserve"> всероссийского                уровней.</w:t>
      </w:r>
      <w:r w:rsidRPr="002404AF">
        <w:rPr>
          <w:sz w:val="28"/>
          <w:szCs w:val="28"/>
        </w:rPr>
        <w:t xml:space="preserve"> В результате участия в выставках-ярмарках и за счет участия в образовательных форумах и программах, проводимых на базе выставочных комплексов, предприятия смогли реализовать свою продукцию, расширить клиентскую базу, пообщаться с представителями органов власти.</w:t>
      </w:r>
    </w:p>
    <w:p w:rsidR="00E86844" w:rsidRPr="002404AF" w:rsidRDefault="00E86844" w:rsidP="00E86844">
      <w:pPr>
        <w:widowControl w:val="0"/>
        <w:spacing w:line="360" w:lineRule="auto"/>
        <w:ind w:firstLine="709"/>
        <w:jc w:val="both"/>
        <w:rPr>
          <w:sz w:val="28"/>
          <w:szCs w:val="20"/>
        </w:rPr>
      </w:pPr>
      <w:r w:rsidRPr="002404AF">
        <w:rPr>
          <w:sz w:val="28"/>
          <w:szCs w:val="28"/>
        </w:rPr>
        <w:t xml:space="preserve">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 начата реализация национального проекта </w:t>
      </w:r>
      <w:r w:rsidRPr="002404AF">
        <w:rPr>
          <w:sz w:val="28"/>
          <w:szCs w:val="20"/>
        </w:rPr>
        <w:t>«Малое и среднее предпринимательство и поддержка индивидуальной предпринимательской инициативы».</w:t>
      </w:r>
      <w:r w:rsidRPr="002404AF">
        <w:rPr>
          <w:bCs/>
          <w:sz w:val="28"/>
          <w:szCs w:val="28"/>
        </w:rPr>
        <w:t xml:space="preserve"> В связи с этим </w:t>
      </w:r>
      <w:r w:rsidRPr="002404AF">
        <w:rPr>
          <w:sz w:val="28"/>
          <w:szCs w:val="20"/>
        </w:rPr>
        <w:t>утверждены региональные проекты, предусматривающие всестороннее развитие сектора малого и среднего предпринимательства:</w:t>
      </w:r>
    </w:p>
    <w:p w:rsidR="00E86844" w:rsidRPr="002404AF" w:rsidRDefault="00E86844" w:rsidP="00E86844">
      <w:pPr>
        <w:keepNext/>
        <w:widowControl w:val="0"/>
        <w:numPr>
          <w:ilvl w:val="0"/>
          <w:numId w:val="13"/>
        </w:numPr>
        <w:tabs>
          <w:tab w:val="left" w:pos="1134"/>
        </w:tabs>
        <w:spacing w:line="360" w:lineRule="auto"/>
        <w:ind w:left="0" w:firstLine="709"/>
        <w:jc w:val="both"/>
        <w:rPr>
          <w:sz w:val="28"/>
          <w:szCs w:val="28"/>
        </w:rPr>
      </w:pPr>
      <w:r w:rsidRPr="002404AF">
        <w:rPr>
          <w:sz w:val="28"/>
          <w:szCs w:val="28"/>
        </w:rPr>
        <w:lastRenderedPageBreak/>
        <w:t>улучшение условий ведения предпринимательской деятельности: организация работы по оказанию имущественной поддержки субъектов малого и среднего предпринимательства</w:t>
      </w:r>
      <w:r w:rsidR="009F569B">
        <w:rPr>
          <w:sz w:val="28"/>
          <w:szCs w:val="28"/>
        </w:rPr>
        <w:t>;</w:t>
      </w:r>
    </w:p>
    <w:p w:rsidR="00E86844" w:rsidRPr="002404AF" w:rsidRDefault="00E86844" w:rsidP="00E86844">
      <w:pPr>
        <w:keepNext/>
        <w:widowControl w:val="0"/>
        <w:numPr>
          <w:ilvl w:val="0"/>
          <w:numId w:val="13"/>
        </w:numPr>
        <w:tabs>
          <w:tab w:val="left" w:pos="1134"/>
        </w:tabs>
        <w:spacing w:line="360" w:lineRule="auto"/>
        <w:ind w:left="0" w:firstLine="709"/>
        <w:jc w:val="both"/>
        <w:rPr>
          <w:sz w:val="28"/>
          <w:szCs w:val="28"/>
        </w:rPr>
      </w:pPr>
      <w:r w:rsidRPr="002404AF">
        <w:rPr>
          <w:sz w:val="28"/>
          <w:szCs w:val="28"/>
        </w:rPr>
        <w:t>расширение доступа субъектов малого и среднего предпринимательства к ф</w:t>
      </w:r>
      <w:r w:rsidR="009F569B">
        <w:rPr>
          <w:sz w:val="28"/>
          <w:szCs w:val="28"/>
        </w:rPr>
        <w:t>инансовым ресурсам, в том числе</w:t>
      </w:r>
      <w:r w:rsidRPr="002404AF">
        <w:rPr>
          <w:sz w:val="28"/>
          <w:szCs w:val="28"/>
        </w:rPr>
        <w:t xml:space="preserve"> к льготному финансированию: разработка льготных кредитных продуктов для бизнеса, пре</w:t>
      </w:r>
      <w:r w:rsidR="009F569B">
        <w:rPr>
          <w:sz w:val="28"/>
          <w:szCs w:val="28"/>
        </w:rPr>
        <w:t>доставление гарантий для банков;</w:t>
      </w:r>
    </w:p>
    <w:p w:rsidR="00E86844" w:rsidRPr="002404AF" w:rsidRDefault="00E86844" w:rsidP="00E86844">
      <w:pPr>
        <w:keepNext/>
        <w:widowControl w:val="0"/>
        <w:numPr>
          <w:ilvl w:val="0"/>
          <w:numId w:val="13"/>
        </w:numPr>
        <w:tabs>
          <w:tab w:val="left" w:pos="1134"/>
        </w:tabs>
        <w:spacing w:line="360" w:lineRule="auto"/>
        <w:ind w:left="0" w:firstLine="709"/>
        <w:jc w:val="both"/>
        <w:rPr>
          <w:sz w:val="28"/>
          <w:szCs w:val="28"/>
        </w:rPr>
      </w:pPr>
      <w:r w:rsidRPr="002404AF">
        <w:rPr>
          <w:sz w:val="28"/>
          <w:szCs w:val="28"/>
        </w:rPr>
        <w:t xml:space="preserve">акселерация субъектов малого и среднего предпринимательства: предоставление субсидий производственным компаниям на приобретение оборудования и аренду помещения, обеспечение </w:t>
      </w:r>
      <w:r w:rsidRPr="002404AF">
        <w:rPr>
          <w:bCs/>
          <w:sz w:val="28"/>
          <w:szCs w:val="28"/>
        </w:rPr>
        <w:t>льготного доступа субъектов малого и среднего предпринимательства к производственным площадям и помещениям путем</w:t>
      </w:r>
      <w:r w:rsidR="009F569B">
        <w:rPr>
          <w:bCs/>
          <w:sz w:val="28"/>
          <w:szCs w:val="28"/>
        </w:rPr>
        <w:t xml:space="preserve"> создания промышленной площадки;</w:t>
      </w:r>
    </w:p>
    <w:p w:rsidR="00E86844" w:rsidRPr="002404AF" w:rsidRDefault="00E86844" w:rsidP="00E86844">
      <w:pPr>
        <w:keepNext/>
        <w:widowControl w:val="0"/>
        <w:numPr>
          <w:ilvl w:val="0"/>
          <w:numId w:val="13"/>
        </w:numPr>
        <w:tabs>
          <w:tab w:val="left" w:pos="1134"/>
        </w:tabs>
        <w:spacing w:line="360" w:lineRule="auto"/>
        <w:ind w:left="0" w:firstLine="709"/>
        <w:jc w:val="both"/>
        <w:rPr>
          <w:color w:val="000000" w:themeColor="text1"/>
          <w:sz w:val="28"/>
          <w:szCs w:val="28"/>
        </w:rPr>
      </w:pPr>
      <w:r w:rsidRPr="002404AF">
        <w:rPr>
          <w:color w:val="000000" w:themeColor="text1"/>
          <w:sz w:val="28"/>
          <w:szCs w:val="28"/>
        </w:rPr>
        <w:t xml:space="preserve">популяризация предпринимательства: информационная кампания по вовлечению населения города Кемерово в бизнес, реализация образовательных программ, мероприятия по продвижению производимой продукции субъектами малого и среднего предпринимательства путем организации их участия в </w:t>
      </w:r>
      <w:proofErr w:type="spellStart"/>
      <w:r w:rsidRPr="002404AF">
        <w:rPr>
          <w:color w:val="000000" w:themeColor="text1"/>
          <w:sz w:val="28"/>
          <w:szCs w:val="28"/>
        </w:rPr>
        <w:t>выставочно</w:t>
      </w:r>
      <w:proofErr w:type="spellEnd"/>
      <w:r w:rsidRPr="002404AF">
        <w:rPr>
          <w:color w:val="000000" w:themeColor="text1"/>
          <w:sz w:val="28"/>
          <w:szCs w:val="28"/>
        </w:rPr>
        <w:t>-ярмарочных мероприятиях, реализация проекта «Малый бизнес в лицах», рассказывающего о действующих бизнесменах.</w:t>
      </w:r>
    </w:p>
    <w:p w:rsidR="00E86844" w:rsidRPr="002404AF" w:rsidRDefault="00E86844" w:rsidP="00E86844">
      <w:pPr>
        <w:widowControl w:val="0"/>
        <w:spacing w:line="360" w:lineRule="auto"/>
        <w:ind w:firstLine="709"/>
        <w:contextualSpacing/>
        <w:jc w:val="both"/>
        <w:rPr>
          <w:bCs/>
          <w:color w:val="000000" w:themeColor="text1"/>
          <w:sz w:val="28"/>
          <w:szCs w:val="28"/>
        </w:rPr>
      </w:pPr>
      <w:r w:rsidRPr="002404AF">
        <w:rPr>
          <w:bCs/>
          <w:color w:val="000000" w:themeColor="text1"/>
          <w:sz w:val="28"/>
          <w:szCs w:val="28"/>
        </w:rPr>
        <w:t>Реализация указанных мероприятий в рамках региональных проектов позволит проводить планомерную работу по созданию благоприятных условий для развития бизнеса на территории города для увеличения количества организаций и индивидуальных предпринимателей, создания новых рабочих мест, доступности финансовых ресурсов.</w:t>
      </w:r>
    </w:p>
    <w:p w:rsidR="00E86844" w:rsidRPr="002404AF" w:rsidRDefault="00E86844" w:rsidP="00E86844"/>
    <w:p w:rsidR="000546BC" w:rsidRPr="002A3ECD" w:rsidRDefault="000546BC" w:rsidP="00B535C0">
      <w:pPr>
        <w:widowControl w:val="0"/>
        <w:numPr>
          <w:ilvl w:val="1"/>
          <w:numId w:val="2"/>
        </w:numPr>
        <w:spacing w:before="240" w:after="240" w:line="360" w:lineRule="auto"/>
        <w:jc w:val="both"/>
        <w:outlineLvl w:val="1"/>
        <w:rPr>
          <w:b/>
          <w:sz w:val="32"/>
          <w:szCs w:val="32"/>
        </w:rPr>
      </w:pPr>
      <w:r w:rsidRPr="002A3ECD">
        <w:rPr>
          <w:b/>
          <w:sz w:val="32"/>
          <w:szCs w:val="32"/>
        </w:rPr>
        <w:t>Анализ жилищно-коммунального хозяйства</w:t>
      </w:r>
      <w:r w:rsidR="003944FE" w:rsidRPr="002A3ECD">
        <w:rPr>
          <w:b/>
          <w:sz w:val="32"/>
          <w:szCs w:val="32"/>
        </w:rPr>
        <w:t xml:space="preserve">                              </w:t>
      </w:r>
      <w:r w:rsidRPr="002A3ECD">
        <w:rPr>
          <w:b/>
          <w:sz w:val="32"/>
          <w:szCs w:val="32"/>
        </w:rPr>
        <w:t xml:space="preserve"> и инфраструктуры</w:t>
      </w:r>
      <w:bookmarkEnd w:id="54"/>
      <w:bookmarkEnd w:id="55"/>
      <w:bookmarkEnd w:id="56"/>
      <w:r w:rsidR="00A55030">
        <w:rPr>
          <w:b/>
          <w:sz w:val="32"/>
          <w:szCs w:val="32"/>
        </w:rPr>
        <w:t>.</w:t>
      </w:r>
    </w:p>
    <w:p w:rsidR="007D4E5C" w:rsidRPr="002A3ECD" w:rsidRDefault="007D4E5C" w:rsidP="00B535C0">
      <w:pPr>
        <w:widowControl w:val="0"/>
        <w:tabs>
          <w:tab w:val="left" w:pos="1680"/>
        </w:tabs>
        <w:spacing w:line="360" w:lineRule="auto"/>
        <w:ind w:firstLine="709"/>
        <w:jc w:val="both"/>
        <w:rPr>
          <w:sz w:val="28"/>
          <w:szCs w:val="28"/>
        </w:rPr>
      </w:pPr>
      <w:r w:rsidRPr="002A3ECD">
        <w:rPr>
          <w:sz w:val="28"/>
          <w:szCs w:val="28"/>
        </w:rPr>
        <w:t xml:space="preserve">Жилищно-коммунальное хозяйство города – это сложная социально-экономическая система, обеспечивающая население и предприятия различных отраслей народного хозяйства необходимыми ресурсами: водой, газом, теплом </w:t>
      </w:r>
      <w:r w:rsidRPr="002A3ECD">
        <w:rPr>
          <w:sz w:val="28"/>
          <w:szCs w:val="28"/>
        </w:rPr>
        <w:lastRenderedPageBreak/>
        <w:t>и др.</w:t>
      </w:r>
    </w:p>
    <w:p w:rsidR="007D4E5C" w:rsidRPr="002A3ECD" w:rsidRDefault="007D4E5C" w:rsidP="00B535C0">
      <w:pPr>
        <w:widowControl w:val="0"/>
        <w:tabs>
          <w:tab w:val="left" w:pos="1680"/>
        </w:tabs>
        <w:spacing w:line="360" w:lineRule="auto"/>
        <w:ind w:firstLine="709"/>
        <w:jc w:val="both"/>
        <w:rPr>
          <w:sz w:val="28"/>
          <w:szCs w:val="28"/>
        </w:rPr>
      </w:pPr>
      <w:r w:rsidRPr="002A3ECD">
        <w:rPr>
          <w:sz w:val="28"/>
          <w:szCs w:val="28"/>
        </w:rPr>
        <w:t>Система ЖКХ представлена жилыми, общественными зданиями, эксплуатационными, ремонтно-строительными, транспортными, энергетическими и другими предприятиями, которые имеют обширное поле деятельности и от результативности функционирования которых зависит развитие городских объектов и состояние городской среды.</w:t>
      </w:r>
    </w:p>
    <w:p w:rsidR="007D4E5C" w:rsidRPr="002A3ECD" w:rsidRDefault="007D4E5C" w:rsidP="00B535C0">
      <w:pPr>
        <w:widowControl w:val="0"/>
        <w:spacing w:line="360" w:lineRule="auto"/>
        <w:ind w:firstLine="709"/>
        <w:rPr>
          <w:sz w:val="28"/>
          <w:szCs w:val="28"/>
        </w:rPr>
      </w:pPr>
      <w:r w:rsidRPr="002A3ECD">
        <w:rPr>
          <w:sz w:val="28"/>
          <w:szCs w:val="28"/>
        </w:rPr>
        <w:t>В настоящее время в городе Кемерово:</w:t>
      </w:r>
    </w:p>
    <w:p w:rsidR="009910C6" w:rsidRPr="002A3ECD" w:rsidRDefault="009910C6"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3 207 многоквартирных домов;</w:t>
      </w:r>
    </w:p>
    <w:p w:rsidR="009910C6" w:rsidRPr="002A3ECD" w:rsidRDefault="009910C6"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6 535,43 км инженерных сетей, в </w:t>
      </w:r>
      <w:r w:rsidR="00E34480" w:rsidRPr="002A3ECD">
        <w:rPr>
          <w:sz w:val="28"/>
          <w:szCs w:val="28"/>
        </w:rPr>
        <w:t>том числе</w:t>
      </w:r>
      <w:r w:rsidRPr="002A3ECD">
        <w:rPr>
          <w:sz w:val="28"/>
          <w:szCs w:val="28"/>
        </w:rPr>
        <w:t>:</w:t>
      </w:r>
    </w:p>
    <w:p w:rsidR="009910C6" w:rsidRPr="002A3ECD" w:rsidRDefault="009910C6" w:rsidP="00B535C0">
      <w:pPr>
        <w:widowControl w:val="0"/>
        <w:numPr>
          <w:ilvl w:val="0"/>
          <w:numId w:val="15"/>
        </w:numPr>
        <w:spacing w:line="360" w:lineRule="auto"/>
        <w:ind w:left="0" w:firstLine="1134"/>
        <w:rPr>
          <w:sz w:val="28"/>
          <w:szCs w:val="28"/>
        </w:rPr>
      </w:pPr>
      <w:r w:rsidRPr="002A3ECD">
        <w:rPr>
          <w:sz w:val="28"/>
          <w:szCs w:val="28"/>
        </w:rPr>
        <w:t>тепловые сети (в двухтрубном исполнении) – 585,4 км</w:t>
      </w:r>
      <w:r w:rsidR="00E34480" w:rsidRPr="002A3ECD">
        <w:rPr>
          <w:sz w:val="28"/>
          <w:szCs w:val="28"/>
        </w:rPr>
        <w:t>;</w:t>
      </w:r>
    </w:p>
    <w:p w:rsidR="009910C6" w:rsidRPr="002A3ECD" w:rsidRDefault="009910C6" w:rsidP="00B535C0">
      <w:pPr>
        <w:widowControl w:val="0"/>
        <w:numPr>
          <w:ilvl w:val="0"/>
          <w:numId w:val="15"/>
        </w:numPr>
        <w:spacing w:line="360" w:lineRule="auto"/>
        <w:ind w:left="0" w:firstLine="1134"/>
        <w:rPr>
          <w:sz w:val="28"/>
          <w:szCs w:val="28"/>
        </w:rPr>
      </w:pPr>
      <w:r w:rsidRPr="002A3ECD">
        <w:rPr>
          <w:sz w:val="28"/>
          <w:szCs w:val="28"/>
        </w:rPr>
        <w:t>водопроводные сети – 1 703,2</w:t>
      </w:r>
      <w:r w:rsidR="00555000">
        <w:rPr>
          <w:sz w:val="28"/>
          <w:szCs w:val="28"/>
        </w:rPr>
        <w:t xml:space="preserve"> </w:t>
      </w:r>
      <w:r w:rsidRPr="002A3ECD">
        <w:rPr>
          <w:sz w:val="28"/>
          <w:szCs w:val="28"/>
        </w:rPr>
        <w:t>км</w:t>
      </w:r>
      <w:r w:rsidR="00E34480" w:rsidRPr="002A3ECD">
        <w:rPr>
          <w:sz w:val="28"/>
          <w:szCs w:val="28"/>
        </w:rPr>
        <w:t>;</w:t>
      </w:r>
    </w:p>
    <w:p w:rsidR="009910C6" w:rsidRPr="002A3ECD" w:rsidRDefault="009910C6" w:rsidP="00B535C0">
      <w:pPr>
        <w:widowControl w:val="0"/>
        <w:numPr>
          <w:ilvl w:val="0"/>
          <w:numId w:val="15"/>
        </w:numPr>
        <w:spacing w:line="360" w:lineRule="auto"/>
        <w:ind w:left="0" w:firstLine="1134"/>
        <w:rPr>
          <w:sz w:val="28"/>
          <w:szCs w:val="28"/>
        </w:rPr>
      </w:pPr>
      <w:r w:rsidRPr="002A3ECD">
        <w:rPr>
          <w:sz w:val="28"/>
          <w:szCs w:val="28"/>
        </w:rPr>
        <w:t>канализационные сети – 699,63 км</w:t>
      </w:r>
      <w:r w:rsidR="00E34480" w:rsidRPr="002A3ECD">
        <w:rPr>
          <w:sz w:val="28"/>
          <w:szCs w:val="28"/>
        </w:rPr>
        <w:t>;</w:t>
      </w:r>
    </w:p>
    <w:p w:rsidR="009910C6" w:rsidRPr="002A3ECD" w:rsidRDefault="009910C6" w:rsidP="00B535C0">
      <w:pPr>
        <w:widowControl w:val="0"/>
        <w:numPr>
          <w:ilvl w:val="0"/>
          <w:numId w:val="15"/>
        </w:numPr>
        <w:spacing w:line="360" w:lineRule="auto"/>
        <w:ind w:left="0" w:firstLine="1134"/>
        <w:rPr>
          <w:sz w:val="28"/>
          <w:szCs w:val="28"/>
        </w:rPr>
      </w:pPr>
      <w:r w:rsidRPr="002A3ECD">
        <w:rPr>
          <w:sz w:val="28"/>
          <w:szCs w:val="28"/>
        </w:rPr>
        <w:t xml:space="preserve">очистные сооружения (канализация) </w:t>
      </w:r>
      <w:r w:rsidR="00E34480" w:rsidRPr="002A3ECD">
        <w:rPr>
          <w:sz w:val="28"/>
          <w:szCs w:val="28"/>
        </w:rPr>
        <w:t>–</w:t>
      </w:r>
      <w:r w:rsidRPr="002A3ECD">
        <w:rPr>
          <w:sz w:val="28"/>
          <w:szCs w:val="28"/>
        </w:rPr>
        <w:t xml:space="preserve"> 3</w:t>
      </w:r>
      <w:r w:rsidR="00E34480" w:rsidRPr="002A3ECD">
        <w:rPr>
          <w:sz w:val="28"/>
          <w:szCs w:val="28"/>
        </w:rPr>
        <w:t xml:space="preserve"> </w:t>
      </w:r>
      <w:r w:rsidRPr="002A3ECD">
        <w:rPr>
          <w:sz w:val="28"/>
          <w:szCs w:val="28"/>
        </w:rPr>
        <w:t>шт.</w:t>
      </w:r>
      <w:r w:rsidR="00E34480" w:rsidRPr="002A3ECD">
        <w:rPr>
          <w:sz w:val="28"/>
          <w:szCs w:val="28"/>
        </w:rPr>
        <w:t>;</w:t>
      </w:r>
    </w:p>
    <w:p w:rsidR="009910C6" w:rsidRPr="002A3ECD" w:rsidRDefault="009910C6" w:rsidP="00B535C0">
      <w:pPr>
        <w:widowControl w:val="0"/>
        <w:numPr>
          <w:ilvl w:val="0"/>
          <w:numId w:val="15"/>
        </w:numPr>
        <w:spacing w:line="360" w:lineRule="auto"/>
        <w:ind w:left="0" w:firstLine="1134"/>
        <w:rPr>
          <w:sz w:val="28"/>
          <w:szCs w:val="28"/>
        </w:rPr>
      </w:pPr>
      <w:r w:rsidRPr="002A3ECD">
        <w:rPr>
          <w:sz w:val="28"/>
          <w:szCs w:val="28"/>
        </w:rPr>
        <w:t xml:space="preserve">электрические сети </w:t>
      </w:r>
      <w:r w:rsidR="00E34480" w:rsidRPr="002A3ECD">
        <w:rPr>
          <w:sz w:val="28"/>
          <w:szCs w:val="28"/>
        </w:rPr>
        <w:t>–</w:t>
      </w:r>
      <w:r w:rsidRPr="002A3ECD">
        <w:rPr>
          <w:sz w:val="28"/>
          <w:szCs w:val="28"/>
        </w:rPr>
        <w:t xml:space="preserve"> 3</w:t>
      </w:r>
      <w:r w:rsidR="00E34480" w:rsidRPr="002A3ECD">
        <w:rPr>
          <w:sz w:val="28"/>
          <w:szCs w:val="28"/>
        </w:rPr>
        <w:t xml:space="preserve"> </w:t>
      </w:r>
      <w:r w:rsidRPr="002A3ECD">
        <w:rPr>
          <w:sz w:val="28"/>
          <w:szCs w:val="28"/>
        </w:rPr>
        <w:t>243,0 км</w:t>
      </w:r>
      <w:r w:rsidR="00E34480" w:rsidRPr="002A3ECD">
        <w:rPr>
          <w:sz w:val="28"/>
          <w:szCs w:val="28"/>
        </w:rPr>
        <w:t>;</w:t>
      </w:r>
    </w:p>
    <w:p w:rsidR="009910C6" w:rsidRPr="002A3ECD" w:rsidRDefault="009910C6" w:rsidP="00B535C0">
      <w:pPr>
        <w:widowControl w:val="0"/>
        <w:numPr>
          <w:ilvl w:val="0"/>
          <w:numId w:val="15"/>
        </w:numPr>
        <w:spacing w:line="360" w:lineRule="auto"/>
        <w:ind w:left="0" w:firstLine="1134"/>
        <w:rPr>
          <w:sz w:val="28"/>
          <w:szCs w:val="28"/>
        </w:rPr>
      </w:pPr>
      <w:r w:rsidRPr="002A3ECD">
        <w:rPr>
          <w:sz w:val="28"/>
          <w:szCs w:val="28"/>
        </w:rPr>
        <w:t xml:space="preserve">газопроводы </w:t>
      </w:r>
      <w:r w:rsidR="00E34480" w:rsidRPr="002A3ECD">
        <w:rPr>
          <w:sz w:val="28"/>
          <w:szCs w:val="28"/>
        </w:rPr>
        <w:t>–</w:t>
      </w:r>
      <w:r w:rsidRPr="002A3ECD">
        <w:rPr>
          <w:sz w:val="28"/>
          <w:szCs w:val="28"/>
        </w:rPr>
        <w:t xml:space="preserve"> 304,2 км.</w:t>
      </w:r>
    </w:p>
    <w:p w:rsidR="009910C6" w:rsidRPr="002A3ECD" w:rsidRDefault="009910C6" w:rsidP="00B535C0">
      <w:pPr>
        <w:widowControl w:val="0"/>
        <w:spacing w:line="360" w:lineRule="auto"/>
        <w:ind w:firstLine="709"/>
        <w:jc w:val="both"/>
        <w:rPr>
          <w:sz w:val="28"/>
          <w:szCs w:val="28"/>
        </w:rPr>
      </w:pPr>
      <w:r w:rsidRPr="002A3ECD">
        <w:rPr>
          <w:sz w:val="28"/>
          <w:szCs w:val="28"/>
        </w:rPr>
        <w:t>В сфере управления многоквартирными домами деятельность осуществляют 67 управляющих организаций и 31 ТСЖ.</w:t>
      </w:r>
    </w:p>
    <w:p w:rsidR="009910C6" w:rsidRPr="002A3ECD" w:rsidRDefault="009910C6" w:rsidP="00B535C0">
      <w:pPr>
        <w:widowControl w:val="0"/>
        <w:spacing w:line="360" w:lineRule="auto"/>
        <w:ind w:firstLine="709"/>
        <w:jc w:val="both"/>
        <w:rPr>
          <w:sz w:val="28"/>
          <w:szCs w:val="28"/>
        </w:rPr>
      </w:pPr>
      <w:r w:rsidRPr="002A3ECD">
        <w:rPr>
          <w:sz w:val="28"/>
          <w:szCs w:val="28"/>
        </w:rPr>
        <w:t xml:space="preserve">В городе Кемерово на дворовых территориях многоквартирных домов расположено 1 170 детских площадок, 160 спортивных площадок. В 2019 году было установлено 4 детских и 1 спортивная площадки. </w:t>
      </w:r>
      <w:r w:rsidR="009F569B">
        <w:rPr>
          <w:sz w:val="28"/>
          <w:szCs w:val="28"/>
        </w:rPr>
        <w:t>В</w:t>
      </w:r>
      <w:r w:rsidRPr="002A3ECD">
        <w:rPr>
          <w:sz w:val="28"/>
          <w:szCs w:val="28"/>
        </w:rPr>
        <w:t xml:space="preserve"> период до 2035 года будет установлено 225 площадок. </w:t>
      </w:r>
    </w:p>
    <w:p w:rsidR="009910C6" w:rsidRPr="002A3ECD" w:rsidRDefault="009910C6" w:rsidP="00B535C0">
      <w:pPr>
        <w:widowControl w:val="0"/>
        <w:spacing w:line="360" w:lineRule="auto"/>
        <w:ind w:firstLine="709"/>
        <w:jc w:val="both"/>
        <w:rPr>
          <w:sz w:val="28"/>
          <w:szCs w:val="28"/>
        </w:rPr>
      </w:pPr>
      <w:r w:rsidRPr="002A3ECD">
        <w:rPr>
          <w:sz w:val="28"/>
          <w:szCs w:val="28"/>
        </w:rPr>
        <w:t xml:space="preserve">В городе Кемерово 2 741 дворовая территория. Требуют ремонта 1 101 дворовая территория, 1 640 дворов являются благоустроенными, что составляет 59,8 % от общего объема дворовых территорий. В 2018 году отремонтировано 74 дворовые территории, в 2019 – 82. </w:t>
      </w:r>
    </w:p>
    <w:p w:rsidR="009910C6" w:rsidRPr="002A3ECD" w:rsidRDefault="009910C6" w:rsidP="00B535C0">
      <w:pPr>
        <w:widowControl w:val="0"/>
        <w:spacing w:line="360" w:lineRule="auto"/>
        <w:ind w:firstLine="709"/>
        <w:jc w:val="both"/>
        <w:rPr>
          <w:sz w:val="28"/>
          <w:szCs w:val="28"/>
        </w:rPr>
      </w:pPr>
      <w:r w:rsidRPr="002A3ECD">
        <w:rPr>
          <w:sz w:val="28"/>
          <w:szCs w:val="28"/>
        </w:rPr>
        <w:t>В городе действует муниципальная программа «Жилищно-коммунальный комплекс города Кемерово» на 2017-2022 годы. Реализация муниципальной программы предполагает достижение трех целей, согласно которым в муниципальную программу включены три подпрограммы.</w:t>
      </w:r>
    </w:p>
    <w:p w:rsidR="009910C6" w:rsidRPr="002A3ECD" w:rsidRDefault="009F569B" w:rsidP="00B535C0">
      <w:pPr>
        <w:pStyle w:val="a5"/>
        <w:widowControl w:val="0"/>
        <w:numPr>
          <w:ilvl w:val="0"/>
          <w:numId w:val="81"/>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w:t>
      </w:r>
      <w:r w:rsidR="009910C6" w:rsidRPr="002A3ECD">
        <w:rPr>
          <w:rFonts w:ascii="Times New Roman" w:hAnsi="Times New Roman"/>
          <w:sz w:val="28"/>
          <w:szCs w:val="28"/>
        </w:rPr>
        <w:t>одпрограмма «Модернизация объектов коммунальной инфраструктуры и поддержка жилищно-коммунального хозяйства на территории г. Кемерово», целью которой является приведение коммунальной инфраструктуры в соответствие со стандартами качества, обеспечивающими комфортные условия проживания населения города Кемерово.</w:t>
      </w:r>
    </w:p>
    <w:p w:rsidR="009910C6" w:rsidRPr="002A3ECD" w:rsidRDefault="009910C6" w:rsidP="00B535C0">
      <w:pPr>
        <w:widowControl w:val="0"/>
        <w:spacing w:line="360" w:lineRule="auto"/>
        <w:ind w:firstLine="709"/>
        <w:jc w:val="both"/>
        <w:rPr>
          <w:sz w:val="28"/>
          <w:szCs w:val="28"/>
        </w:rPr>
      </w:pPr>
      <w:r w:rsidRPr="002A3ECD">
        <w:rPr>
          <w:sz w:val="28"/>
          <w:szCs w:val="28"/>
        </w:rPr>
        <w:t>Особое место в экономике город</w:t>
      </w:r>
      <w:r w:rsidR="00B83326" w:rsidRPr="002A3ECD">
        <w:rPr>
          <w:sz w:val="28"/>
          <w:szCs w:val="28"/>
        </w:rPr>
        <w:t>а</w:t>
      </w:r>
      <w:r w:rsidRPr="002A3ECD">
        <w:rPr>
          <w:sz w:val="28"/>
          <w:szCs w:val="28"/>
        </w:rPr>
        <w:t xml:space="preserve"> занимает жилищно-коммунальный комплекс. От эффективности его работы напрямую зависит комфортность проживания граждан и доступность коммунальных услуг для населения. Сегодня данный сектор экономики представляет собой сложный, многоотраслевой производственно-технический комплекс, в состав которого входят организации, специализирующиеся в секторе производства, передачи и распределения тепловой энергии, а также в секторе водоснабжения и водоотведения. В целом уровень износа коммунальной инфраструктуры остался на прежнем уровне.</w:t>
      </w:r>
    </w:p>
    <w:p w:rsidR="009910C6" w:rsidRPr="002A3ECD" w:rsidRDefault="009910C6" w:rsidP="00B535C0">
      <w:pPr>
        <w:widowControl w:val="0"/>
        <w:spacing w:line="360" w:lineRule="auto"/>
        <w:ind w:firstLine="709"/>
        <w:jc w:val="both"/>
        <w:rPr>
          <w:sz w:val="28"/>
          <w:szCs w:val="28"/>
        </w:rPr>
      </w:pPr>
      <w:r w:rsidRPr="002A3ECD">
        <w:rPr>
          <w:sz w:val="28"/>
          <w:szCs w:val="28"/>
        </w:rPr>
        <w:t>Мероприятия, запланированные для увеличения обеспечения жилищного фонда горячим, холодным водоснабжением, водоотведением, отоплением выполнены в полном объеме</w:t>
      </w:r>
      <w:r w:rsidR="00E34480" w:rsidRPr="002A3ECD">
        <w:rPr>
          <w:sz w:val="28"/>
          <w:szCs w:val="28"/>
        </w:rPr>
        <w:t>.</w:t>
      </w:r>
    </w:p>
    <w:p w:rsidR="009910C6" w:rsidRPr="002A3ECD" w:rsidRDefault="009F569B" w:rsidP="00B535C0">
      <w:pPr>
        <w:pStyle w:val="a5"/>
        <w:widowControl w:val="0"/>
        <w:numPr>
          <w:ilvl w:val="0"/>
          <w:numId w:val="81"/>
        </w:numPr>
        <w:spacing w:after="0" w:line="360" w:lineRule="auto"/>
        <w:ind w:left="0" w:firstLine="709"/>
        <w:jc w:val="both"/>
        <w:rPr>
          <w:rFonts w:ascii="Times New Roman" w:hAnsi="Times New Roman"/>
          <w:sz w:val="28"/>
          <w:szCs w:val="28"/>
        </w:rPr>
      </w:pPr>
      <w:r>
        <w:rPr>
          <w:rFonts w:ascii="Times New Roman" w:hAnsi="Times New Roman"/>
          <w:sz w:val="28"/>
          <w:szCs w:val="28"/>
        </w:rPr>
        <w:t>П</w:t>
      </w:r>
      <w:r w:rsidR="009910C6" w:rsidRPr="002A3ECD">
        <w:rPr>
          <w:rFonts w:ascii="Times New Roman" w:hAnsi="Times New Roman"/>
          <w:sz w:val="28"/>
          <w:szCs w:val="28"/>
        </w:rPr>
        <w:t>одпрограмма «Капитальны</w:t>
      </w:r>
      <w:r>
        <w:rPr>
          <w:rFonts w:ascii="Times New Roman" w:hAnsi="Times New Roman"/>
          <w:sz w:val="28"/>
          <w:szCs w:val="28"/>
        </w:rPr>
        <w:t>й ремонт многоквартирных домов»,</w:t>
      </w:r>
      <w:r w:rsidR="009910C6" w:rsidRPr="002A3ECD">
        <w:rPr>
          <w:rFonts w:ascii="Times New Roman" w:hAnsi="Times New Roman"/>
          <w:sz w:val="28"/>
          <w:szCs w:val="28"/>
        </w:rPr>
        <w:t xml:space="preserve"> </w:t>
      </w:r>
      <w:r>
        <w:rPr>
          <w:rFonts w:ascii="Times New Roman" w:hAnsi="Times New Roman"/>
          <w:sz w:val="28"/>
          <w:szCs w:val="28"/>
        </w:rPr>
        <w:t>ц</w:t>
      </w:r>
      <w:r w:rsidR="009910C6" w:rsidRPr="002A3ECD">
        <w:rPr>
          <w:rFonts w:ascii="Times New Roman" w:hAnsi="Times New Roman"/>
          <w:sz w:val="28"/>
          <w:szCs w:val="28"/>
        </w:rPr>
        <w:t xml:space="preserve">елью </w:t>
      </w:r>
      <w:r>
        <w:rPr>
          <w:rFonts w:ascii="Times New Roman" w:hAnsi="Times New Roman"/>
          <w:sz w:val="28"/>
          <w:szCs w:val="28"/>
        </w:rPr>
        <w:t>которой</w:t>
      </w:r>
      <w:r w:rsidR="009910C6" w:rsidRPr="002A3ECD">
        <w:rPr>
          <w:rFonts w:ascii="Times New Roman" w:hAnsi="Times New Roman"/>
          <w:sz w:val="28"/>
          <w:szCs w:val="28"/>
        </w:rPr>
        <w:t xml:space="preserve"> является повышение комфортности жилого фонда, посредством увеличения объема проведенного капитального ремонта многоквартирных домов и модернизация жилого фонда для повышения его комфортности. Мероприятия, запланированные в данной подпрограмме</w:t>
      </w:r>
      <w:r>
        <w:rPr>
          <w:rFonts w:ascii="Times New Roman" w:hAnsi="Times New Roman"/>
          <w:sz w:val="28"/>
          <w:szCs w:val="28"/>
        </w:rPr>
        <w:t>,</w:t>
      </w:r>
      <w:r w:rsidR="009910C6" w:rsidRPr="002A3ECD">
        <w:rPr>
          <w:rFonts w:ascii="Times New Roman" w:hAnsi="Times New Roman"/>
          <w:sz w:val="28"/>
          <w:szCs w:val="28"/>
        </w:rPr>
        <w:t xml:space="preserve"> выполнены в полном объеме, уровень затрат на вып</w:t>
      </w:r>
      <w:r>
        <w:rPr>
          <w:rFonts w:ascii="Times New Roman" w:hAnsi="Times New Roman"/>
          <w:sz w:val="28"/>
          <w:szCs w:val="28"/>
        </w:rPr>
        <w:t>олнение этих мероприятий выше</w:t>
      </w:r>
      <w:r w:rsidR="009910C6" w:rsidRPr="002A3ECD">
        <w:rPr>
          <w:rFonts w:ascii="Times New Roman" w:hAnsi="Times New Roman"/>
          <w:sz w:val="28"/>
          <w:szCs w:val="28"/>
        </w:rPr>
        <w:t xml:space="preserve"> запланированного, за счет увеличения финансирования на капитальный ремонт многоквартирных домов. </w:t>
      </w:r>
    </w:p>
    <w:p w:rsidR="009910C6" w:rsidRPr="002A3ECD" w:rsidRDefault="009F569B" w:rsidP="00B535C0">
      <w:pPr>
        <w:pStyle w:val="a5"/>
        <w:widowControl w:val="0"/>
        <w:numPr>
          <w:ilvl w:val="0"/>
          <w:numId w:val="81"/>
        </w:numPr>
        <w:spacing w:after="0" w:line="360" w:lineRule="auto"/>
        <w:ind w:left="0" w:firstLine="709"/>
        <w:jc w:val="both"/>
        <w:rPr>
          <w:rFonts w:ascii="Times New Roman" w:hAnsi="Times New Roman"/>
          <w:sz w:val="28"/>
          <w:szCs w:val="28"/>
        </w:rPr>
      </w:pPr>
      <w:r>
        <w:rPr>
          <w:rFonts w:ascii="Times New Roman" w:hAnsi="Times New Roman"/>
          <w:sz w:val="28"/>
          <w:szCs w:val="28"/>
        </w:rPr>
        <w:t>П</w:t>
      </w:r>
      <w:r w:rsidR="009910C6" w:rsidRPr="002A3ECD">
        <w:rPr>
          <w:rFonts w:ascii="Times New Roman" w:hAnsi="Times New Roman"/>
          <w:sz w:val="28"/>
          <w:szCs w:val="28"/>
        </w:rPr>
        <w:t>одпрограмма «Реализация полномочий органов местного самоуправления в сфере ж</w:t>
      </w:r>
      <w:r>
        <w:rPr>
          <w:rFonts w:ascii="Times New Roman" w:hAnsi="Times New Roman"/>
          <w:sz w:val="28"/>
          <w:szCs w:val="28"/>
        </w:rPr>
        <w:t>илищно-коммунального хозяйства»,</w:t>
      </w:r>
      <w:r w:rsidR="009910C6" w:rsidRPr="002A3ECD">
        <w:rPr>
          <w:rFonts w:ascii="Times New Roman" w:hAnsi="Times New Roman"/>
          <w:sz w:val="28"/>
          <w:szCs w:val="28"/>
        </w:rPr>
        <w:t xml:space="preserve"> </w:t>
      </w:r>
      <w:r>
        <w:rPr>
          <w:rFonts w:ascii="Times New Roman" w:hAnsi="Times New Roman"/>
          <w:sz w:val="28"/>
          <w:szCs w:val="28"/>
        </w:rPr>
        <w:t>ц</w:t>
      </w:r>
      <w:r w:rsidR="009910C6" w:rsidRPr="002A3ECD">
        <w:rPr>
          <w:rFonts w:ascii="Times New Roman" w:hAnsi="Times New Roman"/>
          <w:sz w:val="28"/>
          <w:szCs w:val="28"/>
        </w:rPr>
        <w:t xml:space="preserve">елью </w:t>
      </w:r>
      <w:r>
        <w:rPr>
          <w:rFonts w:ascii="Times New Roman" w:hAnsi="Times New Roman"/>
          <w:sz w:val="28"/>
          <w:szCs w:val="28"/>
        </w:rPr>
        <w:t>которой</w:t>
      </w:r>
      <w:r w:rsidR="009910C6" w:rsidRPr="002A3ECD">
        <w:rPr>
          <w:rFonts w:ascii="Times New Roman" w:hAnsi="Times New Roman"/>
          <w:sz w:val="28"/>
          <w:szCs w:val="28"/>
        </w:rPr>
        <w:t xml:space="preserve"> является создание оптимальных условий, материально-технической базы и укомплектованности персоналом для реализации полномочий органов местного самоуправления в сфере жилищно-коммунального хозяйства. Мероприятия, запланированные в данной подпрограмме, выполнены в полном объеме.</w:t>
      </w:r>
    </w:p>
    <w:p w:rsidR="009910C6" w:rsidRPr="002A3ECD" w:rsidRDefault="009910C6" w:rsidP="00B535C0">
      <w:pPr>
        <w:widowControl w:val="0"/>
        <w:spacing w:line="360" w:lineRule="auto"/>
        <w:ind w:firstLine="709"/>
        <w:jc w:val="both"/>
        <w:rPr>
          <w:sz w:val="28"/>
          <w:szCs w:val="28"/>
        </w:rPr>
      </w:pPr>
      <w:r w:rsidRPr="002A3ECD">
        <w:rPr>
          <w:sz w:val="28"/>
          <w:szCs w:val="28"/>
        </w:rPr>
        <w:lastRenderedPageBreak/>
        <w:t>В целом степень реализации муниципальной программы, рассчитанная на основании степени достижения плановых значений показателей (индикаторов) муниципальной программы, составила 0,97.</w:t>
      </w:r>
    </w:p>
    <w:p w:rsidR="009910C6" w:rsidRPr="002A3ECD" w:rsidRDefault="009910C6" w:rsidP="00B535C0">
      <w:pPr>
        <w:widowControl w:val="0"/>
        <w:spacing w:line="360" w:lineRule="auto"/>
        <w:ind w:firstLine="709"/>
        <w:jc w:val="both"/>
        <w:rPr>
          <w:sz w:val="28"/>
          <w:szCs w:val="28"/>
        </w:rPr>
      </w:pPr>
      <w:r w:rsidRPr="002A3ECD">
        <w:rPr>
          <w:sz w:val="28"/>
          <w:szCs w:val="28"/>
        </w:rPr>
        <w:t>Степень соответствия финансирования муниципальной программы по сравнению с запланированным уровнем затрат составила 1,00.</w:t>
      </w:r>
    </w:p>
    <w:p w:rsidR="009910C6" w:rsidRPr="002A3ECD" w:rsidRDefault="009910C6" w:rsidP="00B535C0">
      <w:pPr>
        <w:widowControl w:val="0"/>
        <w:spacing w:line="360" w:lineRule="auto"/>
        <w:ind w:firstLine="709"/>
        <w:jc w:val="both"/>
        <w:rPr>
          <w:sz w:val="28"/>
          <w:szCs w:val="28"/>
        </w:rPr>
      </w:pPr>
      <w:r w:rsidRPr="002A3ECD">
        <w:rPr>
          <w:sz w:val="28"/>
          <w:szCs w:val="28"/>
        </w:rPr>
        <w:t>В 2018 году было запланировано 9 мероприятий, 8 из которых выполнен</w:t>
      </w:r>
      <w:r w:rsidR="009F569B">
        <w:rPr>
          <w:sz w:val="28"/>
          <w:szCs w:val="28"/>
        </w:rPr>
        <w:t>ы</w:t>
      </w:r>
      <w:r w:rsidRPr="002A3ECD">
        <w:rPr>
          <w:sz w:val="28"/>
          <w:szCs w:val="28"/>
        </w:rPr>
        <w:t xml:space="preserve"> в полном объеме. Соответственно степень реализации мероприятий (</w:t>
      </w:r>
      <w:proofErr w:type="spellStart"/>
      <w:r w:rsidRPr="002A3ECD">
        <w:rPr>
          <w:sz w:val="28"/>
          <w:szCs w:val="28"/>
        </w:rPr>
        <w:t>СРм</w:t>
      </w:r>
      <w:proofErr w:type="spellEnd"/>
      <w:r w:rsidRPr="002A3ECD">
        <w:rPr>
          <w:sz w:val="28"/>
          <w:szCs w:val="28"/>
        </w:rPr>
        <w:t>) = 0,89.</w:t>
      </w:r>
    </w:p>
    <w:p w:rsidR="009910C6" w:rsidRPr="002A3ECD" w:rsidRDefault="009910C6" w:rsidP="00B535C0">
      <w:pPr>
        <w:widowControl w:val="0"/>
        <w:spacing w:line="360" w:lineRule="auto"/>
        <w:ind w:firstLine="709"/>
        <w:jc w:val="both"/>
        <w:rPr>
          <w:sz w:val="28"/>
          <w:szCs w:val="28"/>
        </w:rPr>
      </w:pPr>
      <w:r w:rsidRPr="002A3ECD">
        <w:rPr>
          <w:sz w:val="28"/>
          <w:szCs w:val="28"/>
        </w:rPr>
        <w:t>В целом эффективность реализации муниципальной программы оценивается в зависимости от значения оценки степени реализации муниципальной программы и оценки эффективности использования финансовых ресурсов и составляет 0,86.</w:t>
      </w:r>
    </w:p>
    <w:p w:rsidR="009910C6" w:rsidRPr="002A3ECD" w:rsidRDefault="009910C6" w:rsidP="00B535C0">
      <w:pPr>
        <w:widowControl w:val="0"/>
        <w:spacing w:line="360" w:lineRule="auto"/>
        <w:ind w:firstLine="709"/>
        <w:jc w:val="both"/>
        <w:rPr>
          <w:sz w:val="28"/>
          <w:szCs w:val="28"/>
        </w:rPr>
      </w:pPr>
      <w:r w:rsidRPr="002A3ECD">
        <w:rPr>
          <w:sz w:val="28"/>
          <w:szCs w:val="28"/>
        </w:rPr>
        <w:t xml:space="preserve">Муниципальная программа считается реализованной в 2018 году                    со средним уровнем эффективности. </w:t>
      </w:r>
    </w:p>
    <w:p w:rsidR="009910C6" w:rsidRPr="002A3ECD" w:rsidRDefault="009910C6" w:rsidP="00B535C0">
      <w:pPr>
        <w:widowControl w:val="0"/>
        <w:spacing w:line="360" w:lineRule="auto"/>
        <w:ind w:firstLine="709"/>
        <w:jc w:val="both"/>
        <w:rPr>
          <w:sz w:val="28"/>
          <w:szCs w:val="28"/>
        </w:rPr>
      </w:pPr>
      <w:r w:rsidRPr="002A3ECD">
        <w:rPr>
          <w:sz w:val="28"/>
          <w:szCs w:val="28"/>
        </w:rPr>
        <w:t>Характеристика жилищно-коммунального хозяйства за период с 2016 по 2018 гг. представлена в таблице 6.</w:t>
      </w:r>
    </w:p>
    <w:p w:rsidR="007D4E5C" w:rsidRPr="002A3ECD" w:rsidRDefault="007D4E5C" w:rsidP="00B535C0">
      <w:pPr>
        <w:widowControl w:val="0"/>
        <w:tabs>
          <w:tab w:val="left" w:pos="1560"/>
        </w:tabs>
        <w:spacing w:line="360" w:lineRule="auto"/>
        <w:ind w:firstLine="709"/>
        <w:jc w:val="both"/>
        <w:rPr>
          <w:sz w:val="28"/>
          <w:szCs w:val="28"/>
        </w:rPr>
        <w:sectPr w:rsidR="007D4E5C" w:rsidRPr="002A3ECD" w:rsidSect="006B7606">
          <w:footerReference w:type="default" r:id="rId56"/>
          <w:pgSz w:w="11906" w:h="16838"/>
          <w:pgMar w:top="1134" w:right="567" w:bottom="1134" w:left="1701" w:header="709" w:footer="709" w:gutter="0"/>
          <w:cols w:space="708"/>
          <w:docGrid w:linePitch="360"/>
        </w:sectPr>
      </w:pPr>
    </w:p>
    <w:p w:rsidR="007D4E5C" w:rsidRPr="002A3ECD" w:rsidRDefault="007D4E5C" w:rsidP="00B535C0">
      <w:pPr>
        <w:widowControl w:val="0"/>
        <w:numPr>
          <w:ilvl w:val="0"/>
          <w:numId w:val="4"/>
        </w:numPr>
        <w:tabs>
          <w:tab w:val="left" w:pos="1701"/>
        </w:tabs>
        <w:spacing w:line="360" w:lineRule="auto"/>
        <w:ind w:left="0" w:firstLine="0"/>
        <w:jc w:val="both"/>
        <w:rPr>
          <w:b/>
          <w:sz w:val="28"/>
          <w:szCs w:val="28"/>
        </w:rPr>
      </w:pPr>
      <w:r w:rsidRPr="002A3ECD">
        <w:rPr>
          <w:b/>
          <w:sz w:val="28"/>
          <w:szCs w:val="28"/>
        </w:rPr>
        <w:lastRenderedPageBreak/>
        <w:t>Характеристика жилищно-коммунального хозяйства города Кемерово за период с 2016 по 2018 гг.</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046"/>
        <w:gridCol w:w="2020"/>
        <w:gridCol w:w="1051"/>
        <w:gridCol w:w="1169"/>
        <w:gridCol w:w="1449"/>
        <w:gridCol w:w="1633"/>
        <w:gridCol w:w="1169"/>
        <w:gridCol w:w="1320"/>
        <w:gridCol w:w="1633"/>
      </w:tblGrid>
      <w:tr w:rsidR="003944FE" w:rsidRPr="002A3ECD" w:rsidTr="0086092D">
        <w:trPr>
          <w:trHeight w:val="525"/>
          <w:jc w:val="center"/>
        </w:trPr>
        <w:tc>
          <w:tcPr>
            <w:tcW w:w="3046" w:type="dxa"/>
            <w:tcBorders>
              <w:top w:val="single" w:sz="18" w:space="0" w:color="auto"/>
              <w:bottom w:val="double" w:sz="6" w:space="0" w:color="auto"/>
              <w:right w:val="double" w:sz="6" w:space="0" w:color="auto"/>
            </w:tcBorders>
            <w:shd w:val="clear" w:color="auto" w:fill="auto"/>
            <w:vAlign w:val="center"/>
          </w:tcPr>
          <w:p w:rsidR="00783644" w:rsidRPr="002A3ECD" w:rsidRDefault="007D4E5C" w:rsidP="00B535C0">
            <w:pPr>
              <w:widowControl w:val="0"/>
              <w:jc w:val="center"/>
              <w:rPr>
                <w:b/>
                <w:bCs/>
              </w:rPr>
            </w:pPr>
            <w:r w:rsidRPr="002A3ECD">
              <w:rPr>
                <w:b/>
                <w:bCs/>
              </w:rPr>
              <w:t xml:space="preserve">Наименование </w:t>
            </w:r>
          </w:p>
          <w:p w:rsidR="007D4E5C" w:rsidRPr="002A3ECD" w:rsidRDefault="007D4E5C" w:rsidP="00B535C0">
            <w:pPr>
              <w:widowControl w:val="0"/>
              <w:jc w:val="center"/>
              <w:rPr>
                <w:b/>
                <w:bCs/>
              </w:rPr>
            </w:pPr>
            <w:r w:rsidRPr="002A3ECD">
              <w:rPr>
                <w:b/>
                <w:bCs/>
              </w:rPr>
              <w:t>показателя</w:t>
            </w:r>
          </w:p>
        </w:tc>
        <w:tc>
          <w:tcPr>
            <w:tcW w:w="2020" w:type="dxa"/>
            <w:tcBorders>
              <w:top w:val="single" w:sz="18" w:space="0" w:color="auto"/>
              <w:left w:val="double" w:sz="6" w:space="0" w:color="auto"/>
              <w:bottom w:val="double" w:sz="6" w:space="0" w:color="auto"/>
              <w:right w:val="double" w:sz="6" w:space="0" w:color="auto"/>
            </w:tcBorders>
            <w:shd w:val="clear" w:color="auto" w:fill="auto"/>
            <w:vAlign w:val="center"/>
          </w:tcPr>
          <w:p w:rsidR="007D4E5C" w:rsidRPr="002A3ECD" w:rsidRDefault="007D4E5C" w:rsidP="00B535C0">
            <w:pPr>
              <w:widowControl w:val="0"/>
              <w:jc w:val="center"/>
              <w:rPr>
                <w:b/>
                <w:bCs/>
              </w:rPr>
            </w:pPr>
            <w:r w:rsidRPr="002A3ECD">
              <w:rPr>
                <w:b/>
                <w:bCs/>
              </w:rPr>
              <w:t>Ед. изм.</w:t>
            </w:r>
          </w:p>
        </w:tc>
        <w:tc>
          <w:tcPr>
            <w:tcW w:w="1051" w:type="dxa"/>
            <w:tcBorders>
              <w:top w:val="single" w:sz="18" w:space="0" w:color="auto"/>
              <w:left w:val="double" w:sz="6" w:space="0" w:color="auto"/>
              <w:bottom w:val="double" w:sz="6" w:space="0" w:color="auto"/>
            </w:tcBorders>
            <w:shd w:val="clear" w:color="auto" w:fill="auto"/>
            <w:vAlign w:val="center"/>
          </w:tcPr>
          <w:p w:rsidR="007D4E5C" w:rsidRPr="002A3ECD" w:rsidRDefault="007D4E5C" w:rsidP="00B535C0">
            <w:pPr>
              <w:widowControl w:val="0"/>
              <w:jc w:val="center"/>
              <w:rPr>
                <w:b/>
                <w:bCs/>
              </w:rPr>
            </w:pPr>
            <w:r w:rsidRPr="002A3ECD">
              <w:rPr>
                <w:b/>
                <w:bCs/>
              </w:rPr>
              <w:t>2016 г.</w:t>
            </w:r>
          </w:p>
        </w:tc>
        <w:tc>
          <w:tcPr>
            <w:tcW w:w="1169" w:type="dxa"/>
            <w:tcBorders>
              <w:top w:val="single" w:sz="18" w:space="0" w:color="auto"/>
              <w:bottom w:val="double" w:sz="6" w:space="0" w:color="auto"/>
            </w:tcBorders>
            <w:shd w:val="clear" w:color="auto" w:fill="auto"/>
            <w:vAlign w:val="center"/>
          </w:tcPr>
          <w:p w:rsidR="007D4E5C" w:rsidRPr="002A3ECD" w:rsidRDefault="007D4E5C" w:rsidP="00B535C0">
            <w:pPr>
              <w:widowControl w:val="0"/>
              <w:jc w:val="center"/>
              <w:rPr>
                <w:b/>
                <w:bCs/>
              </w:rPr>
            </w:pPr>
            <w:r w:rsidRPr="002A3ECD">
              <w:rPr>
                <w:b/>
                <w:bCs/>
              </w:rPr>
              <w:t>2017 г.</w:t>
            </w:r>
          </w:p>
        </w:tc>
        <w:tc>
          <w:tcPr>
            <w:tcW w:w="1449" w:type="dxa"/>
            <w:tcBorders>
              <w:top w:val="single" w:sz="18" w:space="0" w:color="auto"/>
              <w:bottom w:val="double" w:sz="6" w:space="0" w:color="auto"/>
            </w:tcBorders>
            <w:shd w:val="clear" w:color="auto" w:fill="auto"/>
            <w:vAlign w:val="center"/>
          </w:tcPr>
          <w:p w:rsidR="007D4E5C" w:rsidRPr="002A3ECD" w:rsidRDefault="007D4E5C" w:rsidP="00B535C0">
            <w:pPr>
              <w:widowControl w:val="0"/>
              <w:jc w:val="center"/>
              <w:rPr>
                <w:b/>
                <w:bCs/>
              </w:rPr>
            </w:pPr>
            <w:r w:rsidRPr="002A3ECD">
              <w:rPr>
                <w:b/>
                <w:bCs/>
              </w:rPr>
              <w:t>Темп роста 2017 г. /</w:t>
            </w:r>
          </w:p>
          <w:p w:rsidR="007D4E5C" w:rsidRPr="002A3ECD" w:rsidRDefault="007D4E5C" w:rsidP="00B535C0">
            <w:pPr>
              <w:widowControl w:val="0"/>
              <w:jc w:val="center"/>
              <w:rPr>
                <w:b/>
                <w:bCs/>
              </w:rPr>
            </w:pPr>
            <w:r w:rsidRPr="002A3ECD">
              <w:rPr>
                <w:b/>
                <w:bCs/>
              </w:rPr>
              <w:t>2016 г.</w:t>
            </w:r>
          </w:p>
        </w:tc>
        <w:tc>
          <w:tcPr>
            <w:tcW w:w="1633" w:type="dxa"/>
            <w:tcBorders>
              <w:top w:val="single" w:sz="18" w:space="0" w:color="auto"/>
              <w:bottom w:val="double" w:sz="6" w:space="0" w:color="auto"/>
            </w:tcBorders>
            <w:shd w:val="clear" w:color="auto" w:fill="auto"/>
            <w:vAlign w:val="center"/>
          </w:tcPr>
          <w:p w:rsidR="007D4E5C" w:rsidRPr="002A3ECD" w:rsidRDefault="007D4E5C" w:rsidP="00B535C0">
            <w:pPr>
              <w:widowControl w:val="0"/>
              <w:jc w:val="center"/>
              <w:rPr>
                <w:b/>
                <w:bCs/>
              </w:rPr>
            </w:pPr>
            <w:r w:rsidRPr="002A3ECD">
              <w:rPr>
                <w:b/>
                <w:bCs/>
              </w:rPr>
              <w:t>Темп прироста 2017 г. /</w:t>
            </w:r>
          </w:p>
          <w:p w:rsidR="007D4E5C" w:rsidRPr="002A3ECD" w:rsidRDefault="007D4E5C" w:rsidP="00B535C0">
            <w:pPr>
              <w:widowControl w:val="0"/>
              <w:jc w:val="center"/>
              <w:rPr>
                <w:b/>
                <w:bCs/>
              </w:rPr>
            </w:pPr>
            <w:r w:rsidRPr="002A3ECD">
              <w:rPr>
                <w:b/>
                <w:bCs/>
              </w:rPr>
              <w:t>2016 г.</w:t>
            </w:r>
          </w:p>
        </w:tc>
        <w:tc>
          <w:tcPr>
            <w:tcW w:w="1169" w:type="dxa"/>
            <w:tcBorders>
              <w:top w:val="single" w:sz="18" w:space="0" w:color="auto"/>
              <w:bottom w:val="double" w:sz="6" w:space="0" w:color="auto"/>
            </w:tcBorders>
            <w:shd w:val="clear" w:color="auto" w:fill="auto"/>
            <w:vAlign w:val="center"/>
          </w:tcPr>
          <w:p w:rsidR="007D4E5C" w:rsidRPr="002A3ECD" w:rsidRDefault="007D4E5C" w:rsidP="00B535C0">
            <w:pPr>
              <w:widowControl w:val="0"/>
              <w:jc w:val="center"/>
              <w:rPr>
                <w:b/>
                <w:bCs/>
              </w:rPr>
            </w:pPr>
            <w:r w:rsidRPr="002A3ECD">
              <w:rPr>
                <w:b/>
                <w:bCs/>
              </w:rPr>
              <w:t>2018 г.</w:t>
            </w:r>
          </w:p>
        </w:tc>
        <w:tc>
          <w:tcPr>
            <w:tcW w:w="1320" w:type="dxa"/>
            <w:tcBorders>
              <w:top w:val="single" w:sz="18" w:space="0" w:color="auto"/>
              <w:bottom w:val="double" w:sz="6" w:space="0" w:color="auto"/>
            </w:tcBorders>
            <w:shd w:val="clear" w:color="auto" w:fill="auto"/>
            <w:vAlign w:val="center"/>
          </w:tcPr>
          <w:p w:rsidR="007D4E5C" w:rsidRPr="002A3ECD" w:rsidRDefault="007D4E5C" w:rsidP="00B535C0">
            <w:pPr>
              <w:widowControl w:val="0"/>
              <w:jc w:val="center"/>
              <w:rPr>
                <w:b/>
                <w:bCs/>
              </w:rPr>
            </w:pPr>
            <w:r w:rsidRPr="002A3ECD">
              <w:rPr>
                <w:b/>
                <w:bCs/>
              </w:rPr>
              <w:t>Темп роста 2018 г. /</w:t>
            </w:r>
          </w:p>
          <w:p w:rsidR="007D4E5C" w:rsidRPr="002A3ECD" w:rsidRDefault="007D4E5C" w:rsidP="00B535C0">
            <w:pPr>
              <w:widowControl w:val="0"/>
              <w:jc w:val="center"/>
              <w:rPr>
                <w:b/>
                <w:bCs/>
              </w:rPr>
            </w:pPr>
            <w:r w:rsidRPr="002A3ECD">
              <w:rPr>
                <w:b/>
                <w:bCs/>
              </w:rPr>
              <w:t>2017 г.</w:t>
            </w:r>
          </w:p>
        </w:tc>
        <w:tc>
          <w:tcPr>
            <w:tcW w:w="1633" w:type="dxa"/>
            <w:tcBorders>
              <w:top w:val="single" w:sz="18" w:space="0" w:color="auto"/>
              <w:bottom w:val="double" w:sz="6" w:space="0" w:color="auto"/>
            </w:tcBorders>
            <w:shd w:val="clear" w:color="auto" w:fill="auto"/>
            <w:vAlign w:val="center"/>
          </w:tcPr>
          <w:p w:rsidR="007D4E5C" w:rsidRPr="002A3ECD" w:rsidRDefault="007D4E5C" w:rsidP="00B535C0">
            <w:pPr>
              <w:widowControl w:val="0"/>
              <w:jc w:val="center"/>
              <w:rPr>
                <w:b/>
                <w:bCs/>
              </w:rPr>
            </w:pPr>
            <w:r w:rsidRPr="002A3ECD">
              <w:rPr>
                <w:b/>
                <w:bCs/>
              </w:rPr>
              <w:t>Темп прироста 2018 г. /</w:t>
            </w:r>
          </w:p>
          <w:p w:rsidR="007D4E5C" w:rsidRPr="002A3ECD" w:rsidRDefault="007D4E5C" w:rsidP="00B535C0">
            <w:pPr>
              <w:widowControl w:val="0"/>
              <w:jc w:val="center"/>
              <w:rPr>
                <w:b/>
                <w:bCs/>
              </w:rPr>
            </w:pPr>
            <w:r w:rsidRPr="002A3ECD">
              <w:rPr>
                <w:b/>
                <w:bCs/>
              </w:rPr>
              <w:t>2017 г.</w:t>
            </w:r>
          </w:p>
        </w:tc>
      </w:tr>
      <w:tr w:rsidR="003944FE" w:rsidRPr="002A3ECD" w:rsidTr="0086092D">
        <w:trPr>
          <w:trHeight w:val="525"/>
          <w:jc w:val="center"/>
        </w:trPr>
        <w:tc>
          <w:tcPr>
            <w:tcW w:w="3046" w:type="dxa"/>
            <w:tcBorders>
              <w:top w:val="double" w:sz="6" w:space="0" w:color="auto"/>
              <w:right w:val="double" w:sz="6" w:space="0" w:color="auto"/>
            </w:tcBorders>
            <w:shd w:val="clear" w:color="auto" w:fill="auto"/>
          </w:tcPr>
          <w:p w:rsidR="007D4E5C" w:rsidRPr="002A3ECD" w:rsidRDefault="007D4E5C" w:rsidP="00B535C0">
            <w:pPr>
              <w:widowControl w:val="0"/>
              <w:tabs>
                <w:tab w:val="left" w:pos="1680"/>
              </w:tabs>
              <w:rPr>
                <w:spacing w:val="-2"/>
              </w:rPr>
            </w:pPr>
            <w:r w:rsidRPr="002A3ECD">
              <w:rPr>
                <w:spacing w:val="-2"/>
              </w:rPr>
              <w:t xml:space="preserve">Общая площадь жилфонда </w:t>
            </w:r>
          </w:p>
        </w:tc>
        <w:tc>
          <w:tcPr>
            <w:tcW w:w="2020" w:type="dxa"/>
            <w:tcBorders>
              <w:top w:val="double" w:sz="6" w:space="0" w:color="auto"/>
              <w:left w:val="double" w:sz="6" w:space="0" w:color="auto"/>
              <w:right w:val="double" w:sz="6" w:space="0" w:color="auto"/>
            </w:tcBorders>
            <w:shd w:val="clear" w:color="auto" w:fill="auto"/>
            <w:vAlign w:val="center"/>
          </w:tcPr>
          <w:p w:rsidR="007D4E5C" w:rsidRPr="002A3ECD" w:rsidRDefault="007D4E5C" w:rsidP="00B535C0">
            <w:pPr>
              <w:widowControl w:val="0"/>
              <w:tabs>
                <w:tab w:val="left" w:pos="1680"/>
              </w:tabs>
              <w:jc w:val="center"/>
              <w:rPr>
                <w:spacing w:val="-2"/>
              </w:rPr>
            </w:pPr>
            <w:r w:rsidRPr="002A3ECD">
              <w:rPr>
                <w:spacing w:val="-2"/>
              </w:rPr>
              <w:t>тыс. кв. м</w:t>
            </w:r>
          </w:p>
        </w:tc>
        <w:tc>
          <w:tcPr>
            <w:tcW w:w="1051" w:type="dxa"/>
            <w:tcBorders>
              <w:top w:val="double" w:sz="6" w:space="0" w:color="auto"/>
              <w:left w:val="double" w:sz="6"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12 644</w:t>
            </w:r>
          </w:p>
        </w:tc>
        <w:tc>
          <w:tcPr>
            <w:tcW w:w="1169" w:type="dxa"/>
            <w:tcBorders>
              <w:top w:val="double" w:sz="6"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12 950,00</w:t>
            </w:r>
          </w:p>
        </w:tc>
        <w:tc>
          <w:tcPr>
            <w:tcW w:w="1449" w:type="dxa"/>
            <w:tcBorders>
              <w:top w:val="double" w:sz="6"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102,42</w:t>
            </w:r>
          </w:p>
        </w:tc>
        <w:tc>
          <w:tcPr>
            <w:tcW w:w="1633" w:type="dxa"/>
            <w:tcBorders>
              <w:top w:val="double" w:sz="6"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2,42</w:t>
            </w:r>
          </w:p>
        </w:tc>
        <w:tc>
          <w:tcPr>
            <w:tcW w:w="1169" w:type="dxa"/>
            <w:tcBorders>
              <w:top w:val="double" w:sz="6" w:space="0" w:color="auto"/>
            </w:tcBorders>
            <w:shd w:val="clear" w:color="auto" w:fill="auto"/>
            <w:vAlign w:val="center"/>
          </w:tcPr>
          <w:p w:rsidR="009910C6" w:rsidRPr="002A3ECD" w:rsidRDefault="009910C6" w:rsidP="00B535C0">
            <w:pPr>
              <w:widowControl w:val="0"/>
              <w:tabs>
                <w:tab w:val="left" w:pos="1680"/>
              </w:tabs>
              <w:spacing w:line="360" w:lineRule="auto"/>
              <w:jc w:val="center"/>
              <w:rPr>
                <w:spacing w:val="-2"/>
              </w:rPr>
            </w:pPr>
            <w:r w:rsidRPr="002A3ECD">
              <w:rPr>
                <w:spacing w:val="-2"/>
              </w:rPr>
              <w:t>13 208,00</w:t>
            </w:r>
          </w:p>
        </w:tc>
        <w:tc>
          <w:tcPr>
            <w:tcW w:w="1320" w:type="dxa"/>
            <w:tcBorders>
              <w:top w:val="double" w:sz="6" w:space="0" w:color="auto"/>
            </w:tcBorders>
            <w:shd w:val="clear" w:color="auto" w:fill="auto"/>
            <w:vAlign w:val="center"/>
          </w:tcPr>
          <w:p w:rsidR="007D4E5C" w:rsidRPr="002A3ECD" w:rsidRDefault="009910C6" w:rsidP="00B535C0">
            <w:pPr>
              <w:widowControl w:val="0"/>
              <w:tabs>
                <w:tab w:val="left" w:pos="1680"/>
              </w:tabs>
              <w:spacing w:line="360" w:lineRule="auto"/>
              <w:jc w:val="center"/>
              <w:rPr>
                <w:spacing w:val="-2"/>
              </w:rPr>
            </w:pPr>
            <w:r w:rsidRPr="002A3ECD">
              <w:rPr>
                <w:spacing w:val="-2"/>
              </w:rPr>
              <w:t>101,99</w:t>
            </w:r>
          </w:p>
        </w:tc>
        <w:tc>
          <w:tcPr>
            <w:tcW w:w="1633" w:type="dxa"/>
            <w:tcBorders>
              <w:top w:val="double" w:sz="6" w:space="0" w:color="auto"/>
            </w:tcBorders>
            <w:shd w:val="clear" w:color="auto" w:fill="auto"/>
            <w:vAlign w:val="center"/>
          </w:tcPr>
          <w:p w:rsidR="007D4E5C" w:rsidRPr="002A3ECD" w:rsidRDefault="009910C6" w:rsidP="00B535C0">
            <w:pPr>
              <w:widowControl w:val="0"/>
              <w:tabs>
                <w:tab w:val="left" w:pos="1680"/>
              </w:tabs>
              <w:spacing w:line="360" w:lineRule="auto"/>
              <w:jc w:val="center"/>
              <w:rPr>
                <w:spacing w:val="-2"/>
              </w:rPr>
            </w:pPr>
            <w:r w:rsidRPr="002A3ECD">
              <w:rPr>
                <w:spacing w:val="-2"/>
              </w:rPr>
              <w:t>1,99</w:t>
            </w:r>
          </w:p>
        </w:tc>
      </w:tr>
      <w:tr w:rsidR="003944FE" w:rsidRPr="002A3ECD" w:rsidTr="0086092D">
        <w:trPr>
          <w:trHeight w:val="525"/>
          <w:jc w:val="center"/>
        </w:trPr>
        <w:tc>
          <w:tcPr>
            <w:tcW w:w="3046" w:type="dxa"/>
            <w:tcBorders>
              <w:right w:val="double" w:sz="6" w:space="0" w:color="auto"/>
            </w:tcBorders>
            <w:shd w:val="clear" w:color="auto" w:fill="auto"/>
            <w:vAlign w:val="center"/>
          </w:tcPr>
          <w:p w:rsidR="007D4E5C" w:rsidRPr="002A3ECD" w:rsidRDefault="007D4E5C" w:rsidP="00B535C0">
            <w:pPr>
              <w:widowControl w:val="0"/>
              <w:tabs>
                <w:tab w:val="left" w:pos="1680"/>
              </w:tabs>
              <w:rPr>
                <w:spacing w:val="-2"/>
              </w:rPr>
            </w:pPr>
            <w:r w:rsidRPr="002A3ECD">
              <w:rPr>
                <w:spacing w:val="-2"/>
              </w:rPr>
              <w:t>Объем работ, выполненных по виду деятельности «Строительство»</w:t>
            </w:r>
          </w:p>
        </w:tc>
        <w:tc>
          <w:tcPr>
            <w:tcW w:w="2020" w:type="dxa"/>
            <w:tcBorders>
              <w:left w:val="double" w:sz="6" w:space="0" w:color="auto"/>
              <w:right w:val="double" w:sz="6" w:space="0" w:color="auto"/>
            </w:tcBorders>
            <w:shd w:val="clear" w:color="auto" w:fill="auto"/>
            <w:vAlign w:val="center"/>
          </w:tcPr>
          <w:p w:rsidR="007D4E5C" w:rsidRPr="002A3ECD" w:rsidRDefault="007D4E5C" w:rsidP="00B535C0">
            <w:pPr>
              <w:widowControl w:val="0"/>
              <w:tabs>
                <w:tab w:val="left" w:pos="1680"/>
              </w:tabs>
              <w:jc w:val="center"/>
              <w:rPr>
                <w:spacing w:val="-2"/>
              </w:rPr>
            </w:pPr>
            <w:r w:rsidRPr="002A3ECD">
              <w:rPr>
                <w:spacing w:val="-2"/>
              </w:rPr>
              <w:t>в ценах соответствующих лет; млн. руб.</w:t>
            </w:r>
          </w:p>
        </w:tc>
        <w:tc>
          <w:tcPr>
            <w:tcW w:w="1051" w:type="dxa"/>
            <w:tcBorders>
              <w:left w:val="double" w:sz="6"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20 964</w:t>
            </w:r>
          </w:p>
        </w:tc>
        <w:tc>
          <w:tcPr>
            <w:tcW w:w="1169"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23 686</w:t>
            </w:r>
          </w:p>
        </w:tc>
        <w:tc>
          <w:tcPr>
            <w:tcW w:w="1449"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112,98</w:t>
            </w:r>
          </w:p>
        </w:tc>
        <w:tc>
          <w:tcPr>
            <w:tcW w:w="1633"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12,98</w:t>
            </w:r>
          </w:p>
        </w:tc>
        <w:tc>
          <w:tcPr>
            <w:tcW w:w="1169"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25 482</w:t>
            </w:r>
          </w:p>
        </w:tc>
        <w:tc>
          <w:tcPr>
            <w:tcW w:w="1320"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107,58</w:t>
            </w:r>
          </w:p>
        </w:tc>
        <w:tc>
          <w:tcPr>
            <w:tcW w:w="1633"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7,58</w:t>
            </w:r>
          </w:p>
        </w:tc>
      </w:tr>
      <w:tr w:rsidR="003944FE" w:rsidRPr="002A3ECD" w:rsidTr="0086092D">
        <w:trPr>
          <w:trHeight w:val="525"/>
          <w:jc w:val="center"/>
        </w:trPr>
        <w:tc>
          <w:tcPr>
            <w:tcW w:w="3046" w:type="dxa"/>
            <w:tcBorders>
              <w:right w:val="double" w:sz="6" w:space="0" w:color="auto"/>
            </w:tcBorders>
            <w:shd w:val="clear" w:color="auto" w:fill="auto"/>
          </w:tcPr>
          <w:p w:rsidR="00783644" w:rsidRPr="002A3ECD" w:rsidRDefault="007D4E5C" w:rsidP="00B535C0">
            <w:pPr>
              <w:widowControl w:val="0"/>
              <w:tabs>
                <w:tab w:val="left" w:pos="1680"/>
              </w:tabs>
              <w:rPr>
                <w:spacing w:val="-2"/>
              </w:rPr>
            </w:pPr>
            <w:r w:rsidRPr="002A3ECD">
              <w:rPr>
                <w:spacing w:val="-2"/>
              </w:rPr>
              <w:t xml:space="preserve">Ввод в действие жилых </w:t>
            </w:r>
          </w:p>
          <w:p w:rsidR="007D4E5C" w:rsidRPr="002A3ECD" w:rsidRDefault="007D4E5C" w:rsidP="00B535C0">
            <w:pPr>
              <w:widowControl w:val="0"/>
              <w:tabs>
                <w:tab w:val="left" w:pos="1680"/>
              </w:tabs>
              <w:rPr>
                <w:spacing w:val="-2"/>
              </w:rPr>
            </w:pPr>
            <w:r w:rsidRPr="002A3ECD">
              <w:rPr>
                <w:spacing w:val="-2"/>
              </w:rPr>
              <w:t>домов</w:t>
            </w:r>
          </w:p>
        </w:tc>
        <w:tc>
          <w:tcPr>
            <w:tcW w:w="2020" w:type="dxa"/>
            <w:tcBorders>
              <w:left w:val="double" w:sz="6" w:space="0" w:color="auto"/>
              <w:right w:val="double" w:sz="6" w:space="0" w:color="auto"/>
            </w:tcBorders>
            <w:shd w:val="clear" w:color="auto" w:fill="auto"/>
            <w:vAlign w:val="center"/>
          </w:tcPr>
          <w:p w:rsidR="00783644" w:rsidRPr="002A3ECD" w:rsidRDefault="007D4E5C" w:rsidP="00B535C0">
            <w:pPr>
              <w:widowControl w:val="0"/>
              <w:tabs>
                <w:tab w:val="left" w:pos="1680"/>
              </w:tabs>
              <w:jc w:val="center"/>
              <w:rPr>
                <w:spacing w:val="-2"/>
              </w:rPr>
            </w:pPr>
            <w:r w:rsidRPr="002A3ECD">
              <w:rPr>
                <w:spacing w:val="-2"/>
              </w:rPr>
              <w:t xml:space="preserve">тыс. кв. м. </w:t>
            </w:r>
          </w:p>
          <w:p w:rsidR="007D4E5C" w:rsidRPr="002A3ECD" w:rsidRDefault="007D4E5C" w:rsidP="00B535C0">
            <w:pPr>
              <w:widowControl w:val="0"/>
              <w:tabs>
                <w:tab w:val="left" w:pos="1680"/>
              </w:tabs>
              <w:jc w:val="center"/>
              <w:rPr>
                <w:spacing w:val="-2"/>
              </w:rPr>
            </w:pPr>
            <w:r w:rsidRPr="002A3ECD">
              <w:rPr>
                <w:spacing w:val="-2"/>
              </w:rPr>
              <w:t>в общей площади</w:t>
            </w:r>
          </w:p>
        </w:tc>
        <w:tc>
          <w:tcPr>
            <w:tcW w:w="1051" w:type="dxa"/>
            <w:tcBorders>
              <w:left w:val="double" w:sz="6"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322</w:t>
            </w:r>
          </w:p>
        </w:tc>
        <w:tc>
          <w:tcPr>
            <w:tcW w:w="1169"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354</w:t>
            </w:r>
          </w:p>
        </w:tc>
        <w:tc>
          <w:tcPr>
            <w:tcW w:w="1449"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109,94</w:t>
            </w:r>
          </w:p>
        </w:tc>
        <w:tc>
          <w:tcPr>
            <w:tcW w:w="1633"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9,94</w:t>
            </w:r>
          </w:p>
        </w:tc>
        <w:tc>
          <w:tcPr>
            <w:tcW w:w="1169"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280</w:t>
            </w:r>
          </w:p>
        </w:tc>
        <w:tc>
          <w:tcPr>
            <w:tcW w:w="1320"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79,10</w:t>
            </w:r>
          </w:p>
        </w:tc>
        <w:tc>
          <w:tcPr>
            <w:tcW w:w="1633"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-20,90</w:t>
            </w:r>
          </w:p>
        </w:tc>
      </w:tr>
      <w:tr w:rsidR="003944FE" w:rsidRPr="002A3ECD" w:rsidTr="0086092D">
        <w:trPr>
          <w:trHeight w:val="525"/>
          <w:jc w:val="center"/>
        </w:trPr>
        <w:tc>
          <w:tcPr>
            <w:tcW w:w="3046" w:type="dxa"/>
            <w:tcBorders>
              <w:right w:val="double" w:sz="6" w:space="0" w:color="auto"/>
            </w:tcBorders>
            <w:shd w:val="clear" w:color="auto" w:fill="auto"/>
          </w:tcPr>
          <w:p w:rsidR="007D4E5C" w:rsidRPr="002A3ECD" w:rsidRDefault="007D4E5C" w:rsidP="00B535C0">
            <w:pPr>
              <w:widowControl w:val="0"/>
              <w:tabs>
                <w:tab w:val="left" w:pos="1680"/>
              </w:tabs>
              <w:rPr>
                <w:spacing w:val="-2"/>
              </w:rPr>
            </w:pPr>
            <w:r w:rsidRPr="002A3ECD">
              <w:rPr>
                <w:spacing w:val="-2"/>
              </w:rPr>
              <w:t>Удельный вес жилых домов, построенных населением</w:t>
            </w:r>
          </w:p>
        </w:tc>
        <w:tc>
          <w:tcPr>
            <w:tcW w:w="2020" w:type="dxa"/>
            <w:tcBorders>
              <w:left w:val="double" w:sz="6" w:space="0" w:color="auto"/>
              <w:right w:val="double" w:sz="6" w:space="0" w:color="auto"/>
            </w:tcBorders>
            <w:shd w:val="clear" w:color="auto" w:fill="auto"/>
            <w:vAlign w:val="center"/>
          </w:tcPr>
          <w:p w:rsidR="007D4E5C" w:rsidRPr="002A3ECD" w:rsidRDefault="007D4E5C" w:rsidP="00B535C0">
            <w:pPr>
              <w:widowControl w:val="0"/>
              <w:tabs>
                <w:tab w:val="left" w:pos="1680"/>
              </w:tabs>
              <w:jc w:val="center"/>
              <w:rPr>
                <w:spacing w:val="-2"/>
              </w:rPr>
            </w:pPr>
            <w:r w:rsidRPr="002A3ECD">
              <w:rPr>
                <w:spacing w:val="-2"/>
              </w:rPr>
              <w:t>%</w:t>
            </w:r>
          </w:p>
        </w:tc>
        <w:tc>
          <w:tcPr>
            <w:tcW w:w="1051" w:type="dxa"/>
            <w:tcBorders>
              <w:left w:val="double" w:sz="6"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9,43</w:t>
            </w:r>
          </w:p>
        </w:tc>
        <w:tc>
          <w:tcPr>
            <w:tcW w:w="1169"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8,75</w:t>
            </w:r>
          </w:p>
        </w:tc>
        <w:tc>
          <w:tcPr>
            <w:tcW w:w="1449"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92,74</w:t>
            </w:r>
          </w:p>
        </w:tc>
        <w:tc>
          <w:tcPr>
            <w:tcW w:w="1633"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-7,26</w:t>
            </w:r>
          </w:p>
        </w:tc>
        <w:tc>
          <w:tcPr>
            <w:tcW w:w="1169"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7,14</w:t>
            </w:r>
          </w:p>
        </w:tc>
        <w:tc>
          <w:tcPr>
            <w:tcW w:w="1320"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81,66</w:t>
            </w:r>
          </w:p>
        </w:tc>
        <w:tc>
          <w:tcPr>
            <w:tcW w:w="1633" w:type="dxa"/>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-18,34</w:t>
            </w:r>
          </w:p>
        </w:tc>
      </w:tr>
      <w:tr w:rsidR="003944FE" w:rsidRPr="002A3ECD" w:rsidTr="0086092D">
        <w:trPr>
          <w:trHeight w:val="315"/>
          <w:jc w:val="center"/>
        </w:trPr>
        <w:tc>
          <w:tcPr>
            <w:tcW w:w="3046" w:type="dxa"/>
            <w:tcBorders>
              <w:top w:val="single" w:sz="4" w:space="0" w:color="auto"/>
              <w:left w:val="single" w:sz="18" w:space="0" w:color="auto"/>
              <w:bottom w:val="single" w:sz="18" w:space="0" w:color="auto"/>
              <w:right w:val="double" w:sz="6" w:space="0" w:color="auto"/>
            </w:tcBorders>
            <w:shd w:val="clear" w:color="auto" w:fill="auto"/>
            <w:hideMark/>
          </w:tcPr>
          <w:p w:rsidR="007D4E5C" w:rsidRPr="002A3ECD" w:rsidRDefault="007D4E5C" w:rsidP="00B535C0">
            <w:pPr>
              <w:widowControl w:val="0"/>
              <w:tabs>
                <w:tab w:val="left" w:pos="1680"/>
              </w:tabs>
              <w:rPr>
                <w:spacing w:val="-2"/>
              </w:rPr>
            </w:pPr>
            <w:r w:rsidRPr="002A3ECD">
              <w:rPr>
                <w:spacing w:val="-2"/>
              </w:rPr>
              <w:t>Площадь ветхого и аварийного жилья</w:t>
            </w:r>
          </w:p>
        </w:tc>
        <w:tc>
          <w:tcPr>
            <w:tcW w:w="2020" w:type="dxa"/>
            <w:tcBorders>
              <w:top w:val="single" w:sz="4" w:space="0" w:color="auto"/>
              <w:left w:val="double" w:sz="6" w:space="0" w:color="auto"/>
              <w:bottom w:val="single" w:sz="18" w:space="0" w:color="auto"/>
              <w:right w:val="double" w:sz="6" w:space="0" w:color="auto"/>
            </w:tcBorders>
            <w:shd w:val="clear" w:color="auto" w:fill="auto"/>
            <w:vAlign w:val="center"/>
            <w:hideMark/>
          </w:tcPr>
          <w:p w:rsidR="007D4E5C" w:rsidRPr="002A3ECD" w:rsidRDefault="007D4E5C" w:rsidP="00B535C0">
            <w:pPr>
              <w:widowControl w:val="0"/>
              <w:tabs>
                <w:tab w:val="left" w:pos="1680"/>
              </w:tabs>
              <w:jc w:val="center"/>
              <w:rPr>
                <w:spacing w:val="-2"/>
              </w:rPr>
            </w:pPr>
            <w:r w:rsidRPr="002A3ECD">
              <w:rPr>
                <w:spacing w:val="-2"/>
              </w:rPr>
              <w:t>тыс. кв. м</w:t>
            </w:r>
          </w:p>
        </w:tc>
        <w:tc>
          <w:tcPr>
            <w:tcW w:w="1051" w:type="dxa"/>
            <w:tcBorders>
              <w:top w:val="single" w:sz="4" w:space="0" w:color="auto"/>
              <w:left w:val="double" w:sz="6" w:space="0" w:color="auto"/>
              <w:bottom w:val="single" w:sz="18" w:space="0" w:color="auto"/>
              <w:right w:val="single" w:sz="4"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43,372</w:t>
            </w:r>
          </w:p>
        </w:tc>
        <w:tc>
          <w:tcPr>
            <w:tcW w:w="1169"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43,49</w:t>
            </w:r>
          </w:p>
        </w:tc>
        <w:tc>
          <w:tcPr>
            <w:tcW w:w="1449"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100,27</w:t>
            </w:r>
          </w:p>
        </w:tc>
        <w:tc>
          <w:tcPr>
            <w:tcW w:w="1633"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0,27</w:t>
            </w:r>
          </w:p>
        </w:tc>
        <w:tc>
          <w:tcPr>
            <w:tcW w:w="1169"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100,574</w:t>
            </w:r>
          </w:p>
        </w:tc>
        <w:tc>
          <w:tcPr>
            <w:tcW w:w="1320"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231,26</w:t>
            </w:r>
          </w:p>
        </w:tc>
        <w:tc>
          <w:tcPr>
            <w:tcW w:w="1633" w:type="dxa"/>
            <w:tcBorders>
              <w:top w:val="single" w:sz="4" w:space="0" w:color="auto"/>
              <w:left w:val="single" w:sz="4" w:space="0" w:color="auto"/>
              <w:bottom w:val="single" w:sz="18" w:space="0" w:color="auto"/>
              <w:right w:val="single" w:sz="18" w:space="0" w:color="auto"/>
            </w:tcBorders>
            <w:shd w:val="clear" w:color="auto" w:fill="auto"/>
            <w:vAlign w:val="center"/>
          </w:tcPr>
          <w:p w:rsidR="007D4E5C" w:rsidRPr="002A3ECD" w:rsidRDefault="007D4E5C" w:rsidP="00B535C0">
            <w:pPr>
              <w:widowControl w:val="0"/>
              <w:tabs>
                <w:tab w:val="left" w:pos="1680"/>
              </w:tabs>
              <w:spacing w:line="360" w:lineRule="auto"/>
              <w:jc w:val="center"/>
              <w:rPr>
                <w:spacing w:val="-2"/>
              </w:rPr>
            </w:pPr>
            <w:r w:rsidRPr="002A3ECD">
              <w:rPr>
                <w:spacing w:val="-2"/>
              </w:rPr>
              <w:t>131,26</w:t>
            </w:r>
          </w:p>
        </w:tc>
      </w:tr>
    </w:tbl>
    <w:p w:rsidR="007D4E5C" w:rsidRPr="002A3ECD" w:rsidRDefault="007D4E5C" w:rsidP="00B535C0">
      <w:pPr>
        <w:widowControl w:val="0"/>
        <w:spacing w:line="360" w:lineRule="auto"/>
        <w:jc w:val="both"/>
        <w:rPr>
          <w:spacing w:val="2"/>
          <w:sz w:val="28"/>
          <w:szCs w:val="28"/>
        </w:rPr>
        <w:sectPr w:rsidR="007D4E5C" w:rsidRPr="002A3ECD" w:rsidSect="000546BC">
          <w:pgSz w:w="16838" w:h="11906" w:orient="landscape"/>
          <w:pgMar w:top="1701" w:right="1134" w:bottom="567" w:left="1134" w:header="709" w:footer="709" w:gutter="0"/>
          <w:cols w:space="708"/>
          <w:docGrid w:linePitch="360"/>
        </w:sectPr>
      </w:pPr>
    </w:p>
    <w:p w:rsidR="007D4E5C" w:rsidRPr="002A3ECD" w:rsidRDefault="007D4E5C" w:rsidP="00B535C0">
      <w:pPr>
        <w:widowControl w:val="0"/>
        <w:tabs>
          <w:tab w:val="left" w:pos="1680"/>
        </w:tabs>
        <w:spacing w:line="360" w:lineRule="auto"/>
        <w:ind w:firstLine="709"/>
        <w:jc w:val="both"/>
        <w:rPr>
          <w:sz w:val="28"/>
          <w:szCs w:val="28"/>
        </w:rPr>
      </w:pPr>
      <w:r w:rsidRPr="002A3ECD">
        <w:rPr>
          <w:sz w:val="28"/>
          <w:szCs w:val="28"/>
        </w:rPr>
        <w:lastRenderedPageBreak/>
        <w:t>Из представленных в таблице 6</w:t>
      </w:r>
      <w:r w:rsidR="009F569B">
        <w:rPr>
          <w:sz w:val="28"/>
          <w:szCs w:val="28"/>
        </w:rPr>
        <w:t xml:space="preserve"> данных</w:t>
      </w:r>
      <w:r w:rsidRPr="002A3ECD">
        <w:rPr>
          <w:sz w:val="28"/>
          <w:szCs w:val="28"/>
        </w:rPr>
        <w:t xml:space="preserve"> следует, что динамика общей площади жилфонда в анализируемом периоде имеет положительную тенденцию: в 2017 году рост соста</w:t>
      </w:r>
      <w:r w:rsidR="00555000">
        <w:rPr>
          <w:sz w:val="28"/>
          <w:szCs w:val="28"/>
        </w:rPr>
        <w:t>вил 2,4 %, а в 2018 году – 2</w:t>
      </w:r>
      <w:r w:rsidRPr="002A3ECD">
        <w:rPr>
          <w:sz w:val="28"/>
          <w:szCs w:val="28"/>
        </w:rPr>
        <w:t xml:space="preserve"> %.</w:t>
      </w:r>
    </w:p>
    <w:p w:rsidR="007D4E5C" w:rsidRPr="002A3ECD" w:rsidRDefault="007D4E5C" w:rsidP="00B535C0">
      <w:pPr>
        <w:widowControl w:val="0"/>
        <w:spacing w:line="360" w:lineRule="auto"/>
        <w:ind w:firstLine="709"/>
        <w:rPr>
          <w:sz w:val="28"/>
          <w:szCs w:val="28"/>
        </w:rPr>
      </w:pPr>
      <w:r w:rsidRPr="002A3ECD">
        <w:rPr>
          <w:sz w:val="28"/>
          <w:szCs w:val="28"/>
        </w:rPr>
        <w:t>Динамика площади жилищного фонда города Кемерово за период с 2016 по 201</w:t>
      </w:r>
      <w:r w:rsidR="001E6C89" w:rsidRPr="002A3ECD">
        <w:rPr>
          <w:sz w:val="28"/>
          <w:szCs w:val="28"/>
        </w:rPr>
        <w:t>8 год</w:t>
      </w:r>
      <w:r w:rsidR="002A480E" w:rsidRPr="002A3ECD">
        <w:rPr>
          <w:sz w:val="28"/>
          <w:szCs w:val="28"/>
        </w:rPr>
        <w:t xml:space="preserve"> представлена на рисунке </w:t>
      </w:r>
      <w:r w:rsidR="00E34480" w:rsidRPr="002A3ECD">
        <w:rPr>
          <w:sz w:val="28"/>
          <w:szCs w:val="28"/>
        </w:rPr>
        <w:t>30</w:t>
      </w:r>
      <w:r w:rsidRPr="002A3ECD">
        <w:rPr>
          <w:sz w:val="28"/>
          <w:szCs w:val="28"/>
        </w:rPr>
        <w:t>.</w:t>
      </w:r>
    </w:p>
    <w:p w:rsidR="009910C6" w:rsidRPr="002A3ECD" w:rsidRDefault="009910C6" w:rsidP="00B535C0">
      <w:pPr>
        <w:widowControl w:val="0"/>
        <w:spacing w:line="360" w:lineRule="auto"/>
        <w:jc w:val="center"/>
        <w:rPr>
          <w:noProof/>
          <w:sz w:val="28"/>
          <w:szCs w:val="28"/>
        </w:rPr>
      </w:pPr>
      <w:r w:rsidRPr="002A3ECD">
        <w:rPr>
          <w:noProof/>
          <w:sz w:val="28"/>
          <w:szCs w:val="28"/>
        </w:rPr>
        <w:drawing>
          <wp:inline distT="0" distB="0" distL="0" distR="0" wp14:anchorId="41DDA3B7" wp14:editId="6EDE718E">
            <wp:extent cx="5276850" cy="2133600"/>
            <wp:effectExtent l="0" t="0" r="0" b="0"/>
            <wp:docPr id="9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D4E5C" w:rsidRPr="002A3ECD" w:rsidRDefault="007D4E5C"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Площадь жилищного фонда города Кемер</w:t>
      </w:r>
      <w:r w:rsidR="001E6C89" w:rsidRPr="002A3ECD">
        <w:rPr>
          <w:b/>
          <w:sz w:val="28"/>
          <w:szCs w:val="28"/>
        </w:rPr>
        <w:t xml:space="preserve">ово </w:t>
      </w:r>
      <w:r w:rsidR="007E6AD1" w:rsidRPr="002A3ECD">
        <w:rPr>
          <w:b/>
          <w:sz w:val="28"/>
          <w:szCs w:val="28"/>
        </w:rPr>
        <w:t xml:space="preserve">                                       </w:t>
      </w:r>
      <w:r w:rsidR="001E6C89" w:rsidRPr="002A3ECD">
        <w:rPr>
          <w:b/>
          <w:sz w:val="28"/>
          <w:szCs w:val="28"/>
        </w:rPr>
        <w:t>за период с 2016 по 2018 год</w:t>
      </w:r>
      <w:r w:rsidRPr="002A3ECD">
        <w:rPr>
          <w:b/>
          <w:sz w:val="28"/>
          <w:szCs w:val="28"/>
        </w:rPr>
        <w:t>, тыс. кв. м общей площади</w:t>
      </w:r>
    </w:p>
    <w:p w:rsidR="007D4E5C" w:rsidRPr="002A3ECD" w:rsidRDefault="007D4E5C" w:rsidP="00B535C0">
      <w:pPr>
        <w:widowControl w:val="0"/>
        <w:spacing w:line="360" w:lineRule="auto"/>
        <w:ind w:firstLine="709"/>
        <w:jc w:val="both"/>
        <w:rPr>
          <w:spacing w:val="2"/>
          <w:sz w:val="28"/>
          <w:szCs w:val="28"/>
        </w:rPr>
      </w:pPr>
      <w:r w:rsidRPr="002A3ECD">
        <w:rPr>
          <w:spacing w:val="2"/>
          <w:sz w:val="28"/>
          <w:szCs w:val="28"/>
        </w:rPr>
        <w:t xml:space="preserve">Данные рисунка </w:t>
      </w:r>
      <w:r w:rsidR="00E34480" w:rsidRPr="002A3ECD">
        <w:rPr>
          <w:spacing w:val="2"/>
          <w:sz w:val="28"/>
          <w:szCs w:val="28"/>
        </w:rPr>
        <w:t>30</w:t>
      </w:r>
      <w:r w:rsidRPr="002A3ECD">
        <w:rPr>
          <w:spacing w:val="2"/>
          <w:sz w:val="28"/>
          <w:szCs w:val="28"/>
        </w:rPr>
        <w:t xml:space="preserve"> показывают, что площадь жилого фонда</w:t>
      </w:r>
      <w:r w:rsidRPr="002A3ECD">
        <w:t xml:space="preserve"> </w:t>
      </w:r>
      <w:r w:rsidRPr="002A3ECD">
        <w:rPr>
          <w:spacing w:val="2"/>
          <w:sz w:val="28"/>
          <w:szCs w:val="28"/>
        </w:rPr>
        <w:t>города Кемерово за период с 2016 по 2018 гг. у</w:t>
      </w:r>
      <w:r w:rsidR="001E6C89" w:rsidRPr="002A3ECD">
        <w:rPr>
          <w:spacing w:val="2"/>
          <w:sz w:val="28"/>
          <w:szCs w:val="28"/>
        </w:rPr>
        <w:t>величилась на 4,5 %</w:t>
      </w:r>
      <w:r w:rsidR="009F569B">
        <w:rPr>
          <w:spacing w:val="2"/>
          <w:sz w:val="28"/>
          <w:szCs w:val="28"/>
        </w:rPr>
        <w:t>,</w:t>
      </w:r>
      <w:r w:rsidR="001E6C89" w:rsidRPr="002A3ECD">
        <w:rPr>
          <w:spacing w:val="2"/>
          <w:sz w:val="28"/>
          <w:szCs w:val="28"/>
        </w:rPr>
        <w:t xml:space="preserve"> или на 564,3</w:t>
      </w:r>
      <w:r w:rsidRPr="002A3ECD">
        <w:rPr>
          <w:spacing w:val="2"/>
          <w:sz w:val="28"/>
          <w:szCs w:val="28"/>
        </w:rPr>
        <w:t xml:space="preserve"> тыс. кв. м. Так, в 2016 </w:t>
      </w:r>
      <w:r w:rsidRPr="002A3ECD">
        <w:rPr>
          <w:sz w:val="28"/>
          <w:szCs w:val="28"/>
        </w:rPr>
        <w:t>году</w:t>
      </w:r>
      <w:r w:rsidRPr="002A3ECD">
        <w:rPr>
          <w:spacing w:val="2"/>
          <w:sz w:val="28"/>
          <w:szCs w:val="28"/>
        </w:rPr>
        <w:t xml:space="preserve"> площадь жилищного фонда составила 12 643,7 тыс. кв. м, в 2017 </w:t>
      </w:r>
      <w:r w:rsidRPr="002A3ECD">
        <w:rPr>
          <w:sz w:val="28"/>
          <w:szCs w:val="28"/>
        </w:rPr>
        <w:t>году</w:t>
      </w:r>
      <w:r w:rsidRPr="002A3ECD">
        <w:rPr>
          <w:spacing w:val="2"/>
          <w:sz w:val="28"/>
          <w:szCs w:val="28"/>
        </w:rPr>
        <w:t xml:space="preserve"> показатель увеличился на 2,42 % (306,4 тыс. кв. м). В 2018 </w:t>
      </w:r>
      <w:r w:rsidRPr="002A3ECD">
        <w:rPr>
          <w:sz w:val="28"/>
          <w:szCs w:val="28"/>
        </w:rPr>
        <w:t>году</w:t>
      </w:r>
      <w:r w:rsidRPr="002A3ECD">
        <w:rPr>
          <w:spacing w:val="2"/>
          <w:sz w:val="28"/>
          <w:szCs w:val="28"/>
        </w:rPr>
        <w:t xml:space="preserve"> общая площадь жилфо</w:t>
      </w:r>
      <w:r w:rsidR="001E6C89" w:rsidRPr="002A3ECD">
        <w:rPr>
          <w:spacing w:val="2"/>
          <w:sz w:val="28"/>
          <w:szCs w:val="28"/>
        </w:rPr>
        <w:t>нда увеличилась на 1,99 % (258</w:t>
      </w:r>
      <w:r w:rsidRPr="002A3ECD">
        <w:rPr>
          <w:spacing w:val="2"/>
          <w:sz w:val="28"/>
          <w:szCs w:val="28"/>
        </w:rPr>
        <w:t xml:space="preserve"> тыс.</w:t>
      </w:r>
      <w:r w:rsidR="001E6C89" w:rsidRPr="002A3ECD">
        <w:rPr>
          <w:spacing w:val="2"/>
          <w:sz w:val="28"/>
          <w:szCs w:val="28"/>
        </w:rPr>
        <w:t xml:space="preserve"> кв. м) и составила 13 208</w:t>
      </w:r>
      <w:r w:rsidRPr="002A3ECD">
        <w:rPr>
          <w:spacing w:val="2"/>
          <w:sz w:val="28"/>
          <w:szCs w:val="28"/>
        </w:rPr>
        <w:t xml:space="preserve"> тыс. кв.</w:t>
      </w:r>
      <w:r w:rsidR="00E34480" w:rsidRPr="002A3ECD">
        <w:rPr>
          <w:spacing w:val="2"/>
          <w:sz w:val="28"/>
          <w:szCs w:val="28"/>
        </w:rPr>
        <w:t xml:space="preserve"> </w:t>
      </w:r>
      <w:r w:rsidRPr="002A3ECD">
        <w:rPr>
          <w:spacing w:val="2"/>
          <w:sz w:val="28"/>
          <w:szCs w:val="28"/>
        </w:rPr>
        <w:t>м.</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 xml:space="preserve">На 1 января 2018 года общая площадь жилого фонда Кемеровской области составила 66,4 млн. </w:t>
      </w:r>
      <w:r w:rsidRPr="002A3ECD">
        <w:rPr>
          <w:spacing w:val="2"/>
          <w:sz w:val="28"/>
          <w:szCs w:val="28"/>
        </w:rPr>
        <w:t>кв. м</w:t>
      </w:r>
      <w:r w:rsidRPr="002A3ECD">
        <w:rPr>
          <w:sz w:val="28"/>
          <w:szCs w:val="28"/>
        </w:rPr>
        <w:t xml:space="preserve">, увеличившись за год на 1,1 %. В среднем в 2017 году на одного жителя приходилось 24,6 </w:t>
      </w:r>
      <w:r w:rsidRPr="002A3ECD">
        <w:rPr>
          <w:spacing w:val="2"/>
          <w:sz w:val="28"/>
          <w:szCs w:val="28"/>
        </w:rPr>
        <w:t>кв. м</w:t>
      </w:r>
      <w:r w:rsidRPr="002A3ECD">
        <w:rPr>
          <w:sz w:val="28"/>
          <w:szCs w:val="28"/>
        </w:rPr>
        <w:t xml:space="preserve"> жилых помещений (в 2016 году – 24,3 </w:t>
      </w:r>
      <w:r w:rsidRPr="002A3ECD">
        <w:rPr>
          <w:spacing w:val="2"/>
          <w:sz w:val="28"/>
          <w:szCs w:val="28"/>
        </w:rPr>
        <w:t>кв. м</w:t>
      </w:r>
      <w:r w:rsidRPr="002A3ECD">
        <w:rPr>
          <w:sz w:val="28"/>
          <w:szCs w:val="28"/>
        </w:rPr>
        <w:t>).</w:t>
      </w:r>
    </w:p>
    <w:p w:rsidR="007D4E5C" w:rsidRPr="002A3ECD" w:rsidRDefault="007D4E5C" w:rsidP="00B535C0">
      <w:pPr>
        <w:widowControl w:val="0"/>
        <w:spacing w:line="360" w:lineRule="auto"/>
        <w:ind w:firstLine="709"/>
        <w:rPr>
          <w:sz w:val="28"/>
          <w:szCs w:val="28"/>
        </w:rPr>
      </w:pPr>
      <w:r w:rsidRPr="002A3ECD">
        <w:rPr>
          <w:sz w:val="28"/>
          <w:szCs w:val="28"/>
        </w:rPr>
        <w:t>Динамика ввода в действие жилых домов в городе Кемерово за период с 2016 по 201</w:t>
      </w:r>
      <w:r w:rsidR="002A480E" w:rsidRPr="002A3ECD">
        <w:rPr>
          <w:sz w:val="28"/>
          <w:szCs w:val="28"/>
        </w:rPr>
        <w:t xml:space="preserve">8 гг. представлена на рисунке </w:t>
      </w:r>
      <w:r w:rsidR="00E34480" w:rsidRPr="002A3ECD">
        <w:rPr>
          <w:sz w:val="28"/>
          <w:szCs w:val="28"/>
        </w:rPr>
        <w:t>31</w:t>
      </w:r>
      <w:r w:rsidRPr="002A3ECD">
        <w:rPr>
          <w:sz w:val="28"/>
          <w:szCs w:val="28"/>
        </w:rPr>
        <w:t>.</w:t>
      </w:r>
    </w:p>
    <w:p w:rsidR="006A7A16" w:rsidRPr="002A3ECD" w:rsidRDefault="006A7A16"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66B738C3" wp14:editId="1E098B80">
            <wp:extent cx="4905375" cy="2333625"/>
            <wp:effectExtent l="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D4E5C" w:rsidRPr="002A3ECD" w:rsidRDefault="007D4E5C"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Динамика ввода в действие жилых домов в городе Кемер</w:t>
      </w:r>
      <w:r w:rsidR="006A7A16" w:rsidRPr="002A3ECD">
        <w:rPr>
          <w:b/>
          <w:sz w:val="28"/>
          <w:szCs w:val="28"/>
        </w:rPr>
        <w:t>ово за период с 2016 по 2018 год</w:t>
      </w:r>
      <w:r w:rsidRPr="002A3ECD">
        <w:rPr>
          <w:b/>
          <w:sz w:val="28"/>
          <w:szCs w:val="28"/>
        </w:rPr>
        <w:t xml:space="preserve">, тыс. </w:t>
      </w:r>
      <w:r w:rsidRPr="002A3ECD">
        <w:rPr>
          <w:b/>
          <w:spacing w:val="2"/>
          <w:sz w:val="28"/>
          <w:szCs w:val="28"/>
        </w:rPr>
        <w:t>кв.</w:t>
      </w:r>
      <w:r w:rsidR="006A7A16" w:rsidRPr="002A3ECD">
        <w:rPr>
          <w:b/>
          <w:spacing w:val="2"/>
          <w:sz w:val="28"/>
          <w:szCs w:val="28"/>
        </w:rPr>
        <w:t xml:space="preserve"> </w:t>
      </w:r>
      <w:r w:rsidRPr="002A3ECD">
        <w:rPr>
          <w:b/>
          <w:spacing w:val="2"/>
          <w:sz w:val="28"/>
          <w:szCs w:val="28"/>
        </w:rPr>
        <w:t>м</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 xml:space="preserve">Как видно из данных рисунка </w:t>
      </w:r>
      <w:r w:rsidR="00E34480" w:rsidRPr="002A3ECD">
        <w:rPr>
          <w:sz w:val="28"/>
          <w:szCs w:val="28"/>
        </w:rPr>
        <w:t>31</w:t>
      </w:r>
      <w:r w:rsidRPr="002A3ECD">
        <w:rPr>
          <w:sz w:val="28"/>
          <w:szCs w:val="28"/>
        </w:rPr>
        <w:t>, за период с 201</w:t>
      </w:r>
      <w:r w:rsidR="00A55030">
        <w:rPr>
          <w:sz w:val="28"/>
          <w:szCs w:val="28"/>
        </w:rPr>
        <w:t>6</w:t>
      </w:r>
      <w:r w:rsidRPr="002A3ECD">
        <w:rPr>
          <w:sz w:val="28"/>
          <w:szCs w:val="28"/>
        </w:rPr>
        <w:t xml:space="preserve"> по 201</w:t>
      </w:r>
      <w:r w:rsidR="00A55030">
        <w:rPr>
          <w:sz w:val="28"/>
          <w:szCs w:val="28"/>
        </w:rPr>
        <w:t>8</w:t>
      </w:r>
      <w:r w:rsidRPr="002A3ECD">
        <w:rPr>
          <w:sz w:val="28"/>
          <w:szCs w:val="28"/>
        </w:rPr>
        <w:t xml:space="preserve"> гг. динамика ввода в действие жилых домов в городе Кемерово имеет</w:t>
      </w:r>
      <w:r w:rsidR="009F569B">
        <w:rPr>
          <w:sz w:val="28"/>
          <w:szCs w:val="28"/>
        </w:rPr>
        <w:t xml:space="preserve"> нестабильный характер: в 2016 </w:t>
      </w:r>
      <w:r w:rsidRPr="002A3ECD">
        <w:rPr>
          <w:sz w:val="28"/>
          <w:szCs w:val="28"/>
        </w:rPr>
        <w:t xml:space="preserve">году площадь вводимых действие жилых домов составила 322 тыс. </w:t>
      </w:r>
      <w:r w:rsidRPr="002A3ECD">
        <w:rPr>
          <w:spacing w:val="2"/>
          <w:sz w:val="28"/>
          <w:szCs w:val="28"/>
        </w:rPr>
        <w:t>кв. м</w:t>
      </w:r>
      <w:r w:rsidRPr="002A3ECD">
        <w:rPr>
          <w:sz w:val="28"/>
          <w:szCs w:val="28"/>
        </w:rPr>
        <w:t xml:space="preserve">, в 2017 году – 354 тыс. </w:t>
      </w:r>
      <w:r w:rsidRPr="002A3ECD">
        <w:rPr>
          <w:spacing w:val="2"/>
          <w:sz w:val="28"/>
          <w:szCs w:val="28"/>
        </w:rPr>
        <w:t>кв. м</w:t>
      </w:r>
      <w:r w:rsidR="00555000">
        <w:rPr>
          <w:sz w:val="28"/>
          <w:szCs w:val="28"/>
        </w:rPr>
        <w:t>, что на 9,9</w:t>
      </w:r>
      <w:r w:rsidRPr="002A3ECD">
        <w:rPr>
          <w:sz w:val="28"/>
          <w:szCs w:val="28"/>
        </w:rPr>
        <w:t xml:space="preserve"> % больше уровня предыдущего года, в 2018 году показатель снизилс</w:t>
      </w:r>
      <w:r w:rsidR="006A7A16" w:rsidRPr="002A3ECD">
        <w:rPr>
          <w:sz w:val="28"/>
          <w:szCs w:val="28"/>
        </w:rPr>
        <w:t>я на 27,8</w:t>
      </w:r>
      <w:r w:rsidRPr="002A3ECD">
        <w:rPr>
          <w:sz w:val="28"/>
          <w:szCs w:val="28"/>
        </w:rPr>
        <w:t xml:space="preserve"> %</w:t>
      </w:r>
      <w:r w:rsidR="006A7A16" w:rsidRPr="002A3ECD">
        <w:rPr>
          <w:sz w:val="28"/>
          <w:szCs w:val="28"/>
        </w:rPr>
        <w:t xml:space="preserve"> и составил 255,6</w:t>
      </w:r>
      <w:r w:rsidRPr="002A3ECD">
        <w:rPr>
          <w:sz w:val="28"/>
          <w:szCs w:val="28"/>
        </w:rPr>
        <w:t xml:space="preserve"> тыс. </w:t>
      </w:r>
      <w:r w:rsidRPr="002A3ECD">
        <w:rPr>
          <w:spacing w:val="2"/>
          <w:sz w:val="28"/>
          <w:szCs w:val="28"/>
        </w:rPr>
        <w:t>кв. м</w:t>
      </w:r>
      <w:r w:rsidRPr="002A3ECD">
        <w:rPr>
          <w:sz w:val="28"/>
          <w:szCs w:val="28"/>
        </w:rPr>
        <w:t>. За анализируемый период сни</w:t>
      </w:r>
      <w:r w:rsidR="006A7A16" w:rsidRPr="002A3ECD">
        <w:rPr>
          <w:sz w:val="28"/>
          <w:szCs w:val="28"/>
        </w:rPr>
        <w:t>жение показателя составило 20,6</w:t>
      </w:r>
      <w:r w:rsidRPr="002A3ECD">
        <w:rPr>
          <w:sz w:val="28"/>
          <w:szCs w:val="28"/>
        </w:rPr>
        <w:t xml:space="preserve"> %</w:t>
      </w:r>
      <w:r w:rsidR="009F569B">
        <w:rPr>
          <w:sz w:val="28"/>
          <w:szCs w:val="28"/>
        </w:rPr>
        <w:t>,</w:t>
      </w:r>
      <w:r w:rsidRPr="002A3ECD">
        <w:rPr>
          <w:sz w:val="28"/>
          <w:szCs w:val="28"/>
        </w:rPr>
        <w:t xml:space="preserve"> или </w:t>
      </w:r>
      <w:r w:rsidR="00783644" w:rsidRPr="002A3ECD">
        <w:rPr>
          <w:sz w:val="28"/>
          <w:szCs w:val="28"/>
        </w:rPr>
        <w:t xml:space="preserve">                 </w:t>
      </w:r>
      <w:r w:rsidR="006A7A16" w:rsidRPr="002A3ECD">
        <w:rPr>
          <w:sz w:val="28"/>
          <w:szCs w:val="28"/>
        </w:rPr>
        <w:t>66,4</w:t>
      </w:r>
      <w:r w:rsidRPr="002A3ECD">
        <w:rPr>
          <w:sz w:val="28"/>
          <w:szCs w:val="28"/>
        </w:rPr>
        <w:t xml:space="preserve"> тыс. </w:t>
      </w:r>
      <w:r w:rsidRPr="002A3ECD">
        <w:rPr>
          <w:spacing w:val="2"/>
          <w:sz w:val="28"/>
          <w:szCs w:val="28"/>
        </w:rPr>
        <w:t>кв. м</w:t>
      </w:r>
      <w:r w:rsidRPr="002A3ECD">
        <w:rPr>
          <w:sz w:val="28"/>
          <w:szCs w:val="28"/>
        </w:rPr>
        <w:t>.</w:t>
      </w:r>
    </w:p>
    <w:p w:rsidR="007D4E5C" w:rsidRPr="002A3ECD" w:rsidRDefault="007D4E5C" w:rsidP="00B535C0">
      <w:pPr>
        <w:widowControl w:val="0"/>
        <w:spacing w:line="360" w:lineRule="auto"/>
        <w:ind w:firstLine="709"/>
        <w:jc w:val="both"/>
        <w:rPr>
          <w:sz w:val="28"/>
          <w:szCs w:val="28"/>
        </w:rPr>
      </w:pPr>
      <w:r w:rsidRPr="002A3ECD">
        <w:rPr>
          <w:sz w:val="28"/>
          <w:szCs w:val="28"/>
        </w:rPr>
        <w:t>Динамика удельного веса жилых домов, построенных населением</w:t>
      </w:r>
      <w:r w:rsidR="009F569B">
        <w:rPr>
          <w:sz w:val="28"/>
          <w:szCs w:val="28"/>
        </w:rPr>
        <w:t>,</w:t>
      </w:r>
      <w:r w:rsidRPr="002A3ECD">
        <w:rPr>
          <w:sz w:val="28"/>
          <w:szCs w:val="28"/>
        </w:rPr>
        <w:t xml:space="preserve"> в городе Кемерово за период с 2016 по 2018</w:t>
      </w:r>
      <w:r w:rsidR="006A7A16" w:rsidRPr="002A3ECD">
        <w:rPr>
          <w:sz w:val="28"/>
          <w:szCs w:val="28"/>
        </w:rPr>
        <w:t xml:space="preserve"> год</w:t>
      </w:r>
      <w:r w:rsidR="002A480E" w:rsidRPr="002A3ECD">
        <w:rPr>
          <w:sz w:val="28"/>
          <w:szCs w:val="28"/>
        </w:rPr>
        <w:t xml:space="preserve">, представлена на рисунке </w:t>
      </w:r>
      <w:r w:rsidR="00BE78A1" w:rsidRPr="002A3ECD">
        <w:rPr>
          <w:sz w:val="28"/>
          <w:szCs w:val="28"/>
        </w:rPr>
        <w:t>32</w:t>
      </w:r>
      <w:r w:rsidRPr="002A3ECD">
        <w:rPr>
          <w:sz w:val="28"/>
          <w:szCs w:val="28"/>
        </w:rPr>
        <w:t>.</w:t>
      </w:r>
    </w:p>
    <w:p w:rsidR="006A7A16" w:rsidRPr="002A3ECD" w:rsidRDefault="006A7A16" w:rsidP="00B535C0">
      <w:pPr>
        <w:widowControl w:val="0"/>
        <w:spacing w:line="360" w:lineRule="auto"/>
        <w:jc w:val="center"/>
        <w:rPr>
          <w:noProof/>
          <w:sz w:val="28"/>
          <w:szCs w:val="28"/>
        </w:rPr>
      </w:pPr>
      <w:r w:rsidRPr="002A3ECD">
        <w:rPr>
          <w:noProof/>
          <w:sz w:val="28"/>
          <w:szCs w:val="28"/>
        </w:rPr>
        <w:drawing>
          <wp:inline distT="0" distB="0" distL="0" distR="0" wp14:anchorId="6F396E3C" wp14:editId="0946F19B">
            <wp:extent cx="5075614" cy="2631057"/>
            <wp:effectExtent l="19050" t="0" r="10736"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D4E5C" w:rsidRPr="002A3ECD" w:rsidRDefault="007D4E5C"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Динамика удельного веса жилых домов, построенных населением</w:t>
      </w:r>
      <w:r w:rsidR="009F569B">
        <w:rPr>
          <w:b/>
          <w:sz w:val="28"/>
          <w:szCs w:val="28"/>
        </w:rPr>
        <w:t>,</w:t>
      </w:r>
      <w:r w:rsidRPr="002A3ECD">
        <w:rPr>
          <w:b/>
          <w:sz w:val="28"/>
          <w:szCs w:val="28"/>
        </w:rPr>
        <w:t xml:space="preserve"> в городе Кемер</w:t>
      </w:r>
      <w:r w:rsidR="006A7A16" w:rsidRPr="002A3ECD">
        <w:rPr>
          <w:b/>
          <w:sz w:val="28"/>
          <w:szCs w:val="28"/>
        </w:rPr>
        <w:t>ово за период с 2016 по 2018 год</w:t>
      </w:r>
      <w:r w:rsidRPr="002A3ECD">
        <w:rPr>
          <w:b/>
          <w:sz w:val="28"/>
          <w:szCs w:val="28"/>
        </w:rPr>
        <w:t>, %</w:t>
      </w:r>
    </w:p>
    <w:p w:rsidR="007D4E5C" w:rsidRPr="002A3ECD" w:rsidRDefault="002A480E" w:rsidP="00B535C0">
      <w:pPr>
        <w:widowControl w:val="0"/>
        <w:tabs>
          <w:tab w:val="left" w:pos="1560"/>
        </w:tabs>
        <w:spacing w:line="360" w:lineRule="auto"/>
        <w:ind w:firstLine="709"/>
        <w:jc w:val="both"/>
        <w:rPr>
          <w:sz w:val="28"/>
          <w:szCs w:val="28"/>
        </w:rPr>
      </w:pPr>
      <w:r w:rsidRPr="002A3ECD">
        <w:rPr>
          <w:sz w:val="28"/>
          <w:szCs w:val="28"/>
        </w:rPr>
        <w:lastRenderedPageBreak/>
        <w:t xml:space="preserve">Как видно из данных рисунка </w:t>
      </w:r>
      <w:r w:rsidR="00BE78A1" w:rsidRPr="002A3ECD">
        <w:rPr>
          <w:sz w:val="28"/>
          <w:szCs w:val="28"/>
        </w:rPr>
        <w:t>32</w:t>
      </w:r>
      <w:r w:rsidR="007D4E5C" w:rsidRPr="002A3ECD">
        <w:rPr>
          <w:sz w:val="28"/>
          <w:szCs w:val="28"/>
        </w:rPr>
        <w:t>, динамика удельного веса жилых домов, построенных населением</w:t>
      </w:r>
      <w:r w:rsidR="009F569B">
        <w:rPr>
          <w:sz w:val="28"/>
          <w:szCs w:val="28"/>
        </w:rPr>
        <w:t>,</w:t>
      </w:r>
      <w:r w:rsidR="007D4E5C" w:rsidRPr="002A3ECD">
        <w:t xml:space="preserve"> </w:t>
      </w:r>
      <w:r w:rsidR="007D4E5C" w:rsidRPr="002A3ECD">
        <w:rPr>
          <w:sz w:val="28"/>
          <w:szCs w:val="28"/>
        </w:rPr>
        <w:t>в городе Кемерово в 2016 году соста</w:t>
      </w:r>
      <w:r w:rsidR="00555000">
        <w:rPr>
          <w:sz w:val="28"/>
          <w:szCs w:val="28"/>
        </w:rPr>
        <w:t xml:space="preserve">вила 9,4 </w:t>
      </w:r>
      <w:r w:rsidR="007D4E5C" w:rsidRPr="002A3ECD">
        <w:rPr>
          <w:sz w:val="28"/>
          <w:szCs w:val="28"/>
        </w:rPr>
        <w:t>%, в 2017 году</w:t>
      </w:r>
      <w:r w:rsidR="00512497" w:rsidRPr="002A3ECD">
        <w:rPr>
          <w:sz w:val="28"/>
          <w:szCs w:val="28"/>
        </w:rPr>
        <w:t xml:space="preserve"> удельный вес умен</w:t>
      </w:r>
      <w:r w:rsidR="00555000">
        <w:rPr>
          <w:sz w:val="28"/>
          <w:szCs w:val="28"/>
        </w:rPr>
        <w:t>ьшился на 0,7 % и составил 8,8</w:t>
      </w:r>
      <w:r w:rsidR="007D4E5C" w:rsidRPr="002A3ECD">
        <w:rPr>
          <w:sz w:val="28"/>
          <w:szCs w:val="28"/>
        </w:rPr>
        <w:t xml:space="preserve"> %. В 2018 году значе</w:t>
      </w:r>
      <w:r w:rsidR="00512497" w:rsidRPr="002A3ECD">
        <w:rPr>
          <w:sz w:val="28"/>
          <w:szCs w:val="28"/>
        </w:rPr>
        <w:t>ние показателя увеличил</w:t>
      </w:r>
      <w:r w:rsidR="00555000">
        <w:rPr>
          <w:sz w:val="28"/>
          <w:szCs w:val="28"/>
        </w:rPr>
        <w:t>ось на 16,85 % и составило 25,6</w:t>
      </w:r>
      <w:r w:rsidR="007D4E5C" w:rsidRPr="002A3ECD">
        <w:rPr>
          <w:sz w:val="28"/>
          <w:szCs w:val="28"/>
        </w:rPr>
        <w:t xml:space="preserve"> %. </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В 2017 году на индивидуальные жилые дома приходилось 41,6 % общей вводимой площа</w:t>
      </w:r>
      <w:r w:rsidR="009F569B">
        <w:rPr>
          <w:sz w:val="28"/>
          <w:szCs w:val="28"/>
        </w:rPr>
        <w:t xml:space="preserve">ди жилья в России, что на 2,0 процентных </w:t>
      </w:r>
      <w:r w:rsidRPr="002A3ECD">
        <w:rPr>
          <w:sz w:val="28"/>
          <w:szCs w:val="28"/>
        </w:rPr>
        <w:t>п</w:t>
      </w:r>
      <w:r w:rsidR="009F569B">
        <w:rPr>
          <w:sz w:val="28"/>
          <w:szCs w:val="28"/>
        </w:rPr>
        <w:t>ункта</w:t>
      </w:r>
      <w:r w:rsidRPr="002A3ECD">
        <w:rPr>
          <w:sz w:val="28"/>
          <w:szCs w:val="28"/>
        </w:rPr>
        <w:t xml:space="preserve"> больше показателя 2016 году</w:t>
      </w:r>
      <w:r w:rsidR="009F569B">
        <w:rPr>
          <w:sz w:val="28"/>
          <w:szCs w:val="28"/>
        </w:rPr>
        <w:t>.</w:t>
      </w:r>
      <w:r w:rsidRPr="002A3ECD">
        <w:rPr>
          <w:sz w:val="28"/>
          <w:szCs w:val="28"/>
        </w:rPr>
        <w:t xml:space="preserve"> Объем ввода жилой площади индивидуального жилищного домостроения достиг 33,0 млн. кв. м (+3,8 % к 2016 г.), продемонстрировав восстановление, в отличие от сектора многоквартирного домостроения. Общая площадь введенных многоквартирных домов снизилась на 4,5 % в 2017 году.</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Таким образом, можно сделать вывод, что в городе Кемерово показатель удельного веса жилых домов, построенных населением, снижается</w:t>
      </w:r>
      <w:r w:rsidR="002C7BF8">
        <w:rPr>
          <w:sz w:val="28"/>
          <w:szCs w:val="28"/>
        </w:rPr>
        <w:t>,</w:t>
      </w:r>
      <w:r w:rsidRPr="002A3ECD">
        <w:rPr>
          <w:sz w:val="28"/>
          <w:szCs w:val="28"/>
        </w:rPr>
        <w:t xml:space="preserve"> в то время как по России удельный вес жилых домов увеличился на 5,1 %. </w:t>
      </w:r>
    </w:p>
    <w:p w:rsidR="007D4E5C" w:rsidRPr="002A3ECD" w:rsidRDefault="002A480E" w:rsidP="00B535C0">
      <w:pPr>
        <w:widowControl w:val="0"/>
        <w:tabs>
          <w:tab w:val="left" w:pos="1560"/>
        </w:tabs>
        <w:spacing w:line="360" w:lineRule="auto"/>
        <w:ind w:firstLine="709"/>
        <w:jc w:val="both"/>
        <w:rPr>
          <w:sz w:val="28"/>
          <w:szCs w:val="28"/>
        </w:rPr>
      </w:pPr>
      <w:r w:rsidRPr="002A3ECD">
        <w:rPr>
          <w:sz w:val="28"/>
          <w:szCs w:val="28"/>
        </w:rPr>
        <w:t xml:space="preserve">На рисунке </w:t>
      </w:r>
      <w:r w:rsidR="00B509BC" w:rsidRPr="002A3ECD">
        <w:rPr>
          <w:sz w:val="28"/>
          <w:szCs w:val="28"/>
        </w:rPr>
        <w:t>33</w:t>
      </w:r>
      <w:r w:rsidR="007D4E5C" w:rsidRPr="002A3ECD">
        <w:rPr>
          <w:sz w:val="28"/>
          <w:szCs w:val="28"/>
        </w:rPr>
        <w:t xml:space="preserve"> отображена динамика площади аварийного </w:t>
      </w:r>
      <w:r w:rsidR="00512497" w:rsidRPr="002A3ECD">
        <w:rPr>
          <w:sz w:val="28"/>
          <w:szCs w:val="28"/>
        </w:rPr>
        <w:t xml:space="preserve">и непригодного для проживания </w:t>
      </w:r>
      <w:r w:rsidR="007D4E5C" w:rsidRPr="002A3ECD">
        <w:rPr>
          <w:sz w:val="28"/>
          <w:szCs w:val="28"/>
        </w:rPr>
        <w:t>жилья в городе</w:t>
      </w:r>
      <w:r w:rsidR="00512497" w:rsidRPr="002A3ECD">
        <w:rPr>
          <w:sz w:val="28"/>
          <w:szCs w:val="28"/>
        </w:rPr>
        <w:t xml:space="preserve"> Кемерово за период 2016-2018 год</w:t>
      </w:r>
      <w:r w:rsidR="002C7BF8">
        <w:rPr>
          <w:sz w:val="28"/>
          <w:szCs w:val="28"/>
        </w:rPr>
        <w:t>ов</w:t>
      </w:r>
      <w:r w:rsidR="007D4E5C" w:rsidRPr="002A3ECD">
        <w:rPr>
          <w:sz w:val="28"/>
          <w:szCs w:val="28"/>
        </w:rPr>
        <w:t>.</w:t>
      </w:r>
    </w:p>
    <w:p w:rsidR="00512497" w:rsidRPr="002A3ECD" w:rsidRDefault="00512497" w:rsidP="00B535C0">
      <w:pPr>
        <w:widowControl w:val="0"/>
        <w:spacing w:line="360" w:lineRule="auto"/>
        <w:jc w:val="center"/>
        <w:rPr>
          <w:noProof/>
          <w:sz w:val="28"/>
          <w:szCs w:val="28"/>
        </w:rPr>
      </w:pPr>
      <w:r w:rsidRPr="002A3ECD">
        <w:rPr>
          <w:noProof/>
          <w:sz w:val="28"/>
          <w:szCs w:val="28"/>
        </w:rPr>
        <w:drawing>
          <wp:inline distT="0" distB="0" distL="0" distR="0" wp14:anchorId="01AF79E4" wp14:editId="43E3C43E">
            <wp:extent cx="5575947" cy="3010619"/>
            <wp:effectExtent l="19050" t="0" r="24753"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D4E5C" w:rsidRPr="002A3ECD" w:rsidRDefault="007D4E5C"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 xml:space="preserve">Динамика площади аварийного </w:t>
      </w:r>
      <w:r w:rsidR="00512497" w:rsidRPr="002A3ECD">
        <w:rPr>
          <w:b/>
          <w:sz w:val="28"/>
          <w:szCs w:val="28"/>
        </w:rPr>
        <w:t xml:space="preserve">и непригодного для проживания </w:t>
      </w:r>
      <w:r w:rsidRPr="002A3ECD">
        <w:rPr>
          <w:b/>
          <w:sz w:val="28"/>
          <w:szCs w:val="28"/>
        </w:rPr>
        <w:t>жилья в городе Кемеро</w:t>
      </w:r>
      <w:r w:rsidR="00512497" w:rsidRPr="002A3ECD">
        <w:rPr>
          <w:b/>
          <w:sz w:val="28"/>
          <w:szCs w:val="28"/>
        </w:rPr>
        <w:t>во за период с 2016 по 2018 год</w:t>
      </w:r>
      <w:r w:rsidRPr="002A3ECD">
        <w:rPr>
          <w:b/>
          <w:sz w:val="28"/>
          <w:szCs w:val="28"/>
        </w:rPr>
        <w:t>, тыс. кв. м</w:t>
      </w:r>
    </w:p>
    <w:p w:rsidR="007D4E5C" w:rsidRPr="002A3ECD" w:rsidRDefault="002A480E" w:rsidP="00B535C0">
      <w:pPr>
        <w:widowControl w:val="0"/>
        <w:tabs>
          <w:tab w:val="left" w:pos="1560"/>
        </w:tabs>
        <w:spacing w:line="360" w:lineRule="auto"/>
        <w:ind w:firstLine="709"/>
        <w:jc w:val="both"/>
        <w:rPr>
          <w:sz w:val="28"/>
          <w:szCs w:val="28"/>
        </w:rPr>
      </w:pPr>
      <w:r w:rsidRPr="002A3ECD">
        <w:rPr>
          <w:sz w:val="28"/>
          <w:szCs w:val="28"/>
        </w:rPr>
        <w:t xml:space="preserve">Данные рисунка </w:t>
      </w:r>
      <w:r w:rsidR="00B509BC" w:rsidRPr="002A3ECD">
        <w:rPr>
          <w:sz w:val="28"/>
          <w:szCs w:val="28"/>
        </w:rPr>
        <w:t>33</w:t>
      </w:r>
      <w:r w:rsidR="007D4E5C" w:rsidRPr="002A3ECD">
        <w:rPr>
          <w:sz w:val="28"/>
          <w:szCs w:val="28"/>
        </w:rPr>
        <w:t xml:space="preserve"> отражают увеличение площади аварийного</w:t>
      </w:r>
      <w:r w:rsidR="00512497" w:rsidRPr="002A3ECD">
        <w:rPr>
          <w:sz w:val="28"/>
          <w:szCs w:val="28"/>
        </w:rPr>
        <w:t xml:space="preserve"> и непригодного для проживания </w:t>
      </w:r>
      <w:r w:rsidR="007D4E5C" w:rsidRPr="002A3ECD">
        <w:rPr>
          <w:sz w:val="28"/>
          <w:szCs w:val="28"/>
        </w:rPr>
        <w:t>жилья в городе Кемерово: в 2017 году значение анализируемого показателя увеличи</w:t>
      </w:r>
      <w:r w:rsidR="00512497" w:rsidRPr="002A3ECD">
        <w:rPr>
          <w:sz w:val="28"/>
          <w:szCs w:val="28"/>
        </w:rPr>
        <w:t>лось на 1,7 %</w:t>
      </w:r>
      <w:r w:rsidR="002C7BF8">
        <w:rPr>
          <w:sz w:val="28"/>
          <w:szCs w:val="28"/>
        </w:rPr>
        <w:t>,</w:t>
      </w:r>
      <w:r w:rsidR="00512497" w:rsidRPr="002A3ECD">
        <w:rPr>
          <w:sz w:val="28"/>
          <w:szCs w:val="28"/>
        </w:rPr>
        <w:t xml:space="preserve"> или на 0,8</w:t>
      </w:r>
      <w:r w:rsidR="007D4E5C" w:rsidRPr="002A3ECD">
        <w:rPr>
          <w:sz w:val="28"/>
          <w:szCs w:val="28"/>
        </w:rPr>
        <w:t xml:space="preserve"> тыс. кв. м, и состави</w:t>
      </w:r>
      <w:r w:rsidR="00512497" w:rsidRPr="002A3ECD">
        <w:rPr>
          <w:sz w:val="28"/>
          <w:szCs w:val="28"/>
        </w:rPr>
        <w:t xml:space="preserve">ло </w:t>
      </w:r>
      <w:r w:rsidR="00512497" w:rsidRPr="002A3ECD">
        <w:rPr>
          <w:sz w:val="28"/>
          <w:szCs w:val="28"/>
        </w:rPr>
        <w:lastRenderedPageBreak/>
        <w:t>45, 7</w:t>
      </w:r>
      <w:r w:rsidR="007D4E5C" w:rsidRPr="002A3ECD">
        <w:rPr>
          <w:sz w:val="28"/>
          <w:szCs w:val="28"/>
        </w:rPr>
        <w:t xml:space="preserve"> тыс. кв. м, в 2018 году по сравнению с 2017 годом произошло резкое увеличение значени</w:t>
      </w:r>
      <w:r w:rsidR="00512497" w:rsidRPr="002A3ECD">
        <w:rPr>
          <w:sz w:val="28"/>
          <w:szCs w:val="28"/>
        </w:rPr>
        <w:t>я показателя на 111,6 % (51</w:t>
      </w:r>
      <w:r w:rsidR="007D4E5C" w:rsidRPr="002A3ECD">
        <w:rPr>
          <w:sz w:val="28"/>
          <w:szCs w:val="28"/>
        </w:rPr>
        <w:t xml:space="preserve"> тыс</w:t>
      </w:r>
      <w:r w:rsidR="00512497" w:rsidRPr="002A3ECD">
        <w:rPr>
          <w:sz w:val="28"/>
          <w:szCs w:val="28"/>
        </w:rPr>
        <w:t>. кв. м) и составило 96,7</w:t>
      </w:r>
      <w:r w:rsidR="007D4E5C" w:rsidRPr="002A3ECD">
        <w:rPr>
          <w:sz w:val="28"/>
          <w:szCs w:val="28"/>
        </w:rPr>
        <w:t xml:space="preserve"> тыс. кв. м. </w:t>
      </w:r>
    </w:p>
    <w:p w:rsidR="001E6C89" w:rsidRPr="002A3ECD" w:rsidRDefault="001E6C89" w:rsidP="00B535C0">
      <w:pPr>
        <w:widowControl w:val="0"/>
        <w:tabs>
          <w:tab w:val="left" w:pos="1680"/>
        </w:tabs>
        <w:spacing w:line="360" w:lineRule="auto"/>
        <w:ind w:firstLine="709"/>
        <w:jc w:val="both"/>
        <w:rPr>
          <w:sz w:val="28"/>
          <w:szCs w:val="28"/>
        </w:rPr>
      </w:pPr>
      <w:r w:rsidRPr="002A3ECD">
        <w:rPr>
          <w:sz w:val="28"/>
          <w:szCs w:val="28"/>
        </w:rPr>
        <w:t>В 2018 году уровень благоустройства жилого фонда по сравнению с предыдущим годом не изменился. Жилищный фонд, оборудованный водопроводом, составил 85,</w:t>
      </w:r>
      <w:r w:rsidRPr="002A3ECD">
        <w:rPr>
          <w:sz w:val="28"/>
          <w:szCs w:val="28"/>
          <w:shd w:val="clear" w:color="auto" w:fill="FFFFFF" w:themeFill="background1"/>
        </w:rPr>
        <w:t>8</w:t>
      </w:r>
      <w:r w:rsidR="00555000">
        <w:rPr>
          <w:sz w:val="28"/>
          <w:szCs w:val="28"/>
          <w:shd w:val="clear" w:color="auto" w:fill="FFFFFF" w:themeFill="background1"/>
        </w:rPr>
        <w:t xml:space="preserve"> </w:t>
      </w:r>
      <w:r w:rsidRPr="002A3ECD">
        <w:rPr>
          <w:sz w:val="28"/>
          <w:szCs w:val="28"/>
          <w:shd w:val="clear" w:color="auto" w:fill="FFFFFF" w:themeFill="background1"/>
        </w:rPr>
        <w:t>%</w:t>
      </w:r>
      <w:r w:rsidRPr="002A3ECD">
        <w:rPr>
          <w:sz w:val="28"/>
          <w:szCs w:val="28"/>
        </w:rPr>
        <w:t>, водоотведением – 73,5 %, отоплением – 73,8 %, горячим водоснабжением – 65,4 %, ваннами – 64,2 %, газом (сетевым и сжиженным) – 8,2 % и напольными электрическими плитами – 50 %. В целом город Кемерово имеет недостаточно развитую инженерную инфраструктуру. На территории города расположено порядка 200 км сетей ливневой канализации, 70 % из которых требует ремонта и реконструкции. Также остро стоит проблема водоотведения в секторе индивидуальной застройки. Решение данных вопросов требует ежегодного финансирования в объеме не менее 50 млн. руб.</w:t>
      </w:r>
    </w:p>
    <w:p w:rsidR="000546BC" w:rsidRPr="002A3ECD" w:rsidRDefault="007D4E5C" w:rsidP="00B535C0">
      <w:pPr>
        <w:widowControl w:val="0"/>
        <w:numPr>
          <w:ilvl w:val="1"/>
          <w:numId w:val="2"/>
        </w:numPr>
        <w:spacing w:before="240" w:after="240" w:line="360" w:lineRule="auto"/>
        <w:jc w:val="both"/>
        <w:outlineLvl w:val="1"/>
        <w:rPr>
          <w:b/>
          <w:sz w:val="32"/>
          <w:szCs w:val="32"/>
        </w:rPr>
      </w:pPr>
      <w:bookmarkStart w:id="57" w:name="_Toc28244600"/>
      <w:bookmarkStart w:id="58" w:name="_Hlk478715233"/>
      <w:r w:rsidRPr="002A3ECD">
        <w:rPr>
          <w:b/>
          <w:sz w:val="32"/>
          <w:szCs w:val="32"/>
        </w:rPr>
        <w:t>Благоустройство города</w:t>
      </w:r>
      <w:bookmarkEnd w:id="57"/>
      <w:r w:rsidR="00A55030">
        <w:rPr>
          <w:b/>
          <w:sz w:val="32"/>
          <w:szCs w:val="32"/>
        </w:rPr>
        <w:t>.</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Общая протяженность улично-дорожной сети города Кемерово составляет 1 081,8 км, в том числе с асфальтобетонным покрытием – 510,3 км (47,2 % от общей протяженности дорог), в щебеночном и грунтовом исполнении – 571,5 км (52,8 % от общей протяженности дорог).</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В городе более 900 улиц частного сектора, порядка 700 (75</w:t>
      </w:r>
      <w:r w:rsidR="00555000">
        <w:rPr>
          <w:sz w:val="28"/>
          <w:szCs w:val="28"/>
        </w:rPr>
        <w:t xml:space="preserve"> </w:t>
      </w:r>
      <w:r w:rsidRPr="002A3ECD">
        <w:rPr>
          <w:sz w:val="28"/>
          <w:szCs w:val="28"/>
        </w:rPr>
        <w:t>%) из которых требует ремонта проезж</w:t>
      </w:r>
      <w:r w:rsidR="002C7BF8">
        <w:rPr>
          <w:sz w:val="28"/>
          <w:szCs w:val="28"/>
        </w:rPr>
        <w:t>ей</w:t>
      </w:r>
      <w:r w:rsidRPr="002A3ECD">
        <w:rPr>
          <w:sz w:val="28"/>
          <w:szCs w:val="28"/>
        </w:rPr>
        <w:t xml:space="preserve"> част</w:t>
      </w:r>
      <w:r w:rsidR="002C7BF8">
        <w:rPr>
          <w:sz w:val="28"/>
          <w:szCs w:val="28"/>
        </w:rPr>
        <w:t>и</w:t>
      </w:r>
      <w:r w:rsidRPr="002A3ECD">
        <w:rPr>
          <w:sz w:val="28"/>
          <w:szCs w:val="28"/>
        </w:rPr>
        <w:t>.</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 xml:space="preserve">В городе Кемерово насчитывается 22,6 тыс. </w:t>
      </w:r>
      <w:proofErr w:type="spellStart"/>
      <w:r w:rsidRPr="002A3ECD">
        <w:rPr>
          <w:sz w:val="28"/>
          <w:szCs w:val="28"/>
        </w:rPr>
        <w:t>светоточек</w:t>
      </w:r>
      <w:proofErr w:type="spellEnd"/>
      <w:r w:rsidRPr="002A3ECD">
        <w:rPr>
          <w:sz w:val="28"/>
          <w:szCs w:val="28"/>
        </w:rPr>
        <w:t>. На 25 % магистральных улиц города требуется строительство или реконструкция линий наружного освещения.</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Общая потребность в установке одиночных светильников в секторе индивидуальной застройки составляет 3 000 ед. На 2018-2019 год</w:t>
      </w:r>
      <w:r w:rsidR="002C7BF8">
        <w:rPr>
          <w:sz w:val="28"/>
          <w:szCs w:val="28"/>
        </w:rPr>
        <w:t>ы</w:t>
      </w:r>
      <w:r w:rsidRPr="002A3ECD">
        <w:rPr>
          <w:sz w:val="28"/>
          <w:szCs w:val="28"/>
        </w:rPr>
        <w:t xml:space="preserve"> предусмотрена установка 500 ед.</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 xml:space="preserve">Общая площадь пешеходных тротуаров в городе составляет 1 млн. </w:t>
      </w:r>
      <w:proofErr w:type="spellStart"/>
      <w:r w:rsidRPr="002A3ECD">
        <w:rPr>
          <w:sz w:val="28"/>
          <w:szCs w:val="28"/>
        </w:rPr>
        <w:t>кв.м</w:t>
      </w:r>
      <w:proofErr w:type="spellEnd"/>
      <w:r w:rsidRPr="002A3ECD">
        <w:rPr>
          <w:sz w:val="28"/>
          <w:szCs w:val="28"/>
        </w:rPr>
        <w:t>, из которых 60 % требует ремонта.</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На 2018-2019 года запланирован ремонт тротуаров площадью 50 тыс. кв.</w:t>
      </w:r>
      <w:r w:rsidR="00783644" w:rsidRPr="002A3ECD">
        <w:rPr>
          <w:sz w:val="28"/>
          <w:szCs w:val="28"/>
        </w:rPr>
        <w:t xml:space="preserve"> </w:t>
      </w:r>
      <w:r w:rsidRPr="002A3ECD">
        <w:rPr>
          <w:sz w:val="28"/>
          <w:szCs w:val="28"/>
        </w:rPr>
        <w:lastRenderedPageBreak/>
        <w:t>м, что составляет 10 % от существующей потребности.</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Всего в городе Кемерово 136 объектов озеленения, в том числе 13 парков, 109 скверов, 13 бульваров, 2 набережных, из которых около 70 % требует ремонта и реконструкции. В 2018 году отремонтированы и реконструированы четыре объекта, построен один объект.</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Содержание объектов благоустройства осуществляют 18 предприятий, в том числе 7 дорожно-эксплуатационных предприятий, 6 предприятий озеленения, 5 специализированных предприятий.</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Основные задачи предприятий:</w:t>
      </w:r>
    </w:p>
    <w:p w:rsidR="007D4E5C" w:rsidRPr="002A3ECD" w:rsidRDefault="007D4E5C" w:rsidP="00B535C0">
      <w:pPr>
        <w:pStyle w:val="a5"/>
        <w:widowControl w:val="0"/>
        <w:numPr>
          <w:ilvl w:val="0"/>
          <w:numId w:val="31"/>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поддержание в надлежащем состоянии объектов дорожного хозяйства, благоустр</w:t>
      </w:r>
      <w:r w:rsidR="002C7BF8">
        <w:rPr>
          <w:rFonts w:ascii="Times New Roman" w:hAnsi="Times New Roman"/>
          <w:sz w:val="28"/>
          <w:szCs w:val="28"/>
        </w:rPr>
        <w:t>ойства и их отдельных элементов;</w:t>
      </w:r>
    </w:p>
    <w:p w:rsidR="007D4E5C" w:rsidRPr="002A3ECD" w:rsidRDefault="007D4E5C" w:rsidP="00B535C0">
      <w:pPr>
        <w:pStyle w:val="a5"/>
        <w:widowControl w:val="0"/>
        <w:numPr>
          <w:ilvl w:val="0"/>
          <w:numId w:val="31"/>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создание новых или </w:t>
      </w:r>
      <w:r w:rsidR="002C7BF8">
        <w:rPr>
          <w:rFonts w:ascii="Times New Roman" w:hAnsi="Times New Roman"/>
          <w:sz w:val="28"/>
          <w:szCs w:val="28"/>
        </w:rPr>
        <w:t>улучшение</w:t>
      </w:r>
      <w:r w:rsidRPr="002A3ECD">
        <w:rPr>
          <w:rFonts w:ascii="Times New Roman" w:hAnsi="Times New Roman"/>
          <w:sz w:val="28"/>
          <w:szCs w:val="28"/>
        </w:rPr>
        <w:t xml:space="preserve"> качественного состояния существующих объектов дорожного хозяйства и благоустройства.</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В городе Кемерово действует муниципальная программа «Организация благоустройства территории города Кемерово, дорожная деятельность в отношении автомобильных дорог местного значения и обеспечение безопасности дорожного движения».</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 xml:space="preserve">Для достижения цели и задач муниципальной программы в 2018 году были выполнены следующие мероприятия: </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ремонт асфальтобетонного покрытия 35 участков дорог общей протяженностью 56,4 км (площадью 933,62 тыс. </w:t>
      </w:r>
      <w:proofErr w:type="spellStart"/>
      <w:r w:rsidRPr="002A3ECD">
        <w:rPr>
          <w:rFonts w:ascii="Times New Roman" w:hAnsi="Times New Roman"/>
          <w:sz w:val="28"/>
          <w:szCs w:val="28"/>
        </w:rPr>
        <w:t>кв.м</w:t>
      </w:r>
      <w:proofErr w:type="spellEnd"/>
      <w:r w:rsidRPr="002A3ECD">
        <w:rPr>
          <w:rFonts w:ascii="Times New Roman" w:hAnsi="Times New Roman"/>
          <w:sz w:val="28"/>
          <w:szCs w:val="28"/>
        </w:rPr>
        <w:t>);</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ямочный ремонт дорог методами «</w:t>
      </w:r>
      <w:proofErr w:type="spellStart"/>
      <w:r w:rsidRPr="002A3ECD">
        <w:rPr>
          <w:rFonts w:ascii="Times New Roman" w:hAnsi="Times New Roman"/>
          <w:sz w:val="28"/>
          <w:szCs w:val="28"/>
        </w:rPr>
        <w:t>Дюра-Петчер</w:t>
      </w:r>
      <w:proofErr w:type="spellEnd"/>
      <w:r w:rsidRPr="002A3ECD">
        <w:rPr>
          <w:rFonts w:ascii="Times New Roman" w:hAnsi="Times New Roman"/>
          <w:sz w:val="28"/>
          <w:szCs w:val="28"/>
        </w:rPr>
        <w:t xml:space="preserve">», классическим методом и с применением литой асфальтобетонной смеси на площади 57,51 тыс. </w:t>
      </w:r>
      <w:proofErr w:type="spellStart"/>
      <w:r w:rsidRPr="002A3ECD">
        <w:rPr>
          <w:rFonts w:ascii="Times New Roman" w:hAnsi="Times New Roman"/>
          <w:sz w:val="28"/>
          <w:szCs w:val="28"/>
        </w:rPr>
        <w:t>кв.м</w:t>
      </w:r>
      <w:proofErr w:type="spellEnd"/>
      <w:r w:rsidRPr="002A3ECD">
        <w:rPr>
          <w:rFonts w:ascii="Times New Roman" w:hAnsi="Times New Roman"/>
          <w:sz w:val="28"/>
          <w:szCs w:val="28"/>
        </w:rPr>
        <w:t xml:space="preserve">; </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ремонт трещин с применением битумной мастики общей протяженностью 92,15 тыс. </w:t>
      </w:r>
      <w:proofErr w:type="spellStart"/>
      <w:r w:rsidRPr="002A3ECD">
        <w:rPr>
          <w:rFonts w:ascii="Times New Roman" w:hAnsi="Times New Roman"/>
          <w:sz w:val="28"/>
          <w:szCs w:val="28"/>
        </w:rPr>
        <w:t>п.м</w:t>
      </w:r>
      <w:proofErr w:type="spellEnd"/>
      <w:r w:rsidRPr="002A3ECD">
        <w:rPr>
          <w:rFonts w:ascii="Times New Roman" w:hAnsi="Times New Roman"/>
          <w:sz w:val="28"/>
          <w:szCs w:val="28"/>
        </w:rPr>
        <w:t>;</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ремонт пешеходных тротуаров на 21 объекте;</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ремонт бортового камня протяженностью 3 596 п.</w:t>
      </w:r>
      <w:r w:rsidR="00783644" w:rsidRPr="002A3ECD">
        <w:rPr>
          <w:rFonts w:ascii="Times New Roman" w:hAnsi="Times New Roman"/>
          <w:sz w:val="28"/>
          <w:szCs w:val="28"/>
        </w:rPr>
        <w:t xml:space="preserve"> </w:t>
      </w:r>
      <w:r w:rsidRPr="002A3ECD">
        <w:rPr>
          <w:rFonts w:ascii="Times New Roman" w:hAnsi="Times New Roman"/>
          <w:sz w:val="28"/>
          <w:szCs w:val="28"/>
        </w:rPr>
        <w:t xml:space="preserve">м; </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ремонт (отсыпка щебнем, </w:t>
      </w:r>
      <w:proofErr w:type="spellStart"/>
      <w:r w:rsidRPr="002A3ECD">
        <w:rPr>
          <w:rFonts w:ascii="Times New Roman" w:hAnsi="Times New Roman"/>
          <w:sz w:val="28"/>
          <w:szCs w:val="28"/>
        </w:rPr>
        <w:t>грейдирование</w:t>
      </w:r>
      <w:proofErr w:type="spellEnd"/>
      <w:r w:rsidRPr="002A3ECD">
        <w:rPr>
          <w:rFonts w:ascii="Times New Roman" w:hAnsi="Times New Roman"/>
          <w:sz w:val="28"/>
          <w:szCs w:val="28"/>
        </w:rPr>
        <w:t>) 186 объектов протяженностью 7,2 км;</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lastRenderedPageBreak/>
        <w:t>ремонт обочин на 21</w:t>
      </w:r>
      <w:r w:rsidR="002C7BF8">
        <w:rPr>
          <w:rFonts w:ascii="Times New Roman" w:hAnsi="Times New Roman"/>
          <w:sz w:val="28"/>
          <w:szCs w:val="28"/>
        </w:rPr>
        <w:t xml:space="preserve"> </w:t>
      </w:r>
      <w:r w:rsidRPr="002A3ECD">
        <w:rPr>
          <w:rFonts w:ascii="Times New Roman" w:hAnsi="Times New Roman"/>
          <w:sz w:val="28"/>
          <w:szCs w:val="28"/>
        </w:rPr>
        <w:t>участке;</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устранение повреждений деформационных швов на путепроводе по                    ул. 40 лет Октября;</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ремонт деформационных швов открытого типа на </w:t>
      </w:r>
      <w:r w:rsidR="002C7BF8" w:rsidRPr="002A3ECD">
        <w:rPr>
          <w:rFonts w:ascii="Times New Roman" w:hAnsi="Times New Roman"/>
          <w:sz w:val="28"/>
          <w:szCs w:val="28"/>
        </w:rPr>
        <w:t>Кузба</w:t>
      </w:r>
      <w:r w:rsidR="002C7BF8">
        <w:rPr>
          <w:rFonts w:ascii="Times New Roman" w:hAnsi="Times New Roman"/>
          <w:sz w:val="28"/>
          <w:szCs w:val="28"/>
        </w:rPr>
        <w:t>сском</w:t>
      </w:r>
      <w:r w:rsidR="002C7BF8" w:rsidRPr="002A3ECD">
        <w:rPr>
          <w:rFonts w:ascii="Times New Roman" w:hAnsi="Times New Roman"/>
          <w:sz w:val="28"/>
          <w:szCs w:val="28"/>
        </w:rPr>
        <w:t xml:space="preserve"> </w:t>
      </w:r>
      <w:r w:rsidRPr="002A3ECD">
        <w:rPr>
          <w:rFonts w:ascii="Times New Roman" w:hAnsi="Times New Roman"/>
          <w:sz w:val="28"/>
          <w:szCs w:val="28"/>
        </w:rPr>
        <w:t xml:space="preserve">мосту по ул. Терешковой; </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замен</w:t>
      </w:r>
      <w:r w:rsidR="002C7BF8">
        <w:rPr>
          <w:rFonts w:ascii="Times New Roman" w:hAnsi="Times New Roman"/>
          <w:sz w:val="28"/>
          <w:szCs w:val="28"/>
        </w:rPr>
        <w:t>а поликарбоната эстакаде Кузнецкого моста</w:t>
      </w:r>
      <w:r w:rsidRPr="002A3ECD">
        <w:rPr>
          <w:rFonts w:ascii="Times New Roman" w:hAnsi="Times New Roman"/>
          <w:sz w:val="28"/>
          <w:szCs w:val="28"/>
        </w:rPr>
        <w:t>;</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ремонт гидроизоляции на проезжей части моста по просп. Ленина;</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восстановлено 788 </w:t>
      </w:r>
      <w:proofErr w:type="spellStart"/>
      <w:r w:rsidRPr="002A3ECD">
        <w:rPr>
          <w:rFonts w:ascii="Times New Roman" w:hAnsi="Times New Roman"/>
          <w:sz w:val="28"/>
          <w:szCs w:val="28"/>
        </w:rPr>
        <w:t>п.м</w:t>
      </w:r>
      <w:proofErr w:type="spellEnd"/>
      <w:r w:rsidRPr="002A3ECD">
        <w:rPr>
          <w:rFonts w:ascii="Times New Roman" w:hAnsi="Times New Roman"/>
          <w:sz w:val="28"/>
          <w:szCs w:val="28"/>
        </w:rPr>
        <w:t>. удерживающих ограждений, нарушенных в результате дорожно-транспортных происшествий;</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ремонт 748 </w:t>
      </w:r>
      <w:proofErr w:type="spellStart"/>
      <w:r w:rsidRPr="002A3ECD">
        <w:rPr>
          <w:rFonts w:ascii="Times New Roman" w:hAnsi="Times New Roman"/>
          <w:sz w:val="28"/>
          <w:szCs w:val="28"/>
        </w:rPr>
        <w:t>п.м</w:t>
      </w:r>
      <w:proofErr w:type="spellEnd"/>
      <w:r w:rsidRPr="002A3ECD">
        <w:rPr>
          <w:rFonts w:ascii="Times New Roman" w:hAnsi="Times New Roman"/>
          <w:sz w:val="28"/>
          <w:szCs w:val="28"/>
        </w:rPr>
        <w:t>. пешеходного металлического ограждения;</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промывка сети ливневой канализации протяженностью 3,3 </w:t>
      </w:r>
      <w:proofErr w:type="spellStart"/>
      <w:r w:rsidRPr="002A3ECD">
        <w:rPr>
          <w:rFonts w:ascii="Times New Roman" w:hAnsi="Times New Roman"/>
          <w:sz w:val="28"/>
          <w:szCs w:val="28"/>
        </w:rPr>
        <w:t>п.м</w:t>
      </w:r>
      <w:proofErr w:type="spellEnd"/>
      <w:r w:rsidRPr="002A3ECD">
        <w:rPr>
          <w:rFonts w:ascii="Times New Roman" w:hAnsi="Times New Roman"/>
          <w:sz w:val="28"/>
          <w:szCs w:val="28"/>
        </w:rPr>
        <w:t>;</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ремонт 132 колодцев и 27 </w:t>
      </w:r>
      <w:proofErr w:type="spellStart"/>
      <w:r w:rsidRPr="002A3ECD">
        <w:rPr>
          <w:rFonts w:ascii="Times New Roman" w:hAnsi="Times New Roman"/>
          <w:sz w:val="28"/>
          <w:szCs w:val="28"/>
        </w:rPr>
        <w:t>п.м</w:t>
      </w:r>
      <w:proofErr w:type="spellEnd"/>
      <w:r w:rsidRPr="002A3ECD">
        <w:rPr>
          <w:rFonts w:ascii="Times New Roman" w:hAnsi="Times New Roman"/>
          <w:sz w:val="28"/>
          <w:szCs w:val="28"/>
        </w:rPr>
        <w:t>. щелевых дождеприемников;</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восстановление объектов освещения после ДТП -  70 штук;</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восстановление и замена </w:t>
      </w:r>
      <w:proofErr w:type="spellStart"/>
      <w:r w:rsidRPr="002A3ECD">
        <w:rPr>
          <w:rFonts w:ascii="Times New Roman" w:hAnsi="Times New Roman"/>
          <w:sz w:val="28"/>
          <w:szCs w:val="28"/>
        </w:rPr>
        <w:t>клемных</w:t>
      </w:r>
      <w:proofErr w:type="spellEnd"/>
      <w:r w:rsidRPr="002A3ECD">
        <w:rPr>
          <w:rFonts w:ascii="Times New Roman" w:hAnsi="Times New Roman"/>
          <w:sz w:val="28"/>
          <w:szCs w:val="28"/>
        </w:rPr>
        <w:t xml:space="preserve"> ящиков в количестве 41 штук</w:t>
      </w:r>
      <w:r w:rsidR="002C7BF8">
        <w:rPr>
          <w:rFonts w:ascii="Times New Roman" w:hAnsi="Times New Roman"/>
          <w:sz w:val="28"/>
          <w:szCs w:val="28"/>
        </w:rPr>
        <w:t>и</w:t>
      </w:r>
      <w:r w:rsidRPr="002A3ECD">
        <w:rPr>
          <w:rFonts w:ascii="Times New Roman" w:hAnsi="Times New Roman"/>
          <w:sz w:val="28"/>
          <w:szCs w:val="28"/>
        </w:rPr>
        <w:t>;</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переустановка, восстановление и установка новых светильников в количестве 518 штук;</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Озеленение:</w:t>
      </w:r>
    </w:p>
    <w:p w:rsidR="007D4E5C" w:rsidRPr="002A3ECD" w:rsidRDefault="007D4E5C"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посадка деревьев и кустарников </w:t>
      </w:r>
      <w:r w:rsidR="00C07E63" w:rsidRPr="002A3ECD">
        <w:rPr>
          <w:sz w:val="28"/>
          <w:szCs w:val="28"/>
        </w:rPr>
        <w:t xml:space="preserve">– </w:t>
      </w:r>
      <w:r w:rsidRPr="002A3ECD">
        <w:rPr>
          <w:sz w:val="28"/>
          <w:szCs w:val="28"/>
        </w:rPr>
        <w:t>71,78 тыс. шт.;</w:t>
      </w:r>
    </w:p>
    <w:p w:rsidR="007D4E5C" w:rsidRPr="002A3ECD" w:rsidRDefault="007D4E5C"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снос (валка) зеленых насаждений </w:t>
      </w:r>
      <w:r w:rsidR="00C07E63" w:rsidRPr="002A3ECD">
        <w:rPr>
          <w:sz w:val="28"/>
          <w:szCs w:val="28"/>
        </w:rPr>
        <w:t xml:space="preserve">– </w:t>
      </w:r>
      <w:r w:rsidRPr="002A3ECD">
        <w:rPr>
          <w:sz w:val="28"/>
          <w:szCs w:val="28"/>
        </w:rPr>
        <w:t>4 031 шт.;</w:t>
      </w:r>
    </w:p>
    <w:p w:rsidR="007D4E5C" w:rsidRPr="002A3ECD" w:rsidRDefault="007D4E5C"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опиловка зеленых насаждений </w:t>
      </w:r>
      <w:r w:rsidR="00C07E63" w:rsidRPr="002A3ECD">
        <w:rPr>
          <w:sz w:val="28"/>
          <w:szCs w:val="28"/>
        </w:rPr>
        <w:t xml:space="preserve">– </w:t>
      </w:r>
      <w:r w:rsidRPr="002A3ECD">
        <w:rPr>
          <w:sz w:val="28"/>
          <w:szCs w:val="28"/>
        </w:rPr>
        <w:t>769 шт.;</w:t>
      </w:r>
    </w:p>
    <w:p w:rsidR="007D4E5C" w:rsidRPr="002A3ECD" w:rsidRDefault="007D4E5C"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обрезка, прореживание деревьев </w:t>
      </w:r>
      <w:r w:rsidR="00C07E63" w:rsidRPr="002A3ECD">
        <w:rPr>
          <w:sz w:val="28"/>
          <w:szCs w:val="28"/>
        </w:rPr>
        <w:t xml:space="preserve">– </w:t>
      </w:r>
      <w:r w:rsidRPr="002A3ECD">
        <w:rPr>
          <w:sz w:val="28"/>
          <w:szCs w:val="28"/>
        </w:rPr>
        <w:t>3 427 шт.;</w:t>
      </w:r>
    </w:p>
    <w:p w:rsidR="007D4E5C" w:rsidRPr="002A3ECD" w:rsidRDefault="007D4E5C"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уборка дикорастущей поросли </w:t>
      </w:r>
      <w:r w:rsidR="00C07E63" w:rsidRPr="002A3ECD">
        <w:rPr>
          <w:sz w:val="28"/>
          <w:szCs w:val="28"/>
        </w:rPr>
        <w:t>–</w:t>
      </w:r>
      <w:r w:rsidRPr="002A3ECD">
        <w:rPr>
          <w:sz w:val="28"/>
          <w:szCs w:val="28"/>
        </w:rPr>
        <w:t xml:space="preserve"> 20</w:t>
      </w:r>
      <w:r w:rsidR="00C07E63" w:rsidRPr="002A3ECD">
        <w:rPr>
          <w:sz w:val="28"/>
          <w:szCs w:val="28"/>
        </w:rPr>
        <w:t xml:space="preserve"> </w:t>
      </w:r>
      <w:r w:rsidRPr="002A3ECD">
        <w:rPr>
          <w:sz w:val="28"/>
          <w:szCs w:val="28"/>
        </w:rPr>
        <w:t xml:space="preserve">342 </w:t>
      </w:r>
      <w:proofErr w:type="spellStart"/>
      <w:r w:rsidRPr="002A3ECD">
        <w:rPr>
          <w:sz w:val="28"/>
          <w:szCs w:val="28"/>
        </w:rPr>
        <w:t>кв.м</w:t>
      </w:r>
      <w:proofErr w:type="spellEnd"/>
      <w:r w:rsidRPr="002A3ECD">
        <w:rPr>
          <w:sz w:val="28"/>
          <w:szCs w:val="28"/>
        </w:rPr>
        <w:t>;</w:t>
      </w:r>
    </w:p>
    <w:p w:rsidR="007D4E5C" w:rsidRPr="002A3ECD" w:rsidRDefault="007D4E5C"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установка малых архитектурных форм </w:t>
      </w:r>
      <w:r w:rsidR="00C07E63" w:rsidRPr="002A3ECD">
        <w:rPr>
          <w:sz w:val="28"/>
          <w:szCs w:val="28"/>
        </w:rPr>
        <w:t>–</w:t>
      </w:r>
      <w:r w:rsidRPr="002A3ECD">
        <w:rPr>
          <w:sz w:val="28"/>
          <w:szCs w:val="28"/>
        </w:rPr>
        <w:t xml:space="preserve"> 7</w:t>
      </w:r>
      <w:r w:rsidR="00C07E63" w:rsidRPr="002A3ECD">
        <w:rPr>
          <w:sz w:val="28"/>
          <w:szCs w:val="28"/>
        </w:rPr>
        <w:t xml:space="preserve"> </w:t>
      </w:r>
      <w:r w:rsidRPr="002A3ECD">
        <w:rPr>
          <w:sz w:val="28"/>
          <w:szCs w:val="28"/>
        </w:rPr>
        <w:t xml:space="preserve"> шт.;</w:t>
      </w:r>
    </w:p>
    <w:p w:rsidR="007D4E5C" w:rsidRPr="002A3ECD" w:rsidRDefault="007D4E5C"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ремонт и строительство скверов </w:t>
      </w:r>
      <w:r w:rsidR="00C07E63" w:rsidRPr="002A3ECD">
        <w:rPr>
          <w:sz w:val="28"/>
          <w:szCs w:val="28"/>
        </w:rPr>
        <w:t>–</w:t>
      </w:r>
      <w:r w:rsidRPr="002A3ECD">
        <w:rPr>
          <w:sz w:val="28"/>
          <w:szCs w:val="28"/>
        </w:rPr>
        <w:t xml:space="preserve"> 2</w:t>
      </w:r>
      <w:r w:rsidR="00C07E63" w:rsidRPr="002A3ECD">
        <w:rPr>
          <w:sz w:val="28"/>
          <w:szCs w:val="28"/>
        </w:rPr>
        <w:t xml:space="preserve"> </w:t>
      </w:r>
      <w:r w:rsidRPr="002A3ECD">
        <w:rPr>
          <w:sz w:val="28"/>
          <w:szCs w:val="28"/>
        </w:rPr>
        <w:t>шт.</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обработка от клещей 196,4 га парковых зон, территорий кладбищ и зон отдыха;</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строительство и реконструкция 8 светофорных объектов;</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установка 1 600 </w:t>
      </w:r>
      <w:proofErr w:type="spellStart"/>
      <w:r w:rsidRPr="002A3ECD">
        <w:rPr>
          <w:rFonts w:ascii="Times New Roman" w:hAnsi="Times New Roman"/>
          <w:sz w:val="28"/>
          <w:szCs w:val="28"/>
        </w:rPr>
        <w:t>п.м</w:t>
      </w:r>
      <w:proofErr w:type="spellEnd"/>
      <w:r w:rsidRPr="002A3ECD">
        <w:rPr>
          <w:rFonts w:ascii="Times New Roman" w:hAnsi="Times New Roman"/>
          <w:sz w:val="28"/>
          <w:szCs w:val="28"/>
        </w:rPr>
        <w:t>. пешеходных ограждений;</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установка 400 новых дорожных знаков;</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lastRenderedPageBreak/>
        <w:t>установка 5 остановочных павильонов;</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нанесение дорожной разметки:</w:t>
      </w:r>
    </w:p>
    <w:p w:rsidR="007D4E5C" w:rsidRPr="002A3ECD" w:rsidRDefault="007D4E5C"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нанесение линий </w:t>
      </w:r>
      <w:r w:rsidR="000719C4" w:rsidRPr="002A3ECD">
        <w:rPr>
          <w:sz w:val="28"/>
          <w:szCs w:val="28"/>
        </w:rPr>
        <w:t>–</w:t>
      </w:r>
      <w:r w:rsidRPr="002A3ECD">
        <w:rPr>
          <w:sz w:val="28"/>
          <w:szCs w:val="28"/>
        </w:rPr>
        <w:t xml:space="preserve"> 1</w:t>
      </w:r>
      <w:r w:rsidR="000719C4" w:rsidRPr="002A3ECD">
        <w:rPr>
          <w:sz w:val="28"/>
          <w:szCs w:val="28"/>
        </w:rPr>
        <w:t xml:space="preserve"> </w:t>
      </w:r>
      <w:r w:rsidRPr="002A3ECD">
        <w:rPr>
          <w:sz w:val="28"/>
          <w:szCs w:val="28"/>
        </w:rPr>
        <w:t>989,4 км;</w:t>
      </w:r>
    </w:p>
    <w:p w:rsidR="007D4E5C" w:rsidRPr="002A3ECD" w:rsidRDefault="007D4E5C"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 xml:space="preserve">нанесение знаков </w:t>
      </w:r>
      <w:r w:rsidR="000719C4" w:rsidRPr="002A3ECD">
        <w:rPr>
          <w:sz w:val="28"/>
          <w:szCs w:val="28"/>
        </w:rPr>
        <w:t>–</w:t>
      </w:r>
      <w:r w:rsidRPr="002A3ECD">
        <w:rPr>
          <w:sz w:val="28"/>
          <w:szCs w:val="28"/>
        </w:rPr>
        <w:t xml:space="preserve"> 5</w:t>
      </w:r>
      <w:r w:rsidR="000719C4" w:rsidRPr="002A3ECD">
        <w:rPr>
          <w:sz w:val="28"/>
          <w:szCs w:val="28"/>
        </w:rPr>
        <w:t xml:space="preserve"> </w:t>
      </w:r>
      <w:r w:rsidRPr="002A3ECD">
        <w:rPr>
          <w:sz w:val="28"/>
          <w:szCs w:val="28"/>
        </w:rPr>
        <w:t>481 шт.;</w:t>
      </w:r>
    </w:p>
    <w:p w:rsidR="007D4E5C" w:rsidRPr="002A3ECD" w:rsidRDefault="007D4E5C" w:rsidP="00B535C0">
      <w:pPr>
        <w:widowControl w:val="0"/>
        <w:numPr>
          <w:ilvl w:val="0"/>
          <w:numId w:val="13"/>
        </w:numPr>
        <w:tabs>
          <w:tab w:val="left" w:pos="1134"/>
        </w:tabs>
        <w:spacing w:line="360" w:lineRule="auto"/>
        <w:ind w:left="0" w:firstLine="709"/>
        <w:jc w:val="both"/>
        <w:rPr>
          <w:sz w:val="28"/>
          <w:szCs w:val="28"/>
        </w:rPr>
      </w:pPr>
      <w:r w:rsidRPr="002A3ECD">
        <w:rPr>
          <w:sz w:val="28"/>
          <w:szCs w:val="28"/>
        </w:rPr>
        <w:t>нанесение пешеходных переходов - 42 369 шт.</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установка специальных средств, имеющих функции фото- и киносъемки, видеозаписи, работающих в автоматическом режиме, в количестве 10 штук;</w:t>
      </w:r>
    </w:p>
    <w:p w:rsidR="007D4E5C" w:rsidRPr="002A3ECD" w:rsidRDefault="007D4E5C" w:rsidP="00B535C0">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строительство подходов к местам захоронений на территории кладбища «Кировское-3».</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Ежегодный анализ эффективности реализации программы показывает, что цель реализации программы выполняется, решение задач в полной мере способству</w:t>
      </w:r>
      <w:r w:rsidR="002C7BF8">
        <w:rPr>
          <w:sz w:val="28"/>
          <w:szCs w:val="28"/>
        </w:rPr>
        <w:t>е</w:t>
      </w:r>
      <w:r w:rsidRPr="002A3ECD">
        <w:rPr>
          <w:sz w:val="28"/>
          <w:szCs w:val="28"/>
        </w:rPr>
        <w:t>т достижению целей программы.</w:t>
      </w:r>
    </w:p>
    <w:p w:rsidR="007D4E5C" w:rsidRPr="002A3ECD" w:rsidRDefault="007D4E5C" w:rsidP="00B535C0">
      <w:pPr>
        <w:widowControl w:val="0"/>
        <w:tabs>
          <w:tab w:val="left" w:pos="1560"/>
        </w:tabs>
        <w:spacing w:line="360" w:lineRule="auto"/>
        <w:ind w:firstLine="709"/>
        <w:jc w:val="both"/>
        <w:rPr>
          <w:sz w:val="28"/>
          <w:szCs w:val="28"/>
        </w:rPr>
      </w:pPr>
      <w:r w:rsidRPr="002A3ECD">
        <w:rPr>
          <w:sz w:val="28"/>
          <w:szCs w:val="28"/>
        </w:rPr>
        <w:t>Реализуемая программа эффективна и ее дальнейш</w:t>
      </w:r>
      <w:r w:rsidR="002C7BF8">
        <w:rPr>
          <w:sz w:val="28"/>
          <w:szCs w:val="28"/>
        </w:rPr>
        <w:t>ая</w:t>
      </w:r>
      <w:r w:rsidRPr="002A3ECD">
        <w:rPr>
          <w:sz w:val="28"/>
          <w:szCs w:val="28"/>
        </w:rPr>
        <w:t xml:space="preserve"> реализация целесообразна.</w:t>
      </w:r>
    </w:p>
    <w:p w:rsidR="007D4E5C" w:rsidRPr="002A3ECD" w:rsidRDefault="007D4E5C" w:rsidP="00B535C0">
      <w:pPr>
        <w:widowControl w:val="0"/>
        <w:numPr>
          <w:ilvl w:val="1"/>
          <w:numId w:val="2"/>
        </w:numPr>
        <w:spacing w:before="240" w:after="240" w:line="360" w:lineRule="auto"/>
        <w:jc w:val="both"/>
        <w:outlineLvl w:val="1"/>
        <w:rPr>
          <w:b/>
          <w:sz w:val="32"/>
          <w:szCs w:val="32"/>
        </w:rPr>
      </w:pPr>
      <w:bookmarkStart w:id="59" w:name="_Toc28244601"/>
      <w:r w:rsidRPr="002A3ECD">
        <w:rPr>
          <w:b/>
          <w:sz w:val="32"/>
          <w:szCs w:val="32"/>
        </w:rPr>
        <w:t>Транспорт и связь</w:t>
      </w:r>
      <w:bookmarkEnd w:id="59"/>
      <w:r w:rsidR="00A55030">
        <w:rPr>
          <w:b/>
          <w:sz w:val="32"/>
          <w:szCs w:val="32"/>
        </w:rPr>
        <w:t>.</w:t>
      </w:r>
    </w:p>
    <w:p w:rsidR="00E34A7C" w:rsidRPr="002A3ECD" w:rsidRDefault="007D4E5C" w:rsidP="00B535C0">
      <w:pPr>
        <w:widowControl w:val="0"/>
        <w:shd w:val="clear" w:color="auto" w:fill="FFFFFF"/>
        <w:spacing w:line="360" w:lineRule="auto"/>
        <w:ind w:firstLine="709"/>
        <w:jc w:val="both"/>
        <w:rPr>
          <w:sz w:val="28"/>
          <w:szCs w:val="28"/>
        </w:rPr>
      </w:pPr>
      <w:r w:rsidRPr="002A3ECD">
        <w:rPr>
          <w:b/>
          <w:sz w:val="28"/>
          <w:szCs w:val="28"/>
        </w:rPr>
        <w:t>Транспорт.</w:t>
      </w:r>
      <w:r w:rsidRPr="002A3ECD">
        <w:rPr>
          <w:sz w:val="28"/>
          <w:szCs w:val="28"/>
        </w:rPr>
        <w:t xml:space="preserve"> </w:t>
      </w:r>
      <w:r w:rsidR="00E34A7C" w:rsidRPr="002A3ECD">
        <w:rPr>
          <w:sz w:val="28"/>
          <w:szCs w:val="28"/>
        </w:rPr>
        <w:t>Протяж</w:t>
      </w:r>
      <w:r w:rsidR="004578D4">
        <w:rPr>
          <w:sz w:val="28"/>
          <w:szCs w:val="28"/>
        </w:rPr>
        <w:t>е</w:t>
      </w:r>
      <w:r w:rsidR="00E34A7C" w:rsidRPr="002A3ECD">
        <w:rPr>
          <w:sz w:val="28"/>
          <w:szCs w:val="28"/>
        </w:rPr>
        <w:t>нность маршрутной сети города Кемерово составляет 4</w:t>
      </w:r>
      <w:r w:rsidR="00555000">
        <w:rPr>
          <w:sz w:val="28"/>
          <w:szCs w:val="28"/>
        </w:rPr>
        <w:t xml:space="preserve"> </w:t>
      </w:r>
      <w:r w:rsidR="00E34A7C" w:rsidRPr="002A3ECD">
        <w:rPr>
          <w:sz w:val="28"/>
          <w:szCs w:val="28"/>
        </w:rPr>
        <w:t>116,3 км. Перевозку пассажиров по 212 маршрутам осуществляют 13 перевозчик</w:t>
      </w:r>
      <w:r w:rsidR="002C7BF8">
        <w:rPr>
          <w:sz w:val="28"/>
          <w:szCs w:val="28"/>
        </w:rPr>
        <w:t xml:space="preserve">ов (в </w:t>
      </w:r>
      <w:proofErr w:type="spellStart"/>
      <w:r w:rsidR="002C7BF8">
        <w:rPr>
          <w:sz w:val="28"/>
          <w:szCs w:val="28"/>
        </w:rPr>
        <w:t>т.ч</w:t>
      </w:r>
      <w:proofErr w:type="spellEnd"/>
      <w:r w:rsidR="002C7BF8">
        <w:rPr>
          <w:sz w:val="28"/>
          <w:szCs w:val="28"/>
        </w:rPr>
        <w:t xml:space="preserve">. 2 муниципальных, 1 </w:t>
      </w:r>
      <w:r w:rsidR="00E34A7C" w:rsidRPr="002A3ECD">
        <w:rPr>
          <w:sz w:val="28"/>
          <w:szCs w:val="28"/>
        </w:rPr>
        <w:t>государственное предприятие). Пассажирские перевозки в г. Кемерово выполняют:</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АО «Кемеровская транспортная компания»;</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ГП КО «Кемеровская автоколонна № 1237»;</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АО «Кемеровская электротранспортная компания»;</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ООО «АТП Сибтехсервис-1»;</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ООО «Сибтехсервис-1»;</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ООО «</w:t>
      </w:r>
      <w:proofErr w:type="spellStart"/>
      <w:r w:rsidRPr="002A3ECD">
        <w:rPr>
          <w:sz w:val="28"/>
          <w:szCs w:val="28"/>
        </w:rPr>
        <w:t>СибплодТранс</w:t>
      </w:r>
      <w:proofErr w:type="spellEnd"/>
      <w:r w:rsidRPr="002A3ECD">
        <w:rPr>
          <w:sz w:val="28"/>
          <w:szCs w:val="28"/>
        </w:rPr>
        <w:t>»;</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ООО «ТК «Автоколонна № 1962»;</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ООО «</w:t>
      </w:r>
      <w:proofErr w:type="spellStart"/>
      <w:r w:rsidRPr="002A3ECD">
        <w:rPr>
          <w:sz w:val="28"/>
          <w:szCs w:val="28"/>
        </w:rPr>
        <w:t>Кемеровоэлектротранс</w:t>
      </w:r>
      <w:proofErr w:type="spellEnd"/>
      <w:r w:rsidRPr="002A3ECD">
        <w:rPr>
          <w:sz w:val="28"/>
          <w:szCs w:val="28"/>
        </w:rPr>
        <w:t>»;</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lastRenderedPageBreak/>
        <w:t>Некомме</w:t>
      </w:r>
      <w:r w:rsidR="002C7BF8">
        <w:rPr>
          <w:sz w:val="28"/>
          <w:szCs w:val="28"/>
        </w:rPr>
        <w:t>рческое партнерство «Сибирская компания а</w:t>
      </w:r>
      <w:r w:rsidRPr="002A3ECD">
        <w:rPr>
          <w:sz w:val="28"/>
          <w:szCs w:val="28"/>
        </w:rPr>
        <w:t>втомобильного транспорта» (НП СКАТ);</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Некоммерческое </w:t>
      </w:r>
      <w:r w:rsidR="002C7BF8">
        <w:rPr>
          <w:sz w:val="28"/>
          <w:szCs w:val="28"/>
        </w:rPr>
        <w:t xml:space="preserve">   партнерство «Ассоциация    работников индивидуального а</w:t>
      </w:r>
      <w:r w:rsidRPr="002A3ECD">
        <w:rPr>
          <w:sz w:val="28"/>
          <w:szCs w:val="28"/>
        </w:rPr>
        <w:t>втомобильного транспорта» (НП АРИАТ);</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3 индивидуальных предпринимателя: </w:t>
      </w:r>
      <w:proofErr w:type="spellStart"/>
      <w:r w:rsidRPr="002A3ECD">
        <w:rPr>
          <w:sz w:val="28"/>
          <w:szCs w:val="28"/>
        </w:rPr>
        <w:t>Большанин</w:t>
      </w:r>
      <w:proofErr w:type="spellEnd"/>
      <w:r w:rsidRPr="002A3ECD">
        <w:rPr>
          <w:sz w:val="28"/>
          <w:szCs w:val="28"/>
        </w:rPr>
        <w:t xml:space="preserve"> О.Н., Кошелев С.И., Попова И.Б.</w:t>
      </w:r>
    </w:p>
    <w:p w:rsidR="00E34A7C" w:rsidRPr="002A3ECD" w:rsidRDefault="00E34A7C" w:rsidP="00B535C0">
      <w:pPr>
        <w:widowControl w:val="0"/>
        <w:spacing w:line="360" w:lineRule="auto"/>
        <w:ind w:firstLine="709"/>
        <w:rPr>
          <w:sz w:val="28"/>
          <w:szCs w:val="28"/>
        </w:rPr>
      </w:pPr>
      <w:r w:rsidRPr="002A3ECD">
        <w:rPr>
          <w:sz w:val="28"/>
          <w:szCs w:val="28"/>
        </w:rPr>
        <w:t>Транспортная сеть города состоит из:</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76 городских автобусных маршрутов (в </w:t>
      </w:r>
      <w:proofErr w:type="spellStart"/>
      <w:r w:rsidRPr="002A3ECD">
        <w:rPr>
          <w:sz w:val="28"/>
          <w:szCs w:val="28"/>
        </w:rPr>
        <w:t>т.ч</w:t>
      </w:r>
      <w:proofErr w:type="spellEnd"/>
      <w:r w:rsidRPr="002A3ECD">
        <w:rPr>
          <w:sz w:val="28"/>
          <w:szCs w:val="28"/>
        </w:rPr>
        <w:t>. 10 – сезонных)</w:t>
      </w:r>
      <w:r w:rsidR="00120186" w:rsidRPr="002A3ECD">
        <w:rPr>
          <w:sz w:val="28"/>
          <w:szCs w:val="28"/>
        </w:rPr>
        <w:t>;</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67 пригородных (в </w:t>
      </w:r>
      <w:proofErr w:type="spellStart"/>
      <w:r w:rsidRPr="002A3ECD">
        <w:rPr>
          <w:sz w:val="28"/>
          <w:szCs w:val="28"/>
        </w:rPr>
        <w:t>т.ч</w:t>
      </w:r>
      <w:proofErr w:type="spellEnd"/>
      <w:r w:rsidRPr="002A3ECD">
        <w:rPr>
          <w:sz w:val="28"/>
          <w:szCs w:val="28"/>
        </w:rPr>
        <w:t>. 32 – сезонных)</w:t>
      </w:r>
      <w:r w:rsidR="00120186" w:rsidRPr="002A3ECD">
        <w:rPr>
          <w:sz w:val="28"/>
          <w:szCs w:val="28"/>
        </w:rPr>
        <w:t>;</w:t>
      </w:r>
      <w:r w:rsidRPr="002A3ECD">
        <w:rPr>
          <w:sz w:val="28"/>
          <w:szCs w:val="28"/>
        </w:rPr>
        <w:t xml:space="preserve"> </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55 таксомоторных маршрутов (в </w:t>
      </w:r>
      <w:proofErr w:type="spellStart"/>
      <w:r w:rsidRPr="002A3ECD">
        <w:rPr>
          <w:sz w:val="28"/>
          <w:szCs w:val="28"/>
        </w:rPr>
        <w:t>т.ч</w:t>
      </w:r>
      <w:proofErr w:type="spellEnd"/>
      <w:r w:rsidRPr="002A3ECD">
        <w:rPr>
          <w:sz w:val="28"/>
          <w:szCs w:val="28"/>
        </w:rPr>
        <w:t>. 1 – сезонный)</w:t>
      </w:r>
      <w:r w:rsidR="00120186" w:rsidRPr="002A3ECD">
        <w:rPr>
          <w:sz w:val="28"/>
          <w:szCs w:val="28"/>
        </w:rPr>
        <w:t>;</w:t>
      </w:r>
      <w:r w:rsidRPr="002A3ECD">
        <w:rPr>
          <w:sz w:val="28"/>
          <w:szCs w:val="28"/>
        </w:rPr>
        <w:t xml:space="preserve"> </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5 трамвайных и 9 троллейбусных маршрутов.</w:t>
      </w:r>
    </w:p>
    <w:p w:rsidR="00E34A7C" w:rsidRPr="002A3ECD" w:rsidRDefault="00E34A7C" w:rsidP="00B535C0">
      <w:pPr>
        <w:widowControl w:val="0"/>
        <w:tabs>
          <w:tab w:val="left" w:pos="1560"/>
        </w:tabs>
        <w:spacing w:line="360" w:lineRule="auto"/>
        <w:ind w:firstLine="709"/>
        <w:jc w:val="both"/>
        <w:rPr>
          <w:sz w:val="28"/>
          <w:szCs w:val="28"/>
        </w:rPr>
      </w:pPr>
      <w:r w:rsidRPr="002A3ECD">
        <w:rPr>
          <w:sz w:val="28"/>
          <w:szCs w:val="28"/>
        </w:rPr>
        <w:t>В среднем ежедневно в городе Кемерово пассажирским транспортом пользуется ориентировочно 410 тысяч пассажиров, в год данная цифра составляет более 150 миллионов. Пробег городского пассажирского транспорта за год – 68,5 млн. км.</w:t>
      </w:r>
      <w:r w:rsidRPr="002A3ECD">
        <w:rPr>
          <w:sz w:val="28"/>
          <w:szCs w:val="28"/>
        </w:rPr>
        <w:tab/>
      </w:r>
    </w:p>
    <w:p w:rsidR="00E34A7C" w:rsidRPr="002A3ECD" w:rsidRDefault="00E34A7C" w:rsidP="00B535C0">
      <w:pPr>
        <w:widowControl w:val="0"/>
        <w:tabs>
          <w:tab w:val="left" w:pos="1560"/>
        </w:tabs>
        <w:spacing w:line="360" w:lineRule="auto"/>
        <w:ind w:firstLine="709"/>
        <w:jc w:val="both"/>
        <w:rPr>
          <w:sz w:val="28"/>
          <w:szCs w:val="28"/>
        </w:rPr>
      </w:pPr>
      <w:r w:rsidRPr="002A3ECD">
        <w:rPr>
          <w:sz w:val="28"/>
          <w:szCs w:val="28"/>
        </w:rPr>
        <w:t>Численность подвижного состава предприятий пассажирского транспорта составляет 862 единицы, в том числе:</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691 автобус; </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91 троллейбус; </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80 трамваев.</w:t>
      </w:r>
    </w:p>
    <w:p w:rsidR="00E34A7C" w:rsidRPr="002A3ECD" w:rsidRDefault="00E34A7C" w:rsidP="00B535C0">
      <w:pPr>
        <w:widowControl w:val="0"/>
        <w:tabs>
          <w:tab w:val="left" w:pos="1134"/>
          <w:tab w:val="left" w:pos="1560"/>
        </w:tabs>
        <w:spacing w:line="360" w:lineRule="auto"/>
        <w:ind w:firstLine="709"/>
        <w:jc w:val="both"/>
        <w:rPr>
          <w:sz w:val="28"/>
          <w:szCs w:val="28"/>
        </w:rPr>
      </w:pPr>
      <w:r w:rsidRPr="002A3ECD">
        <w:rPr>
          <w:sz w:val="28"/>
          <w:szCs w:val="28"/>
        </w:rPr>
        <w:t xml:space="preserve">Общий процент износа парка пассажирских предприятий составляет более </w:t>
      </w:r>
      <w:r w:rsidR="008F18E1" w:rsidRPr="002A3ECD">
        <w:rPr>
          <w:sz w:val="28"/>
          <w:szCs w:val="28"/>
        </w:rPr>
        <w:t>80 %</w:t>
      </w:r>
      <w:r w:rsidRPr="002A3ECD">
        <w:rPr>
          <w:sz w:val="28"/>
          <w:szCs w:val="28"/>
        </w:rPr>
        <w:t>.</w:t>
      </w:r>
    </w:p>
    <w:p w:rsidR="00E34A7C" w:rsidRPr="002A3ECD" w:rsidRDefault="00E34A7C" w:rsidP="00B535C0">
      <w:pPr>
        <w:widowControl w:val="0"/>
        <w:tabs>
          <w:tab w:val="left" w:pos="1134"/>
          <w:tab w:val="left" w:pos="1560"/>
        </w:tabs>
        <w:spacing w:line="360" w:lineRule="auto"/>
        <w:ind w:firstLine="709"/>
        <w:jc w:val="both"/>
        <w:rPr>
          <w:sz w:val="28"/>
          <w:szCs w:val="28"/>
        </w:rPr>
      </w:pPr>
      <w:r w:rsidRPr="002A3ECD">
        <w:rPr>
          <w:sz w:val="28"/>
          <w:szCs w:val="28"/>
        </w:rPr>
        <w:t>В начале 2018 года в городе Кемерово запущен проект «Модернизация транспортной системы «Электронный проездной», в рамках реализации которого в муниципальном пассажирском транспорте города установлены новые терминалы. Они принимают оплату не только по транспортным картам, но и по банковским картам национальных и международных платежных систем, поддерживающи</w:t>
      </w:r>
      <w:r w:rsidR="002C7BF8">
        <w:rPr>
          <w:sz w:val="28"/>
          <w:szCs w:val="28"/>
        </w:rPr>
        <w:t>х</w:t>
      </w:r>
      <w:r w:rsidRPr="002A3ECD">
        <w:rPr>
          <w:sz w:val="28"/>
          <w:szCs w:val="28"/>
        </w:rPr>
        <w:t xml:space="preserve"> бесконтактные технологии. Пополнить карты возможно более чем в 300 банкоматах Сбербанка, а также через информационные сервисы </w:t>
      </w:r>
      <w:r w:rsidRPr="002A3ECD">
        <w:rPr>
          <w:sz w:val="28"/>
          <w:szCs w:val="28"/>
        </w:rPr>
        <w:lastRenderedPageBreak/>
        <w:t xml:space="preserve">Сбербанка – Сбербанк-онлайн.  </w:t>
      </w:r>
    </w:p>
    <w:p w:rsidR="00E34A7C" w:rsidRPr="002A3ECD" w:rsidRDefault="00E34A7C" w:rsidP="00B535C0">
      <w:pPr>
        <w:widowControl w:val="0"/>
        <w:tabs>
          <w:tab w:val="left" w:pos="1560"/>
        </w:tabs>
        <w:spacing w:line="360" w:lineRule="auto"/>
        <w:ind w:firstLine="709"/>
        <w:jc w:val="both"/>
        <w:rPr>
          <w:sz w:val="28"/>
          <w:szCs w:val="28"/>
        </w:rPr>
      </w:pPr>
      <w:r w:rsidRPr="002A3ECD">
        <w:rPr>
          <w:sz w:val="28"/>
          <w:szCs w:val="28"/>
        </w:rPr>
        <w:t>В городе Кемер</w:t>
      </w:r>
      <w:r w:rsidR="002C7BF8">
        <w:rPr>
          <w:sz w:val="28"/>
          <w:szCs w:val="28"/>
        </w:rPr>
        <w:t>ово имеется ООО «Международный а</w:t>
      </w:r>
      <w:r w:rsidRPr="002A3ECD">
        <w:rPr>
          <w:sz w:val="28"/>
          <w:szCs w:val="28"/>
        </w:rPr>
        <w:t xml:space="preserve">эропорт </w:t>
      </w:r>
      <w:proofErr w:type="spellStart"/>
      <w:r w:rsidRPr="002A3ECD">
        <w:rPr>
          <w:sz w:val="28"/>
          <w:szCs w:val="28"/>
        </w:rPr>
        <w:t>Кемеров</w:t>
      </w:r>
      <w:r w:rsidR="002C7BF8">
        <w:rPr>
          <w:sz w:val="28"/>
          <w:szCs w:val="28"/>
        </w:rPr>
        <w:t>а</w:t>
      </w:r>
      <w:proofErr w:type="spellEnd"/>
      <w:r w:rsidRPr="002A3ECD">
        <w:rPr>
          <w:sz w:val="28"/>
          <w:szCs w:val="28"/>
        </w:rPr>
        <w:t xml:space="preserve"> имени Алексея Архиповича Леонова» (имя присвоено в 2012 году) - гражданский аэропорт федерального значения 3 класса с одной взл</w:t>
      </w:r>
      <w:r w:rsidR="004578D4">
        <w:rPr>
          <w:sz w:val="28"/>
          <w:szCs w:val="28"/>
        </w:rPr>
        <w:t>е</w:t>
      </w:r>
      <w:r w:rsidRPr="002A3ECD">
        <w:rPr>
          <w:sz w:val="28"/>
          <w:szCs w:val="28"/>
        </w:rPr>
        <w:t>тно-посадочной полосой с искусственным покрытием</w:t>
      </w:r>
      <w:r w:rsidR="002C7BF8">
        <w:rPr>
          <w:sz w:val="28"/>
          <w:szCs w:val="28"/>
        </w:rPr>
        <w:t>, который</w:t>
      </w:r>
      <w:r w:rsidRPr="002A3ECD">
        <w:rPr>
          <w:sz w:val="28"/>
          <w:szCs w:val="28"/>
        </w:rPr>
        <w:t xml:space="preserve"> начал работу в 1960 году. </w:t>
      </w:r>
    </w:p>
    <w:p w:rsidR="00E34A7C" w:rsidRPr="002A3ECD" w:rsidRDefault="004B04A6" w:rsidP="00B535C0">
      <w:pPr>
        <w:widowControl w:val="0"/>
        <w:tabs>
          <w:tab w:val="left" w:pos="1560"/>
        </w:tabs>
        <w:spacing w:line="360" w:lineRule="auto"/>
        <w:ind w:firstLine="709"/>
        <w:jc w:val="both"/>
        <w:rPr>
          <w:sz w:val="28"/>
          <w:szCs w:val="28"/>
        </w:rPr>
      </w:pPr>
      <w:r w:rsidRPr="002A3ECD">
        <w:rPr>
          <w:sz w:val="28"/>
          <w:szCs w:val="28"/>
        </w:rPr>
        <w:t>В настоящее время</w:t>
      </w:r>
      <w:r w:rsidR="00E34A7C" w:rsidRPr="002A3ECD">
        <w:rPr>
          <w:sz w:val="28"/>
          <w:szCs w:val="28"/>
        </w:rPr>
        <w:t xml:space="preserve"> из аэропорта города Кемерово выполняются:</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внутренние рейсы в Москву и Красноярск;</w:t>
      </w:r>
    </w:p>
    <w:p w:rsidR="00E34A7C" w:rsidRPr="002A3ECD" w:rsidRDefault="00120186"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международные рейсы в</w:t>
      </w:r>
      <w:r w:rsidR="00E34A7C" w:rsidRPr="002A3ECD">
        <w:rPr>
          <w:sz w:val="28"/>
          <w:szCs w:val="28"/>
        </w:rPr>
        <w:t xml:space="preserve"> </w:t>
      </w:r>
      <w:r w:rsidRPr="002A3ECD">
        <w:rPr>
          <w:sz w:val="28"/>
          <w:szCs w:val="28"/>
        </w:rPr>
        <w:t>Таиланд, Вьетнам и Турцию</w:t>
      </w:r>
      <w:r w:rsidR="00E34A7C" w:rsidRPr="002A3ECD">
        <w:rPr>
          <w:sz w:val="28"/>
          <w:szCs w:val="28"/>
        </w:rPr>
        <w:t xml:space="preserve">; </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в летний сезон запланированы рейсы в Симферополь и Сочи.</w:t>
      </w:r>
    </w:p>
    <w:p w:rsidR="00E34A7C" w:rsidRPr="002A3ECD" w:rsidRDefault="00E34A7C" w:rsidP="00B535C0">
      <w:pPr>
        <w:widowControl w:val="0"/>
        <w:tabs>
          <w:tab w:val="left" w:pos="1560"/>
        </w:tabs>
        <w:spacing w:line="360" w:lineRule="auto"/>
        <w:ind w:firstLine="709"/>
        <w:jc w:val="both"/>
        <w:rPr>
          <w:sz w:val="28"/>
          <w:szCs w:val="28"/>
        </w:rPr>
      </w:pPr>
      <w:r w:rsidRPr="002A3ECD">
        <w:rPr>
          <w:sz w:val="28"/>
          <w:szCs w:val="28"/>
        </w:rPr>
        <w:t xml:space="preserve">Аэропорт города Кемерово является запасным для Томска, Красноярска, Новосибирска, Барнаула, Новокузнецка. </w:t>
      </w:r>
    </w:p>
    <w:p w:rsidR="00E34A7C" w:rsidRPr="002A3ECD" w:rsidRDefault="00E34A7C" w:rsidP="00B535C0">
      <w:pPr>
        <w:widowControl w:val="0"/>
        <w:tabs>
          <w:tab w:val="left" w:pos="1560"/>
        </w:tabs>
        <w:spacing w:line="360" w:lineRule="auto"/>
        <w:ind w:firstLine="709"/>
        <w:jc w:val="both"/>
        <w:rPr>
          <w:sz w:val="28"/>
          <w:szCs w:val="28"/>
        </w:rPr>
      </w:pPr>
      <w:r w:rsidRPr="002A3ECD">
        <w:rPr>
          <w:sz w:val="28"/>
          <w:szCs w:val="28"/>
        </w:rPr>
        <w:t>Годовой пассажиропоток составляет 460 000 человек.</w:t>
      </w:r>
    </w:p>
    <w:p w:rsidR="00E34A7C" w:rsidRPr="002A3ECD" w:rsidRDefault="002C7BF8" w:rsidP="00B535C0">
      <w:pPr>
        <w:widowControl w:val="0"/>
        <w:tabs>
          <w:tab w:val="left" w:pos="4005"/>
        </w:tabs>
        <w:spacing w:line="360" w:lineRule="auto"/>
        <w:ind w:firstLine="709"/>
        <w:jc w:val="both"/>
        <w:rPr>
          <w:sz w:val="28"/>
          <w:szCs w:val="28"/>
        </w:rPr>
      </w:pPr>
      <w:r>
        <w:rPr>
          <w:sz w:val="28"/>
          <w:szCs w:val="28"/>
        </w:rPr>
        <w:t>На сегодняшний день</w:t>
      </w:r>
      <w:r w:rsidR="00E34A7C" w:rsidRPr="002A3ECD">
        <w:rPr>
          <w:sz w:val="28"/>
          <w:szCs w:val="28"/>
        </w:rPr>
        <w:t xml:space="preserve"> разработан План развития аэропорта Кемерово, включа</w:t>
      </w:r>
      <w:r>
        <w:rPr>
          <w:sz w:val="28"/>
          <w:szCs w:val="28"/>
        </w:rPr>
        <w:t xml:space="preserve">ющий целый комплекс мероприятий, </w:t>
      </w:r>
      <w:r w:rsidR="00E34A7C" w:rsidRPr="002A3ECD">
        <w:rPr>
          <w:sz w:val="28"/>
          <w:szCs w:val="28"/>
        </w:rPr>
        <w:t>направленных на улучшение качества обслуживания населения.</w:t>
      </w:r>
    </w:p>
    <w:p w:rsidR="00E34A7C" w:rsidRPr="002A3ECD" w:rsidRDefault="00E34A7C" w:rsidP="00B535C0">
      <w:pPr>
        <w:widowControl w:val="0"/>
        <w:tabs>
          <w:tab w:val="left" w:pos="4005"/>
        </w:tabs>
        <w:spacing w:line="360" w:lineRule="auto"/>
        <w:ind w:firstLine="709"/>
        <w:jc w:val="both"/>
        <w:rPr>
          <w:sz w:val="28"/>
          <w:szCs w:val="28"/>
        </w:rPr>
      </w:pPr>
      <w:r w:rsidRPr="002A3ECD">
        <w:rPr>
          <w:sz w:val="28"/>
          <w:szCs w:val="28"/>
        </w:rPr>
        <w:t xml:space="preserve">Согласно новой концепции предусмотрено расширение направлений внутренних и международных авиалиний (Внутренние линии - Москва, Санкт-Петербург, направление юга России, Новосибирск, Красноярск, Абакан, Иркутск, Омск, Екатеринбург. Международные линии – Анталия, </w:t>
      </w:r>
      <w:proofErr w:type="spellStart"/>
      <w:r w:rsidRPr="002A3ECD">
        <w:rPr>
          <w:sz w:val="28"/>
          <w:szCs w:val="28"/>
        </w:rPr>
        <w:t>Пхукет</w:t>
      </w:r>
      <w:proofErr w:type="spellEnd"/>
      <w:r w:rsidRPr="002A3ECD">
        <w:rPr>
          <w:sz w:val="28"/>
          <w:szCs w:val="28"/>
        </w:rPr>
        <w:t xml:space="preserve">, Бангкок, </w:t>
      </w:r>
      <w:proofErr w:type="spellStart"/>
      <w:r w:rsidRPr="002A3ECD">
        <w:rPr>
          <w:sz w:val="28"/>
          <w:szCs w:val="28"/>
        </w:rPr>
        <w:t>Хургада</w:t>
      </w:r>
      <w:proofErr w:type="spellEnd"/>
      <w:r w:rsidRPr="002A3ECD">
        <w:rPr>
          <w:sz w:val="28"/>
          <w:szCs w:val="28"/>
        </w:rPr>
        <w:t xml:space="preserve">, Шарм-ель-шейх, </w:t>
      </w:r>
      <w:proofErr w:type="spellStart"/>
      <w:r w:rsidRPr="002A3ECD">
        <w:rPr>
          <w:sz w:val="28"/>
          <w:szCs w:val="28"/>
        </w:rPr>
        <w:t>Нячанг</w:t>
      </w:r>
      <w:proofErr w:type="spellEnd"/>
      <w:r w:rsidRPr="002A3ECD">
        <w:rPr>
          <w:sz w:val="28"/>
          <w:szCs w:val="28"/>
        </w:rPr>
        <w:t>).</w:t>
      </w:r>
    </w:p>
    <w:p w:rsidR="00E34A7C" w:rsidRPr="002A3ECD" w:rsidRDefault="00E34A7C" w:rsidP="00B535C0">
      <w:pPr>
        <w:widowControl w:val="0"/>
        <w:spacing w:line="360" w:lineRule="auto"/>
        <w:ind w:firstLine="709"/>
        <w:jc w:val="both"/>
        <w:rPr>
          <w:b/>
          <w:sz w:val="28"/>
          <w:szCs w:val="28"/>
        </w:rPr>
      </w:pPr>
      <w:r w:rsidRPr="002A3ECD">
        <w:rPr>
          <w:b/>
          <w:sz w:val="28"/>
          <w:szCs w:val="28"/>
        </w:rPr>
        <w:t xml:space="preserve">Связь. </w:t>
      </w:r>
      <w:r w:rsidRPr="002A3ECD">
        <w:rPr>
          <w:sz w:val="28"/>
          <w:szCs w:val="28"/>
        </w:rPr>
        <w:t xml:space="preserve">Одним из наиболее востребованных видов связи у населения являются услуги мобильной связи и широкополосного доступа в сеть Интернет (фиксированного и мобильного). На территории города Кемерово такие услуги предоставляют коммерческие организации – операторы связи. </w:t>
      </w:r>
    </w:p>
    <w:p w:rsidR="00E34A7C" w:rsidRPr="002A3ECD" w:rsidRDefault="00E34A7C" w:rsidP="00B535C0">
      <w:pPr>
        <w:widowControl w:val="0"/>
        <w:tabs>
          <w:tab w:val="left" w:pos="1560"/>
        </w:tabs>
        <w:spacing w:line="360" w:lineRule="auto"/>
        <w:ind w:firstLine="709"/>
        <w:jc w:val="both"/>
        <w:rPr>
          <w:sz w:val="28"/>
          <w:szCs w:val="28"/>
        </w:rPr>
      </w:pPr>
      <w:r w:rsidRPr="002A3ECD">
        <w:rPr>
          <w:sz w:val="28"/>
          <w:szCs w:val="28"/>
        </w:rPr>
        <w:t>Рынок услуг связи представлен 3 основными крупными организациями: ПАО «Ростелеком», ООО «Е-</w:t>
      </w:r>
      <w:proofErr w:type="spellStart"/>
      <w:r w:rsidRPr="002A3ECD">
        <w:rPr>
          <w:sz w:val="28"/>
          <w:szCs w:val="28"/>
        </w:rPr>
        <w:t>Лайт</w:t>
      </w:r>
      <w:proofErr w:type="spellEnd"/>
      <w:r w:rsidRPr="002A3ECD">
        <w:rPr>
          <w:sz w:val="28"/>
          <w:szCs w:val="28"/>
        </w:rPr>
        <w:t>-Телеком», ООО «</w:t>
      </w:r>
      <w:proofErr w:type="spellStart"/>
      <w:r w:rsidRPr="002A3ECD">
        <w:rPr>
          <w:sz w:val="28"/>
          <w:szCs w:val="28"/>
        </w:rPr>
        <w:t>Кузбассвязьуголь</w:t>
      </w:r>
      <w:proofErr w:type="spellEnd"/>
      <w:r w:rsidRPr="002A3ECD">
        <w:rPr>
          <w:sz w:val="28"/>
          <w:szCs w:val="28"/>
        </w:rPr>
        <w:t>».</w:t>
      </w:r>
    </w:p>
    <w:p w:rsidR="00E34A7C" w:rsidRPr="002A3ECD" w:rsidRDefault="00E34A7C" w:rsidP="00B535C0">
      <w:pPr>
        <w:widowControl w:val="0"/>
        <w:tabs>
          <w:tab w:val="left" w:pos="1560"/>
        </w:tabs>
        <w:spacing w:line="360" w:lineRule="auto"/>
        <w:ind w:firstLine="709"/>
        <w:jc w:val="both"/>
        <w:rPr>
          <w:sz w:val="28"/>
          <w:szCs w:val="28"/>
        </w:rPr>
      </w:pPr>
      <w:r w:rsidRPr="002A3ECD">
        <w:rPr>
          <w:sz w:val="28"/>
          <w:szCs w:val="28"/>
        </w:rPr>
        <w:t xml:space="preserve">Организации самостоятельно осуществляют строительство сетей связи, эксплуатируют их, добиваясь при этом обеспечения высокого качества услуг связи </w:t>
      </w:r>
      <w:r w:rsidR="00A55030">
        <w:rPr>
          <w:sz w:val="28"/>
          <w:szCs w:val="28"/>
        </w:rPr>
        <w:t xml:space="preserve">и   выполнения </w:t>
      </w:r>
      <w:r w:rsidRPr="002A3ECD">
        <w:rPr>
          <w:sz w:val="28"/>
          <w:szCs w:val="28"/>
        </w:rPr>
        <w:t>лицензионных  требований, а также определяют цены на  оказываемые услуги (тарифы).</w:t>
      </w:r>
    </w:p>
    <w:p w:rsidR="00E34A7C" w:rsidRPr="002A3ECD" w:rsidRDefault="00E34A7C" w:rsidP="00B535C0">
      <w:pPr>
        <w:widowControl w:val="0"/>
        <w:tabs>
          <w:tab w:val="left" w:pos="1560"/>
        </w:tabs>
        <w:spacing w:line="360" w:lineRule="auto"/>
        <w:ind w:firstLine="709"/>
        <w:jc w:val="both"/>
        <w:rPr>
          <w:sz w:val="28"/>
          <w:szCs w:val="28"/>
        </w:rPr>
      </w:pPr>
      <w:r w:rsidRPr="002A3ECD">
        <w:rPr>
          <w:sz w:val="28"/>
          <w:szCs w:val="28"/>
        </w:rPr>
        <w:lastRenderedPageBreak/>
        <w:t>Мобильная связь, широкополосный доступ к информационным ресурсам сети Интернет, с учетом использования ресурсов мобильных операторов по тех</w:t>
      </w:r>
      <w:r w:rsidR="00555000">
        <w:rPr>
          <w:sz w:val="28"/>
          <w:szCs w:val="28"/>
        </w:rPr>
        <w:t>нологии 3G/4G, доступен для 95</w:t>
      </w:r>
      <w:r w:rsidRPr="002A3ECD">
        <w:rPr>
          <w:sz w:val="28"/>
          <w:szCs w:val="28"/>
        </w:rPr>
        <w:t xml:space="preserve"> % жителей города Кемерово.  Качество услуг связи соответствует отраслевым требованиям. </w:t>
      </w:r>
    </w:p>
    <w:p w:rsidR="00E34A7C" w:rsidRPr="002A3ECD" w:rsidRDefault="00E34A7C" w:rsidP="00B535C0">
      <w:pPr>
        <w:widowControl w:val="0"/>
        <w:tabs>
          <w:tab w:val="left" w:pos="1560"/>
        </w:tabs>
        <w:spacing w:line="360" w:lineRule="auto"/>
        <w:ind w:firstLine="709"/>
        <w:jc w:val="both"/>
        <w:rPr>
          <w:sz w:val="28"/>
          <w:szCs w:val="28"/>
        </w:rPr>
      </w:pPr>
      <w:r w:rsidRPr="002A3ECD">
        <w:rPr>
          <w:sz w:val="28"/>
          <w:szCs w:val="28"/>
        </w:rPr>
        <w:t>Сотовая или мобильная связь в пос</w:t>
      </w:r>
      <w:r w:rsidR="004578D4">
        <w:rPr>
          <w:sz w:val="28"/>
          <w:szCs w:val="28"/>
        </w:rPr>
        <w:t>е</w:t>
      </w:r>
      <w:r w:rsidRPr="002A3ECD">
        <w:rPr>
          <w:sz w:val="28"/>
          <w:szCs w:val="28"/>
        </w:rPr>
        <w:t>лках делает доступным при</w:t>
      </w:r>
      <w:r w:rsidR="004578D4">
        <w:rPr>
          <w:sz w:val="28"/>
          <w:szCs w:val="28"/>
        </w:rPr>
        <w:t>е</w:t>
      </w:r>
      <w:r w:rsidRPr="002A3ECD">
        <w:rPr>
          <w:sz w:val="28"/>
          <w:szCs w:val="28"/>
        </w:rPr>
        <w:t>м и передачу сообщений (SMS, MMS, голосовые сообщения, голосовые вызовы и так далее) там, где распространяется е</w:t>
      </w:r>
      <w:r w:rsidR="004578D4">
        <w:rPr>
          <w:sz w:val="28"/>
          <w:szCs w:val="28"/>
        </w:rPr>
        <w:t>е</w:t>
      </w:r>
      <w:r w:rsidRPr="002A3ECD">
        <w:rPr>
          <w:sz w:val="28"/>
          <w:szCs w:val="28"/>
        </w:rPr>
        <w:t xml:space="preserve"> действие. </w:t>
      </w:r>
    </w:p>
    <w:p w:rsidR="00E34A7C" w:rsidRPr="002A3ECD" w:rsidRDefault="00E34A7C" w:rsidP="00B535C0">
      <w:pPr>
        <w:widowControl w:val="0"/>
        <w:spacing w:line="360" w:lineRule="auto"/>
        <w:ind w:firstLine="709"/>
        <w:jc w:val="both"/>
        <w:rPr>
          <w:sz w:val="28"/>
          <w:szCs w:val="28"/>
        </w:rPr>
      </w:pPr>
      <w:r w:rsidRPr="002A3ECD">
        <w:rPr>
          <w:sz w:val="28"/>
          <w:szCs w:val="28"/>
        </w:rPr>
        <w:t xml:space="preserve">Город Кемерово обслуживается почтовой связью. Услуги почтовой связи оказывает УФПС Кемеровской области. </w:t>
      </w:r>
    </w:p>
    <w:p w:rsidR="00E34A7C" w:rsidRPr="002A3ECD" w:rsidRDefault="00E34A7C" w:rsidP="00B535C0">
      <w:pPr>
        <w:pStyle w:val="aa"/>
        <w:widowControl w:val="0"/>
        <w:shd w:val="clear" w:color="auto" w:fill="FFFFFF"/>
        <w:spacing w:before="0" w:beforeAutospacing="0" w:after="0" w:afterAutospacing="0" w:line="360" w:lineRule="auto"/>
        <w:ind w:firstLine="709"/>
        <w:rPr>
          <w:rFonts w:eastAsia="Calibri"/>
          <w:sz w:val="28"/>
          <w:szCs w:val="28"/>
          <w:lang w:eastAsia="en-US"/>
        </w:rPr>
      </w:pPr>
      <w:r w:rsidRPr="002A3ECD">
        <w:rPr>
          <w:rFonts w:eastAsia="Calibri"/>
          <w:sz w:val="28"/>
          <w:szCs w:val="28"/>
          <w:lang w:eastAsia="en-US"/>
        </w:rPr>
        <w:t>Местные программы телевидения представлены компаниями:</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Губернский телеканал </w:t>
      </w:r>
      <w:r w:rsidR="002C7BF8">
        <w:rPr>
          <w:sz w:val="28"/>
          <w:szCs w:val="28"/>
        </w:rPr>
        <w:t>«</w:t>
      </w:r>
      <w:r w:rsidRPr="002A3ECD">
        <w:rPr>
          <w:sz w:val="28"/>
          <w:szCs w:val="28"/>
        </w:rPr>
        <w:t>СТС-Кузбасс</w:t>
      </w:r>
      <w:r w:rsidR="002C7BF8">
        <w:rPr>
          <w:sz w:val="28"/>
          <w:szCs w:val="28"/>
        </w:rPr>
        <w:t>»</w:t>
      </w:r>
      <w:r w:rsidRPr="002A3ECD">
        <w:rPr>
          <w:sz w:val="28"/>
          <w:szCs w:val="28"/>
        </w:rPr>
        <w:t> на канале СТС;</w:t>
      </w:r>
    </w:p>
    <w:p w:rsidR="00E34A7C" w:rsidRPr="002A3ECD" w:rsidRDefault="002C7BF8" w:rsidP="00B535C0">
      <w:pPr>
        <w:widowControl w:val="0"/>
        <w:numPr>
          <w:ilvl w:val="0"/>
          <w:numId w:val="13"/>
        </w:numPr>
        <w:tabs>
          <w:tab w:val="left" w:pos="993"/>
        </w:tabs>
        <w:spacing w:line="360" w:lineRule="auto"/>
        <w:ind w:left="0" w:firstLine="709"/>
        <w:jc w:val="both"/>
        <w:rPr>
          <w:sz w:val="28"/>
          <w:szCs w:val="28"/>
        </w:rPr>
      </w:pPr>
      <w:r>
        <w:rPr>
          <w:sz w:val="28"/>
          <w:szCs w:val="28"/>
        </w:rPr>
        <w:t>«</w:t>
      </w:r>
      <w:r w:rsidR="00E34A7C" w:rsidRPr="002A3ECD">
        <w:rPr>
          <w:sz w:val="28"/>
          <w:szCs w:val="28"/>
        </w:rPr>
        <w:t>ТВ-Мост</w:t>
      </w:r>
      <w:r>
        <w:rPr>
          <w:sz w:val="28"/>
          <w:szCs w:val="28"/>
        </w:rPr>
        <w:t>»</w:t>
      </w:r>
      <w:r w:rsidR="00E34A7C" w:rsidRPr="002A3ECD">
        <w:rPr>
          <w:sz w:val="28"/>
          <w:szCs w:val="28"/>
        </w:rPr>
        <w:t> на канале </w:t>
      </w:r>
      <w:r>
        <w:rPr>
          <w:sz w:val="28"/>
          <w:szCs w:val="28"/>
        </w:rPr>
        <w:t>«</w:t>
      </w:r>
      <w:r w:rsidR="00E34A7C" w:rsidRPr="002A3ECD">
        <w:rPr>
          <w:sz w:val="28"/>
          <w:szCs w:val="28"/>
        </w:rPr>
        <w:t>ТВ Центр</w:t>
      </w:r>
      <w:r>
        <w:rPr>
          <w:sz w:val="28"/>
          <w:szCs w:val="28"/>
        </w:rPr>
        <w:t>»</w:t>
      </w:r>
      <w:r w:rsidR="00E34A7C" w:rsidRPr="002A3ECD">
        <w:rPr>
          <w:sz w:val="28"/>
          <w:szCs w:val="28"/>
        </w:rPr>
        <w:t>;</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ГТРК </w:t>
      </w:r>
      <w:r w:rsidR="002C7BF8">
        <w:rPr>
          <w:sz w:val="28"/>
          <w:szCs w:val="28"/>
        </w:rPr>
        <w:t>«</w:t>
      </w:r>
      <w:r w:rsidRPr="002A3ECD">
        <w:rPr>
          <w:sz w:val="28"/>
          <w:szCs w:val="28"/>
        </w:rPr>
        <w:t>Кузбасс</w:t>
      </w:r>
      <w:r w:rsidR="002C7BF8">
        <w:rPr>
          <w:sz w:val="28"/>
          <w:szCs w:val="28"/>
        </w:rPr>
        <w:t>»</w:t>
      </w:r>
      <w:r w:rsidRPr="002A3ECD">
        <w:rPr>
          <w:sz w:val="28"/>
          <w:szCs w:val="28"/>
        </w:rPr>
        <w:t> на канале </w:t>
      </w:r>
      <w:r w:rsidR="002C7BF8">
        <w:rPr>
          <w:sz w:val="28"/>
          <w:szCs w:val="28"/>
        </w:rPr>
        <w:t>«</w:t>
      </w:r>
      <w:r w:rsidRPr="002A3ECD">
        <w:rPr>
          <w:sz w:val="28"/>
          <w:szCs w:val="28"/>
        </w:rPr>
        <w:t>Россия 1</w:t>
      </w:r>
      <w:r w:rsidR="002C7BF8">
        <w:rPr>
          <w:sz w:val="28"/>
          <w:szCs w:val="28"/>
        </w:rPr>
        <w:t>»</w:t>
      </w:r>
      <w:r w:rsidRPr="002A3ECD">
        <w:rPr>
          <w:sz w:val="28"/>
          <w:szCs w:val="28"/>
        </w:rPr>
        <w:t>;</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 xml:space="preserve">ГТРК </w:t>
      </w:r>
      <w:r w:rsidR="002C7BF8">
        <w:rPr>
          <w:sz w:val="28"/>
          <w:szCs w:val="28"/>
        </w:rPr>
        <w:t>«</w:t>
      </w:r>
      <w:r w:rsidRPr="002A3ECD">
        <w:rPr>
          <w:sz w:val="28"/>
          <w:szCs w:val="28"/>
        </w:rPr>
        <w:t>Кузбасс</w:t>
      </w:r>
      <w:r w:rsidR="002C7BF8">
        <w:rPr>
          <w:sz w:val="28"/>
          <w:szCs w:val="28"/>
        </w:rPr>
        <w:t>»</w:t>
      </w:r>
      <w:r w:rsidRPr="002A3ECD">
        <w:rPr>
          <w:sz w:val="28"/>
          <w:szCs w:val="28"/>
        </w:rPr>
        <w:t> на канале </w:t>
      </w:r>
      <w:r w:rsidR="002C7BF8">
        <w:rPr>
          <w:sz w:val="28"/>
          <w:szCs w:val="28"/>
        </w:rPr>
        <w:t>«</w:t>
      </w:r>
      <w:r w:rsidRPr="002A3ECD">
        <w:rPr>
          <w:sz w:val="28"/>
          <w:szCs w:val="28"/>
        </w:rPr>
        <w:t>Россия 24</w:t>
      </w:r>
      <w:r w:rsidR="002C7BF8">
        <w:rPr>
          <w:sz w:val="28"/>
          <w:szCs w:val="28"/>
        </w:rPr>
        <w:t>»</w:t>
      </w:r>
      <w:r w:rsidRPr="002A3ECD">
        <w:rPr>
          <w:sz w:val="28"/>
          <w:szCs w:val="28"/>
        </w:rPr>
        <w:t>.</w:t>
      </w:r>
    </w:p>
    <w:p w:rsidR="00E34A7C" w:rsidRPr="002A3ECD" w:rsidRDefault="00E34A7C" w:rsidP="00B535C0">
      <w:pPr>
        <w:widowControl w:val="0"/>
        <w:tabs>
          <w:tab w:val="left" w:pos="1560"/>
        </w:tabs>
        <w:spacing w:line="360" w:lineRule="auto"/>
        <w:ind w:firstLine="709"/>
        <w:jc w:val="both"/>
        <w:rPr>
          <w:sz w:val="28"/>
          <w:szCs w:val="28"/>
        </w:rPr>
      </w:pPr>
      <w:r w:rsidRPr="002A3ECD">
        <w:rPr>
          <w:sz w:val="28"/>
          <w:szCs w:val="28"/>
        </w:rPr>
        <w:t>Значительная часть эфира большинства радиостанций посвящена музыке и трансляции московских партн</w:t>
      </w:r>
      <w:r w:rsidR="004578D4">
        <w:rPr>
          <w:sz w:val="28"/>
          <w:szCs w:val="28"/>
        </w:rPr>
        <w:t>е</w:t>
      </w:r>
      <w:r w:rsidRPr="002A3ECD">
        <w:rPr>
          <w:sz w:val="28"/>
          <w:szCs w:val="28"/>
        </w:rPr>
        <w:t>ров, однако почти все станции имеют небольшое количество собственных программ. На этом фоне выделяются следующие радиостанции:</w:t>
      </w:r>
    </w:p>
    <w:p w:rsidR="00E34A7C" w:rsidRPr="002A3ECD" w:rsidRDefault="002C7BF8" w:rsidP="00B535C0">
      <w:pPr>
        <w:widowControl w:val="0"/>
        <w:numPr>
          <w:ilvl w:val="0"/>
          <w:numId w:val="13"/>
        </w:numPr>
        <w:tabs>
          <w:tab w:val="left" w:pos="993"/>
        </w:tabs>
        <w:spacing w:line="360" w:lineRule="auto"/>
        <w:ind w:left="0" w:firstLine="709"/>
        <w:jc w:val="both"/>
        <w:rPr>
          <w:sz w:val="28"/>
          <w:szCs w:val="28"/>
        </w:rPr>
      </w:pPr>
      <w:r>
        <w:rPr>
          <w:sz w:val="28"/>
          <w:szCs w:val="28"/>
        </w:rPr>
        <w:t>«</w:t>
      </w:r>
      <w:r w:rsidR="00E34A7C" w:rsidRPr="002A3ECD">
        <w:rPr>
          <w:sz w:val="28"/>
          <w:szCs w:val="28"/>
        </w:rPr>
        <w:t>Кузбасс FM</w:t>
      </w:r>
      <w:r>
        <w:rPr>
          <w:sz w:val="28"/>
          <w:szCs w:val="28"/>
        </w:rPr>
        <w:t>»</w:t>
      </w:r>
      <w:r w:rsidR="00E34A7C" w:rsidRPr="002A3ECD">
        <w:rPr>
          <w:sz w:val="28"/>
          <w:szCs w:val="28"/>
        </w:rPr>
        <w:t> на частоте 91,0 МГц – 100 % собственное вещание;</w:t>
      </w:r>
    </w:p>
    <w:p w:rsidR="00E34A7C" w:rsidRPr="002A3ECD" w:rsidRDefault="002C7BF8" w:rsidP="00B535C0">
      <w:pPr>
        <w:widowControl w:val="0"/>
        <w:numPr>
          <w:ilvl w:val="0"/>
          <w:numId w:val="13"/>
        </w:numPr>
        <w:tabs>
          <w:tab w:val="left" w:pos="993"/>
        </w:tabs>
        <w:spacing w:line="360" w:lineRule="auto"/>
        <w:ind w:left="0" w:firstLine="709"/>
        <w:jc w:val="both"/>
        <w:rPr>
          <w:sz w:val="28"/>
          <w:szCs w:val="28"/>
        </w:rPr>
      </w:pPr>
      <w:r>
        <w:rPr>
          <w:sz w:val="28"/>
          <w:szCs w:val="28"/>
        </w:rPr>
        <w:t>«</w:t>
      </w:r>
      <w:r w:rsidR="00E34A7C" w:rsidRPr="002A3ECD">
        <w:rPr>
          <w:sz w:val="28"/>
          <w:szCs w:val="28"/>
        </w:rPr>
        <w:t>Правильное радио</w:t>
      </w:r>
      <w:r>
        <w:rPr>
          <w:sz w:val="28"/>
          <w:szCs w:val="28"/>
        </w:rPr>
        <w:t>»</w:t>
      </w:r>
      <w:r w:rsidR="00E34A7C" w:rsidRPr="002A3ECD">
        <w:rPr>
          <w:sz w:val="28"/>
          <w:szCs w:val="28"/>
        </w:rPr>
        <w:t> на частоте 100,6 МГц – 100 % собственное вещание;</w:t>
      </w:r>
    </w:p>
    <w:p w:rsidR="00E34A7C" w:rsidRPr="002A3ECD" w:rsidRDefault="00787AF6" w:rsidP="00B535C0">
      <w:pPr>
        <w:widowControl w:val="0"/>
        <w:numPr>
          <w:ilvl w:val="0"/>
          <w:numId w:val="13"/>
        </w:numPr>
        <w:tabs>
          <w:tab w:val="left" w:pos="993"/>
        </w:tabs>
        <w:spacing w:line="360" w:lineRule="auto"/>
        <w:ind w:left="0" w:firstLine="709"/>
        <w:jc w:val="both"/>
        <w:rPr>
          <w:sz w:val="28"/>
          <w:szCs w:val="28"/>
        </w:rPr>
      </w:pPr>
      <w:r>
        <w:rPr>
          <w:sz w:val="28"/>
          <w:szCs w:val="28"/>
        </w:rPr>
        <w:t>«</w:t>
      </w:r>
      <w:r w:rsidR="00E34A7C" w:rsidRPr="002A3ECD">
        <w:rPr>
          <w:sz w:val="28"/>
          <w:szCs w:val="28"/>
        </w:rPr>
        <w:t>Апекс Радио</w:t>
      </w:r>
      <w:r>
        <w:rPr>
          <w:sz w:val="28"/>
          <w:szCs w:val="28"/>
        </w:rPr>
        <w:t>»</w:t>
      </w:r>
      <w:r w:rsidR="00E34A7C" w:rsidRPr="002A3ECD">
        <w:rPr>
          <w:sz w:val="28"/>
          <w:szCs w:val="28"/>
        </w:rPr>
        <w:t> на частоте 101,0 МГц – 100 % собственное вещание;</w:t>
      </w:r>
    </w:p>
    <w:p w:rsidR="00E34A7C" w:rsidRPr="002A3ECD" w:rsidRDefault="00787AF6" w:rsidP="00B535C0">
      <w:pPr>
        <w:widowControl w:val="0"/>
        <w:numPr>
          <w:ilvl w:val="0"/>
          <w:numId w:val="13"/>
        </w:numPr>
        <w:tabs>
          <w:tab w:val="left" w:pos="993"/>
        </w:tabs>
        <w:spacing w:line="360" w:lineRule="auto"/>
        <w:ind w:left="0" w:firstLine="709"/>
        <w:jc w:val="both"/>
        <w:rPr>
          <w:sz w:val="28"/>
          <w:szCs w:val="28"/>
        </w:rPr>
      </w:pPr>
      <w:r>
        <w:rPr>
          <w:sz w:val="28"/>
          <w:szCs w:val="28"/>
        </w:rPr>
        <w:t>«</w:t>
      </w:r>
      <w:r w:rsidR="00E34A7C" w:rsidRPr="002A3ECD">
        <w:rPr>
          <w:sz w:val="28"/>
          <w:szCs w:val="28"/>
        </w:rPr>
        <w:t>ПИ ФМ</w:t>
      </w:r>
      <w:r>
        <w:rPr>
          <w:sz w:val="28"/>
          <w:szCs w:val="28"/>
        </w:rPr>
        <w:t>»</w:t>
      </w:r>
      <w:r w:rsidR="00E34A7C" w:rsidRPr="002A3ECD">
        <w:rPr>
          <w:sz w:val="28"/>
          <w:szCs w:val="28"/>
        </w:rPr>
        <w:t> на частоте 105,8 МГЦ – 100 % собственное вещание;</w:t>
      </w:r>
    </w:p>
    <w:p w:rsidR="00E34A7C" w:rsidRPr="002A3ECD" w:rsidRDefault="00787AF6" w:rsidP="00B535C0">
      <w:pPr>
        <w:widowControl w:val="0"/>
        <w:numPr>
          <w:ilvl w:val="0"/>
          <w:numId w:val="13"/>
        </w:numPr>
        <w:tabs>
          <w:tab w:val="left" w:pos="993"/>
        </w:tabs>
        <w:spacing w:line="360" w:lineRule="auto"/>
        <w:ind w:left="0" w:firstLine="709"/>
        <w:jc w:val="both"/>
        <w:rPr>
          <w:sz w:val="28"/>
          <w:szCs w:val="28"/>
        </w:rPr>
      </w:pPr>
      <w:r>
        <w:rPr>
          <w:sz w:val="28"/>
          <w:szCs w:val="28"/>
        </w:rPr>
        <w:t>«</w:t>
      </w:r>
      <w:r w:rsidR="00E34A7C" w:rsidRPr="002A3ECD">
        <w:rPr>
          <w:sz w:val="28"/>
          <w:szCs w:val="28"/>
        </w:rPr>
        <w:t>Радио Кузбасса</w:t>
      </w:r>
      <w:r>
        <w:rPr>
          <w:sz w:val="28"/>
          <w:szCs w:val="28"/>
        </w:rPr>
        <w:t>»</w:t>
      </w:r>
      <w:r w:rsidR="00E34A7C" w:rsidRPr="002A3ECD">
        <w:rPr>
          <w:sz w:val="28"/>
          <w:szCs w:val="28"/>
        </w:rPr>
        <w:t> на частоте 66,56 МГц совместно с </w:t>
      </w:r>
      <w:r>
        <w:rPr>
          <w:sz w:val="28"/>
          <w:szCs w:val="28"/>
        </w:rPr>
        <w:t>«</w:t>
      </w:r>
      <w:r w:rsidR="00E34A7C" w:rsidRPr="002A3ECD">
        <w:rPr>
          <w:sz w:val="28"/>
          <w:szCs w:val="28"/>
        </w:rPr>
        <w:t>Радио России</w:t>
      </w:r>
      <w:r>
        <w:rPr>
          <w:sz w:val="28"/>
          <w:szCs w:val="28"/>
        </w:rPr>
        <w:t>»</w:t>
      </w:r>
      <w:r w:rsidR="00E34A7C" w:rsidRPr="002A3ECD">
        <w:rPr>
          <w:sz w:val="28"/>
          <w:szCs w:val="28"/>
        </w:rPr>
        <w:t>;</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Кемеров</w:t>
      </w:r>
      <w:r w:rsidR="00787AF6">
        <w:rPr>
          <w:sz w:val="28"/>
          <w:szCs w:val="28"/>
        </w:rPr>
        <w:t>ское городское уличное радио – р</w:t>
      </w:r>
      <w:r w:rsidRPr="002A3ECD">
        <w:rPr>
          <w:sz w:val="28"/>
          <w:szCs w:val="28"/>
        </w:rPr>
        <w:t xml:space="preserve">адио </w:t>
      </w:r>
      <w:r w:rsidR="00787AF6">
        <w:rPr>
          <w:sz w:val="28"/>
          <w:szCs w:val="28"/>
        </w:rPr>
        <w:t>«</w:t>
      </w:r>
      <w:r w:rsidRPr="002A3ECD">
        <w:rPr>
          <w:sz w:val="28"/>
          <w:szCs w:val="28"/>
        </w:rPr>
        <w:t>Кемерово</w:t>
      </w:r>
      <w:r w:rsidR="00787AF6">
        <w:rPr>
          <w:sz w:val="28"/>
          <w:szCs w:val="28"/>
        </w:rPr>
        <w:t>»</w:t>
      </w:r>
      <w:r w:rsidRPr="002A3ECD">
        <w:rPr>
          <w:sz w:val="28"/>
          <w:szCs w:val="28"/>
        </w:rPr>
        <w:t> (вещание   на сайте радиостанции) – 100 % собственное вещание.</w:t>
      </w:r>
    </w:p>
    <w:p w:rsidR="00E34A7C" w:rsidRPr="002A3ECD" w:rsidRDefault="00E34A7C" w:rsidP="00B535C0">
      <w:pPr>
        <w:widowControl w:val="0"/>
        <w:tabs>
          <w:tab w:val="left" w:pos="1560"/>
        </w:tabs>
        <w:spacing w:line="360" w:lineRule="auto"/>
        <w:ind w:firstLine="709"/>
        <w:jc w:val="both"/>
        <w:rPr>
          <w:sz w:val="28"/>
          <w:szCs w:val="28"/>
        </w:rPr>
      </w:pPr>
      <w:r w:rsidRPr="002A3ECD">
        <w:rPr>
          <w:sz w:val="28"/>
          <w:szCs w:val="28"/>
        </w:rPr>
        <w:t>Вещание кабельного телевидения в городе Кемерово обеспечивают следующие компании:</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proofErr w:type="spellStart"/>
      <w:r w:rsidRPr="002A3ECD">
        <w:rPr>
          <w:sz w:val="28"/>
          <w:szCs w:val="28"/>
        </w:rPr>
        <w:t>Good</w:t>
      </w:r>
      <w:proofErr w:type="spellEnd"/>
      <w:r w:rsidRPr="002A3ECD">
        <w:rPr>
          <w:sz w:val="28"/>
          <w:szCs w:val="28"/>
        </w:rPr>
        <w:t xml:space="preserve"> </w:t>
      </w:r>
      <w:proofErr w:type="spellStart"/>
      <w:r w:rsidRPr="002A3ECD">
        <w:rPr>
          <w:sz w:val="28"/>
          <w:szCs w:val="28"/>
        </w:rPr>
        <w:t>Line</w:t>
      </w:r>
      <w:proofErr w:type="spellEnd"/>
      <w:r w:rsidRPr="002A3ECD">
        <w:rPr>
          <w:sz w:val="28"/>
          <w:szCs w:val="28"/>
        </w:rPr>
        <w:t xml:space="preserve"> – все районы;</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lastRenderedPageBreak/>
        <w:t>МТС ТВ – все районы;</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«Энергия-плюс» – Ленинский район, Кировский район, ФПК;</w:t>
      </w:r>
    </w:p>
    <w:p w:rsidR="00E34A7C" w:rsidRPr="002A3ECD" w:rsidRDefault="00787AF6" w:rsidP="00B535C0">
      <w:pPr>
        <w:widowControl w:val="0"/>
        <w:numPr>
          <w:ilvl w:val="0"/>
          <w:numId w:val="13"/>
        </w:numPr>
        <w:tabs>
          <w:tab w:val="left" w:pos="993"/>
        </w:tabs>
        <w:spacing w:line="360" w:lineRule="auto"/>
        <w:ind w:left="0" w:firstLine="709"/>
        <w:jc w:val="both"/>
        <w:rPr>
          <w:sz w:val="28"/>
          <w:szCs w:val="28"/>
        </w:rPr>
      </w:pPr>
      <w:proofErr w:type="spellStart"/>
      <w:r>
        <w:rPr>
          <w:sz w:val="28"/>
          <w:szCs w:val="28"/>
        </w:rPr>
        <w:t>Beeline</w:t>
      </w:r>
      <w:proofErr w:type="spellEnd"/>
      <w:r>
        <w:rPr>
          <w:sz w:val="28"/>
          <w:szCs w:val="28"/>
        </w:rPr>
        <w:t xml:space="preserve"> TV</w:t>
      </w:r>
      <w:r w:rsidR="00E34A7C" w:rsidRPr="002A3ECD">
        <w:rPr>
          <w:sz w:val="28"/>
          <w:szCs w:val="28"/>
        </w:rPr>
        <w:t> – все районы;</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«Сибирские сети»;</w:t>
      </w:r>
    </w:p>
    <w:p w:rsidR="00E34A7C" w:rsidRPr="002A3ECD" w:rsidRDefault="00E34A7C" w:rsidP="00B535C0">
      <w:pPr>
        <w:widowControl w:val="0"/>
        <w:numPr>
          <w:ilvl w:val="0"/>
          <w:numId w:val="13"/>
        </w:numPr>
        <w:tabs>
          <w:tab w:val="left" w:pos="993"/>
        </w:tabs>
        <w:spacing w:line="360" w:lineRule="auto"/>
        <w:ind w:left="0" w:firstLine="709"/>
        <w:jc w:val="both"/>
        <w:rPr>
          <w:sz w:val="28"/>
          <w:szCs w:val="28"/>
        </w:rPr>
      </w:pPr>
      <w:r w:rsidRPr="002A3ECD">
        <w:rPr>
          <w:sz w:val="28"/>
          <w:szCs w:val="28"/>
        </w:rPr>
        <w:t>«</w:t>
      </w:r>
      <w:proofErr w:type="spellStart"/>
      <w:r w:rsidRPr="002A3ECD">
        <w:rPr>
          <w:sz w:val="28"/>
          <w:szCs w:val="28"/>
        </w:rPr>
        <w:t>Кузбассвязьуголь</w:t>
      </w:r>
      <w:proofErr w:type="spellEnd"/>
      <w:r w:rsidRPr="002A3ECD">
        <w:rPr>
          <w:sz w:val="28"/>
          <w:szCs w:val="28"/>
        </w:rPr>
        <w:t>» – все районы.</w:t>
      </w:r>
    </w:p>
    <w:p w:rsidR="009342BD" w:rsidRPr="002A3ECD" w:rsidRDefault="009342BD" w:rsidP="00B535C0">
      <w:pPr>
        <w:widowControl w:val="0"/>
        <w:numPr>
          <w:ilvl w:val="1"/>
          <w:numId w:val="2"/>
        </w:numPr>
        <w:spacing w:before="240" w:after="240" w:line="360" w:lineRule="auto"/>
        <w:jc w:val="both"/>
        <w:outlineLvl w:val="1"/>
        <w:rPr>
          <w:b/>
          <w:sz w:val="32"/>
          <w:szCs w:val="32"/>
        </w:rPr>
      </w:pPr>
      <w:bookmarkStart w:id="60" w:name="_Toc28244602"/>
      <w:r w:rsidRPr="002A3ECD">
        <w:rPr>
          <w:b/>
          <w:sz w:val="32"/>
          <w:szCs w:val="32"/>
        </w:rPr>
        <w:t>Оценка инвестиционной привлекательности</w:t>
      </w:r>
      <w:bookmarkEnd w:id="60"/>
      <w:r w:rsidR="00A55030">
        <w:rPr>
          <w:b/>
          <w:sz w:val="32"/>
          <w:szCs w:val="32"/>
        </w:rPr>
        <w:t>.</w:t>
      </w:r>
    </w:p>
    <w:p w:rsidR="0086092D" w:rsidRPr="002A3ECD" w:rsidRDefault="0086092D" w:rsidP="00B535C0">
      <w:pPr>
        <w:widowControl w:val="0"/>
        <w:spacing w:line="360" w:lineRule="auto"/>
        <w:ind w:firstLine="709"/>
        <w:jc w:val="both"/>
        <w:rPr>
          <w:bCs/>
          <w:sz w:val="28"/>
          <w:szCs w:val="28"/>
        </w:rPr>
      </w:pPr>
      <w:r w:rsidRPr="002A3ECD">
        <w:rPr>
          <w:bCs/>
          <w:sz w:val="28"/>
          <w:szCs w:val="28"/>
        </w:rPr>
        <w:t>Важным элементом развития любой территории является обеспечение ее инвестиционной привлекательности. Инвестиции в реальный сектор экономики обеспечивают экономический подъем города. Инвестиционная деятельность города является важной составляющей его экономической системы и играет огромную роль в функционировании всего города. От уровня ее развития зависит объем общественного производства, структура экономики, занятость населения, доходы бюджета.</w:t>
      </w:r>
    </w:p>
    <w:p w:rsidR="0086092D" w:rsidRPr="002A3ECD" w:rsidRDefault="0086092D" w:rsidP="00B535C0">
      <w:pPr>
        <w:widowControl w:val="0"/>
        <w:spacing w:line="360" w:lineRule="auto"/>
        <w:ind w:firstLine="709"/>
        <w:jc w:val="both"/>
        <w:rPr>
          <w:bCs/>
          <w:sz w:val="28"/>
          <w:szCs w:val="28"/>
        </w:rPr>
      </w:pPr>
      <w:r w:rsidRPr="002A3ECD">
        <w:rPr>
          <w:bCs/>
          <w:sz w:val="28"/>
          <w:szCs w:val="28"/>
        </w:rPr>
        <w:t>В условиях ограниченности собственных финансовых средств, требующихся для реализации планов социально-экономического развития города, а также отдельных целевых программ, необходимо привлекать дополнительные средства за счет инвестирования, создания условий для привлечения капитала, в том числе и иностранного, в хозяйствующие объекты на территории города. Кроме того, привлечение инвестиций представляет собой один из наиболее эффективных способов социально-экономического развития государства, региона, города, отрасли.</w:t>
      </w:r>
    </w:p>
    <w:p w:rsidR="0086092D" w:rsidRPr="002A3ECD" w:rsidRDefault="0086092D" w:rsidP="00B535C0">
      <w:pPr>
        <w:widowControl w:val="0"/>
        <w:spacing w:line="360" w:lineRule="auto"/>
        <w:ind w:firstLine="709"/>
        <w:jc w:val="both"/>
        <w:rPr>
          <w:bCs/>
          <w:sz w:val="28"/>
          <w:szCs w:val="28"/>
        </w:rPr>
      </w:pPr>
      <w:r w:rsidRPr="002A3ECD">
        <w:rPr>
          <w:sz w:val="28"/>
          <w:szCs w:val="28"/>
        </w:rPr>
        <w:t>Город Кемерово обладает конкурентными преимуществами, которые создают для инвесторов основу эффективного использования своих финансовых, материальных, интеллектуальных ресурсов.</w:t>
      </w:r>
    </w:p>
    <w:p w:rsidR="0086092D" w:rsidRPr="002A3ECD" w:rsidRDefault="0086092D" w:rsidP="00B535C0">
      <w:pPr>
        <w:widowControl w:val="0"/>
        <w:spacing w:line="360" w:lineRule="auto"/>
        <w:ind w:firstLine="709"/>
        <w:jc w:val="both"/>
        <w:rPr>
          <w:bCs/>
          <w:sz w:val="28"/>
          <w:szCs w:val="28"/>
        </w:rPr>
      </w:pPr>
      <w:r w:rsidRPr="002A3ECD">
        <w:rPr>
          <w:sz w:val="28"/>
          <w:szCs w:val="28"/>
        </w:rPr>
        <w:t xml:space="preserve">Главной целью инвестиционной политики, реализуемой в городе Кемерово, является рост инвестиций в экономику города, способствующих интенсивному развитию экономики, производственной сферы, модернизации производства, повышению конкурентоспособности производимых на территории города </w:t>
      </w:r>
      <w:r w:rsidRPr="002A3ECD">
        <w:rPr>
          <w:sz w:val="28"/>
          <w:szCs w:val="28"/>
        </w:rPr>
        <w:lastRenderedPageBreak/>
        <w:t>товаров и услуг, росту доходов населения, предприятий и бюджета города. Инвестиции рассматриваются как основной источник роста экономики города, обновления основных фондов, повышения производительности и улучшения условий труда, а также повышения качества и, как следствие, конкурентоспособности продукции как на внутриобластных, так и на внешних товарных рынках.</w:t>
      </w:r>
    </w:p>
    <w:p w:rsidR="0086092D" w:rsidRPr="002A3ECD" w:rsidRDefault="0086092D" w:rsidP="00B535C0">
      <w:pPr>
        <w:widowControl w:val="0"/>
        <w:spacing w:line="360" w:lineRule="auto"/>
        <w:ind w:firstLine="709"/>
        <w:jc w:val="both"/>
        <w:rPr>
          <w:sz w:val="28"/>
          <w:szCs w:val="28"/>
        </w:rPr>
      </w:pPr>
      <w:r w:rsidRPr="002A3ECD">
        <w:rPr>
          <w:sz w:val="28"/>
          <w:szCs w:val="28"/>
        </w:rPr>
        <w:t>Основной задачей администрации города Кемерово является создание благоприятного и стабильного инвестиционного климата, оптимальных условий для реализации инвестиционного процесса, обеспечивающего взаимодействие инвесторов с собственниками объектов инвестирования, органами исполнительной власти, надзорными организациями и территориальными подразделениями федеральных органов исполнительной власти.</w:t>
      </w:r>
    </w:p>
    <w:p w:rsidR="0086092D" w:rsidRPr="002A3ECD" w:rsidRDefault="0086092D" w:rsidP="00B535C0">
      <w:pPr>
        <w:widowControl w:val="0"/>
        <w:spacing w:line="360" w:lineRule="auto"/>
        <w:ind w:firstLine="709"/>
        <w:jc w:val="both"/>
        <w:rPr>
          <w:bCs/>
          <w:sz w:val="28"/>
          <w:szCs w:val="28"/>
        </w:rPr>
      </w:pPr>
      <w:r w:rsidRPr="002A3ECD">
        <w:rPr>
          <w:bCs/>
          <w:sz w:val="28"/>
          <w:szCs w:val="28"/>
        </w:rPr>
        <w:t>В таблице 7 представлены данные о распределении инвестиций в городе Кеме</w:t>
      </w:r>
      <w:r w:rsidR="009F312C" w:rsidRPr="002A3ECD">
        <w:rPr>
          <w:bCs/>
          <w:sz w:val="28"/>
          <w:szCs w:val="28"/>
        </w:rPr>
        <w:t>рово за период с 2016 по 2018 год</w:t>
      </w:r>
      <w:r w:rsidRPr="002A3ECD">
        <w:rPr>
          <w:bCs/>
          <w:sz w:val="28"/>
          <w:szCs w:val="28"/>
        </w:rPr>
        <w:t>.</w:t>
      </w:r>
    </w:p>
    <w:p w:rsidR="0086092D" w:rsidRPr="002A3ECD" w:rsidRDefault="0086092D" w:rsidP="00B535C0">
      <w:pPr>
        <w:widowControl w:val="0"/>
        <w:spacing w:line="360" w:lineRule="auto"/>
        <w:ind w:firstLine="709"/>
        <w:jc w:val="both"/>
        <w:rPr>
          <w:bCs/>
          <w:sz w:val="28"/>
          <w:szCs w:val="28"/>
        </w:rPr>
        <w:sectPr w:rsidR="0086092D" w:rsidRPr="002A3ECD" w:rsidSect="006B7606">
          <w:footerReference w:type="default" r:id="rId61"/>
          <w:pgSz w:w="11906" w:h="16838"/>
          <w:pgMar w:top="1134" w:right="567" w:bottom="1134" w:left="1701" w:header="709" w:footer="709" w:gutter="0"/>
          <w:cols w:space="708"/>
          <w:docGrid w:linePitch="360"/>
        </w:sectPr>
      </w:pPr>
    </w:p>
    <w:p w:rsidR="0086092D" w:rsidRPr="002A3ECD" w:rsidRDefault="0086092D" w:rsidP="00B535C0">
      <w:pPr>
        <w:widowControl w:val="0"/>
        <w:numPr>
          <w:ilvl w:val="0"/>
          <w:numId w:val="4"/>
        </w:numPr>
        <w:tabs>
          <w:tab w:val="left" w:pos="1560"/>
        </w:tabs>
        <w:spacing w:line="360" w:lineRule="auto"/>
        <w:ind w:left="0" w:firstLine="0"/>
        <w:jc w:val="both"/>
        <w:rPr>
          <w:b/>
          <w:sz w:val="28"/>
          <w:szCs w:val="28"/>
        </w:rPr>
      </w:pPr>
      <w:r w:rsidRPr="002A3ECD">
        <w:rPr>
          <w:b/>
          <w:sz w:val="28"/>
          <w:szCs w:val="28"/>
        </w:rPr>
        <w:lastRenderedPageBreak/>
        <w:t>Распределение инвестиций в городе Кемерово за период с 2016</w:t>
      </w:r>
      <w:r w:rsidR="00787AF6">
        <w:rPr>
          <w:b/>
          <w:sz w:val="28"/>
          <w:szCs w:val="28"/>
        </w:rPr>
        <w:t xml:space="preserve"> по 2018 год</w:t>
      </w:r>
    </w:p>
    <w:tbl>
      <w:tblPr>
        <w:tblW w:w="4855"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387"/>
        <w:gridCol w:w="2524"/>
        <w:gridCol w:w="1402"/>
        <w:gridCol w:w="1236"/>
        <w:gridCol w:w="1071"/>
        <w:gridCol w:w="1321"/>
        <w:gridCol w:w="1035"/>
        <w:gridCol w:w="1148"/>
        <w:gridCol w:w="1224"/>
        <w:gridCol w:w="9"/>
      </w:tblGrid>
      <w:tr w:rsidR="003944FE" w:rsidRPr="002A3ECD" w:rsidTr="008F18E1">
        <w:trPr>
          <w:gridAfter w:val="1"/>
          <w:wAfter w:w="9" w:type="dxa"/>
          <w:cantSplit/>
          <w:trHeight w:val="525"/>
          <w:tblHeader/>
          <w:jc w:val="center"/>
        </w:trPr>
        <w:tc>
          <w:tcPr>
            <w:tcW w:w="3388" w:type="dxa"/>
            <w:tcBorders>
              <w:top w:val="single" w:sz="18" w:space="0" w:color="auto"/>
              <w:bottom w:val="double" w:sz="6" w:space="0" w:color="auto"/>
              <w:right w:val="double" w:sz="6" w:space="0" w:color="auto"/>
            </w:tcBorders>
            <w:shd w:val="clear" w:color="000000" w:fill="FFFFFF"/>
            <w:vAlign w:val="center"/>
            <w:hideMark/>
          </w:tcPr>
          <w:p w:rsidR="0086092D" w:rsidRPr="002A3ECD" w:rsidRDefault="0086092D" w:rsidP="00B535C0">
            <w:pPr>
              <w:widowControl w:val="0"/>
              <w:jc w:val="center"/>
              <w:rPr>
                <w:b/>
                <w:bCs/>
              </w:rPr>
            </w:pPr>
            <w:r w:rsidRPr="002A3ECD">
              <w:rPr>
                <w:b/>
                <w:bCs/>
              </w:rPr>
              <w:t>Наименование показателя</w:t>
            </w:r>
          </w:p>
        </w:tc>
        <w:tc>
          <w:tcPr>
            <w:tcW w:w="2524"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86092D" w:rsidRPr="002A3ECD" w:rsidRDefault="0086092D" w:rsidP="00B535C0">
            <w:pPr>
              <w:widowControl w:val="0"/>
              <w:jc w:val="center"/>
              <w:rPr>
                <w:b/>
                <w:bCs/>
              </w:rPr>
            </w:pPr>
            <w:r w:rsidRPr="002A3ECD">
              <w:rPr>
                <w:b/>
                <w:bCs/>
              </w:rPr>
              <w:t>Ед. изм.</w:t>
            </w:r>
          </w:p>
        </w:tc>
        <w:tc>
          <w:tcPr>
            <w:tcW w:w="1402" w:type="dxa"/>
            <w:tcBorders>
              <w:top w:val="single" w:sz="18" w:space="0" w:color="auto"/>
              <w:left w:val="double" w:sz="6" w:space="0" w:color="auto"/>
              <w:bottom w:val="double" w:sz="6" w:space="0" w:color="auto"/>
            </w:tcBorders>
            <w:shd w:val="clear" w:color="000000" w:fill="FFFFFF"/>
            <w:vAlign w:val="center"/>
            <w:hideMark/>
          </w:tcPr>
          <w:p w:rsidR="0086092D" w:rsidRPr="002A3ECD" w:rsidRDefault="0086092D" w:rsidP="00B535C0">
            <w:pPr>
              <w:widowControl w:val="0"/>
              <w:jc w:val="center"/>
              <w:rPr>
                <w:b/>
                <w:bCs/>
              </w:rPr>
            </w:pPr>
            <w:r w:rsidRPr="002A3ECD">
              <w:rPr>
                <w:b/>
                <w:bCs/>
              </w:rPr>
              <w:t>2016 г.</w:t>
            </w:r>
          </w:p>
        </w:tc>
        <w:tc>
          <w:tcPr>
            <w:tcW w:w="1236" w:type="dxa"/>
            <w:tcBorders>
              <w:top w:val="single" w:sz="18" w:space="0" w:color="auto"/>
              <w:bottom w:val="double" w:sz="6" w:space="0" w:color="auto"/>
            </w:tcBorders>
            <w:shd w:val="clear" w:color="000000" w:fill="FFFFFF"/>
            <w:vAlign w:val="center"/>
            <w:hideMark/>
          </w:tcPr>
          <w:p w:rsidR="0086092D" w:rsidRPr="002A3ECD" w:rsidRDefault="0086092D" w:rsidP="00B535C0">
            <w:pPr>
              <w:widowControl w:val="0"/>
              <w:jc w:val="center"/>
              <w:rPr>
                <w:b/>
                <w:bCs/>
              </w:rPr>
            </w:pPr>
            <w:r w:rsidRPr="002A3ECD">
              <w:rPr>
                <w:b/>
                <w:bCs/>
              </w:rPr>
              <w:t>2017 г.</w:t>
            </w:r>
          </w:p>
        </w:tc>
        <w:tc>
          <w:tcPr>
            <w:tcW w:w="1071" w:type="dxa"/>
            <w:tcBorders>
              <w:top w:val="single" w:sz="18" w:space="0" w:color="auto"/>
              <w:bottom w:val="double" w:sz="6" w:space="0" w:color="auto"/>
            </w:tcBorders>
            <w:shd w:val="clear" w:color="000000" w:fill="FFFFFF"/>
            <w:vAlign w:val="center"/>
            <w:hideMark/>
          </w:tcPr>
          <w:p w:rsidR="0086092D" w:rsidRPr="002A3ECD" w:rsidRDefault="0086092D" w:rsidP="00B535C0">
            <w:pPr>
              <w:widowControl w:val="0"/>
              <w:jc w:val="center"/>
              <w:rPr>
                <w:b/>
                <w:bCs/>
              </w:rPr>
            </w:pPr>
            <w:r w:rsidRPr="002A3ECD">
              <w:rPr>
                <w:b/>
                <w:bCs/>
              </w:rPr>
              <w:t>Темп роста 2017 г. /</w:t>
            </w:r>
          </w:p>
          <w:p w:rsidR="0086092D" w:rsidRPr="002A3ECD" w:rsidRDefault="0086092D" w:rsidP="00B535C0">
            <w:pPr>
              <w:widowControl w:val="0"/>
              <w:jc w:val="center"/>
              <w:rPr>
                <w:b/>
                <w:bCs/>
              </w:rPr>
            </w:pPr>
            <w:r w:rsidRPr="002A3ECD">
              <w:rPr>
                <w:b/>
                <w:bCs/>
              </w:rPr>
              <w:t>2016 г.</w:t>
            </w:r>
          </w:p>
        </w:tc>
        <w:tc>
          <w:tcPr>
            <w:tcW w:w="1321" w:type="dxa"/>
            <w:tcBorders>
              <w:top w:val="single" w:sz="18" w:space="0" w:color="auto"/>
              <w:bottom w:val="double" w:sz="6" w:space="0" w:color="auto"/>
            </w:tcBorders>
            <w:shd w:val="clear" w:color="000000" w:fill="FFFFFF"/>
            <w:vAlign w:val="center"/>
            <w:hideMark/>
          </w:tcPr>
          <w:p w:rsidR="0086092D" w:rsidRPr="002A3ECD" w:rsidRDefault="0086092D" w:rsidP="00B535C0">
            <w:pPr>
              <w:widowControl w:val="0"/>
              <w:jc w:val="center"/>
              <w:rPr>
                <w:b/>
                <w:bCs/>
              </w:rPr>
            </w:pPr>
            <w:r w:rsidRPr="002A3ECD">
              <w:rPr>
                <w:b/>
                <w:bCs/>
              </w:rPr>
              <w:t>Темп прироста 2017 г. /</w:t>
            </w:r>
          </w:p>
          <w:p w:rsidR="0086092D" w:rsidRPr="002A3ECD" w:rsidRDefault="0086092D" w:rsidP="00B535C0">
            <w:pPr>
              <w:widowControl w:val="0"/>
              <w:jc w:val="center"/>
              <w:rPr>
                <w:b/>
                <w:bCs/>
              </w:rPr>
            </w:pPr>
            <w:r w:rsidRPr="002A3ECD">
              <w:rPr>
                <w:b/>
                <w:bCs/>
              </w:rPr>
              <w:t>2016 г.</w:t>
            </w:r>
          </w:p>
        </w:tc>
        <w:tc>
          <w:tcPr>
            <w:tcW w:w="1035" w:type="dxa"/>
            <w:tcBorders>
              <w:top w:val="single" w:sz="18" w:space="0" w:color="auto"/>
              <w:bottom w:val="double" w:sz="6" w:space="0" w:color="auto"/>
            </w:tcBorders>
            <w:shd w:val="clear" w:color="000000" w:fill="FFFFFF"/>
            <w:vAlign w:val="center"/>
            <w:hideMark/>
          </w:tcPr>
          <w:p w:rsidR="0086092D" w:rsidRPr="002A3ECD" w:rsidRDefault="0086092D" w:rsidP="00B535C0">
            <w:pPr>
              <w:widowControl w:val="0"/>
              <w:jc w:val="center"/>
              <w:rPr>
                <w:b/>
                <w:bCs/>
              </w:rPr>
            </w:pPr>
            <w:r w:rsidRPr="002A3ECD">
              <w:rPr>
                <w:b/>
                <w:bCs/>
              </w:rPr>
              <w:t>2018 г.</w:t>
            </w:r>
          </w:p>
        </w:tc>
        <w:tc>
          <w:tcPr>
            <w:tcW w:w="1148" w:type="dxa"/>
            <w:tcBorders>
              <w:top w:val="single" w:sz="18" w:space="0" w:color="auto"/>
              <w:bottom w:val="double" w:sz="6" w:space="0" w:color="auto"/>
            </w:tcBorders>
            <w:shd w:val="clear" w:color="000000" w:fill="FFFFFF"/>
            <w:vAlign w:val="center"/>
            <w:hideMark/>
          </w:tcPr>
          <w:p w:rsidR="0086092D" w:rsidRPr="002A3ECD" w:rsidRDefault="0086092D" w:rsidP="00B535C0">
            <w:pPr>
              <w:widowControl w:val="0"/>
              <w:jc w:val="center"/>
              <w:rPr>
                <w:b/>
                <w:bCs/>
              </w:rPr>
            </w:pPr>
            <w:r w:rsidRPr="002A3ECD">
              <w:rPr>
                <w:b/>
                <w:bCs/>
              </w:rPr>
              <w:t>Темп роста 2018 г. /</w:t>
            </w:r>
          </w:p>
          <w:p w:rsidR="0086092D" w:rsidRPr="002A3ECD" w:rsidRDefault="0086092D" w:rsidP="00B535C0">
            <w:pPr>
              <w:widowControl w:val="0"/>
              <w:jc w:val="center"/>
              <w:rPr>
                <w:b/>
                <w:bCs/>
              </w:rPr>
            </w:pPr>
            <w:r w:rsidRPr="002A3ECD">
              <w:rPr>
                <w:b/>
                <w:bCs/>
              </w:rPr>
              <w:t>2017 г.</w:t>
            </w:r>
          </w:p>
        </w:tc>
        <w:tc>
          <w:tcPr>
            <w:tcW w:w="1224" w:type="dxa"/>
            <w:tcBorders>
              <w:top w:val="single" w:sz="18" w:space="0" w:color="auto"/>
              <w:bottom w:val="double" w:sz="6" w:space="0" w:color="auto"/>
            </w:tcBorders>
            <w:shd w:val="clear" w:color="000000" w:fill="FFFFFF"/>
            <w:vAlign w:val="center"/>
            <w:hideMark/>
          </w:tcPr>
          <w:p w:rsidR="0086092D" w:rsidRPr="002A3ECD" w:rsidRDefault="0086092D" w:rsidP="00B535C0">
            <w:pPr>
              <w:widowControl w:val="0"/>
              <w:jc w:val="center"/>
              <w:rPr>
                <w:b/>
                <w:bCs/>
              </w:rPr>
            </w:pPr>
            <w:r w:rsidRPr="002A3ECD">
              <w:rPr>
                <w:b/>
                <w:bCs/>
              </w:rPr>
              <w:t>Темп прироста 2018 г. /</w:t>
            </w:r>
          </w:p>
          <w:p w:rsidR="0086092D" w:rsidRPr="002A3ECD" w:rsidRDefault="0086092D" w:rsidP="00B535C0">
            <w:pPr>
              <w:widowControl w:val="0"/>
              <w:jc w:val="center"/>
              <w:rPr>
                <w:b/>
                <w:bCs/>
              </w:rPr>
            </w:pPr>
            <w:r w:rsidRPr="002A3ECD">
              <w:rPr>
                <w:b/>
                <w:bCs/>
              </w:rPr>
              <w:t>2017 г.</w:t>
            </w:r>
          </w:p>
        </w:tc>
      </w:tr>
      <w:tr w:rsidR="003944FE" w:rsidRPr="002A3ECD" w:rsidTr="008F18E1">
        <w:trPr>
          <w:gridAfter w:val="1"/>
          <w:wAfter w:w="9" w:type="dxa"/>
          <w:trHeight w:val="451"/>
          <w:jc w:val="center"/>
        </w:trPr>
        <w:tc>
          <w:tcPr>
            <w:tcW w:w="3388" w:type="dxa"/>
            <w:tcBorders>
              <w:top w:val="double" w:sz="6" w:space="0" w:color="auto"/>
              <w:right w:val="double" w:sz="6" w:space="0" w:color="auto"/>
            </w:tcBorders>
            <w:shd w:val="clear" w:color="auto" w:fill="FFFFFF"/>
            <w:vAlign w:val="center"/>
          </w:tcPr>
          <w:p w:rsidR="00D81B6F" w:rsidRPr="002A3ECD" w:rsidRDefault="00D81B6F" w:rsidP="00B535C0">
            <w:pPr>
              <w:widowControl w:val="0"/>
            </w:pPr>
            <w:r w:rsidRPr="002A3ECD">
              <w:t>Инвестиции в основной капитал</w:t>
            </w:r>
          </w:p>
        </w:tc>
        <w:tc>
          <w:tcPr>
            <w:tcW w:w="2524" w:type="dxa"/>
            <w:tcBorders>
              <w:top w:val="double" w:sz="6" w:space="0" w:color="auto"/>
              <w:left w:val="double" w:sz="6" w:space="0" w:color="auto"/>
              <w:right w:val="double" w:sz="6" w:space="0" w:color="auto"/>
            </w:tcBorders>
            <w:shd w:val="clear" w:color="auto" w:fill="FFFFFF"/>
            <w:vAlign w:val="center"/>
          </w:tcPr>
          <w:p w:rsidR="00D81B6F" w:rsidRPr="002A3ECD" w:rsidRDefault="00D81B6F" w:rsidP="00B535C0">
            <w:pPr>
              <w:widowControl w:val="0"/>
              <w:jc w:val="center"/>
            </w:pPr>
            <w:r w:rsidRPr="002A3ECD">
              <w:t>в ценах соответствующих лет; млн руб.</w:t>
            </w:r>
          </w:p>
        </w:tc>
        <w:tc>
          <w:tcPr>
            <w:tcW w:w="1402" w:type="dxa"/>
            <w:tcBorders>
              <w:top w:val="double" w:sz="6" w:space="0" w:color="auto"/>
              <w:left w:val="double" w:sz="6" w:space="0" w:color="auto"/>
            </w:tcBorders>
            <w:shd w:val="clear" w:color="auto" w:fill="FFFFFF"/>
            <w:vAlign w:val="center"/>
          </w:tcPr>
          <w:p w:rsidR="00D81B6F" w:rsidRPr="002A3ECD" w:rsidRDefault="00D81B6F" w:rsidP="00B535C0">
            <w:pPr>
              <w:widowControl w:val="0"/>
              <w:jc w:val="center"/>
            </w:pPr>
            <w:r w:rsidRPr="002A3ECD">
              <w:t>30 301,1</w:t>
            </w:r>
          </w:p>
        </w:tc>
        <w:tc>
          <w:tcPr>
            <w:tcW w:w="1236" w:type="dxa"/>
            <w:tcBorders>
              <w:top w:val="double" w:sz="6" w:space="0" w:color="auto"/>
            </w:tcBorders>
            <w:shd w:val="clear" w:color="auto" w:fill="FFFFFF"/>
            <w:vAlign w:val="center"/>
          </w:tcPr>
          <w:p w:rsidR="00D81B6F" w:rsidRPr="002A3ECD" w:rsidRDefault="00D81B6F" w:rsidP="00B535C0">
            <w:pPr>
              <w:widowControl w:val="0"/>
              <w:jc w:val="center"/>
            </w:pPr>
            <w:r w:rsidRPr="002A3ECD">
              <w:t>35 299,0</w:t>
            </w:r>
          </w:p>
        </w:tc>
        <w:tc>
          <w:tcPr>
            <w:tcW w:w="1071" w:type="dxa"/>
            <w:tcBorders>
              <w:top w:val="double" w:sz="6" w:space="0" w:color="auto"/>
            </w:tcBorders>
            <w:shd w:val="clear" w:color="auto" w:fill="FFFFFF"/>
            <w:vAlign w:val="center"/>
          </w:tcPr>
          <w:p w:rsidR="00D81B6F" w:rsidRPr="002A3ECD" w:rsidRDefault="00D81B6F" w:rsidP="00B535C0">
            <w:pPr>
              <w:widowControl w:val="0"/>
              <w:jc w:val="center"/>
            </w:pPr>
            <w:r w:rsidRPr="002A3ECD">
              <w:t>116,49</w:t>
            </w:r>
          </w:p>
        </w:tc>
        <w:tc>
          <w:tcPr>
            <w:tcW w:w="1321" w:type="dxa"/>
            <w:tcBorders>
              <w:top w:val="double" w:sz="6" w:space="0" w:color="auto"/>
            </w:tcBorders>
            <w:shd w:val="clear" w:color="auto" w:fill="FFFFFF"/>
            <w:vAlign w:val="center"/>
          </w:tcPr>
          <w:p w:rsidR="00D81B6F" w:rsidRPr="002A3ECD" w:rsidRDefault="00D81B6F" w:rsidP="00B535C0">
            <w:pPr>
              <w:widowControl w:val="0"/>
              <w:jc w:val="center"/>
            </w:pPr>
            <w:r w:rsidRPr="002A3ECD">
              <w:t>16,49</w:t>
            </w:r>
          </w:p>
        </w:tc>
        <w:tc>
          <w:tcPr>
            <w:tcW w:w="1035" w:type="dxa"/>
            <w:tcBorders>
              <w:top w:val="double" w:sz="6" w:space="0" w:color="auto"/>
            </w:tcBorders>
            <w:shd w:val="clear" w:color="auto" w:fill="FFFFFF"/>
            <w:vAlign w:val="center"/>
          </w:tcPr>
          <w:p w:rsidR="00D81B6F" w:rsidRPr="002A3ECD" w:rsidRDefault="00D81B6F" w:rsidP="00B535C0">
            <w:pPr>
              <w:widowControl w:val="0"/>
              <w:jc w:val="center"/>
            </w:pPr>
            <w:r w:rsidRPr="002A3ECD">
              <w:t>44 709,7</w:t>
            </w:r>
          </w:p>
        </w:tc>
        <w:tc>
          <w:tcPr>
            <w:tcW w:w="1148" w:type="dxa"/>
            <w:tcBorders>
              <w:top w:val="double" w:sz="6" w:space="0" w:color="auto"/>
            </w:tcBorders>
            <w:shd w:val="clear" w:color="auto" w:fill="FFFFFF"/>
            <w:vAlign w:val="center"/>
          </w:tcPr>
          <w:p w:rsidR="00D81B6F" w:rsidRPr="002A3ECD" w:rsidRDefault="00D81B6F" w:rsidP="00B535C0">
            <w:pPr>
              <w:widowControl w:val="0"/>
              <w:jc w:val="center"/>
            </w:pPr>
            <w:r w:rsidRPr="002A3ECD">
              <w:t>126,66</w:t>
            </w:r>
          </w:p>
        </w:tc>
        <w:tc>
          <w:tcPr>
            <w:tcW w:w="1224" w:type="dxa"/>
            <w:tcBorders>
              <w:top w:val="double" w:sz="6" w:space="0" w:color="auto"/>
            </w:tcBorders>
            <w:shd w:val="clear" w:color="auto" w:fill="FFFFFF"/>
            <w:vAlign w:val="center"/>
          </w:tcPr>
          <w:p w:rsidR="00D81B6F" w:rsidRPr="002A3ECD" w:rsidRDefault="00D81B6F" w:rsidP="00B535C0">
            <w:pPr>
              <w:widowControl w:val="0"/>
              <w:jc w:val="center"/>
            </w:pPr>
            <w:r w:rsidRPr="002A3ECD">
              <w:t>26,66</w:t>
            </w:r>
          </w:p>
        </w:tc>
      </w:tr>
      <w:tr w:rsidR="003944FE" w:rsidRPr="002A3ECD" w:rsidTr="008F18E1">
        <w:trPr>
          <w:gridAfter w:val="1"/>
          <w:wAfter w:w="9" w:type="dxa"/>
          <w:trHeight w:val="116"/>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Темп рост объема инвестиций в основной капитал</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 xml:space="preserve">% </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81,2</w:t>
            </w:r>
          </w:p>
        </w:tc>
        <w:tc>
          <w:tcPr>
            <w:tcW w:w="1236" w:type="dxa"/>
            <w:shd w:val="clear" w:color="auto" w:fill="auto"/>
            <w:vAlign w:val="center"/>
          </w:tcPr>
          <w:p w:rsidR="00D81B6F" w:rsidRPr="002A3ECD" w:rsidRDefault="00D81B6F" w:rsidP="00B535C0">
            <w:pPr>
              <w:widowControl w:val="0"/>
              <w:jc w:val="center"/>
            </w:pPr>
            <w:r w:rsidRPr="002A3ECD">
              <w:t>101,3</w:t>
            </w:r>
          </w:p>
        </w:tc>
        <w:tc>
          <w:tcPr>
            <w:tcW w:w="1071" w:type="dxa"/>
            <w:shd w:val="clear" w:color="auto" w:fill="auto"/>
            <w:vAlign w:val="center"/>
          </w:tcPr>
          <w:p w:rsidR="00D81B6F" w:rsidRPr="002A3ECD" w:rsidRDefault="00D81B6F" w:rsidP="00B535C0">
            <w:pPr>
              <w:widowControl w:val="0"/>
              <w:jc w:val="center"/>
            </w:pPr>
            <w:r w:rsidRPr="002A3ECD">
              <w:t>124,75</w:t>
            </w:r>
          </w:p>
        </w:tc>
        <w:tc>
          <w:tcPr>
            <w:tcW w:w="1321" w:type="dxa"/>
            <w:shd w:val="clear" w:color="auto" w:fill="auto"/>
            <w:vAlign w:val="center"/>
          </w:tcPr>
          <w:p w:rsidR="00D81B6F" w:rsidRPr="002A3ECD" w:rsidRDefault="00D81B6F" w:rsidP="00B535C0">
            <w:pPr>
              <w:widowControl w:val="0"/>
              <w:jc w:val="center"/>
            </w:pPr>
            <w:r w:rsidRPr="002A3ECD">
              <w:t>24,75</w:t>
            </w:r>
          </w:p>
        </w:tc>
        <w:tc>
          <w:tcPr>
            <w:tcW w:w="1035" w:type="dxa"/>
            <w:shd w:val="clear" w:color="auto" w:fill="auto"/>
            <w:vAlign w:val="center"/>
          </w:tcPr>
          <w:p w:rsidR="00D81B6F" w:rsidRPr="002A3ECD" w:rsidRDefault="00D81B6F" w:rsidP="00B535C0">
            <w:pPr>
              <w:widowControl w:val="0"/>
              <w:jc w:val="center"/>
            </w:pPr>
            <w:r w:rsidRPr="002A3ECD">
              <w:t>115,8</w:t>
            </w:r>
          </w:p>
        </w:tc>
        <w:tc>
          <w:tcPr>
            <w:tcW w:w="1148" w:type="dxa"/>
            <w:shd w:val="clear" w:color="auto" w:fill="auto"/>
            <w:vAlign w:val="center"/>
          </w:tcPr>
          <w:p w:rsidR="00D81B6F" w:rsidRPr="002A3ECD" w:rsidRDefault="00D81B6F" w:rsidP="00B535C0">
            <w:pPr>
              <w:widowControl w:val="0"/>
              <w:jc w:val="center"/>
            </w:pPr>
            <w:r w:rsidRPr="002A3ECD">
              <w:t>114,31</w:t>
            </w:r>
          </w:p>
        </w:tc>
        <w:tc>
          <w:tcPr>
            <w:tcW w:w="1224" w:type="dxa"/>
            <w:shd w:val="clear" w:color="auto" w:fill="auto"/>
            <w:vAlign w:val="center"/>
          </w:tcPr>
          <w:p w:rsidR="00D81B6F" w:rsidRPr="002A3ECD" w:rsidRDefault="00D81B6F" w:rsidP="00B535C0">
            <w:pPr>
              <w:widowControl w:val="0"/>
              <w:jc w:val="center"/>
            </w:pPr>
            <w:r w:rsidRPr="002A3ECD">
              <w:t>14,31</w:t>
            </w:r>
          </w:p>
        </w:tc>
      </w:tr>
      <w:tr w:rsidR="003944FE" w:rsidRPr="002A3ECD" w:rsidTr="008F18E1">
        <w:trPr>
          <w:gridAfter w:val="1"/>
          <w:wAfter w:w="9" w:type="dxa"/>
          <w:trHeight w:val="4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Индекс-дефлятор</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 к предыдущему году</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106,2</w:t>
            </w:r>
          </w:p>
        </w:tc>
        <w:tc>
          <w:tcPr>
            <w:tcW w:w="1236" w:type="dxa"/>
            <w:shd w:val="clear" w:color="auto" w:fill="auto"/>
            <w:vAlign w:val="center"/>
          </w:tcPr>
          <w:p w:rsidR="00D81B6F" w:rsidRPr="002A3ECD" w:rsidRDefault="00D81B6F" w:rsidP="00B535C0">
            <w:pPr>
              <w:widowControl w:val="0"/>
              <w:jc w:val="center"/>
            </w:pPr>
            <w:r w:rsidRPr="002A3ECD">
              <w:t>108,0</w:t>
            </w:r>
          </w:p>
        </w:tc>
        <w:tc>
          <w:tcPr>
            <w:tcW w:w="1071" w:type="dxa"/>
            <w:shd w:val="clear" w:color="auto" w:fill="auto"/>
            <w:vAlign w:val="center"/>
          </w:tcPr>
          <w:p w:rsidR="00D81B6F" w:rsidRPr="002A3ECD" w:rsidRDefault="00D81B6F" w:rsidP="00B535C0">
            <w:pPr>
              <w:widowControl w:val="0"/>
              <w:jc w:val="center"/>
            </w:pPr>
            <w:r w:rsidRPr="002A3ECD">
              <w:t>101,71</w:t>
            </w:r>
          </w:p>
        </w:tc>
        <w:tc>
          <w:tcPr>
            <w:tcW w:w="1321" w:type="dxa"/>
            <w:shd w:val="clear" w:color="auto" w:fill="auto"/>
            <w:vAlign w:val="center"/>
          </w:tcPr>
          <w:p w:rsidR="00D81B6F" w:rsidRPr="002A3ECD" w:rsidRDefault="00D81B6F" w:rsidP="00B535C0">
            <w:pPr>
              <w:widowControl w:val="0"/>
              <w:jc w:val="center"/>
            </w:pPr>
            <w:r w:rsidRPr="002A3ECD">
              <w:t>1,71</w:t>
            </w:r>
          </w:p>
        </w:tc>
        <w:tc>
          <w:tcPr>
            <w:tcW w:w="1035" w:type="dxa"/>
            <w:shd w:val="clear" w:color="auto" w:fill="auto"/>
            <w:vAlign w:val="center"/>
          </w:tcPr>
          <w:p w:rsidR="00D81B6F" w:rsidRPr="002A3ECD" w:rsidRDefault="00D81B6F" w:rsidP="00B535C0">
            <w:pPr>
              <w:widowControl w:val="0"/>
              <w:jc w:val="center"/>
            </w:pPr>
            <w:r w:rsidRPr="002A3ECD">
              <w:t>104,6</w:t>
            </w:r>
          </w:p>
        </w:tc>
        <w:tc>
          <w:tcPr>
            <w:tcW w:w="1148" w:type="dxa"/>
            <w:shd w:val="clear" w:color="auto" w:fill="auto"/>
            <w:vAlign w:val="center"/>
          </w:tcPr>
          <w:p w:rsidR="00D81B6F" w:rsidRPr="002A3ECD" w:rsidRDefault="00D81B6F" w:rsidP="00B535C0">
            <w:pPr>
              <w:widowControl w:val="0"/>
              <w:jc w:val="center"/>
            </w:pPr>
            <w:r w:rsidRPr="002A3ECD">
              <w:t>96,83</w:t>
            </w:r>
          </w:p>
        </w:tc>
        <w:tc>
          <w:tcPr>
            <w:tcW w:w="1224" w:type="dxa"/>
            <w:shd w:val="clear" w:color="auto" w:fill="auto"/>
            <w:vAlign w:val="center"/>
          </w:tcPr>
          <w:p w:rsidR="00D81B6F" w:rsidRPr="002A3ECD" w:rsidRDefault="00D81B6F" w:rsidP="00B535C0">
            <w:pPr>
              <w:widowControl w:val="0"/>
              <w:jc w:val="center"/>
            </w:pPr>
            <w:r w:rsidRPr="002A3ECD">
              <w:t>-3,17</w:t>
            </w:r>
          </w:p>
        </w:tc>
      </w:tr>
      <w:tr w:rsidR="003944FE" w:rsidRPr="002A3ECD" w:rsidTr="008F18E1">
        <w:trPr>
          <w:gridAfter w:val="1"/>
          <w:wAfter w:w="9" w:type="dxa"/>
          <w:trHeight w:val="4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 xml:space="preserve">Объем инвестиций в основной капитал за счет всех источников финансирования </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 xml:space="preserve">млн. руб. </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16113,552</w:t>
            </w:r>
          </w:p>
        </w:tc>
        <w:tc>
          <w:tcPr>
            <w:tcW w:w="1236" w:type="dxa"/>
            <w:shd w:val="clear" w:color="auto" w:fill="auto"/>
            <w:vAlign w:val="center"/>
          </w:tcPr>
          <w:p w:rsidR="00D81B6F" w:rsidRPr="002A3ECD" w:rsidRDefault="00D81B6F" w:rsidP="00B535C0">
            <w:pPr>
              <w:widowControl w:val="0"/>
              <w:jc w:val="center"/>
            </w:pPr>
            <w:r w:rsidRPr="002A3ECD">
              <w:t>19134,165</w:t>
            </w:r>
          </w:p>
        </w:tc>
        <w:tc>
          <w:tcPr>
            <w:tcW w:w="1071" w:type="dxa"/>
            <w:shd w:val="clear" w:color="auto" w:fill="auto"/>
            <w:vAlign w:val="center"/>
          </w:tcPr>
          <w:p w:rsidR="00D81B6F" w:rsidRPr="002A3ECD" w:rsidRDefault="00D81B6F" w:rsidP="00B535C0">
            <w:pPr>
              <w:widowControl w:val="0"/>
              <w:jc w:val="center"/>
            </w:pPr>
            <w:r w:rsidRPr="002A3ECD">
              <w:t>118,75</w:t>
            </w:r>
          </w:p>
        </w:tc>
        <w:tc>
          <w:tcPr>
            <w:tcW w:w="1321" w:type="dxa"/>
            <w:shd w:val="clear" w:color="auto" w:fill="auto"/>
            <w:vAlign w:val="center"/>
          </w:tcPr>
          <w:p w:rsidR="00D81B6F" w:rsidRPr="002A3ECD" w:rsidRDefault="00D81B6F" w:rsidP="00B535C0">
            <w:pPr>
              <w:widowControl w:val="0"/>
              <w:jc w:val="center"/>
            </w:pPr>
            <w:r w:rsidRPr="002A3ECD">
              <w:t>18,75</w:t>
            </w:r>
          </w:p>
        </w:tc>
        <w:tc>
          <w:tcPr>
            <w:tcW w:w="1035" w:type="dxa"/>
            <w:shd w:val="clear" w:color="auto" w:fill="auto"/>
            <w:vAlign w:val="center"/>
          </w:tcPr>
          <w:p w:rsidR="00D81B6F" w:rsidRPr="002A3ECD" w:rsidRDefault="00D81B6F" w:rsidP="00B535C0">
            <w:pPr>
              <w:widowControl w:val="0"/>
              <w:jc w:val="center"/>
            </w:pPr>
            <w:r w:rsidRPr="002A3ECD">
              <w:t>24 655,50</w:t>
            </w:r>
          </w:p>
        </w:tc>
        <w:tc>
          <w:tcPr>
            <w:tcW w:w="1148" w:type="dxa"/>
            <w:shd w:val="clear" w:color="auto" w:fill="auto"/>
            <w:vAlign w:val="center"/>
          </w:tcPr>
          <w:p w:rsidR="00D81B6F" w:rsidRPr="002A3ECD" w:rsidRDefault="00D81B6F" w:rsidP="00B535C0">
            <w:pPr>
              <w:widowControl w:val="0"/>
              <w:jc w:val="center"/>
            </w:pPr>
            <w:r w:rsidRPr="002A3ECD">
              <w:t>128,86</w:t>
            </w:r>
          </w:p>
        </w:tc>
        <w:tc>
          <w:tcPr>
            <w:tcW w:w="1224" w:type="dxa"/>
            <w:shd w:val="clear" w:color="auto" w:fill="auto"/>
            <w:vAlign w:val="center"/>
          </w:tcPr>
          <w:p w:rsidR="00D81B6F" w:rsidRPr="002A3ECD" w:rsidRDefault="00D81B6F" w:rsidP="00B535C0">
            <w:pPr>
              <w:widowControl w:val="0"/>
              <w:jc w:val="center"/>
            </w:pPr>
            <w:r w:rsidRPr="002A3ECD">
              <w:t>28,86</w:t>
            </w:r>
          </w:p>
        </w:tc>
      </w:tr>
      <w:tr w:rsidR="003944FE" w:rsidRPr="002A3ECD" w:rsidTr="008F18E1">
        <w:trPr>
          <w:trHeight w:val="53"/>
          <w:jc w:val="center"/>
        </w:trPr>
        <w:tc>
          <w:tcPr>
            <w:tcW w:w="14358" w:type="dxa"/>
            <w:gridSpan w:val="10"/>
            <w:shd w:val="clear" w:color="auto" w:fill="auto"/>
            <w:vAlign w:val="center"/>
          </w:tcPr>
          <w:p w:rsidR="00D81B6F" w:rsidRPr="002A3ECD" w:rsidRDefault="00D81B6F" w:rsidP="00B535C0">
            <w:pPr>
              <w:widowControl w:val="0"/>
            </w:pPr>
            <w:r w:rsidRPr="002A3ECD">
              <w:rPr>
                <w:b/>
                <w:bCs/>
              </w:rPr>
              <w:t>Распределение инвестиций в основной капитал за счет всех источников финансирования (без субъектов малого предпринимательства и объемов инвестиций, не наблюдаемых прямыми статистическими методами) по видам экономической деятельности</w:t>
            </w:r>
          </w:p>
        </w:tc>
      </w:tr>
      <w:tr w:rsidR="003944FE" w:rsidRPr="002A3ECD" w:rsidTr="008F18E1">
        <w:trPr>
          <w:gridAfter w:val="1"/>
          <w:wAfter w:w="9" w:type="dxa"/>
          <w:trHeight w:val="53"/>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Сельское хозяйство</w:t>
            </w:r>
          </w:p>
        </w:tc>
        <w:tc>
          <w:tcPr>
            <w:tcW w:w="2524" w:type="dxa"/>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t>без субъектов малого предпринимательства; млн. руб.</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2,7</w:t>
            </w:r>
          </w:p>
        </w:tc>
        <w:tc>
          <w:tcPr>
            <w:tcW w:w="1236" w:type="dxa"/>
            <w:shd w:val="clear" w:color="auto" w:fill="auto"/>
            <w:vAlign w:val="center"/>
          </w:tcPr>
          <w:p w:rsidR="00D81B6F" w:rsidRPr="002A3ECD" w:rsidRDefault="00D81B6F" w:rsidP="00B535C0">
            <w:pPr>
              <w:widowControl w:val="0"/>
              <w:jc w:val="center"/>
            </w:pPr>
            <w:r w:rsidRPr="002A3ECD">
              <w:t>1,08</w:t>
            </w:r>
          </w:p>
        </w:tc>
        <w:tc>
          <w:tcPr>
            <w:tcW w:w="1071" w:type="dxa"/>
            <w:shd w:val="clear" w:color="auto" w:fill="auto"/>
            <w:vAlign w:val="center"/>
          </w:tcPr>
          <w:p w:rsidR="00D81B6F" w:rsidRPr="002A3ECD" w:rsidRDefault="00D81B6F" w:rsidP="00B535C0">
            <w:pPr>
              <w:widowControl w:val="0"/>
              <w:jc w:val="center"/>
            </w:pPr>
            <w:r w:rsidRPr="002A3ECD">
              <w:t>39,81</w:t>
            </w:r>
          </w:p>
        </w:tc>
        <w:tc>
          <w:tcPr>
            <w:tcW w:w="1321" w:type="dxa"/>
            <w:shd w:val="clear" w:color="auto" w:fill="auto"/>
            <w:vAlign w:val="center"/>
          </w:tcPr>
          <w:p w:rsidR="00D81B6F" w:rsidRPr="002A3ECD" w:rsidRDefault="00D81B6F" w:rsidP="00B535C0">
            <w:pPr>
              <w:widowControl w:val="0"/>
              <w:jc w:val="center"/>
            </w:pPr>
            <w:r w:rsidRPr="002A3ECD">
              <w:t>-60,19</w:t>
            </w:r>
          </w:p>
        </w:tc>
        <w:tc>
          <w:tcPr>
            <w:tcW w:w="1035" w:type="dxa"/>
            <w:shd w:val="clear" w:color="auto" w:fill="auto"/>
            <w:vAlign w:val="center"/>
          </w:tcPr>
          <w:p w:rsidR="00D81B6F" w:rsidRPr="002A3ECD" w:rsidRDefault="00D81B6F" w:rsidP="00B535C0">
            <w:pPr>
              <w:widowControl w:val="0"/>
              <w:jc w:val="center"/>
            </w:pPr>
            <w:r w:rsidRPr="002A3ECD">
              <w:t>1,00</w:t>
            </w:r>
          </w:p>
        </w:tc>
        <w:tc>
          <w:tcPr>
            <w:tcW w:w="1148" w:type="dxa"/>
            <w:shd w:val="clear" w:color="auto" w:fill="auto"/>
            <w:vAlign w:val="center"/>
          </w:tcPr>
          <w:p w:rsidR="00D81B6F" w:rsidRPr="002A3ECD" w:rsidRDefault="00D81B6F" w:rsidP="00B535C0">
            <w:pPr>
              <w:widowControl w:val="0"/>
              <w:jc w:val="center"/>
            </w:pPr>
            <w:r w:rsidRPr="002A3ECD">
              <w:t>93,02</w:t>
            </w:r>
          </w:p>
        </w:tc>
        <w:tc>
          <w:tcPr>
            <w:tcW w:w="1224" w:type="dxa"/>
            <w:shd w:val="clear" w:color="auto" w:fill="auto"/>
            <w:vAlign w:val="center"/>
          </w:tcPr>
          <w:p w:rsidR="00D81B6F" w:rsidRPr="002A3ECD" w:rsidRDefault="00D81B6F" w:rsidP="00B535C0">
            <w:pPr>
              <w:widowControl w:val="0"/>
              <w:jc w:val="center"/>
            </w:pPr>
            <w:r w:rsidRPr="002A3ECD">
              <w:t>-6,98</w:t>
            </w:r>
          </w:p>
        </w:tc>
      </w:tr>
      <w:tr w:rsidR="003944FE" w:rsidRPr="002A3ECD" w:rsidTr="008F18E1">
        <w:trPr>
          <w:gridAfter w:val="1"/>
          <w:wAfter w:w="9" w:type="dxa"/>
          <w:trHeight w:val="53"/>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Добыча угля</w:t>
            </w:r>
          </w:p>
        </w:tc>
        <w:tc>
          <w:tcPr>
            <w:tcW w:w="2524" w:type="dxa"/>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62,3</w:t>
            </w:r>
          </w:p>
        </w:tc>
        <w:tc>
          <w:tcPr>
            <w:tcW w:w="1236" w:type="dxa"/>
            <w:shd w:val="clear" w:color="auto" w:fill="auto"/>
            <w:vAlign w:val="center"/>
          </w:tcPr>
          <w:p w:rsidR="00D81B6F" w:rsidRPr="002A3ECD" w:rsidRDefault="00D81B6F" w:rsidP="00B535C0">
            <w:pPr>
              <w:widowControl w:val="0"/>
              <w:jc w:val="center"/>
            </w:pPr>
            <w:r w:rsidRPr="002A3ECD">
              <w:t>439,01</w:t>
            </w:r>
          </w:p>
        </w:tc>
        <w:tc>
          <w:tcPr>
            <w:tcW w:w="1071" w:type="dxa"/>
            <w:shd w:val="clear" w:color="auto" w:fill="auto"/>
            <w:vAlign w:val="center"/>
          </w:tcPr>
          <w:p w:rsidR="00D81B6F" w:rsidRPr="002A3ECD" w:rsidRDefault="00D81B6F" w:rsidP="00B535C0">
            <w:pPr>
              <w:widowControl w:val="0"/>
              <w:jc w:val="center"/>
            </w:pPr>
            <w:r w:rsidRPr="002A3ECD">
              <w:t>704,67</w:t>
            </w:r>
          </w:p>
        </w:tc>
        <w:tc>
          <w:tcPr>
            <w:tcW w:w="1321" w:type="dxa"/>
            <w:shd w:val="clear" w:color="auto" w:fill="auto"/>
            <w:vAlign w:val="center"/>
          </w:tcPr>
          <w:p w:rsidR="00D81B6F" w:rsidRPr="002A3ECD" w:rsidRDefault="00D81B6F" w:rsidP="00B535C0">
            <w:pPr>
              <w:widowControl w:val="0"/>
              <w:jc w:val="center"/>
            </w:pPr>
            <w:r w:rsidRPr="002A3ECD">
              <w:t>604,67</w:t>
            </w:r>
          </w:p>
        </w:tc>
        <w:tc>
          <w:tcPr>
            <w:tcW w:w="1035" w:type="dxa"/>
            <w:shd w:val="clear" w:color="auto" w:fill="auto"/>
            <w:vAlign w:val="center"/>
          </w:tcPr>
          <w:p w:rsidR="00D81B6F" w:rsidRPr="002A3ECD" w:rsidRDefault="00D81B6F" w:rsidP="00B535C0">
            <w:pPr>
              <w:widowControl w:val="0"/>
              <w:jc w:val="center"/>
            </w:pPr>
            <w:r w:rsidRPr="002A3ECD">
              <w:t>500,00</w:t>
            </w:r>
          </w:p>
        </w:tc>
        <w:tc>
          <w:tcPr>
            <w:tcW w:w="1148" w:type="dxa"/>
            <w:shd w:val="clear" w:color="auto" w:fill="auto"/>
            <w:vAlign w:val="center"/>
          </w:tcPr>
          <w:p w:rsidR="00D81B6F" w:rsidRPr="002A3ECD" w:rsidRDefault="00D81B6F" w:rsidP="00B535C0">
            <w:pPr>
              <w:widowControl w:val="0"/>
              <w:jc w:val="center"/>
            </w:pPr>
            <w:r w:rsidRPr="002A3ECD">
              <w:t>113,89</w:t>
            </w:r>
          </w:p>
        </w:tc>
        <w:tc>
          <w:tcPr>
            <w:tcW w:w="1224" w:type="dxa"/>
            <w:shd w:val="clear" w:color="auto" w:fill="auto"/>
            <w:vAlign w:val="center"/>
          </w:tcPr>
          <w:p w:rsidR="00D81B6F" w:rsidRPr="002A3ECD" w:rsidRDefault="00D81B6F" w:rsidP="00B535C0">
            <w:pPr>
              <w:widowControl w:val="0"/>
              <w:jc w:val="center"/>
            </w:pPr>
            <w:r w:rsidRPr="002A3ECD">
              <w:t>13,89</w:t>
            </w:r>
          </w:p>
        </w:tc>
      </w:tr>
      <w:tr w:rsidR="003944FE" w:rsidRPr="002A3ECD" w:rsidTr="008F18E1">
        <w:trPr>
          <w:gridAfter w:val="1"/>
          <w:wAfter w:w="9" w:type="dxa"/>
          <w:trHeight w:val="53"/>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Обрабатывающие производства</w:t>
            </w:r>
          </w:p>
        </w:tc>
        <w:tc>
          <w:tcPr>
            <w:tcW w:w="2524" w:type="dxa"/>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t>без субъектов малого предпринимательства; млн. руб.</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2970,652</w:t>
            </w:r>
          </w:p>
        </w:tc>
        <w:tc>
          <w:tcPr>
            <w:tcW w:w="1236" w:type="dxa"/>
            <w:shd w:val="clear" w:color="auto" w:fill="auto"/>
            <w:vAlign w:val="center"/>
          </w:tcPr>
          <w:p w:rsidR="00D81B6F" w:rsidRPr="002A3ECD" w:rsidRDefault="00D81B6F" w:rsidP="00B535C0">
            <w:pPr>
              <w:widowControl w:val="0"/>
              <w:jc w:val="center"/>
            </w:pPr>
            <w:r w:rsidRPr="002A3ECD">
              <w:t>4 239,14</w:t>
            </w:r>
          </w:p>
        </w:tc>
        <w:tc>
          <w:tcPr>
            <w:tcW w:w="1071" w:type="dxa"/>
            <w:shd w:val="clear" w:color="auto" w:fill="auto"/>
            <w:vAlign w:val="center"/>
          </w:tcPr>
          <w:p w:rsidR="00D81B6F" w:rsidRPr="002A3ECD" w:rsidRDefault="00D81B6F" w:rsidP="00B535C0">
            <w:pPr>
              <w:widowControl w:val="0"/>
              <w:jc w:val="center"/>
            </w:pPr>
            <w:r w:rsidRPr="002A3ECD">
              <w:t>142,70</w:t>
            </w:r>
          </w:p>
        </w:tc>
        <w:tc>
          <w:tcPr>
            <w:tcW w:w="1321" w:type="dxa"/>
            <w:shd w:val="clear" w:color="auto" w:fill="auto"/>
            <w:vAlign w:val="center"/>
          </w:tcPr>
          <w:p w:rsidR="00D81B6F" w:rsidRPr="002A3ECD" w:rsidRDefault="00D81B6F" w:rsidP="00B535C0">
            <w:pPr>
              <w:widowControl w:val="0"/>
              <w:jc w:val="center"/>
            </w:pPr>
            <w:r w:rsidRPr="002A3ECD">
              <w:t>42,70</w:t>
            </w:r>
          </w:p>
        </w:tc>
        <w:tc>
          <w:tcPr>
            <w:tcW w:w="1035" w:type="dxa"/>
            <w:shd w:val="clear" w:color="auto" w:fill="auto"/>
            <w:vAlign w:val="center"/>
          </w:tcPr>
          <w:p w:rsidR="00D81B6F" w:rsidRPr="002A3ECD" w:rsidRDefault="00D81B6F" w:rsidP="00B535C0">
            <w:pPr>
              <w:widowControl w:val="0"/>
              <w:jc w:val="center"/>
            </w:pPr>
            <w:r w:rsidRPr="002A3ECD">
              <w:t>8 125,80</w:t>
            </w:r>
          </w:p>
        </w:tc>
        <w:tc>
          <w:tcPr>
            <w:tcW w:w="1148" w:type="dxa"/>
            <w:shd w:val="clear" w:color="auto" w:fill="auto"/>
            <w:vAlign w:val="center"/>
          </w:tcPr>
          <w:p w:rsidR="00D81B6F" w:rsidRPr="002A3ECD" w:rsidRDefault="00D81B6F" w:rsidP="00B535C0">
            <w:pPr>
              <w:widowControl w:val="0"/>
              <w:jc w:val="center"/>
            </w:pPr>
            <w:r w:rsidRPr="002A3ECD">
              <w:t>191,69</w:t>
            </w:r>
          </w:p>
        </w:tc>
        <w:tc>
          <w:tcPr>
            <w:tcW w:w="1224" w:type="dxa"/>
            <w:shd w:val="clear" w:color="auto" w:fill="auto"/>
            <w:vAlign w:val="center"/>
          </w:tcPr>
          <w:p w:rsidR="00D81B6F" w:rsidRPr="002A3ECD" w:rsidRDefault="00D81B6F" w:rsidP="00B535C0">
            <w:pPr>
              <w:widowControl w:val="0"/>
              <w:jc w:val="center"/>
            </w:pPr>
            <w:r w:rsidRPr="002A3ECD">
              <w:t>91,69</w:t>
            </w:r>
          </w:p>
        </w:tc>
      </w:tr>
      <w:tr w:rsidR="003944FE" w:rsidRPr="002A3ECD" w:rsidTr="008F18E1">
        <w:trPr>
          <w:gridAfter w:val="1"/>
          <w:wAfter w:w="9" w:type="dxa"/>
          <w:trHeight w:val="4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Производство пищевых продуктов и напитков</w:t>
            </w:r>
          </w:p>
        </w:tc>
        <w:tc>
          <w:tcPr>
            <w:tcW w:w="2524" w:type="dxa"/>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302,01</w:t>
            </w:r>
          </w:p>
        </w:tc>
        <w:tc>
          <w:tcPr>
            <w:tcW w:w="1236" w:type="dxa"/>
            <w:shd w:val="clear" w:color="auto" w:fill="auto"/>
            <w:vAlign w:val="center"/>
          </w:tcPr>
          <w:p w:rsidR="00D81B6F" w:rsidRPr="002A3ECD" w:rsidRDefault="00D81B6F" w:rsidP="00B535C0">
            <w:pPr>
              <w:widowControl w:val="0"/>
              <w:jc w:val="center"/>
            </w:pPr>
            <w:r w:rsidRPr="002A3ECD">
              <w:t>54,18</w:t>
            </w:r>
          </w:p>
        </w:tc>
        <w:tc>
          <w:tcPr>
            <w:tcW w:w="1071" w:type="dxa"/>
            <w:shd w:val="clear" w:color="auto" w:fill="auto"/>
            <w:vAlign w:val="center"/>
          </w:tcPr>
          <w:p w:rsidR="00D81B6F" w:rsidRPr="002A3ECD" w:rsidRDefault="00D81B6F" w:rsidP="00B535C0">
            <w:pPr>
              <w:widowControl w:val="0"/>
              <w:jc w:val="center"/>
            </w:pPr>
            <w:r w:rsidRPr="002A3ECD">
              <w:t>17,94</w:t>
            </w:r>
          </w:p>
        </w:tc>
        <w:tc>
          <w:tcPr>
            <w:tcW w:w="1321" w:type="dxa"/>
            <w:shd w:val="clear" w:color="auto" w:fill="auto"/>
            <w:vAlign w:val="center"/>
          </w:tcPr>
          <w:p w:rsidR="00D81B6F" w:rsidRPr="002A3ECD" w:rsidRDefault="00D81B6F" w:rsidP="00B535C0">
            <w:pPr>
              <w:widowControl w:val="0"/>
              <w:jc w:val="center"/>
            </w:pPr>
            <w:r w:rsidRPr="002A3ECD">
              <w:t>-82,06</w:t>
            </w:r>
          </w:p>
        </w:tc>
        <w:tc>
          <w:tcPr>
            <w:tcW w:w="1035" w:type="dxa"/>
            <w:shd w:val="clear" w:color="auto" w:fill="auto"/>
            <w:vAlign w:val="center"/>
          </w:tcPr>
          <w:p w:rsidR="00D81B6F" w:rsidRPr="002A3ECD" w:rsidRDefault="00D81B6F" w:rsidP="00B535C0">
            <w:pPr>
              <w:widowControl w:val="0"/>
              <w:jc w:val="center"/>
            </w:pPr>
            <w:r w:rsidRPr="002A3ECD">
              <w:t>63,00</w:t>
            </w:r>
          </w:p>
        </w:tc>
        <w:tc>
          <w:tcPr>
            <w:tcW w:w="1148" w:type="dxa"/>
            <w:shd w:val="clear" w:color="auto" w:fill="auto"/>
            <w:vAlign w:val="center"/>
          </w:tcPr>
          <w:p w:rsidR="00D81B6F" w:rsidRPr="002A3ECD" w:rsidRDefault="00D81B6F" w:rsidP="00B535C0">
            <w:pPr>
              <w:widowControl w:val="0"/>
              <w:jc w:val="center"/>
            </w:pPr>
            <w:r w:rsidRPr="002A3ECD">
              <w:t>116,27</w:t>
            </w:r>
          </w:p>
        </w:tc>
        <w:tc>
          <w:tcPr>
            <w:tcW w:w="1224" w:type="dxa"/>
            <w:shd w:val="clear" w:color="auto" w:fill="auto"/>
            <w:vAlign w:val="center"/>
          </w:tcPr>
          <w:p w:rsidR="00D81B6F" w:rsidRPr="002A3ECD" w:rsidRDefault="00D81B6F" w:rsidP="00B535C0">
            <w:pPr>
              <w:widowControl w:val="0"/>
              <w:jc w:val="center"/>
            </w:pPr>
            <w:r w:rsidRPr="002A3ECD">
              <w:t>16,27</w:t>
            </w:r>
          </w:p>
        </w:tc>
      </w:tr>
      <w:tr w:rsidR="003944FE" w:rsidRPr="002A3ECD" w:rsidTr="008F18E1">
        <w:trPr>
          <w:gridAfter w:val="1"/>
          <w:wAfter w:w="9" w:type="dxa"/>
          <w:trHeight w:val="4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Производство текстильных изделий и одежды</w:t>
            </w:r>
          </w:p>
        </w:tc>
        <w:tc>
          <w:tcPr>
            <w:tcW w:w="2524" w:type="dxa"/>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25,29</w:t>
            </w:r>
          </w:p>
        </w:tc>
        <w:tc>
          <w:tcPr>
            <w:tcW w:w="1236" w:type="dxa"/>
            <w:shd w:val="clear" w:color="auto" w:fill="auto"/>
            <w:vAlign w:val="center"/>
          </w:tcPr>
          <w:p w:rsidR="00D81B6F" w:rsidRPr="002A3ECD" w:rsidRDefault="00D81B6F" w:rsidP="00B535C0">
            <w:pPr>
              <w:widowControl w:val="0"/>
              <w:jc w:val="center"/>
            </w:pPr>
            <w:r w:rsidRPr="002A3ECD">
              <w:t>5,70</w:t>
            </w:r>
          </w:p>
        </w:tc>
        <w:tc>
          <w:tcPr>
            <w:tcW w:w="1071" w:type="dxa"/>
            <w:shd w:val="clear" w:color="auto" w:fill="auto"/>
            <w:vAlign w:val="center"/>
          </w:tcPr>
          <w:p w:rsidR="00D81B6F" w:rsidRPr="002A3ECD" w:rsidRDefault="00D81B6F" w:rsidP="00B535C0">
            <w:pPr>
              <w:widowControl w:val="0"/>
              <w:jc w:val="center"/>
            </w:pPr>
            <w:r w:rsidRPr="002A3ECD">
              <w:t>22,54</w:t>
            </w:r>
          </w:p>
        </w:tc>
        <w:tc>
          <w:tcPr>
            <w:tcW w:w="1321" w:type="dxa"/>
            <w:shd w:val="clear" w:color="auto" w:fill="auto"/>
            <w:vAlign w:val="center"/>
          </w:tcPr>
          <w:p w:rsidR="00D81B6F" w:rsidRPr="002A3ECD" w:rsidRDefault="00D81B6F" w:rsidP="00B535C0">
            <w:pPr>
              <w:widowControl w:val="0"/>
              <w:jc w:val="center"/>
            </w:pPr>
            <w:r w:rsidRPr="002A3ECD">
              <w:t>-77,46</w:t>
            </w:r>
          </w:p>
        </w:tc>
        <w:tc>
          <w:tcPr>
            <w:tcW w:w="1035" w:type="dxa"/>
            <w:shd w:val="clear" w:color="auto" w:fill="auto"/>
            <w:vAlign w:val="center"/>
          </w:tcPr>
          <w:p w:rsidR="00D81B6F" w:rsidRPr="002A3ECD" w:rsidRDefault="00D81B6F" w:rsidP="00B535C0">
            <w:pPr>
              <w:widowControl w:val="0"/>
              <w:jc w:val="center"/>
            </w:pPr>
            <w:r w:rsidRPr="002A3ECD">
              <w:t>5,70</w:t>
            </w:r>
          </w:p>
        </w:tc>
        <w:tc>
          <w:tcPr>
            <w:tcW w:w="1148" w:type="dxa"/>
            <w:shd w:val="clear" w:color="auto" w:fill="auto"/>
            <w:vAlign w:val="center"/>
          </w:tcPr>
          <w:p w:rsidR="00D81B6F" w:rsidRPr="002A3ECD" w:rsidRDefault="00D81B6F" w:rsidP="00B535C0">
            <w:pPr>
              <w:widowControl w:val="0"/>
              <w:jc w:val="center"/>
            </w:pPr>
            <w:r w:rsidRPr="002A3ECD">
              <w:t>100,00</w:t>
            </w:r>
          </w:p>
        </w:tc>
        <w:tc>
          <w:tcPr>
            <w:tcW w:w="1224" w:type="dxa"/>
            <w:shd w:val="clear" w:color="auto" w:fill="auto"/>
            <w:vAlign w:val="center"/>
          </w:tcPr>
          <w:p w:rsidR="00D81B6F" w:rsidRPr="002A3ECD" w:rsidRDefault="00D81B6F" w:rsidP="00B535C0">
            <w:pPr>
              <w:widowControl w:val="0"/>
              <w:jc w:val="center"/>
            </w:pPr>
            <w:r w:rsidRPr="002A3ECD">
              <w:t>0,00</w:t>
            </w:r>
          </w:p>
        </w:tc>
      </w:tr>
      <w:tr w:rsidR="003944FE" w:rsidRPr="002A3ECD" w:rsidTr="008F18E1">
        <w:trPr>
          <w:gridAfter w:val="1"/>
          <w:wAfter w:w="9" w:type="dxa"/>
          <w:trHeight w:val="4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 xml:space="preserve">Производство бумаги и бумажных изделий </w:t>
            </w:r>
          </w:p>
        </w:tc>
        <w:tc>
          <w:tcPr>
            <w:tcW w:w="2524" w:type="dxa"/>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9,867</w:t>
            </w:r>
          </w:p>
        </w:tc>
        <w:tc>
          <w:tcPr>
            <w:tcW w:w="1236" w:type="dxa"/>
            <w:shd w:val="clear" w:color="auto" w:fill="auto"/>
            <w:vAlign w:val="center"/>
          </w:tcPr>
          <w:p w:rsidR="00D81B6F" w:rsidRPr="002A3ECD" w:rsidRDefault="00D81B6F" w:rsidP="00B535C0">
            <w:pPr>
              <w:widowControl w:val="0"/>
              <w:jc w:val="center"/>
            </w:pPr>
            <w:r w:rsidRPr="002A3ECD">
              <w:t>19,20</w:t>
            </w:r>
          </w:p>
        </w:tc>
        <w:tc>
          <w:tcPr>
            <w:tcW w:w="1071" w:type="dxa"/>
            <w:shd w:val="clear" w:color="auto" w:fill="auto"/>
            <w:vAlign w:val="center"/>
          </w:tcPr>
          <w:p w:rsidR="00D81B6F" w:rsidRPr="002A3ECD" w:rsidRDefault="00D81B6F" w:rsidP="00B535C0">
            <w:pPr>
              <w:widowControl w:val="0"/>
              <w:jc w:val="center"/>
            </w:pPr>
            <w:r w:rsidRPr="002A3ECD">
              <w:t>194,59</w:t>
            </w:r>
          </w:p>
        </w:tc>
        <w:tc>
          <w:tcPr>
            <w:tcW w:w="1321" w:type="dxa"/>
            <w:shd w:val="clear" w:color="auto" w:fill="auto"/>
            <w:vAlign w:val="center"/>
          </w:tcPr>
          <w:p w:rsidR="00D81B6F" w:rsidRPr="002A3ECD" w:rsidRDefault="00D81B6F" w:rsidP="00B535C0">
            <w:pPr>
              <w:widowControl w:val="0"/>
              <w:jc w:val="center"/>
            </w:pPr>
            <w:r w:rsidRPr="002A3ECD">
              <w:t>94,59</w:t>
            </w:r>
          </w:p>
        </w:tc>
        <w:tc>
          <w:tcPr>
            <w:tcW w:w="1035" w:type="dxa"/>
            <w:shd w:val="clear" w:color="auto" w:fill="auto"/>
            <w:vAlign w:val="center"/>
          </w:tcPr>
          <w:p w:rsidR="00D81B6F" w:rsidRPr="002A3ECD" w:rsidRDefault="00D81B6F" w:rsidP="00B535C0">
            <w:pPr>
              <w:widowControl w:val="0"/>
              <w:jc w:val="center"/>
            </w:pPr>
            <w:r w:rsidRPr="002A3ECD">
              <w:t>414,00</w:t>
            </w:r>
          </w:p>
        </w:tc>
        <w:tc>
          <w:tcPr>
            <w:tcW w:w="1148" w:type="dxa"/>
            <w:shd w:val="clear" w:color="auto" w:fill="auto"/>
            <w:vAlign w:val="center"/>
          </w:tcPr>
          <w:p w:rsidR="00D81B6F" w:rsidRPr="002A3ECD" w:rsidRDefault="00D81B6F" w:rsidP="00B535C0">
            <w:pPr>
              <w:widowControl w:val="0"/>
              <w:jc w:val="center"/>
            </w:pPr>
            <w:r w:rsidRPr="002A3ECD">
              <w:t>2 156,25</w:t>
            </w:r>
          </w:p>
        </w:tc>
        <w:tc>
          <w:tcPr>
            <w:tcW w:w="1224" w:type="dxa"/>
            <w:shd w:val="clear" w:color="auto" w:fill="auto"/>
            <w:vAlign w:val="center"/>
          </w:tcPr>
          <w:p w:rsidR="00D81B6F" w:rsidRPr="002A3ECD" w:rsidRDefault="00D81B6F" w:rsidP="00B535C0">
            <w:pPr>
              <w:widowControl w:val="0"/>
              <w:jc w:val="center"/>
            </w:pPr>
            <w:r w:rsidRPr="002A3ECD">
              <w:t>2 056,25</w:t>
            </w:r>
          </w:p>
        </w:tc>
      </w:tr>
      <w:tr w:rsidR="003944FE" w:rsidRPr="002A3ECD" w:rsidTr="008F18E1">
        <w:trPr>
          <w:gridAfter w:val="1"/>
          <w:wAfter w:w="9" w:type="dxa"/>
          <w:trHeight w:val="4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Производство кокса и нефте</w:t>
            </w:r>
            <w:r w:rsidRPr="002A3ECD">
              <w:lastRenderedPageBreak/>
              <w:t>продуктов</w:t>
            </w:r>
          </w:p>
        </w:tc>
        <w:tc>
          <w:tcPr>
            <w:tcW w:w="2524" w:type="dxa"/>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lastRenderedPageBreak/>
              <w:t xml:space="preserve">млн. руб. </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405,035</w:t>
            </w:r>
          </w:p>
        </w:tc>
        <w:tc>
          <w:tcPr>
            <w:tcW w:w="1236" w:type="dxa"/>
            <w:shd w:val="clear" w:color="auto" w:fill="auto"/>
            <w:vAlign w:val="center"/>
          </w:tcPr>
          <w:p w:rsidR="00D81B6F" w:rsidRPr="002A3ECD" w:rsidRDefault="00D81B6F" w:rsidP="00B535C0">
            <w:pPr>
              <w:widowControl w:val="0"/>
              <w:jc w:val="center"/>
            </w:pPr>
            <w:r w:rsidRPr="002A3ECD">
              <w:t>384,55</w:t>
            </w:r>
          </w:p>
        </w:tc>
        <w:tc>
          <w:tcPr>
            <w:tcW w:w="1071" w:type="dxa"/>
            <w:shd w:val="clear" w:color="auto" w:fill="auto"/>
            <w:vAlign w:val="center"/>
          </w:tcPr>
          <w:p w:rsidR="00D81B6F" w:rsidRPr="002A3ECD" w:rsidRDefault="00D81B6F" w:rsidP="00B535C0">
            <w:pPr>
              <w:widowControl w:val="0"/>
              <w:jc w:val="center"/>
            </w:pPr>
            <w:r w:rsidRPr="002A3ECD">
              <w:t>94,94</w:t>
            </w:r>
          </w:p>
        </w:tc>
        <w:tc>
          <w:tcPr>
            <w:tcW w:w="1321" w:type="dxa"/>
            <w:shd w:val="clear" w:color="auto" w:fill="auto"/>
            <w:vAlign w:val="center"/>
          </w:tcPr>
          <w:p w:rsidR="00D81B6F" w:rsidRPr="002A3ECD" w:rsidRDefault="00D81B6F" w:rsidP="00B535C0">
            <w:pPr>
              <w:widowControl w:val="0"/>
              <w:jc w:val="center"/>
            </w:pPr>
            <w:r w:rsidRPr="002A3ECD">
              <w:t>-5,06</w:t>
            </w:r>
          </w:p>
        </w:tc>
        <w:tc>
          <w:tcPr>
            <w:tcW w:w="1035" w:type="dxa"/>
            <w:shd w:val="clear" w:color="auto" w:fill="auto"/>
            <w:vAlign w:val="center"/>
          </w:tcPr>
          <w:p w:rsidR="00D81B6F" w:rsidRPr="002A3ECD" w:rsidRDefault="00D81B6F" w:rsidP="00B535C0">
            <w:pPr>
              <w:widowControl w:val="0"/>
              <w:jc w:val="center"/>
            </w:pPr>
            <w:r w:rsidRPr="002A3ECD">
              <w:t>450,00</w:t>
            </w:r>
          </w:p>
        </w:tc>
        <w:tc>
          <w:tcPr>
            <w:tcW w:w="1148" w:type="dxa"/>
            <w:shd w:val="clear" w:color="auto" w:fill="auto"/>
            <w:vAlign w:val="center"/>
          </w:tcPr>
          <w:p w:rsidR="00D81B6F" w:rsidRPr="002A3ECD" w:rsidRDefault="00D81B6F" w:rsidP="00B535C0">
            <w:pPr>
              <w:widowControl w:val="0"/>
              <w:jc w:val="center"/>
            </w:pPr>
            <w:r w:rsidRPr="002A3ECD">
              <w:t>117,02</w:t>
            </w:r>
          </w:p>
        </w:tc>
        <w:tc>
          <w:tcPr>
            <w:tcW w:w="1224" w:type="dxa"/>
            <w:shd w:val="clear" w:color="auto" w:fill="auto"/>
            <w:vAlign w:val="center"/>
          </w:tcPr>
          <w:p w:rsidR="00D81B6F" w:rsidRPr="002A3ECD" w:rsidRDefault="00D81B6F" w:rsidP="00B535C0">
            <w:pPr>
              <w:widowControl w:val="0"/>
              <w:jc w:val="center"/>
            </w:pPr>
            <w:r w:rsidRPr="002A3ECD">
              <w:t>17,02</w:t>
            </w:r>
          </w:p>
        </w:tc>
      </w:tr>
      <w:tr w:rsidR="003944FE" w:rsidRPr="002A3ECD" w:rsidTr="008F18E1">
        <w:trPr>
          <w:gridAfter w:val="1"/>
          <w:wAfter w:w="9" w:type="dxa"/>
          <w:trHeight w:val="4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Производство химических веществ и химических продуктов</w:t>
            </w:r>
          </w:p>
        </w:tc>
        <w:tc>
          <w:tcPr>
            <w:tcW w:w="2524" w:type="dxa"/>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1813,8</w:t>
            </w:r>
          </w:p>
        </w:tc>
        <w:tc>
          <w:tcPr>
            <w:tcW w:w="1236" w:type="dxa"/>
            <w:shd w:val="clear" w:color="auto" w:fill="auto"/>
            <w:vAlign w:val="center"/>
          </w:tcPr>
          <w:p w:rsidR="00D81B6F" w:rsidRPr="002A3ECD" w:rsidRDefault="00D81B6F" w:rsidP="00B535C0">
            <w:pPr>
              <w:widowControl w:val="0"/>
              <w:jc w:val="center"/>
            </w:pPr>
            <w:r w:rsidRPr="002A3ECD">
              <w:t>3 148,35</w:t>
            </w:r>
          </w:p>
        </w:tc>
        <w:tc>
          <w:tcPr>
            <w:tcW w:w="1071" w:type="dxa"/>
            <w:shd w:val="clear" w:color="auto" w:fill="auto"/>
            <w:vAlign w:val="center"/>
          </w:tcPr>
          <w:p w:rsidR="00D81B6F" w:rsidRPr="002A3ECD" w:rsidRDefault="00D81B6F" w:rsidP="00B535C0">
            <w:pPr>
              <w:widowControl w:val="0"/>
              <w:jc w:val="center"/>
            </w:pPr>
            <w:r w:rsidRPr="002A3ECD">
              <w:t>173,58</w:t>
            </w:r>
          </w:p>
        </w:tc>
        <w:tc>
          <w:tcPr>
            <w:tcW w:w="1321" w:type="dxa"/>
            <w:shd w:val="clear" w:color="auto" w:fill="auto"/>
            <w:vAlign w:val="center"/>
          </w:tcPr>
          <w:p w:rsidR="00D81B6F" w:rsidRPr="002A3ECD" w:rsidRDefault="00D81B6F" w:rsidP="00B535C0">
            <w:pPr>
              <w:widowControl w:val="0"/>
              <w:jc w:val="center"/>
            </w:pPr>
            <w:r w:rsidRPr="002A3ECD">
              <w:t>73,58</w:t>
            </w:r>
          </w:p>
        </w:tc>
        <w:tc>
          <w:tcPr>
            <w:tcW w:w="1035" w:type="dxa"/>
            <w:shd w:val="clear" w:color="auto" w:fill="auto"/>
            <w:vAlign w:val="center"/>
          </w:tcPr>
          <w:p w:rsidR="00D81B6F" w:rsidRPr="002A3ECD" w:rsidRDefault="00D81B6F" w:rsidP="00B535C0">
            <w:pPr>
              <w:widowControl w:val="0"/>
              <w:jc w:val="center"/>
            </w:pPr>
            <w:r w:rsidRPr="002A3ECD">
              <w:t>6 750,00</w:t>
            </w:r>
          </w:p>
        </w:tc>
        <w:tc>
          <w:tcPr>
            <w:tcW w:w="1148" w:type="dxa"/>
            <w:shd w:val="clear" w:color="auto" w:fill="auto"/>
            <w:vAlign w:val="center"/>
          </w:tcPr>
          <w:p w:rsidR="00D81B6F" w:rsidRPr="002A3ECD" w:rsidRDefault="00D81B6F" w:rsidP="00B535C0">
            <w:pPr>
              <w:widowControl w:val="0"/>
              <w:jc w:val="center"/>
            </w:pPr>
            <w:r w:rsidRPr="002A3ECD">
              <w:t>214,40</w:t>
            </w:r>
          </w:p>
        </w:tc>
        <w:tc>
          <w:tcPr>
            <w:tcW w:w="1224" w:type="dxa"/>
            <w:shd w:val="clear" w:color="auto" w:fill="auto"/>
            <w:vAlign w:val="center"/>
          </w:tcPr>
          <w:p w:rsidR="00D81B6F" w:rsidRPr="002A3ECD" w:rsidRDefault="00D81B6F" w:rsidP="00B535C0">
            <w:pPr>
              <w:widowControl w:val="0"/>
              <w:jc w:val="center"/>
            </w:pPr>
            <w:r w:rsidRPr="002A3ECD">
              <w:t>114,40</w:t>
            </w:r>
          </w:p>
        </w:tc>
      </w:tr>
      <w:tr w:rsidR="003944FE" w:rsidRPr="002A3ECD" w:rsidTr="008F18E1">
        <w:trPr>
          <w:gridAfter w:val="1"/>
          <w:wAfter w:w="9" w:type="dxa"/>
          <w:trHeight w:val="4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Производство резиновых и пластмассовых изделий</w:t>
            </w:r>
          </w:p>
        </w:tc>
        <w:tc>
          <w:tcPr>
            <w:tcW w:w="2524" w:type="dxa"/>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0,28</w:t>
            </w:r>
          </w:p>
        </w:tc>
        <w:tc>
          <w:tcPr>
            <w:tcW w:w="1236" w:type="dxa"/>
            <w:shd w:val="clear" w:color="auto" w:fill="auto"/>
            <w:vAlign w:val="center"/>
          </w:tcPr>
          <w:p w:rsidR="00D81B6F" w:rsidRPr="002A3ECD" w:rsidRDefault="00D81B6F" w:rsidP="00B535C0">
            <w:pPr>
              <w:widowControl w:val="0"/>
              <w:jc w:val="center"/>
            </w:pPr>
            <w:r w:rsidRPr="002A3ECD">
              <w:t>0,00</w:t>
            </w:r>
          </w:p>
        </w:tc>
        <w:tc>
          <w:tcPr>
            <w:tcW w:w="1071" w:type="dxa"/>
            <w:shd w:val="clear" w:color="auto" w:fill="auto"/>
            <w:vAlign w:val="center"/>
          </w:tcPr>
          <w:p w:rsidR="00D81B6F" w:rsidRPr="002A3ECD" w:rsidRDefault="00D81B6F" w:rsidP="00B535C0">
            <w:pPr>
              <w:widowControl w:val="0"/>
              <w:jc w:val="center"/>
            </w:pPr>
            <w:r w:rsidRPr="002A3ECD">
              <w:t>0,00</w:t>
            </w:r>
          </w:p>
        </w:tc>
        <w:tc>
          <w:tcPr>
            <w:tcW w:w="1321" w:type="dxa"/>
            <w:shd w:val="clear" w:color="auto" w:fill="auto"/>
            <w:vAlign w:val="center"/>
          </w:tcPr>
          <w:p w:rsidR="00D81B6F" w:rsidRPr="002A3ECD" w:rsidRDefault="00D81B6F" w:rsidP="00B535C0">
            <w:pPr>
              <w:widowControl w:val="0"/>
              <w:jc w:val="center"/>
            </w:pPr>
            <w:r w:rsidRPr="002A3ECD">
              <w:t>-100,00</w:t>
            </w:r>
          </w:p>
        </w:tc>
        <w:tc>
          <w:tcPr>
            <w:tcW w:w="1035" w:type="dxa"/>
            <w:shd w:val="clear" w:color="auto" w:fill="auto"/>
            <w:vAlign w:val="center"/>
          </w:tcPr>
          <w:p w:rsidR="00D81B6F" w:rsidRPr="002A3ECD" w:rsidRDefault="00D81B6F" w:rsidP="00B535C0">
            <w:pPr>
              <w:widowControl w:val="0"/>
              <w:jc w:val="center"/>
            </w:pPr>
            <w:r w:rsidRPr="002A3ECD">
              <w:t>1,80</w:t>
            </w:r>
          </w:p>
        </w:tc>
        <w:tc>
          <w:tcPr>
            <w:tcW w:w="1148" w:type="dxa"/>
            <w:shd w:val="clear" w:color="auto" w:fill="auto"/>
            <w:vAlign w:val="center"/>
          </w:tcPr>
          <w:p w:rsidR="00D81B6F" w:rsidRPr="002A3ECD" w:rsidRDefault="00D81B6F" w:rsidP="00B535C0">
            <w:pPr>
              <w:widowControl w:val="0"/>
              <w:jc w:val="center"/>
            </w:pPr>
            <w:r w:rsidRPr="002A3ECD">
              <w:t>-</w:t>
            </w:r>
          </w:p>
        </w:tc>
        <w:tc>
          <w:tcPr>
            <w:tcW w:w="1224" w:type="dxa"/>
            <w:shd w:val="clear" w:color="auto" w:fill="auto"/>
            <w:vAlign w:val="center"/>
          </w:tcPr>
          <w:p w:rsidR="00D81B6F" w:rsidRPr="002A3ECD" w:rsidRDefault="00D81B6F" w:rsidP="00B535C0">
            <w:pPr>
              <w:widowControl w:val="0"/>
              <w:jc w:val="center"/>
            </w:pPr>
            <w:r w:rsidRPr="002A3ECD">
              <w:t>-</w:t>
            </w:r>
          </w:p>
        </w:tc>
      </w:tr>
      <w:tr w:rsidR="003944FE" w:rsidRPr="002A3ECD" w:rsidTr="008F18E1">
        <w:trPr>
          <w:gridAfter w:val="1"/>
          <w:wAfter w:w="9" w:type="dxa"/>
          <w:trHeight w:val="40"/>
          <w:jc w:val="center"/>
        </w:trPr>
        <w:tc>
          <w:tcPr>
            <w:tcW w:w="3388" w:type="dxa"/>
            <w:tcBorders>
              <w:bottom w:val="single" w:sz="4" w:space="0" w:color="auto"/>
              <w:right w:val="double" w:sz="6" w:space="0" w:color="auto"/>
            </w:tcBorders>
            <w:shd w:val="clear" w:color="auto" w:fill="auto"/>
            <w:vAlign w:val="center"/>
          </w:tcPr>
          <w:p w:rsidR="00D81B6F" w:rsidRPr="002A3ECD" w:rsidRDefault="00D81B6F" w:rsidP="00B535C0">
            <w:pPr>
              <w:widowControl w:val="0"/>
            </w:pPr>
            <w:r w:rsidRPr="002A3ECD">
              <w:t>Производство прочей неметаллической минеральной продукции</w:t>
            </w:r>
          </w:p>
        </w:tc>
        <w:tc>
          <w:tcPr>
            <w:tcW w:w="2524" w:type="dxa"/>
            <w:tcBorders>
              <w:left w:val="double" w:sz="6" w:space="0" w:color="auto"/>
              <w:bottom w:val="single" w:sz="4"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left w:val="double" w:sz="6" w:space="0" w:color="auto"/>
              <w:bottom w:val="single" w:sz="4" w:space="0" w:color="auto"/>
            </w:tcBorders>
            <w:shd w:val="clear" w:color="auto" w:fill="auto"/>
            <w:vAlign w:val="center"/>
          </w:tcPr>
          <w:p w:rsidR="00D81B6F" w:rsidRPr="002A3ECD" w:rsidRDefault="00D81B6F" w:rsidP="00B535C0">
            <w:pPr>
              <w:widowControl w:val="0"/>
              <w:jc w:val="center"/>
            </w:pPr>
            <w:r w:rsidRPr="002A3ECD">
              <w:t>15,95</w:t>
            </w:r>
          </w:p>
        </w:tc>
        <w:tc>
          <w:tcPr>
            <w:tcW w:w="1236" w:type="dxa"/>
            <w:tcBorders>
              <w:bottom w:val="single" w:sz="4" w:space="0" w:color="auto"/>
            </w:tcBorders>
            <w:shd w:val="clear" w:color="auto" w:fill="auto"/>
            <w:vAlign w:val="center"/>
          </w:tcPr>
          <w:p w:rsidR="00D81B6F" w:rsidRPr="002A3ECD" w:rsidRDefault="00D81B6F" w:rsidP="00B535C0">
            <w:pPr>
              <w:widowControl w:val="0"/>
              <w:jc w:val="center"/>
            </w:pPr>
            <w:r w:rsidRPr="002A3ECD">
              <w:t>15,99</w:t>
            </w:r>
          </w:p>
        </w:tc>
        <w:tc>
          <w:tcPr>
            <w:tcW w:w="1071" w:type="dxa"/>
            <w:tcBorders>
              <w:bottom w:val="single" w:sz="4" w:space="0" w:color="auto"/>
            </w:tcBorders>
            <w:shd w:val="clear" w:color="auto" w:fill="auto"/>
            <w:vAlign w:val="center"/>
          </w:tcPr>
          <w:p w:rsidR="00D81B6F" w:rsidRPr="002A3ECD" w:rsidRDefault="00D81B6F" w:rsidP="00B535C0">
            <w:pPr>
              <w:widowControl w:val="0"/>
              <w:jc w:val="center"/>
            </w:pPr>
            <w:r w:rsidRPr="002A3ECD">
              <w:t>100,25</w:t>
            </w:r>
          </w:p>
        </w:tc>
        <w:tc>
          <w:tcPr>
            <w:tcW w:w="1321" w:type="dxa"/>
            <w:tcBorders>
              <w:bottom w:val="single" w:sz="4" w:space="0" w:color="auto"/>
            </w:tcBorders>
            <w:shd w:val="clear" w:color="auto" w:fill="auto"/>
            <w:vAlign w:val="center"/>
          </w:tcPr>
          <w:p w:rsidR="00D81B6F" w:rsidRPr="002A3ECD" w:rsidRDefault="00D81B6F" w:rsidP="00B535C0">
            <w:pPr>
              <w:widowControl w:val="0"/>
              <w:jc w:val="center"/>
            </w:pPr>
            <w:r w:rsidRPr="002A3ECD">
              <w:t>0,25</w:t>
            </w:r>
          </w:p>
        </w:tc>
        <w:tc>
          <w:tcPr>
            <w:tcW w:w="1035" w:type="dxa"/>
            <w:tcBorders>
              <w:bottom w:val="single" w:sz="4" w:space="0" w:color="auto"/>
            </w:tcBorders>
            <w:shd w:val="clear" w:color="auto" w:fill="auto"/>
            <w:vAlign w:val="center"/>
          </w:tcPr>
          <w:p w:rsidR="00D81B6F" w:rsidRPr="002A3ECD" w:rsidRDefault="00D81B6F" w:rsidP="00B535C0">
            <w:pPr>
              <w:widowControl w:val="0"/>
              <w:jc w:val="center"/>
            </w:pPr>
            <w:r w:rsidRPr="002A3ECD">
              <w:t>15,50</w:t>
            </w:r>
          </w:p>
        </w:tc>
        <w:tc>
          <w:tcPr>
            <w:tcW w:w="1148" w:type="dxa"/>
            <w:tcBorders>
              <w:bottom w:val="single" w:sz="4" w:space="0" w:color="auto"/>
            </w:tcBorders>
            <w:shd w:val="clear" w:color="auto" w:fill="auto"/>
            <w:vAlign w:val="center"/>
          </w:tcPr>
          <w:p w:rsidR="00D81B6F" w:rsidRPr="002A3ECD" w:rsidRDefault="00D81B6F" w:rsidP="00B535C0">
            <w:pPr>
              <w:widowControl w:val="0"/>
              <w:jc w:val="center"/>
            </w:pPr>
            <w:r w:rsidRPr="002A3ECD">
              <w:t>96,94</w:t>
            </w:r>
          </w:p>
        </w:tc>
        <w:tc>
          <w:tcPr>
            <w:tcW w:w="1224" w:type="dxa"/>
            <w:tcBorders>
              <w:bottom w:val="single" w:sz="4" w:space="0" w:color="auto"/>
            </w:tcBorders>
            <w:shd w:val="clear" w:color="auto" w:fill="auto"/>
            <w:vAlign w:val="center"/>
          </w:tcPr>
          <w:p w:rsidR="00D81B6F" w:rsidRPr="002A3ECD" w:rsidRDefault="00D81B6F" w:rsidP="00B535C0">
            <w:pPr>
              <w:widowControl w:val="0"/>
              <w:jc w:val="center"/>
            </w:pPr>
            <w:r w:rsidRPr="002A3ECD">
              <w:t>-3,06</w:t>
            </w:r>
          </w:p>
        </w:tc>
      </w:tr>
      <w:tr w:rsidR="003944FE" w:rsidRPr="002A3ECD" w:rsidTr="008F18E1">
        <w:trPr>
          <w:gridAfter w:val="1"/>
          <w:wAfter w:w="9" w:type="dxa"/>
          <w:trHeight w:val="40"/>
          <w:jc w:val="center"/>
        </w:trPr>
        <w:tc>
          <w:tcPr>
            <w:tcW w:w="3388" w:type="dxa"/>
            <w:tcBorders>
              <w:top w:val="single" w:sz="4" w:space="0" w:color="auto"/>
              <w:bottom w:val="single" w:sz="4" w:space="0" w:color="auto"/>
              <w:right w:val="double" w:sz="6" w:space="0" w:color="auto"/>
            </w:tcBorders>
            <w:shd w:val="clear" w:color="auto" w:fill="auto"/>
            <w:vAlign w:val="center"/>
          </w:tcPr>
          <w:p w:rsidR="00D81B6F" w:rsidRPr="002A3ECD" w:rsidRDefault="00D81B6F" w:rsidP="00B535C0">
            <w:pPr>
              <w:widowControl w:val="0"/>
            </w:pPr>
            <w:r w:rsidRPr="002A3ECD">
              <w:t>Производство готовых металлических изделий, кроме машин и оборудования</w:t>
            </w:r>
          </w:p>
        </w:tc>
        <w:tc>
          <w:tcPr>
            <w:tcW w:w="2524" w:type="dxa"/>
            <w:tcBorders>
              <w:top w:val="single" w:sz="4" w:space="0" w:color="auto"/>
              <w:left w:val="double" w:sz="6" w:space="0" w:color="auto"/>
              <w:bottom w:val="single" w:sz="4"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top w:val="single" w:sz="4" w:space="0" w:color="auto"/>
              <w:left w:val="double" w:sz="6" w:space="0" w:color="auto"/>
              <w:bottom w:val="single" w:sz="4" w:space="0" w:color="auto"/>
            </w:tcBorders>
            <w:shd w:val="clear" w:color="auto" w:fill="auto"/>
            <w:vAlign w:val="center"/>
          </w:tcPr>
          <w:p w:rsidR="00D81B6F" w:rsidRPr="002A3ECD" w:rsidRDefault="00D81B6F" w:rsidP="00B535C0">
            <w:pPr>
              <w:widowControl w:val="0"/>
              <w:jc w:val="center"/>
            </w:pPr>
            <w:r w:rsidRPr="002A3ECD">
              <w:t>0,5</w:t>
            </w:r>
          </w:p>
        </w:tc>
        <w:tc>
          <w:tcPr>
            <w:tcW w:w="1236"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370,73</w:t>
            </w:r>
          </w:p>
        </w:tc>
        <w:tc>
          <w:tcPr>
            <w:tcW w:w="1071"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74 146,80</w:t>
            </w:r>
          </w:p>
        </w:tc>
        <w:tc>
          <w:tcPr>
            <w:tcW w:w="1321"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74 046,80</w:t>
            </w:r>
          </w:p>
        </w:tc>
        <w:tc>
          <w:tcPr>
            <w:tcW w:w="1035"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150,00</w:t>
            </w:r>
          </w:p>
        </w:tc>
        <w:tc>
          <w:tcPr>
            <w:tcW w:w="1148"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40,46</w:t>
            </w:r>
          </w:p>
        </w:tc>
        <w:tc>
          <w:tcPr>
            <w:tcW w:w="1224"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-59,54</w:t>
            </w:r>
          </w:p>
        </w:tc>
      </w:tr>
      <w:tr w:rsidR="003944FE" w:rsidRPr="002A3ECD" w:rsidTr="008F18E1">
        <w:trPr>
          <w:gridAfter w:val="1"/>
          <w:wAfter w:w="9" w:type="dxa"/>
          <w:trHeight w:val="40"/>
          <w:jc w:val="center"/>
        </w:trPr>
        <w:tc>
          <w:tcPr>
            <w:tcW w:w="3388" w:type="dxa"/>
            <w:tcBorders>
              <w:top w:val="single" w:sz="4" w:space="0" w:color="auto"/>
              <w:bottom w:val="single" w:sz="4" w:space="0" w:color="auto"/>
              <w:right w:val="double" w:sz="6" w:space="0" w:color="auto"/>
            </w:tcBorders>
            <w:shd w:val="clear" w:color="auto" w:fill="auto"/>
            <w:vAlign w:val="center"/>
          </w:tcPr>
          <w:p w:rsidR="00D81B6F" w:rsidRPr="002A3ECD" w:rsidRDefault="00D81B6F" w:rsidP="00787AF6">
            <w:pPr>
              <w:widowControl w:val="0"/>
            </w:pPr>
            <w:r w:rsidRPr="002A3ECD">
              <w:t xml:space="preserve">Производство компьютеров, электронных </w:t>
            </w:r>
            <w:r w:rsidR="00787AF6" w:rsidRPr="002A3ECD">
              <w:t>и оптических</w:t>
            </w:r>
            <w:r w:rsidRPr="002A3ECD">
              <w:t xml:space="preserve"> изделий, эл. </w:t>
            </w:r>
            <w:r w:rsidR="00787AF6">
              <w:t>о</w:t>
            </w:r>
            <w:r w:rsidRPr="002A3ECD">
              <w:t>борудования</w:t>
            </w:r>
          </w:p>
        </w:tc>
        <w:tc>
          <w:tcPr>
            <w:tcW w:w="2524" w:type="dxa"/>
            <w:tcBorders>
              <w:top w:val="single" w:sz="4" w:space="0" w:color="auto"/>
              <w:left w:val="double" w:sz="6" w:space="0" w:color="auto"/>
              <w:bottom w:val="single" w:sz="4"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top w:val="single" w:sz="4" w:space="0" w:color="auto"/>
              <w:left w:val="double" w:sz="6" w:space="0" w:color="auto"/>
              <w:bottom w:val="single" w:sz="4" w:space="0" w:color="auto"/>
            </w:tcBorders>
            <w:shd w:val="clear" w:color="auto" w:fill="auto"/>
            <w:vAlign w:val="center"/>
          </w:tcPr>
          <w:p w:rsidR="00D81B6F" w:rsidRPr="002A3ECD" w:rsidRDefault="00D81B6F" w:rsidP="00B535C0">
            <w:pPr>
              <w:widowControl w:val="0"/>
              <w:jc w:val="center"/>
            </w:pPr>
            <w:r w:rsidRPr="002A3ECD">
              <w:t>8,03</w:t>
            </w:r>
          </w:p>
        </w:tc>
        <w:tc>
          <w:tcPr>
            <w:tcW w:w="1236"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2,70</w:t>
            </w:r>
          </w:p>
        </w:tc>
        <w:tc>
          <w:tcPr>
            <w:tcW w:w="1071"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33,62</w:t>
            </w:r>
          </w:p>
        </w:tc>
        <w:tc>
          <w:tcPr>
            <w:tcW w:w="1321"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-66,38</w:t>
            </w:r>
          </w:p>
        </w:tc>
        <w:tc>
          <w:tcPr>
            <w:tcW w:w="1035"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3,00</w:t>
            </w:r>
          </w:p>
        </w:tc>
        <w:tc>
          <w:tcPr>
            <w:tcW w:w="1148"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111,11</w:t>
            </w:r>
          </w:p>
        </w:tc>
        <w:tc>
          <w:tcPr>
            <w:tcW w:w="1224" w:type="dxa"/>
            <w:tcBorders>
              <w:top w:val="single" w:sz="4" w:space="0" w:color="auto"/>
              <w:bottom w:val="single" w:sz="4" w:space="0" w:color="auto"/>
            </w:tcBorders>
            <w:shd w:val="clear" w:color="auto" w:fill="auto"/>
            <w:vAlign w:val="center"/>
          </w:tcPr>
          <w:p w:rsidR="00D81B6F" w:rsidRPr="002A3ECD" w:rsidRDefault="00D81B6F" w:rsidP="00B535C0">
            <w:pPr>
              <w:widowControl w:val="0"/>
              <w:jc w:val="center"/>
            </w:pPr>
            <w:r w:rsidRPr="002A3ECD">
              <w:t>11,11</w:t>
            </w:r>
          </w:p>
        </w:tc>
      </w:tr>
      <w:tr w:rsidR="003944FE" w:rsidRPr="002A3ECD" w:rsidTr="008F18E1">
        <w:trPr>
          <w:gridAfter w:val="1"/>
          <w:wAfter w:w="9" w:type="dxa"/>
          <w:trHeight w:val="40"/>
          <w:jc w:val="center"/>
        </w:trPr>
        <w:tc>
          <w:tcPr>
            <w:tcW w:w="3388" w:type="dxa"/>
            <w:tcBorders>
              <w:top w:val="single" w:sz="4" w:space="0" w:color="auto"/>
              <w:right w:val="double" w:sz="6" w:space="0" w:color="auto"/>
            </w:tcBorders>
            <w:shd w:val="clear" w:color="auto" w:fill="auto"/>
            <w:vAlign w:val="center"/>
          </w:tcPr>
          <w:p w:rsidR="00D81B6F" w:rsidRPr="002A3ECD" w:rsidRDefault="00D81B6F" w:rsidP="00B535C0">
            <w:pPr>
              <w:widowControl w:val="0"/>
            </w:pPr>
            <w:r w:rsidRPr="002A3ECD">
              <w:t>Производство машин и оборудования, не включенных в другие группировки</w:t>
            </w:r>
          </w:p>
        </w:tc>
        <w:tc>
          <w:tcPr>
            <w:tcW w:w="2524" w:type="dxa"/>
            <w:tcBorders>
              <w:top w:val="single" w:sz="4" w:space="0" w:color="auto"/>
              <w:left w:val="double" w:sz="6"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top w:val="single" w:sz="4" w:space="0" w:color="auto"/>
              <w:left w:val="double" w:sz="6" w:space="0" w:color="auto"/>
            </w:tcBorders>
            <w:shd w:val="clear" w:color="auto" w:fill="auto"/>
            <w:vAlign w:val="center"/>
          </w:tcPr>
          <w:p w:rsidR="00D81B6F" w:rsidRPr="002A3ECD" w:rsidRDefault="00D81B6F" w:rsidP="00B535C0">
            <w:pPr>
              <w:widowControl w:val="0"/>
              <w:jc w:val="center"/>
            </w:pPr>
            <w:r w:rsidRPr="002A3ECD">
              <w:t>113,15</w:t>
            </w:r>
          </w:p>
        </w:tc>
        <w:tc>
          <w:tcPr>
            <w:tcW w:w="1236" w:type="dxa"/>
            <w:tcBorders>
              <w:top w:val="single" w:sz="4" w:space="0" w:color="auto"/>
            </w:tcBorders>
            <w:shd w:val="clear" w:color="auto" w:fill="auto"/>
            <w:vAlign w:val="center"/>
          </w:tcPr>
          <w:p w:rsidR="00D81B6F" w:rsidRPr="002A3ECD" w:rsidRDefault="00D81B6F" w:rsidP="00B535C0">
            <w:pPr>
              <w:widowControl w:val="0"/>
              <w:jc w:val="center"/>
            </w:pPr>
            <w:r w:rsidRPr="002A3ECD">
              <w:t>103,71</w:t>
            </w:r>
          </w:p>
        </w:tc>
        <w:tc>
          <w:tcPr>
            <w:tcW w:w="1071" w:type="dxa"/>
            <w:tcBorders>
              <w:top w:val="single" w:sz="4" w:space="0" w:color="auto"/>
            </w:tcBorders>
            <w:shd w:val="clear" w:color="auto" w:fill="auto"/>
            <w:vAlign w:val="center"/>
          </w:tcPr>
          <w:p w:rsidR="00D81B6F" w:rsidRPr="002A3ECD" w:rsidRDefault="00D81B6F" w:rsidP="00B535C0">
            <w:pPr>
              <w:widowControl w:val="0"/>
              <w:jc w:val="center"/>
            </w:pPr>
            <w:r w:rsidRPr="002A3ECD">
              <w:t>91,66</w:t>
            </w:r>
          </w:p>
        </w:tc>
        <w:tc>
          <w:tcPr>
            <w:tcW w:w="1321" w:type="dxa"/>
            <w:tcBorders>
              <w:top w:val="single" w:sz="4" w:space="0" w:color="auto"/>
            </w:tcBorders>
            <w:shd w:val="clear" w:color="auto" w:fill="auto"/>
            <w:vAlign w:val="center"/>
          </w:tcPr>
          <w:p w:rsidR="00D81B6F" w:rsidRPr="002A3ECD" w:rsidRDefault="00D81B6F" w:rsidP="00B535C0">
            <w:pPr>
              <w:widowControl w:val="0"/>
              <w:jc w:val="center"/>
            </w:pPr>
            <w:r w:rsidRPr="002A3ECD">
              <w:t>-8,34</w:t>
            </w:r>
          </w:p>
        </w:tc>
        <w:tc>
          <w:tcPr>
            <w:tcW w:w="1035" w:type="dxa"/>
            <w:tcBorders>
              <w:top w:val="single" w:sz="4" w:space="0" w:color="auto"/>
            </w:tcBorders>
            <w:shd w:val="clear" w:color="auto" w:fill="auto"/>
            <w:vAlign w:val="center"/>
          </w:tcPr>
          <w:p w:rsidR="00D81B6F" w:rsidRPr="002A3ECD" w:rsidRDefault="00D81B6F" w:rsidP="00B535C0">
            <w:pPr>
              <w:widowControl w:val="0"/>
              <w:jc w:val="center"/>
            </w:pPr>
            <w:r w:rsidRPr="002A3ECD">
              <w:t>100,00</w:t>
            </w:r>
          </w:p>
        </w:tc>
        <w:tc>
          <w:tcPr>
            <w:tcW w:w="1148" w:type="dxa"/>
            <w:tcBorders>
              <w:top w:val="single" w:sz="4" w:space="0" w:color="auto"/>
            </w:tcBorders>
            <w:shd w:val="clear" w:color="auto" w:fill="auto"/>
            <w:vAlign w:val="center"/>
          </w:tcPr>
          <w:p w:rsidR="00D81B6F" w:rsidRPr="002A3ECD" w:rsidRDefault="00D81B6F" w:rsidP="00B535C0">
            <w:pPr>
              <w:widowControl w:val="0"/>
              <w:jc w:val="center"/>
            </w:pPr>
            <w:r w:rsidRPr="002A3ECD">
              <w:t>96,42</w:t>
            </w:r>
          </w:p>
        </w:tc>
        <w:tc>
          <w:tcPr>
            <w:tcW w:w="1224" w:type="dxa"/>
            <w:tcBorders>
              <w:top w:val="single" w:sz="4" w:space="0" w:color="auto"/>
            </w:tcBorders>
            <w:shd w:val="clear" w:color="auto" w:fill="auto"/>
            <w:vAlign w:val="center"/>
          </w:tcPr>
          <w:p w:rsidR="00D81B6F" w:rsidRPr="002A3ECD" w:rsidRDefault="00D81B6F" w:rsidP="00B535C0">
            <w:pPr>
              <w:widowControl w:val="0"/>
              <w:jc w:val="center"/>
            </w:pPr>
            <w:r w:rsidRPr="002A3ECD">
              <w:t>-3,58</w:t>
            </w:r>
          </w:p>
        </w:tc>
      </w:tr>
      <w:tr w:rsidR="003944FE" w:rsidRPr="002A3ECD" w:rsidTr="008F18E1">
        <w:trPr>
          <w:gridAfter w:val="1"/>
          <w:wAfter w:w="9" w:type="dxa"/>
          <w:trHeight w:val="4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Производство автотранспортных средств, прицепов и полуприцепов</w:t>
            </w:r>
          </w:p>
        </w:tc>
        <w:tc>
          <w:tcPr>
            <w:tcW w:w="2524" w:type="dxa"/>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40,22</w:t>
            </w:r>
          </w:p>
        </w:tc>
        <w:tc>
          <w:tcPr>
            <w:tcW w:w="1236" w:type="dxa"/>
            <w:shd w:val="clear" w:color="auto" w:fill="auto"/>
            <w:vAlign w:val="center"/>
          </w:tcPr>
          <w:p w:rsidR="00D81B6F" w:rsidRPr="002A3ECD" w:rsidRDefault="00D81B6F" w:rsidP="00B535C0">
            <w:pPr>
              <w:widowControl w:val="0"/>
              <w:jc w:val="center"/>
            </w:pPr>
            <w:r w:rsidRPr="002A3ECD">
              <w:t>46,00</w:t>
            </w:r>
          </w:p>
        </w:tc>
        <w:tc>
          <w:tcPr>
            <w:tcW w:w="1071" w:type="dxa"/>
            <w:shd w:val="clear" w:color="auto" w:fill="auto"/>
            <w:vAlign w:val="center"/>
          </w:tcPr>
          <w:p w:rsidR="00D81B6F" w:rsidRPr="002A3ECD" w:rsidRDefault="00D81B6F" w:rsidP="00B535C0">
            <w:pPr>
              <w:widowControl w:val="0"/>
              <w:jc w:val="center"/>
            </w:pPr>
            <w:r w:rsidRPr="002A3ECD">
              <w:t>114,37</w:t>
            </w:r>
          </w:p>
        </w:tc>
        <w:tc>
          <w:tcPr>
            <w:tcW w:w="1321" w:type="dxa"/>
            <w:shd w:val="clear" w:color="auto" w:fill="auto"/>
            <w:vAlign w:val="center"/>
          </w:tcPr>
          <w:p w:rsidR="00D81B6F" w:rsidRPr="002A3ECD" w:rsidRDefault="00D81B6F" w:rsidP="00B535C0">
            <w:pPr>
              <w:widowControl w:val="0"/>
              <w:jc w:val="center"/>
            </w:pPr>
            <w:r w:rsidRPr="002A3ECD">
              <w:t>14,37</w:t>
            </w:r>
          </w:p>
        </w:tc>
        <w:tc>
          <w:tcPr>
            <w:tcW w:w="1035" w:type="dxa"/>
            <w:shd w:val="clear" w:color="auto" w:fill="auto"/>
            <w:vAlign w:val="center"/>
          </w:tcPr>
          <w:p w:rsidR="00D81B6F" w:rsidRPr="002A3ECD" w:rsidRDefault="00D81B6F" w:rsidP="00B535C0">
            <w:pPr>
              <w:widowControl w:val="0"/>
              <w:jc w:val="center"/>
            </w:pPr>
            <w:r w:rsidRPr="002A3ECD">
              <w:t>72,80</w:t>
            </w:r>
          </w:p>
        </w:tc>
        <w:tc>
          <w:tcPr>
            <w:tcW w:w="1148" w:type="dxa"/>
            <w:shd w:val="clear" w:color="auto" w:fill="auto"/>
            <w:vAlign w:val="center"/>
          </w:tcPr>
          <w:p w:rsidR="00D81B6F" w:rsidRPr="002A3ECD" w:rsidRDefault="00D81B6F" w:rsidP="00B535C0">
            <w:pPr>
              <w:widowControl w:val="0"/>
              <w:jc w:val="center"/>
            </w:pPr>
            <w:r w:rsidRPr="002A3ECD">
              <w:t>158,26</w:t>
            </w:r>
          </w:p>
        </w:tc>
        <w:tc>
          <w:tcPr>
            <w:tcW w:w="1224" w:type="dxa"/>
            <w:shd w:val="clear" w:color="auto" w:fill="auto"/>
            <w:vAlign w:val="center"/>
          </w:tcPr>
          <w:p w:rsidR="00D81B6F" w:rsidRPr="002A3ECD" w:rsidRDefault="00D81B6F" w:rsidP="00B535C0">
            <w:pPr>
              <w:widowControl w:val="0"/>
              <w:jc w:val="center"/>
            </w:pPr>
            <w:r w:rsidRPr="002A3ECD">
              <w:t>58,26</w:t>
            </w:r>
          </w:p>
        </w:tc>
      </w:tr>
      <w:tr w:rsidR="003944FE" w:rsidRPr="002A3ECD" w:rsidTr="008F18E1">
        <w:trPr>
          <w:gridAfter w:val="1"/>
          <w:wAfter w:w="9" w:type="dxa"/>
          <w:trHeight w:val="53"/>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Производство прочих готовых изделий</w:t>
            </w:r>
          </w:p>
        </w:tc>
        <w:tc>
          <w:tcPr>
            <w:tcW w:w="2524" w:type="dxa"/>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t xml:space="preserve">млн. руб. </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236,22</w:t>
            </w:r>
          </w:p>
        </w:tc>
        <w:tc>
          <w:tcPr>
            <w:tcW w:w="1236" w:type="dxa"/>
            <w:shd w:val="clear" w:color="auto" w:fill="auto"/>
            <w:vAlign w:val="center"/>
          </w:tcPr>
          <w:p w:rsidR="00D81B6F" w:rsidRPr="002A3ECD" w:rsidRDefault="00D81B6F" w:rsidP="00B535C0">
            <w:pPr>
              <w:widowControl w:val="0"/>
              <w:jc w:val="center"/>
            </w:pPr>
            <w:r w:rsidRPr="002A3ECD">
              <w:t>85,02</w:t>
            </w:r>
          </w:p>
        </w:tc>
        <w:tc>
          <w:tcPr>
            <w:tcW w:w="1071" w:type="dxa"/>
            <w:shd w:val="clear" w:color="auto" w:fill="auto"/>
            <w:vAlign w:val="center"/>
          </w:tcPr>
          <w:p w:rsidR="00D81B6F" w:rsidRPr="002A3ECD" w:rsidRDefault="00D81B6F" w:rsidP="00B535C0">
            <w:pPr>
              <w:widowControl w:val="0"/>
              <w:jc w:val="center"/>
            </w:pPr>
            <w:r w:rsidRPr="002A3ECD">
              <w:t>35,99</w:t>
            </w:r>
          </w:p>
        </w:tc>
        <w:tc>
          <w:tcPr>
            <w:tcW w:w="1321" w:type="dxa"/>
            <w:shd w:val="clear" w:color="auto" w:fill="auto"/>
            <w:vAlign w:val="center"/>
          </w:tcPr>
          <w:p w:rsidR="00D81B6F" w:rsidRPr="002A3ECD" w:rsidRDefault="00D81B6F" w:rsidP="00B535C0">
            <w:pPr>
              <w:widowControl w:val="0"/>
              <w:jc w:val="center"/>
            </w:pPr>
            <w:r w:rsidRPr="002A3ECD">
              <w:t>-64,01</w:t>
            </w:r>
          </w:p>
        </w:tc>
        <w:tc>
          <w:tcPr>
            <w:tcW w:w="1035" w:type="dxa"/>
            <w:shd w:val="clear" w:color="auto" w:fill="auto"/>
            <w:vAlign w:val="center"/>
          </w:tcPr>
          <w:p w:rsidR="00D81B6F" w:rsidRPr="002A3ECD" w:rsidRDefault="00D81B6F" w:rsidP="00B535C0">
            <w:pPr>
              <w:widowControl w:val="0"/>
              <w:jc w:val="center"/>
            </w:pPr>
            <w:r w:rsidRPr="002A3ECD">
              <w:t>90,00</w:t>
            </w:r>
          </w:p>
        </w:tc>
        <w:tc>
          <w:tcPr>
            <w:tcW w:w="1148" w:type="dxa"/>
            <w:shd w:val="clear" w:color="auto" w:fill="auto"/>
            <w:vAlign w:val="center"/>
          </w:tcPr>
          <w:p w:rsidR="00D81B6F" w:rsidRPr="002A3ECD" w:rsidRDefault="00D81B6F" w:rsidP="00B535C0">
            <w:pPr>
              <w:widowControl w:val="0"/>
              <w:jc w:val="center"/>
            </w:pPr>
            <w:r w:rsidRPr="002A3ECD">
              <w:t>105,86</w:t>
            </w:r>
          </w:p>
        </w:tc>
        <w:tc>
          <w:tcPr>
            <w:tcW w:w="1224" w:type="dxa"/>
            <w:shd w:val="clear" w:color="auto" w:fill="auto"/>
            <w:vAlign w:val="center"/>
          </w:tcPr>
          <w:p w:rsidR="00D81B6F" w:rsidRPr="002A3ECD" w:rsidRDefault="00D81B6F" w:rsidP="00B535C0">
            <w:pPr>
              <w:widowControl w:val="0"/>
              <w:jc w:val="center"/>
            </w:pPr>
            <w:r w:rsidRPr="002A3ECD">
              <w:t>5,86</w:t>
            </w:r>
          </w:p>
        </w:tc>
      </w:tr>
      <w:tr w:rsidR="003944FE" w:rsidRPr="002A3ECD" w:rsidTr="008F18E1">
        <w:trPr>
          <w:gridAfter w:val="1"/>
          <w:wAfter w:w="9" w:type="dxa"/>
          <w:trHeight w:val="525"/>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Обеспечение э/э, газом и паром; кондиционирование воздуха</w:t>
            </w:r>
          </w:p>
        </w:tc>
        <w:tc>
          <w:tcPr>
            <w:tcW w:w="2524" w:type="dxa"/>
            <w:vMerge w:val="restart"/>
            <w:tcBorders>
              <w:left w:val="double" w:sz="6" w:space="0" w:color="auto"/>
              <w:right w:val="double" w:sz="6" w:space="0" w:color="auto"/>
            </w:tcBorders>
            <w:shd w:val="clear" w:color="auto" w:fill="auto"/>
          </w:tcPr>
          <w:p w:rsidR="00D81B6F" w:rsidRPr="002A3ECD" w:rsidRDefault="00D81B6F" w:rsidP="00B535C0">
            <w:pPr>
              <w:widowControl w:val="0"/>
              <w:jc w:val="center"/>
            </w:pPr>
            <w:r w:rsidRPr="002A3ECD">
              <w:t>без субъектов малого предпринимательства; млн. руб.</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857,16</w:t>
            </w:r>
          </w:p>
        </w:tc>
        <w:tc>
          <w:tcPr>
            <w:tcW w:w="1236" w:type="dxa"/>
            <w:shd w:val="clear" w:color="auto" w:fill="auto"/>
            <w:vAlign w:val="center"/>
          </w:tcPr>
          <w:p w:rsidR="00D81B6F" w:rsidRPr="002A3ECD" w:rsidRDefault="00D81B6F" w:rsidP="00B535C0">
            <w:pPr>
              <w:widowControl w:val="0"/>
              <w:jc w:val="center"/>
            </w:pPr>
            <w:r w:rsidRPr="002A3ECD">
              <w:t>1 270,02</w:t>
            </w:r>
          </w:p>
        </w:tc>
        <w:tc>
          <w:tcPr>
            <w:tcW w:w="1071" w:type="dxa"/>
            <w:shd w:val="clear" w:color="auto" w:fill="auto"/>
            <w:vAlign w:val="center"/>
          </w:tcPr>
          <w:p w:rsidR="00D81B6F" w:rsidRPr="002A3ECD" w:rsidRDefault="00D81B6F" w:rsidP="00B535C0">
            <w:pPr>
              <w:widowControl w:val="0"/>
              <w:jc w:val="center"/>
            </w:pPr>
            <w:r w:rsidRPr="002A3ECD">
              <w:t>148,17</w:t>
            </w:r>
          </w:p>
        </w:tc>
        <w:tc>
          <w:tcPr>
            <w:tcW w:w="1321" w:type="dxa"/>
            <w:shd w:val="clear" w:color="auto" w:fill="auto"/>
            <w:vAlign w:val="center"/>
          </w:tcPr>
          <w:p w:rsidR="00D81B6F" w:rsidRPr="002A3ECD" w:rsidRDefault="00D81B6F" w:rsidP="00B535C0">
            <w:pPr>
              <w:widowControl w:val="0"/>
              <w:jc w:val="center"/>
            </w:pPr>
            <w:r w:rsidRPr="002A3ECD">
              <w:t>48,17</w:t>
            </w:r>
          </w:p>
        </w:tc>
        <w:tc>
          <w:tcPr>
            <w:tcW w:w="1035" w:type="dxa"/>
            <w:shd w:val="clear" w:color="auto" w:fill="auto"/>
            <w:vAlign w:val="center"/>
          </w:tcPr>
          <w:p w:rsidR="00D81B6F" w:rsidRPr="002A3ECD" w:rsidRDefault="00D81B6F" w:rsidP="00B535C0">
            <w:pPr>
              <w:widowControl w:val="0"/>
              <w:jc w:val="center"/>
            </w:pPr>
            <w:r w:rsidRPr="002A3ECD">
              <w:t>1 500,00</w:t>
            </w:r>
          </w:p>
        </w:tc>
        <w:tc>
          <w:tcPr>
            <w:tcW w:w="1148" w:type="dxa"/>
            <w:shd w:val="clear" w:color="auto" w:fill="auto"/>
            <w:vAlign w:val="center"/>
          </w:tcPr>
          <w:p w:rsidR="00D81B6F" w:rsidRPr="002A3ECD" w:rsidRDefault="00D81B6F" w:rsidP="00B535C0">
            <w:pPr>
              <w:widowControl w:val="0"/>
              <w:jc w:val="center"/>
            </w:pPr>
            <w:r w:rsidRPr="002A3ECD">
              <w:t>118,11</w:t>
            </w:r>
          </w:p>
        </w:tc>
        <w:tc>
          <w:tcPr>
            <w:tcW w:w="1224" w:type="dxa"/>
            <w:shd w:val="clear" w:color="auto" w:fill="auto"/>
            <w:vAlign w:val="center"/>
          </w:tcPr>
          <w:p w:rsidR="00D81B6F" w:rsidRPr="002A3ECD" w:rsidRDefault="00D81B6F" w:rsidP="00B535C0">
            <w:pPr>
              <w:widowControl w:val="0"/>
              <w:jc w:val="center"/>
            </w:pPr>
            <w:r w:rsidRPr="002A3ECD">
              <w:t>18,11</w:t>
            </w:r>
          </w:p>
        </w:tc>
      </w:tr>
      <w:tr w:rsidR="003944FE" w:rsidRPr="002A3ECD" w:rsidTr="008F18E1">
        <w:trPr>
          <w:gridAfter w:val="1"/>
          <w:wAfter w:w="9" w:type="dxa"/>
          <w:trHeight w:val="77"/>
          <w:jc w:val="center"/>
        </w:trPr>
        <w:tc>
          <w:tcPr>
            <w:tcW w:w="3388" w:type="dxa"/>
            <w:tcBorders>
              <w:bottom w:val="single" w:sz="4" w:space="0" w:color="auto"/>
              <w:right w:val="double" w:sz="6" w:space="0" w:color="auto"/>
            </w:tcBorders>
            <w:shd w:val="clear" w:color="auto" w:fill="auto"/>
            <w:vAlign w:val="center"/>
          </w:tcPr>
          <w:p w:rsidR="00D81B6F" w:rsidRPr="002A3ECD" w:rsidRDefault="00D81B6F" w:rsidP="00B535C0">
            <w:pPr>
              <w:widowControl w:val="0"/>
            </w:pPr>
            <w:r w:rsidRPr="002A3ECD">
              <w:t>Водоснабжение</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bottom w:val="single" w:sz="4" w:space="0" w:color="auto"/>
            </w:tcBorders>
            <w:shd w:val="clear" w:color="auto" w:fill="auto"/>
            <w:vAlign w:val="center"/>
          </w:tcPr>
          <w:p w:rsidR="00D81B6F" w:rsidRPr="002A3ECD" w:rsidRDefault="00D81B6F" w:rsidP="00B535C0">
            <w:pPr>
              <w:widowControl w:val="0"/>
              <w:jc w:val="center"/>
            </w:pPr>
            <w:r w:rsidRPr="002A3ECD">
              <w:t>298,04</w:t>
            </w:r>
          </w:p>
        </w:tc>
        <w:tc>
          <w:tcPr>
            <w:tcW w:w="1236" w:type="dxa"/>
            <w:tcBorders>
              <w:bottom w:val="single" w:sz="4" w:space="0" w:color="auto"/>
            </w:tcBorders>
            <w:shd w:val="clear" w:color="auto" w:fill="auto"/>
            <w:vAlign w:val="center"/>
          </w:tcPr>
          <w:p w:rsidR="00D81B6F" w:rsidRPr="002A3ECD" w:rsidRDefault="00D81B6F" w:rsidP="00B535C0">
            <w:pPr>
              <w:widowControl w:val="0"/>
              <w:jc w:val="center"/>
            </w:pPr>
            <w:r w:rsidRPr="002A3ECD">
              <w:t>192,57</w:t>
            </w:r>
          </w:p>
        </w:tc>
        <w:tc>
          <w:tcPr>
            <w:tcW w:w="1071" w:type="dxa"/>
            <w:tcBorders>
              <w:bottom w:val="single" w:sz="4" w:space="0" w:color="auto"/>
            </w:tcBorders>
            <w:shd w:val="clear" w:color="auto" w:fill="auto"/>
            <w:vAlign w:val="center"/>
          </w:tcPr>
          <w:p w:rsidR="00D81B6F" w:rsidRPr="002A3ECD" w:rsidRDefault="00D81B6F" w:rsidP="00B535C0">
            <w:pPr>
              <w:widowControl w:val="0"/>
              <w:jc w:val="center"/>
            </w:pPr>
            <w:r w:rsidRPr="002A3ECD">
              <w:t>64,61</w:t>
            </w:r>
          </w:p>
        </w:tc>
        <w:tc>
          <w:tcPr>
            <w:tcW w:w="1321" w:type="dxa"/>
            <w:tcBorders>
              <w:bottom w:val="single" w:sz="4" w:space="0" w:color="auto"/>
            </w:tcBorders>
            <w:shd w:val="clear" w:color="auto" w:fill="auto"/>
            <w:vAlign w:val="center"/>
          </w:tcPr>
          <w:p w:rsidR="00D81B6F" w:rsidRPr="002A3ECD" w:rsidRDefault="00D81B6F" w:rsidP="00B535C0">
            <w:pPr>
              <w:widowControl w:val="0"/>
              <w:jc w:val="center"/>
            </w:pPr>
            <w:r w:rsidRPr="002A3ECD">
              <w:t>-35,39</w:t>
            </w:r>
          </w:p>
        </w:tc>
        <w:tc>
          <w:tcPr>
            <w:tcW w:w="1035" w:type="dxa"/>
            <w:tcBorders>
              <w:bottom w:val="single" w:sz="4" w:space="0" w:color="auto"/>
            </w:tcBorders>
            <w:shd w:val="clear" w:color="auto" w:fill="auto"/>
            <w:vAlign w:val="center"/>
          </w:tcPr>
          <w:p w:rsidR="00D81B6F" w:rsidRPr="002A3ECD" w:rsidRDefault="00D81B6F" w:rsidP="00B535C0">
            <w:pPr>
              <w:widowControl w:val="0"/>
              <w:jc w:val="center"/>
            </w:pPr>
            <w:r w:rsidRPr="002A3ECD">
              <w:t>220,00</w:t>
            </w:r>
          </w:p>
        </w:tc>
        <w:tc>
          <w:tcPr>
            <w:tcW w:w="1148" w:type="dxa"/>
            <w:tcBorders>
              <w:bottom w:val="single" w:sz="4" w:space="0" w:color="auto"/>
            </w:tcBorders>
            <w:shd w:val="clear" w:color="auto" w:fill="auto"/>
            <w:vAlign w:val="center"/>
          </w:tcPr>
          <w:p w:rsidR="00D81B6F" w:rsidRPr="002A3ECD" w:rsidRDefault="00D81B6F" w:rsidP="00B535C0">
            <w:pPr>
              <w:widowControl w:val="0"/>
              <w:jc w:val="center"/>
            </w:pPr>
            <w:r w:rsidRPr="002A3ECD">
              <w:t>114,25</w:t>
            </w:r>
          </w:p>
        </w:tc>
        <w:tc>
          <w:tcPr>
            <w:tcW w:w="1224" w:type="dxa"/>
            <w:tcBorders>
              <w:bottom w:val="single" w:sz="4" w:space="0" w:color="auto"/>
            </w:tcBorders>
            <w:shd w:val="clear" w:color="auto" w:fill="auto"/>
            <w:vAlign w:val="center"/>
          </w:tcPr>
          <w:p w:rsidR="00D81B6F" w:rsidRPr="002A3ECD" w:rsidRDefault="00D81B6F" w:rsidP="00B535C0">
            <w:pPr>
              <w:widowControl w:val="0"/>
              <w:jc w:val="center"/>
            </w:pPr>
            <w:r w:rsidRPr="002A3ECD">
              <w:t>14,25</w:t>
            </w:r>
          </w:p>
        </w:tc>
      </w:tr>
      <w:tr w:rsidR="003944FE" w:rsidRPr="002A3ECD" w:rsidTr="008F18E1">
        <w:trPr>
          <w:gridAfter w:val="1"/>
          <w:wAfter w:w="9" w:type="dxa"/>
          <w:trHeight w:val="77"/>
          <w:jc w:val="center"/>
        </w:trPr>
        <w:tc>
          <w:tcPr>
            <w:tcW w:w="3388" w:type="dxa"/>
            <w:tcBorders>
              <w:top w:val="single" w:sz="4" w:space="0" w:color="auto"/>
              <w:right w:val="double" w:sz="6" w:space="0" w:color="auto"/>
            </w:tcBorders>
            <w:shd w:val="clear" w:color="auto" w:fill="auto"/>
            <w:vAlign w:val="center"/>
          </w:tcPr>
          <w:p w:rsidR="00D81B6F" w:rsidRPr="002A3ECD" w:rsidRDefault="00D81B6F" w:rsidP="00B535C0">
            <w:pPr>
              <w:widowControl w:val="0"/>
            </w:pPr>
            <w:r w:rsidRPr="002A3ECD">
              <w:lastRenderedPageBreak/>
              <w:t>Строительство</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top w:val="single" w:sz="4" w:space="0" w:color="auto"/>
              <w:left w:val="double" w:sz="6" w:space="0" w:color="auto"/>
            </w:tcBorders>
            <w:shd w:val="clear" w:color="auto" w:fill="auto"/>
            <w:vAlign w:val="center"/>
          </w:tcPr>
          <w:p w:rsidR="00D81B6F" w:rsidRPr="002A3ECD" w:rsidRDefault="00D81B6F" w:rsidP="00B535C0">
            <w:pPr>
              <w:widowControl w:val="0"/>
              <w:jc w:val="center"/>
            </w:pPr>
            <w:r w:rsidRPr="002A3ECD">
              <w:t>115,7</w:t>
            </w:r>
          </w:p>
        </w:tc>
        <w:tc>
          <w:tcPr>
            <w:tcW w:w="1236" w:type="dxa"/>
            <w:tcBorders>
              <w:top w:val="single" w:sz="4" w:space="0" w:color="auto"/>
            </w:tcBorders>
            <w:shd w:val="clear" w:color="auto" w:fill="auto"/>
            <w:vAlign w:val="center"/>
          </w:tcPr>
          <w:p w:rsidR="00D81B6F" w:rsidRPr="002A3ECD" w:rsidRDefault="00D81B6F" w:rsidP="00B535C0">
            <w:pPr>
              <w:widowControl w:val="0"/>
              <w:jc w:val="center"/>
            </w:pPr>
            <w:r w:rsidRPr="002A3ECD">
              <w:t>280,95</w:t>
            </w:r>
          </w:p>
        </w:tc>
        <w:tc>
          <w:tcPr>
            <w:tcW w:w="1071" w:type="dxa"/>
            <w:tcBorders>
              <w:top w:val="single" w:sz="4" w:space="0" w:color="auto"/>
            </w:tcBorders>
            <w:shd w:val="clear" w:color="auto" w:fill="auto"/>
            <w:vAlign w:val="center"/>
          </w:tcPr>
          <w:p w:rsidR="00D81B6F" w:rsidRPr="002A3ECD" w:rsidRDefault="00D81B6F" w:rsidP="00B535C0">
            <w:pPr>
              <w:widowControl w:val="0"/>
              <w:jc w:val="center"/>
            </w:pPr>
            <w:r w:rsidRPr="002A3ECD">
              <w:t>242,82</w:t>
            </w:r>
          </w:p>
        </w:tc>
        <w:tc>
          <w:tcPr>
            <w:tcW w:w="1321" w:type="dxa"/>
            <w:tcBorders>
              <w:top w:val="single" w:sz="4" w:space="0" w:color="auto"/>
            </w:tcBorders>
            <w:shd w:val="clear" w:color="auto" w:fill="auto"/>
            <w:vAlign w:val="center"/>
          </w:tcPr>
          <w:p w:rsidR="00D81B6F" w:rsidRPr="002A3ECD" w:rsidRDefault="00D81B6F" w:rsidP="00B535C0">
            <w:pPr>
              <w:widowControl w:val="0"/>
              <w:jc w:val="center"/>
            </w:pPr>
            <w:r w:rsidRPr="002A3ECD">
              <w:t>142,82</w:t>
            </w:r>
          </w:p>
        </w:tc>
        <w:tc>
          <w:tcPr>
            <w:tcW w:w="1035" w:type="dxa"/>
            <w:tcBorders>
              <w:top w:val="single" w:sz="4" w:space="0" w:color="auto"/>
            </w:tcBorders>
            <w:shd w:val="clear" w:color="auto" w:fill="auto"/>
            <w:vAlign w:val="center"/>
          </w:tcPr>
          <w:p w:rsidR="00D81B6F" w:rsidRPr="002A3ECD" w:rsidRDefault="00D81B6F" w:rsidP="00B535C0">
            <w:pPr>
              <w:widowControl w:val="0"/>
              <w:jc w:val="center"/>
            </w:pPr>
            <w:r w:rsidRPr="002A3ECD">
              <w:t>280,00</w:t>
            </w:r>
          </w:p>
        </w:tc>
        <w:tc>
          <w:tcPr>
            <w:tcW w:w="1148" w:type="dxa"/>
            <w:tcBorders>
              <w:top w:val="single" w:sz="4" w:space="0" w:color="auto"/>
            </w:tcBorders>
            <w:shd w:val="clear" w:color="auto" w:fill="auto"/>
            <w:vAlign w:val="center"/>
          </w:tcPr>
          <w:p w:rsidR="00D81B6F" w:rsidRPr="002A3ECD" w:rsidRDefault="00D81B6F" w:rsidP="00B535C0">
            <w:pPr>
              <w:widowControl w:val="0"/>
              <w:jc w:val="center"/>
            </w:pPr>
            <w:r w:rsidRPr="002A3ECD">
              <w:t>99,66</w:t>
            </w:r>
          </w:p>
        </w:tc>
        <w:tc>
          <w:tcPr>
            <w:tcW w:w="1224" w:type="dxa"/>
            <w:tcBorders>
              <w:top w:val="single" w:sz="4" w:space="0" w:color="auto"/>
            </w:tcBorders>
            <w:shd w:val="clear" w:color="auto" w:fill="auto"/>
            <w:vAlign w:val="center"/>
          </w:tcPr>
          <w:p w:rsidR="00D81B6F" w:rsidRPr="002A3ECD" w:rsidRDefault="00D81B6F" w:rsidP="00B535C0">
            <w:pPr>
              <w:widowControl w:val="0"/>
              <w:jc w:val="center"/>
            </w:pPr>
            <w:r w:rsidRPr="002A3ECD">
              <w:t>-0,34</w:t>
            </w:r>
          </w:p>
        </w:tc>
      </w:tr>
      <w:tr w:rsidR="003944FE" w:rsidRPr="002A3ECD" w:rsidTr="008F18E1">
        <w:trPr>
          <w:gridAfter w:val="1"/>
          <w:wAfter w:w="9" w:type="dxa"/>
          <w:trHeight w:val="77"/>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Торговля оптовая и розничная</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2556,4</w:t>
            </w:r>
          </w:p>
        </w:tc>
        <w:tc>
          <w:tcPr>
            <w:tcW w:w="1236" w:type="dxa"/>
            <w:shd w:val="clear" w:color="auto" w:fill="auto"/>
            <w:vAlign w:val="center"/>
          </w:tcPr>
          <w:p w:rsidR="00D81B6F" w:rsidRPr="002A3ECD" w:rsidRDefault="00D81B6F" w:rsidP="00B535C0">
            <w:pPr>
              <w:widowControl w:val="0"/>
              <w:jc w:val="center"/>
            </w:pPr>
            <w:r w:rsidRPr="002A3ECD">
              <w:t>1 643,85</w:t>
            </w:r>
          </w:p>
        </w:tc>
        <w:tc>
          <w:tcPr>
            <w:tcW w:w="1071" w:type="dxa"/>
            <w:shd w:val="clear" w:color="auto" w:fill="auto"/>
            <w:vAlign w:val="center"/>
          </w:tcPr>
          <w:p w:rsidR="00D81B6F" w:rsidRPr="002A3ECD" w:rsidRDefault="00D81B6F" w:rsidP="00B535C0">
            <w:pPr>
              <w:widowControl w:val="0"/>
              <w:jc w:val="center"/>
            </w:pPr>
            <w:r w:rsidRPr="002A3ECD">
              <w:t>64,30</w:t>
            </w:r>
          </w:p>
        </w:tc>
        <w:tc>
          <w:tcPr>
            <w:tcW w:w="1321" w:type="dxa"/>
            <w:shd w:val="clear" w:color="auto" w:fill="auto"/>
            <w:vAlign w:val="center"/>
          </w:tcPr>
          <w:p w:rsidR="00D81B6F" w:rsidRPr="002A3ECD" w:rsidRDefault="00D81B6F" w:rsidP="00B535C0">
            <w:pPr>
              <w:widowControl w:val="0"/>
              <w:jc w:val="center"/>
            </w:pPr>
            <w:r w:rsidRPr="002A3ECD">
              <w:t>-35,70</w:t>
            </w:r>
          </w:p>
        </w:tc>
        <w:tc>
          <w:tcPr>
            <w:tcW w:w="1035" w:type="dxa"/>
            <w:shd w:val="clear" w:color="auto" w:fill="auto"/>
            <w:vAlign w:val="center"/>
          </w:tcPr>
          <w:p w:rsidR="00D81B6F" w:rsidRPr="002A3ECD" w:rsidRDefault="00D81B6F" w:rsidP="00B535C0">
            <w:pPr>
              <w:widowControl w:val="0"/>
              <w:jc w:val="center"/>
            </w:pPr>
            <w:r w:rsidRPr="002A3ECD">
              <w:t>1 200,00</w:t>
            </w:r>
          </w:p>
        </w:tc>
        <w:tc>
          <w:tcPr>
            <w:tcW w:w="1148" w:type="dxa"/>
            <w:shd w:val="clear" w:color="auto" w:fill="auto"/>
            <w:vAlign w:val="center"/>
          </w:tcPr>
          <w:p w:rsidR="00D81B6F" w:rsidRPr="002A3ECD" w:rsidRDefault="00D81B6F" w:rsidP="00B535C0">
            <w:pPr>
              <w:widowControl w:val="0"/>
              <w:jc w:val="center"/>
            </w:pPr>
            <w:r w:rsidRPr="002A3ECD">
              <w:t>73,00</w:t>
            </w:r>
          </w:p>
        </w:tc>
        <w:tc>
          <w:tcPr>
            <w:tcW w:w="1224" w:type="dxa"/>
            <w:shd w:val="clear" w:color="auto" w:fill="auto"/>
            <w:vAlign w:val="center"/>
          </w:tcPr>
          <w:p w:rsidR="00D81B6F" w:rsidRPr="002A3ECD" w:rsidRDefault="00D81B6F" w:rsidP="00B535C0">
            <w:pPr>
              <w:widowControl w:val="0"/>
              <w:jc w:val="center"/>
            </w:pPr>
            <w:r w:rsidRPr="002A3ECD">
              <w:t>-27,00</w:t>
            </w:r>
          </w:p>
        </w:tc>
      </w:tr>
      <w:tr w:rsidR="003944FE" w:rsidRPr="002A3ECD" w:rsidTr="008F18E1">
        <w:trPr>
          <w:gridAfter w:val="1"/>
          <w:wAfter w:w="9" w:type="dxa"/>
          <w:trHeight w:val="525"/>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Деятельность гостиниц и предприятий общественного питания</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66,9</w:t>
            </w:r>
          </w:p>
        </w:tc>
        <w:tc>
          <w:tcPr>
            <w:tcW w:w="1236" w:type="dxa"/>
            <w:shd w:val="clear" w:color="auto" w:fill="auto"/>
            <w:vAlign w:val="center"/>
          </w:tcPr>
          <w:p w:rsidR="00D81B6F" w:rsidRPr="002A3ECD" w:rsidRDefault="00D81B6F" w:rsidP="00B535C0">
            <w:pPr>
              <w:widowControl w:val="0"/>
              <w:jc w:val="center"/>
            </w:pPr>
            <w:r w:rsidRPr="002A3ECD">
              <w:t>52,67</w:t>
            </w:r>
          </w:p>
        </w:tc>
        <w:tc>
          <w:tcPr>
            <w:tcW w:w="1071" w:type="dxa"/>
            <w:shd w:val="clear" w:color="auto" w:fill="auto"/>
            <w:vAlign w:val="center"/>
          </w:tcPr>
          <w:p w:rsidR="00D81B6F" w:rsidRPr="002A3ECD" w:rsidRDefault="00D81B6F" w:rsidP="00B535C0">
            <w:pPr>
              <w:widowControl w:val="0"/>
              <w:jc w:val="center"/>
            </w:pPr>
            <w:r w:rsidRPr="002A3ECD">
              <w:t>78,73</w:t>
            </w:r>
          </w:p>
        </w:tc>
        <w:tc>
          <w:tcPr>
            <w:tcW w:w="1321" w:type="dxa"/>
            <w:shd w:val="clear" w:color="auto" w:fill="auto"/>
            <w:vAlign w:val="center"/>
          </w:tcPr>
          <w:p w:rsidR="00D81B6F" w:rsidRPr="002A3ECD" w:rsidRDefault="00D81B6F" w:rsidP="00B535C0">
            <w:pPr>
              <w:widowControl w:val="0"/>
              <w:jc w:val="center"/>
            </w:pPr>
            <w:r w:rsidRPr="002A3ECD">
              <w:t>-21,27</w:t>
            </w:r>
          </w:p>
        </w:tc>
        <w:tc>
          <w:tcPr>
            <w:tcW w:w="1035" w:type="dxa"/>
            <w:shd w:val="clear" w:color="auto" w:fill="auto"/>
            <w:vAlign w:val="center"/>
          </w:tcPr>
          <w:p w:rsidR="00D81B6F" w:rsidRPr="002A3ECD" w:rsidRDefault="00D81B6F" w:rsidP="00B535C0">
            <w:pPr>
              <w:widowControl w:val="0"/>
              <w:jc w:val="center"/>
            </w:pPr>
            <w:r w:rsidRPr="002A3ECD">
              <w:t>30,00</w:t>
            </w:r>
          </w:p>
        </w:tc>
        <w:tc>
          <w:tcPr>
            <w:tcW w:w="1148" w:type="dxa"/>
            <w:shd w:val="clear" w:color="auto" w:fill="auto"/>
            <w:vAlign w:val="center"/>
          </w:tcPr>
          <w:p w:rsidR="00D81B6F" w:rsidRPr="002A3ECD" w:rsidRDefault="00D81B6F" w:rsidP="00B535C0">
            <w:pPr>
              <w:widowControl w:val="0"/>
              <w:jc w:val="center"/>
            </w:pPr>
            <w:r w:rsidRPr="002A3ECD">
              <w:t>56,96</w:t>
            </w:r>
          </w:p>
        </w:tc>
        <w:tc>
          <w:tcPr>
            <w:tcW w:w="1224" w:type="dxa"/>
            <w:shd w:val="clear" w:color="auto" w:fill="auto"/>
            <w:vAlign w:val="center"/>
          </w:tcPr>
          <w:p w:rsidR="00D81B6F" w:rsidRPr="002A3ECD" w:rsidRDefault="00D81B6F" w:rsidP="00B535C0">
            <w:pPr>
              <w:widowControl w:val="0"/>
              <w:jc w:val="center"/>
            </w:pPr>
            <w:r w:rsidRPr="002A3ECD">
              <w:t>-43,04</w:t>
            </w:r>
          </w:p>
        </w:tc>
      </w:tr>
      <w:tr w:rsidR="003944FE" w:rsidRPr="002A3ECD" w:rsidTr="008F18E1">
        <w:trPr>
          <w:gridAfter w:val="1"/>
          <w:wAfter w:w="9" w:type="dxa"/>
          <w:trHeight w:val="77"/>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Транспортировка и хранение</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559,14</w:t>
            </w:r>
          </w:p>
        </w:tc>
        <w:tc>
          <w:tcPr>
            <w:tcW w:w="1236" w:type="dxa"/>
            <w:shd w:val="clear" w:color="auto" w:fill="auto"/>
            <w:vAlign w:val="center"/>
          </w:tcPr>
          <w:p w:rsidR="00D81B6F" w:rsidRPr="002A3ECD" w:rsidRDefault="00D81B6F" w:rsidP="00B535C0">
            <w:pPr>
              <w:widowControl w:val="0"/>
              <w:jc w:val="center"/>
            </w:pPr>
            <w:r w:rsidRPr="002A3ECD">
              <w:t>603,95</w:t>
            </w:r>
          </w:p>
        </w:tc>
        <w:tc>
          <w:tcPr>
            <w:tcW w:w="1071" w:type="dxa"/>
            <w:shd w:val="clear" w:color="auto" w:fill="auto"/>
            <w:vAlign w:val="center"/>
          </w:tcPr>
          <w:p w:rsidR="00D81B6F" w:rsidRPr="002A3ECD" w:rsidRDefault="00D81B6F" w:rsidP="00B535C0">
            <w:pPr>
              <w:widowControl w:val="0"/>
              <w:jc w:val="center"/>
            </w:pPr>
            <w:r w:rsidRPr="002A3ECD">
              <w:t>108,01</w:t>
            </w:r>
          </w:p>
        </w:tc>
        <w:tc>
          <w:tcPr>
            <w:tcW w:w="1321" w:type="dxa"/>
            <w:shd w:val="clear" w:color="auto" w:fill="auto"/>
            <w:vAlign w:val="center"/>
          </w:tcPr>
          <w:p w:rsidR="00D81B6F" w:rsidRPr="002A3ECD" w:rsidRDefault="00D81B6F" w:rsidP="00B535C0">
            <w:pPr>
              <w:widowControl w:val="0"/>
              <w:jc w:val="center"/>
            </w:pPr>
            <w:r w:rsidRPr="002A3ECD">
              <w:t>8,01</w:t>
            </w:r>
          </w:p>
        </w:tc>
        <w:tc>
          <w:tcPr>
            <w:tcW w:w="1035" w:type="dxa"/>
            <w:shd w:val="clear" w:color="auto" w:fill="auto"/>
            <w:vAlign w:val="center"/>
          </w:tcPr>
          <w:p w:rsidR="00D81B6F" w:rsidRPr="002A3ECD" w:rsidRDefault="00D81B6F" w:rsidP="00B535C0">
            <w:pPr>
              <w:widowControl w:val="0"/>
              <w:jc w:val="center"/>
            </w:pPr>
            <w:r w:rsidRPr="002A3ECD">
              <w:t>900,00</w:t>
            </w:r>
          </w:p>
        </w:tc>
        <w:tc>
          <w:tcPr>
            <w:tcW w:w="1148" w:type="dxa"/>
            <w:shd w:val="clear" w:color="auto" w:fill="auto"/>
            <w:vAlign w:val="center"/>
          </w:tcPr>
          <w:p w:rsidR="00D81B6F" w:rsidRPr="002A3ECD" w:rsidRDefault="00D81B6F" w:rsidP="00B535C0">
            <w:pPr>
              <w:widowControl w:val="0"/>
              <w:jc w:val="center"/>
            </w:pPr>
            <w:r w:rsidRPr="002A3ECD">
              <w:t>149,02</w:t>
            </w:r>
          </w:p>
        </w:tc>
        <w:tc>
          <w:tcPr>
            <w:tcW w:w="1224" w:type="dxa"/>
            <w:shd w:val="clear" w:color="auto" w:fill="auto"/>
            <w:vAlign w:val="center"/>
          </w:tcPr>
          <w:p w:rsidR="00D81B6F" w:rsidRPr="002A3ECD" w:rsidRDefault="00D81B6F" w:rsidP="00B535C0">
            <w:pPr>
              <w:widowControl w:val="0"/>
              <w:jc w:val="center"/>
            </w:pPr>
            <w:r w:rsidRPr="002A3ECD">
              <w:t>49,02</w:t>
            </w:r>
          </w:p>
        </w:tc>
      </w:tr>
      <w:tr w:rsidR="003944FE" w:rsidRPr="002A3ECD" w:rsidTr="008F18E1">
        <w:trPr>
          <w:gridAfter w:val="1"/>
          <w:wAfter w:w="9" w:type="dxa"/>
          <w:trHeight w:val="525"/>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Деятельность в области информации и связи</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2315,66</w:t>
            </w:r>
          </w:p>
        </w:tc>
        <w:tc>
          <w:tcPr>
            <w:tcW w:w="1236" w:type="dxa"/>
            <w:shd w:val="clear" w:color="auto" w:fill="auto"/>
            <w:vAlign w:val="center"/>
          </w:tcPr>
          <w:p w:rsidR="00D81B6F" w:rsidRPr="002A3ECD" w:rsidRDefault="00D81B6F" w:rsidP="00B535C0">
            <w:pPr>
              <w:widowControl w:val="0"/>
              <w:jc w:val="center"/>
            </w:pPr>
            <w:r w:rsidRPr="002A3ECD">
              <w:t>2 069,40</w:t>
            </w:r>
          </w:p>
        </w:tc>
        <w:tc>
          <w:tcPr>
            <w:tcW w:w="1071" w:type="dxa"/>
            <w:shd w:val="clear" w:color="auto" w:fill="auto"/>
            <w:vAlign w:val="center"/>
          </w:tcPr>
          <w:p w:rsidR="00D81B6F" w:rsidRPr="002A3ECD" w:rsidRDefault="00D81B6F" w:rsidP="00B535C0">
            <w:pPr>
              <w:widowControl w:val="0"/>
              <w:jc w:val="center"/>
            </w:pPr>
            <w:r w:rsidRPr="002A3ECD">
              <w:t>89,37</w:t>
            </w:r>
          </w:p>
        </w:tc>
        <w:tc>
          <w:tcPr>
            <w:tcW w:w="1321" w:type="dxa"/>
            <w:shd w:val="clear" w:color="auto" w:fill="auto"/>
            <w:vAlign w:val="center"/>
          </w:tcPr>
          <w:p w:rsidR="00D81B6F" w:rsidRPr="002A3ECD" w:rsidRDefault="00D81B6F" w:rsidP="00B535C0">
            <w:pPr>
              <w:widowControl w:val="0"/>
              <w:jc w:val="center"/>
            </w:pPr>
            <w:r w:rsidRPr="002A3ECD">
              <w:t>-10,63</w:t>
            </w:r>
          </w:p>
        </w:tc>
        <w:tc>
          <w:tcPr>
            <w:tcW w:w="1035" w:type="dxa"/>
            <w:shd w:val="clear" w:color="auto" w:fill="auto"/>
            <w:vAlign w:val="center"/>
          </w:tcPr>
          <w:p w:rsidR="00D81B6F" w:rsidRPr="002A3ECD" w:rsidRDefault="00D81B6F" w:rsidP="00B535C0">
            <w:pPr>
              <w:widowControl w:val="0"/>
              <w:jc w:val="center"/>
            </w:pPr>
            <w:r w:rsidRPr="002A3ECD">
              <w:t>2 500,00</w:t>
            </w:r>
          </w:p>
        </w:tc>
        <w:tc>
          <w:tcPr>
            <w:tcW w:w="1148" w:type="dxa"/>
            <w:shd w:val="clear" w:color="auto" w:fill="auto"/>
            <w:vAlign w:val="center"/>
          </w:tcPr>
          <w:p w:rsidR="00D81B6F" w:rsidRPr="002A3ECD" w:rsidRDefault="00D81B6F" w:rsidP="00B535C0">
            <w:pPr>
              <w:widowControl w:val="0"/>
              <w:jc w:val="center"/>
            </w:pPr>
            <w:r w:rsidRPr="002A3ECD">
              <w:t>120,81</w:t>
            </w:r>
          </w:p>
        </w:tc>
        <w:tc>
          <w:tcPr>
            <w:tcW w:w="1224" w:type="dxa"/>
            <w:shd w:val="clear" w:color="auto" w:fill="auto"/>
            <w:vAlign w:val="center"/>
          </w:tcPr>
          <w:p w:rsidR="00D81B6F" w:rsidRPr="002A3ECD" w:rsidRDefault="00D81B6F" w:rsidP="00B535C0">
            <w:pPr>
              <w:widowControl w:val="0"/>
              <w:jc w:val="center"/>
            </w:pPr>
            <w:r w:rsidRPr="002A3ECD">
              <w:t>20,81</w:t>
            </w:r>
          </w:p>
        </w:tc>
      </w:tr>
      <w:tr w:rsidR="003944FE" w:rsidRPr="002A3ECD" w:rsidTr="008F18E1">
        <w:trPr>
          <w:gridAfter w:val="1"/>
          <w:wAfter w:w="9" w:type="dxa"/>
          <w:trHeight w:val="77"/>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Деятельность финансовая и страховая</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515,8</w:t>
            </w:r>
          </w:p>
        </w:tc>
        <w:tc>
          <w:tcPr>
            <w:tcW w:w="1236" w:type="dxa"/>
            <w:shd w:val="clear" w:color="auto" w:fill="auto"/>
            <w:vAlign w:val="center"/>
          </w:tcPr>
          <w:p w:rsidR="00D81B6F" w:rsidRPr="002A3ECD" w:rsidRDefault="00D81B6F" w:rsidP="00B535C0">
            <w:pPr>
              <w:widowControl w:val="0"/>
              <w:jc w:val="center"/>
            </w:pPr>
            <w:r w:rsidRPr="002A3ECD">
              <w:t>375,74</w:t>
            </w:r>
          </w:p>
        </w:tc>
        <w:tc>
          <w:tcPr>
            <w:tcW w:w="1071" w:type="dxa"/>
            <w:shd w:val="clear" w:color="auto" w:fill="auto"/>
            <w:vAlign w:val="center"/>
          </w:tcPr>
          <w:p w:rsidR="00D81B6F" w:rsidRPr="002A3ECD" w:rsidRDefault="00D81B6F" w:rsidP="00B535C0">
            <w:pPr>
              <w:widowControl w:val="0"/>
              <w:jc w:val="center"/>
            </w:pPr>
            <w:r w:rsidRPr="002A3ECD">
              <w:t>72,85</w:t>
            </w:r>
          </w:p>
        </w:tc>
        <w:tc>
          <w:tcPr>
            <w:tcW w:w="1321" w:type="dxa"/>
            <w:shd w:val="clear" w:color="auto" w:fill="auto"/>
            <w:vAlign w:val="center"/>
          </w:tcPr>
          <w:p w:rsidR="00D81B6F" w:rsidRPr="002A3ECD" w:rsidRDefault="00D81B6F" w:rsidP="00B535C0">
            <w:pPr>
              <w:widowControl w:val="0"/>
              <w:jc w:val="center"/>
            </w:pPr>
            <w:r w:rsidRPr="002A3ECD">
              <w:t>-27,15</w:t>
            </w:r>
          </w:p>
        </w:tc>
        <w:tc>
          <w:tcPr>
            <w:tcW w:w="1035" w:type="dxa"/>
            <w:shd w:val="clear" w:color="auto" w:fill="auto"/>
            <w:vAlign w:val="center"/>
          </w:tcPr>
          <w:p w:rsidR="00D81B6F" w:rsidRPr="002A3ECD" w:rsidRDefault="00D81B6F" w:rsidP="00B535C0">
            <w:pPr>
              <w:widowControl w:val="0"/>
              <w:jc w:val="center"/>
            </w:pPr>
            <w:r w:rsidRPr="002A3ECD">
              <w:t>250,00</w:t>
            </w:r>
          </w:p>
        </w:tc>
        <w:tc>
          <w:tcPr>
            <w:tcW w:w="1148" w:type="dxa"/>
            <w:shd w:val="clear" w:color="auto" w:fill="auto"/>
            <w:vAlign w:val="center"/>
          </w:tcPr>
          <w:p w:rsidR="00D81B6F" w:rsidRPr="002A3ECD" w:rsidRDefault="00D81B6F" w:rsidP="00B535C0">
            <w:pPr>
              <w:widowControl w:val="0"/>
              <w:jc w:val="center"/>
            </w:pPr>
            <w:r w:rsidRPr="002A3ECD">
              <w:t>66,54</w:t>
            </w:r>
          </w:p>
        </w:tc>
        <w:tc>
          <w:tcPr>
            <w:tcW w:w="1224" w:type="dxa"/>
            <w:shd w:val="clear" w:color="auto" w:fill="auto"/>
            <w:vAlign w:val="center"/>
          </w:tcPr>
          <w:p w:rsidR="00D81B6F" w:rsidRPr="002A3ECD" w:rsidRDefault="00D81B6F" w:rsidP="00B535C0">
            <w:pPr>
              <w:widowControl w:val="0"/>
              <w:jc w:val="center"/>
            </w:pPr>
            <w:r w:rsidRPr="002A3ECD">
              <w:t>-33,46</w:t>
            </w:r>
          </w:p>
        </w:tc>
      </w:tr>
      <w:tr w:rsidR="003944FE" w:rsidRPr="002A3ECD" w:rsidTr="008F18E1">
        <w:trPr>
          <w:gridAfter w:val="1"/>
          <w:wAfter w:w="9" w:type="dxa"/>
          <w:trHeight w:val="525"/>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Деятельность по операциям с недвижимым имуществом</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2667,3</w:t>
            </w:r>
          </w:p>
        </w:tc>
        <w:tc>
          <w:tcPr>
            <w:tcW w:w="1236" w:type="dxa"/>
            <w:shd w:val="clear" w:color="auto" w:fill="auto"/>
            <w:vAlign w:val="center"/>
          </w:tcPr>
          <w:p w:rsidR="00D81B6F" w:rsidRPr="002A3ECD" w:rsidRDefault="00D81B6F" w:rsidP="00B535C0">
            <w:pPr>
              <w:widowControl w:val="0"/>
              <w:jc w:val="center"/>
            </w:pPr>
            <w:r w:rsidRPr="002A3ECD">
              <w:t>4 262,40</w:t>
            </w:r>
          </w:p>
        </w:tc>
        <w:tc>
          <w:tcPr>
            <w:tcW w:w="1071" w:type="dxa"/>
            <w:shd w:val="clear" w:color="auto" w:fill="auto"/>
            <w:vAlign w:val="center"/>
          </w:tcPr>
          <w:p w:rsidR="00D81B6F" w:rsidRPr="002A3ECD" w:rsidRDefault="00D81B6F" w:rsidP="00B535C0">
            <w:pPr>
              <w:widowControl w:val="0"/>
              <w:jc w:val="center"/>
            </w:pPr>
            <w:r w:rsidRPr="002A3ECD">
              <w:t>159,80</w:t>
            </w:r>
          </w:p>
        </w:tc>
        <w:tc>
          <w:tcPr>
            <w:tcW w:w="1321" w:type="dxa"/>
            <w:shd w:val="clear" w:color="auto" w:fill="auto"/>
            <w:vAlign w:val="center"/>
          </w:tcPr>
          <w:p w:rsidR="00D81B6F" w:rsidRPr="002A3ECD" w:rsidRDefault="00D81B6F" w:rsidP="00B535C0">
            <w:pPr>
              <w:widowControl w:val="0"/>
              <w:jc w:val="center"/>
            </w:pPr>
            <w:r w:rsidRPr="002A3ECD">
              <w:t>59,80</w:t>
            </w:r>
          </w:p>
        </w:tc>
        <w:tc>
          <w:tcPr>
            <w:tcW w:w="1035" w:type="dxa"/>
            <w:shd w:val="clear" w:color="auto" w:fill="auto"/>
            <w:vAlign w:val="center"/>
          </w:tcPr>
          <w:p w:rsidR="00D81B6F" w:rsidRPr="002A3ECD" w:rsidRDefault="00D81B6F" w:rsidP="00B535C0">
            <w:pPr>
              <w:widowControl w:val="0"/>
              <w:jc w:val="center"/>
            </w:pPr>
            <w:r w:rsidRPr="002A3ECD">
              <w:t>4 000,00</w:t>
            </w:r>
          </w:p>
        </w:tc>
        <w:tc>
          <w:tcPr>
            <w:tcW w:w="1148" w:type="dxa"/>
            <w:shd w:val="clear" w:color="auto" w:fill="auto"/>
            <w:vAlign w:val="center"/>
          </w:tcPr>
          <w:p w:rsidR="00D81B6F" w:rsidRPr="002A3ECD" w:rsidRDefault="00D81B6F" w:rsidP="00B535C0">
            <w:pPr>
              <w:widowControl w:val="0"/>
              <w:jc w:val="center"/>
            </w:pPr>
            <w:r w:rsidRPr="002A3ECD">
              <w:t>93,84</w:t>
            </w:r>
          </w:p>
        </w:tc>
        <w:tc>
          <w:tcPr>
            <w:tcW w:w="1224" w:type="dxa"/>
            <w:shd w:val="clear" w:color="auto" w:fill="auto"/>
            <w:vAlign w:val="center"/>
          </w:tcPr>
          <w:p w:rsidR="00D81B6F" w:rsidRPr="002A3ECD" w:rsidRDefault="00D81B6F" w:rsidP="00B535C0">
            <w:pPr>
              <w:widowControl w:val="0"/>
              <w:jc w:val="center"/>
            </w:pPr>
            <w:r w:rsidRPr="002A3ECD">
              <w:t>-6,16</w:t>
            </w:r>
          </w:p>
        </w:tc>
      </w:tr>
      <w:tr w:rsidR="003944FE" w:rsidRPr="002A3ECD" w:rsidTr="008F18E1">
        <w:trPr>
          <w:gridAfter w:val="1"/>
          <w:wAfter w:w="9" w:type="dxa"/>
          <w:trHeight w:val="525"/>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Деятельность профессиональная, научная и техническая</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0</w:t>
            </w:r>
          </w:p>
        </w:tc>
        <w:tc>
          <w:tcPr>
            <w:tcW w:w="1236" w:type="dxa"/>
            <w:shd w:val="clear" w:color="auto" w:fill="auto"/>
            <w:vAlign w:val="center"/>
          </w:tcPr>
          <w:p w:rsidR="00D81B6F" w:rsidRPr="002A3ECD" w:rsidRDefault="00D81B6F" w:rsidP="00B535C0">
            <w:pPr>
              <w:widowControl w:val="0"/>
              <w:jc w:val="center"/>
            </w:pPr>
            <w:r w:rsidRPr="002A3ECD">
              <w:t>291,59</w:t>
            </w:r>
          </w:p>
        </w:tc>
        <w:tc>
          <w:tcPr>
            <w:tcW w:w="1071" w:type="dxa"/>
            <w:shd w:val="clear" w:color="auto" w:fill="auto"/>
            <w:vAlign w:val="center"/>
          </w:tcPr>
          <w:p w:rsidR="00D81B6F" w:rsidRPr="002A3ECD" w:rsidRDefault="00D81B6F" w:rsidP="00B535C0">
            <w:pPr>
              <w:widowControl w:val="0"/>
              <w:jc w:val="center"/>
            </w:pPr>
            <w:r w:rsidRPr="002A3ECD">
              <w:t> </w:t>
            </w:r>
          </w:p>
        </w:tc>
        <w:tc>
          <w:tcPr>
            <w:tcW w:w="1321" w:type="dxa"/>
            <w:shd w:val="clear" w:color="auto" w:fill="auto"/>
            <w:vAlign w:val="center"/>
          </w:tcPr>
          <w:p w:rsidR="00D81B6F" w:rsidRPr="002A3ECD" w:rsidRDefault="00D81B6F" w:rsidP="00B535C0">
            <w:pPr>
              <w:widowControl w:val="0"/>
              <w:jc w:val="center"/>
            </w:pPr>
            <w:r w:rsidRPr="002A3ECD">
              <w:t>-100,00</w:t>
            </w:r>
          </w:p>
        </w:tc>
        <w:tc>
          <w:tcPr>
            <w:tcW w:w="1035" w:type="dxa"/>
            <w:shd w:val="clear" w:color="auto" w:fill="auto"/>
            <w:vAlign w:val="center"/>
          </w:tcPr>
          <w:p w:rsidR="00D81B6F" w:rsidRPr="002A3ECD" w:rsidRDefault="00D81B6F" w:rsidP="00B535C0">
            <w:pPr>
              <w:widowControl w:val="0"/>
              <w:jc w:val="center"/>
            </w:pPr>
            <w:r w:rsidRPr="002A3ECD">
              <w:t>300,00</w:t>
            </w:r>
          </w:p>
        </w:tc>
        <w:tc>
          <w:tcPr>
            <w:tcW w:w="1148" w:type="dxa"/>
            <w:shd w:val="clear" w:color="auto" w:fill="auto"/>
            <w:vAlign w:val="center"/>
          </w:tcPr>
          <w:p w:rsidR="00D81B6F" w:rsidRPr="002A3ECD" w:rsidRDefault="00D81B6F" w:rsidP="00B535C0">
            <w:pPr>
              <w:widowControl w:val="0"/>
              <w:jc w:val="center"/>
            </w:pPr>
            <w:r w:rsidRPr="002A3ECD">
              <w:t>102,88</w:t>
            </w:r>
          </w:p>
        </w:tc>
        <w:tc>
          <w:tcPr>
            <w:tcW w:w="1224" w:type="dxa"/>
            <w:shd w:val="clear" w:color="auto" w:fill="auto"/>
            <w:vAlign w:val="center"/>
          </w:tcPr>
          <w:p w:rsidR="00D81B6F" w:rsidRPr="002A3ECD" w:rsidRDefault="00D81B6F" w:rsidP="00B535C0">
            <w:pPr>
              <w:widowControl w:val="0"/>
              <w:jc w:val="center"/>
            </w:pPr>
            <w:r w:rsidRPr="002A3ECD">
              <w:t>2,88</w:t>
            </w:r>
          </w:p>
        </w:tc>
      </w:tr>
      <w:tr w:rsidR="003944FE" w:rsidRPr="002A3ECD" w:rsidTr="008F18E1">
        <w:trPr>
          <w:gridAfter w:val="1"/>
          <w:wAfter w:w="9" w:type="dxa"/>
          <w:trHeight w:val="525"/>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Деятельность административная и сопутствующие дополнительные услуги</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 </w:t>
            </w:r>
          </w:p>
        </w:tc>
        <w:tc>
          <w:tcPr>
            <w:tcW w:w="1236" w:type="dxa"/>
            <w:shd w:val="clear" w:color="auto" w:fill="auto"/>
            <w:vAlign w:val="center"/>
          </w:tcPr>
          <w:p w:rsidR="00D81B6F" w:rsidRPr="002A3ECD" w:rsidRDefault="00D81B6F" w:rsidP="00B535C0">
            <w:pPr>
              <w:widowControl w:val="0"/>
              <w:jc w:val="center"/>
            </w:pPr>
            <w:r w:rsidRPr="002A3ECD">
              <w:t>13,68</w:t>
            </w:r>
          </w:p>
        </w:tc>
        <w:tc>
          <w:tcPr>
            <w:tcW w:w="1071" w:type="dxa"/>
            <w:shd w:val="clear" w:color="auto" w:fill="auto"/>
            <w:vAlign w:val="center"/>
          </w:tcPr>
          <w:p w:rsidR="00D81B6F" w:rsidRPr="002A3ECD" w:rsidRDefault="00D81B6F" w:rsidP="00B535C0">
            <w:pPr>
              <w:widowControl w:val="0"/>
              <w:jc w:val="center"/>
            </w:pPr>
            <w:r w:rsidRPr="002A3ECD">
              <w:t> </w:t>
            </w:r>
          </w:p>
        </w:tc>
        <w:tc>
          <w:tcPr>
            <w:tcW w:w="1321" w:type="dxa"/>
            <w:shd w:val="clear" w:color="auto" w:fill="auto"/>
            <w:vAlign w:val="center"/>
          </w:tcPr>
          <w:p w:rsidR="00D81B6F" w:rsidRPr="002A3ECD" w:rsidRDefault="00D81B6F" w:rsidP="00B535C0">
            <w:pPr>
              <w:widowControl w:val="0"/>
              <w:jc w:val="center"/>
            </w:pPr>
            <w:r w:rsidRPr="002A3ECD">
              <w:t>-100,00</w:t>
            </w:r>
          </w:p>
        </w:tc>
        <w:tc>
          <w:tcPr>
            <w:tcW w:w="1035" w:type="dxa"/>
            <w:shd w:val="clear" w:color="auto" w:fill="auto"/>
            <w:vAlign w:val="center"/>
          </w:tcPr>
          <w:p w:rsidR="00D81B6F" w:rsidRPr="002A3ECD" w:rsidRDefault="00D81B6F" w:rsidP="00B535C0">
            <w:pPr>
              <w:widowControl w:val="0"/>
              <w:jc w:val="center"/>
            </w:pPr>
            <w:r w:rsidRPr="002A3ECD">
              <w:t>13,70</w:t>
            </w:r>
          </w:p>
        </w:tc>
        <w:tc>
          <w:tcPr>
            <w:tcW w:w="1148" w:type="dxa"/>
            <w:shd w:val="clear" w:color="auto" w:fill="auto"/>
            <w:vAlign w:val="center"/>
          </w:tcPr>
          <w:p w:rsidR="00D81B6F" w:rsidRPr="002A3ECD" w:rsidRDefault="00D81B6F" w:rsidP="00B535C0">
            <w:pPr>
              <w:widowControl w:val="0"/>
              <w:jc w:val="center"/>
            </w:pPr>
            <w:r w:rsidRPr="002A3ECD">
              <w:t>100,12</w:t>
            </w:r>
          </w:p>
        </w:tc>
        <w:tc>
          <w:tcPr>
            <w:tcW w:w="1224" w:type="dxa"/>
            <w:shd w:val="clear" w:color="auto" w:fill="auto"/>
            <w:vAlign w:val="center"/>
          </w:tcPr>
          <w:p w:rsidR="00D81B6F" w:rsidRPr="002A3ECD" w:rsidRDefault="00D81B6F" w:rsidP="00B535C0">
            <w:pPr>
              <w:widowControl w:val="0"/>
              <w:jc w:val="center"/>
            </w:pPr>
            <w:r w:rsidRPr="002A3ECD">
              <w:t>0,12</w:t>
            </w:r>
          </w:p>
        </w:tc>
      </w:tr>
      <w:tr w:rsidR="003944FE" w:rsidRPr="002A3ECD" w:rsidTr="008F18E1">
        <w:trPr>
          <w:gridAfter w:val="1"/>
          <w:wAfter w:w="9" w:type="dxa"/>
          <w:trHeight w:val="132"/>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Государственное управление и обеспечение военной безопасности; социальное обеспечение</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768,9</w:t>
            </w:r>
          </w:p>
        </w:tc>
        <w:tc>
          <w:tcPr>
            <w:tcW w:w="1236" w:type="dxa"/>
            <w:shd w:val="clear" w:color="auto" w:fill="auto"/>
            <w:vAlign w:val="center"/>
          </w:tcPr>
          <w:p w:rsidR="00D81B6F" w:rsidRPr="002A3ECD" w:rsidRDefault="00D81B6F" w:rsidP="00B535C0">
            <w:pPr>
              <w:widowControl w:val="0"/>
              <w:jc w:val="center"/>
            </w:pPr>
            <w:r w:rsidRPr="002A3ECD">
              <w:t>988,17</w:t>
            </w:r>
          </w:p>
        </w:tc>
        <w:tc>
          <w:tcPr>
            <w:tcW w:w="1071" w:type="dxa"/>
            <w:shd w:val="clear" w:color="auto" w:fill="auto"/>
            <w:vAlign w:val="center"/>
          </w:tcPr>
          <w:p w:rsidR="00D81B6F" w:rsidRPr="002A3ECD" w:rsidRDefault="00D81B6F" w:rsidP="00B535C0">
            <w:pPr>
              <w:widowControl w:val="0"/>
              <w:jc w:val="center"/>
            </w:pPr>
            <w:r w:rsidRPr="002A3ECD">
              <w:t>128,52</w:t>
            </w:r>
          </w:p>
        </w:tc>
        <w:tc>
          <w:tcPr>
            <w:tcW w:w="1321" w:type="dxa"/>
            <w:shd w:val="clear" w:color="auto" w:fill="auto"/>
            <w:vAlign w:val="center"/>
          </w:tcPr>
          <w:p w:rsidR="00D81B6F" w:rsidRPr="002A3ECD" w:rsidRDefault="00D81B6F" w:rsidP="00B535C0">
            <w:pPr>
              <w:widowControl w:val="0"/>
              <w:jc w:val="center"/>
            </w:pPr>
            <w:r w:rsidRPr="002A3ECD">
              <w:t>28,52</w:t>
            </w:r>
          </w:p>
        </w:tc>
        <w:tc>
          <w:tcPr>
            <w:tcW w:w="1035" w:type="dxa"/>
            <w:shd w:val="clear" w:color="auto" w:fill="auto"/>
            <w:vAlign w:val="center"/>
          </w:tcPr>
          <w:p w:rsidR="00D81B6F" w:rsidRPr="002A3ECD" w:rsidRDefault="00D81B6F" w:rsidP="00B535C0">
            <w:pPr>
              <w:widowControl w:val="0"/>
              <w:jc w:val="center"/>
            </w:pPr>
            <w:r w:rsidRPr="002A3ECD">
              <w:t>1 000,00</w:t>
            </w:r>
          </w:p>
        </w:tc>
        <w:tc>
          <w:tcPr>
            <w:tcW w:w="1148" w:type="dxa"/>
            <w:shd w:val="clear" w:color="auto" w:fill="auto"/>
            <w:vAlign w:val="center"/>
          </w:tcPr>
          <w:p w:rsidR="00D81B6F" w:rsidRPr="002A3ECD" w:rsidRDefault="00D81B6F" w:rsidP="00B535C0">
            <w:pPr>
              <w:widowControl w:val="0"/>
              <w:jc w:val="center"/>
            </w:pPr>
            <w:r w:rsidRPr="002A3ECD">
              <w:t>101,20</w:t>
            </w:r>
          </w:p>
        </w:tc>
        <w:tc>
          <w:tcPr>
            <w:tcW w:w="1224" w:type="dxa"/>
            <w:shd w:val="clear" w:color="auto" w:fill="auto"/>
            <w:vAlign w:val="center"/>
          </w:tcPr>
          <w:p w:rsidR="00D81B6F" w:rsidRPr="002A3ECD" w:rsidRDefault="00D81B6F" w:rsidP="00B535C0">
            <w:pPr>
              <w:widowControl w:val="0"/>
              <w:jc w:val="center"/>
            </w:pPr>
            <w:r w:rsidRPr="002A3ECD">
              <w:t>1,20</w:t>
            </w:r>
          </w:p>
        </w:tc>
      </w:tr>
      <w:tr w:rsidR="003944FE" w:rsidRPr="002A3ECD" w:rsidTr="008F18E1">
        <w:trPr>
          <w:gridAfter w:val="1"/>
          <w:wAfter w:w="9" w:type="dxa"/>
          <w:trHeight w:val="77"/>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Образование</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1320,6</w:t>
            </w:r>
          </w:p>
        </w:tc>
        <w:tc>
          <w:tcPr>
            <w:tcW w:w="1236" w:type="dxa"/>
            <w:shd w:val="clear" w:color="auto" w:fill="auto"/>
            <w:vAlign w:val="center"/>
          </w:tcPr>
          <w:p w:rsidR="00D81B6F" w:rsidRPr="002A3ECD" w:rsidRDefault="00D81B6F" w:rsidP="00B535C0">
            <w:pPr>
              <w:widowControl w:val="0"/>
              <w:jc w:val="center"/>
            </w:pPr>
            <w:r w:rsidRPr="002A3ECD">
              <w:t>1 051,33</w:t>
            </w:r>
          </w:p>
        </w:tc>
        <w:tc>
          <w:tcPr>
            <w:tcW w:w="1071" w:type="dxa"/>
            <w:shd w:val="clear" w:color="auto" w:fill="auto"/>
            <w:vAlign w:val="center"/>
          </w:tcPr>
          <w:p w:rsidR="00D81B6F" w:rsidRPr="002A3ECD" w:rsidRDefault="00D81B6F" w:rsidP="00B535C0">
            <w:pPr>
              <w:widowControl w:val="0"/>
              <w:jc w:val="center"/>
            </w:pPr>
            <w:r w:rsidRPr="002A3ECD">
              <w:t>79,61</w:t>
            </w:r>
          </w:p>
        </w:tc>
        <w:tc>
          <w:tcPr>
            <w:tcW w:w="1321" w:type="dxa"/>
            <w:shd w:val="clear" w:color="auto" w:fill="auto"/>
            <w:vAlign w:val="center"/>
          </w:tcPr>
          <w:p w:rsidR="00D81B6F" w:rsidRPr="002A3ECD" w:rsidRDefault="00D81B6F" w:rsidP="00B535C0">
            <w:pPr>
              <w:widowControl w:val="0"/>
              <w:jc w:val="center"/>
            </w:pPr>
            <w:r w:rsidRPr="002A3ECD">
              <w:t>-20,39</w:t>
            </w:r>
          </w:p>
        </w:tc>
        <w:tc>
          <w:tcPr>
            <w:tcW w:w="1035" w:type="dxa"/>
            <w:shd w:val="clear" w:color="auto" w:fill="auto"/>
            <w:vAlign w:val="center"/>
          </w:tcPr>
          <w:p w:rsidR="00D81B6F" w:rsidRPr="002A3ECD" w:rsidRDefault="00D81B6F" w:rsidP="00B535C0">
            <w:pPr>
              <w:widowControl w:val="0"/>
              <w:jc w:val="center"/>
            </w:pPr>
            <w:r w:rsidRPr="002A3ECD">
              <w:t>2 500,00</w:t>
            </w:r>
          </w:p>
        </w:tc>
        <w:tc>
          <w:tcPr>
            <w:tcW w:w="1148" w:type="dxa"/>
            <w:shd w:val="clear" w:color="auto" w:fill="auto"/>
            <w:vAlign w:val="center"/>
          </w:tcPr>
          <w:p w:rsidR="00D81B6F" w:rsidRPr="002A3ECD" w:rsidRDefault="00D81B6F" w:rsidP="00B535C0">
            <w:pPr>
              <w:widowControl w:val="0"/>
              <w:jc w:val="center"/>
            </w:pPr>
            <w:r w:rsidRPr="002A3ECD">
              <w:t>237,80</w:t>
            </w:r>
          </w:p>
        </w:tc>
        <w:tc>
          <w:tcPr>
            <w:tcW w:w="1224" w:type="dxa"/>
            <w:shd w:val="clear" w:color="auto" w:fill="auto"/>
            <w:vAlign w:val="center"/>
          </w:tcPr>
          <w:p w:rsidR="00D81B6F" w:rsidRPr="002A3ECD" w:rsidRDefault="00D81B6F" w:rsidP="00B535C0">
            <w:pPr>
              <w:widowControl w:val="0"/>
              <w:jc w:val="center"/>
            </w:pPr>
            <w:r w:rsidRPr="002A3ECD">
              <w:t>137,80</w:t>
            </w:r>
          </w:p>
        </w:tc>
      </w:tr>
      <w:tr w:rsidR="003944FE" w:rsidRPr="002A3ECD" w:rsidTr="008F18E1">
        <w:trPr>
          <w:gridAfter w:val="1"/>
          <w:wAfter w:w="9" w:type="dxa"/>
          <w:trHeight w:val="525"/>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Деятельность в области здравоохранения и социальных услуг</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719,4</w:t>
            </w:r>
          </w:p>
        </w:tc>
        <w:tc>
          <w:tcPr>
            <w:tcW w:w="1236" w:type="dxa"/>
            <w:shd w:val="clear" w:color="auto" w:fill="auto"/>
            <w:vAlign w:val="center"/>
          </w:tcPr>
          <w:p w:rsidR="00D81B6F" w:rsidRPr="002A3ECD" w:rsidRDefault="00D81B6F" w:rsidP="00B535C0">
            <w:pPr>
              <w:widowControl w:val="0"/>
              <w:jc w:val="center"/>
            </w:pPr>
            <w:r w:rsidRPr="002A3ECD">
              <w:t>491,25</w:t>
            </w:r>
          </w:p>
        </w:tc>
        <w:tc>
          <w:tcPr>
            <w:tcW w:w="1071" w:type="dxa"/>
            <w:shd w:val="clear" w:color="auto" w:fill="auto"/>
            <w:vAlign w:val="center"/>
          </w:tcPr>
          <w:p w:rsidR="00D81B6F" w:rsidRPr="002A3ECD" w:rsidRDefault="00D81B6F" w:rsidP="00B535C0">
            <w:pPr>
              <w:widowControl w:val="0"/>
              <w:jc w:val="center"/>
            </w:pPr>
            <w:r w:rsidRPr="002A3ECD">
              <w:t>68,29</w:t>
            </w:r>
          </w:p>
        </w:tc>
        <w:tc>
          <w:tcPr>
            <w:tcW w:w="1321" w:type="dxa"/>
            <w:shd w:val="clear" w:color="auto" w:fill="auto"/>
            <w:vAlign w:val="center"/>
          </w:tcPr>
          <w:p w:rsidR="00D81B6F" w:rsidRPr="002A3ECD" w:rsidRDefault="00D81B6F" w:rsidP="00B535C0">
            <w:pPr>
              <w:widowControl w:val="0"/>
              <w:jc w:val="center"/>
            </w:pPr>
            <w:r w:rsidRPr="002A3ECD">
              <w:t>-31,71</w:t>
            </w:r>
          </w:p>
        </w:tc>
        <w:tc>
          <w:tcPr>
            <w:tcW w:w="1035" w:type="dxa"/>
            <w:shd w:val="clear" w:color="auto" w:fill="auto"/>
            <w:vAlign w:val="center"/>
          </w:tcPr>
          <w:p w:rsidR="00D81B6F" w:rsidRPr="002A3ECD" w:rsidRDefault="00D81B6F" w:rsidP="00B535C0">
            <w:pPr>
              <w:widowControl w:val="0"/>
              <w:jc w:val="center"/>
            </w:pPr>
            <w:r w:rsidRPr="002A3ECD">
              <w:t>450,00</w:t>
            </w:r>
          </w:p>
        </w:tc>
        <w:tc>
          <w:tcPr>
            <w:tcW w:w="1148" w:type="dxa"/>
            <w:shd w:val="clear" w:color="auto" w:fill="auto"/>
            <w:vAlign w:val="center"/>
          </w:tcPr>
          <w:p w:rsidR="00D81B6F" w:rsidRPr="002A3ECD" w:rsidRDefault="00D81B6F" w:rsidP="00B535C0">
            <w:pPr>
              <w:widowControl w:val="0"/>
              <w:jc w:val="center"/>
            </w:pPr>
            <w:r w:rsidRPr="002A3ECD">
              <w:t>91,60</w:t>
            </w:r>
          </w:p>
        </w:tc>
        <w:tc>
          <w:tcPr>
            <w:tcW w:w="1224" w:type="dxa"/>
            <w:shd w:val="clear" w:color="auto" w:fill="auto"/>
            <w:vAlign w:val="center"/>
          </w:tcPr>
          <w:p w:rsidR="00D81B6F" w:rsidRPr="002A3ECD" w:rsidRDefault="00D81B6F" w:rsidP="00B535C0">
            <w:pPr>
              <w:widowControl w:val="0"/>
              <w:jc w:val="center"/>
            </w:pPr>
            <w:r w:rsidRPr="002A3ECD">
              <w:t>-8,40</w:t>
            </w:r>
          </w:p>
        </w:tc>
      </w:tr>
      <w:tr w:rsidR="003944FE" w:rsidRPr="002A3ECD" w:rsidTr="008F18E1">
        <w:trPr>
          <w:gridAfter w:val="1"/>
          <w:wAfter w:w="9" w:type="dxa"/>
          <w:trHeight w:val="525"/>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lastRenderedPageBreak/>
              <w:t>Деятельность в области культуры, спорта, организации досуга и развлечений</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189,5</w:t>
            </w:r>
          </w:p>
        </w:tc>
        <w:tc>
          <w:tcPr>
            <w:tcW w:w="1236" w:type="dxa"/>
            <w:shd w:val="clear" w:color="auto" w:fill="auto"/>
            <w:vAlign w:val="center"/>
          </w:tcPr>
          <w:p w:rsidR="00D81B6F" w:rsidRPr="002A3ECD" w:rsidRDefault="00D81B6F" w:rsidP="00B535C0">
            <w:pPr>
              <w:widowControl w:val="0"/>
              <w:jc w:val="center"/>
            </w:pPr>
            <w:r w:rsidRPr="002A3ECD">
              <w:t>782,64</w:t>
            </w:r>
          </w:p>
        </w:tc>
        <w:tc>
          <w:tcPr>
            <w:tcW w:w="1071" w:type="dxa"/>
            <w:shd w:val="clear" w:color="auto" w:fill="auto"/>
            <w:vAlign w:val="center"/>
          </w:tcPr>
          <w:p w:rsidR="00D81B6F" w:rsidRPr="002A3ECD" w:rsidRDefault="00D81B6F" w:rsidP="00B535C0">
            <w:pPr>
              <w:widowControl w:val="0"/>
              <w:jc w:val="center"/>
            </w:pPr>
            <w:r w:rsidRPr="002A3ECD">
              <w:t>413,00</w:t>
            </w:r>
          </w:p>
        </w:tc>
        <w:tc>
          <w:tcPr>
            <w:tcW w:w="1321" w:type="dxa"/>
            <w:shd w:val="clear" w:color="auto" w:fill="auto"/>
            <w:vAlign w:val="center"/>
          </w:tcPr>
          <w:p w:rsidR="00D81B6F" w:rsidRPr="002A3ECD" w:rsidRDefault="00D81B6F" w:rsidP="00B535C0">
            <w:pPr>
              <w:widowControl w:val="0"/>
              <w:jc w:val="center"/>
            </w:pPr>
            <w:r w:rsidRPr="002A3ECD">
              <w:t>313,00</w:t>
            </w:r>
          </w:p>
        </w:tc>
        <w:tc>
          <w:tcPr>
            <w:tcW w:w="1035" w:type="dxa"/>
            <w:shd w:val="clear" w:color="auto" w:fill="auto"/>
            <w:vAlign w:val="center"/>
          </w:tcPr>
          <w:p w:rsidR="00D81B6F" w:rsidRPr="002A3ECD" w:rsidRDefault="00D81B6F" w:rsidP="00B535C0">
            <w:pPr>
              <w:widowControl w:val="0"/>
              <w:jc w:val="center"/>
            </w:pPr>
            <w:r w:rsidRPr="002A3ECD">
              <w:t>800,00</w:t>
            </w:r>
          </w:p>
        </w:tc>
        <w:tc>
          <w:tcPr>
            <w:tcW w:w="1148" w:type="dxa"/>
            <w:shd w:val="clear" w:color="auto" w:fill="auto"/>
            <w:vAlign w:val="center"/>
          </w:tcPr>
          <w:p w:rsidR="00D81B6F" w:rsidRPr="002A3ECD" w:rsidRDefault="00D81B6F" w:rsidP="00B535C0">
            <w:pPr>
              <w:widowControl w:val="0"/>
              <w:jc w:val="center"/>
            </w:pPr>
            <w:r w:rsidRPr="002A3ECD">
              <w:t>102,22</w:t>
            </w:r>
          </w:p>
        </w:tc>
        <w:tc>
          <w:tcPr>
            <w:tcW w:w="1224" w:type="dxa"/>
            <w:shd w:val="clear" w:color="auto" w:fill="auto"/>
            <w:vAlign w:val="center"/>
          </w:tcPr>
          <w:p w:rsidR="00D81B6F" w:rsidRPr="002A3ECD" w:rsidRDefault="00D81B6F" w:rsidP="00B535C0">
            <w:pPr>
              <w:widowControl w:val="0"/>
              <w:jc w:val="center"/>
            </w:pPr>
            <w:r w:rsidRPr="002A3ECD">
              <w:t>2,22</w:t>
            </w:r>
          </w:p>
        </w:tc>
      </w:tr>
      <w:tr w:rsidR="003944FE" w:rsidRPr="002A3ECD" w:rsidTr="008F18E1">
        <w:trPr>
          <w:gridAfter w:val="1"/>
          <w:wAfter w:w="9" w:type="dxa"/>
          <w:trHeight w:val="77"/>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Предоставление прочих видов услуг</w:t>
            </w:r>
          </w:p>
        </w:tc>
        <w:tc>
          <w:tcPr>
            <w:tcW w:w="2524" w:type="dxa"/>
            <w:vMerge/>
            <w:tcBorders>
              <w:left w:val="double" w:sz="6" w:space="0" w:color="auto"/>
              <w:right w:val="double" w:sz="6" w:space="0" w:color="auto"/>
            </w:tcBorders>
            <w:shd w:val="clear" w:color="auto" w:fill="auto"/>
          </w:tcPr>
          <w:p w:rsidR="00D81B6F" w:rsidRPr="002A3ECD" w:rsidRDefault="00D81B6F" w:rsidP="00B535C0">
            <w:pPr>
              <w:widowControl w:val="0"/>
              <w:jc w:val="center"/>
            </w:pP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127,4</w:t>
            </w:r>
          </w:p>
        </w:tc>
        <w:tc>
          <w:tcPr>
            <w:tcW w:w="1236" w:type="dxa"/>
            <w:shd w:val="clear" w:color="auto" w:fill="auto"/>
            <w:vAlign w:val="center"/>
          </w:tcPr>
          <w:p w:rsidR="00D81B6F" w:rsidRPr="002A3ECD" w:rsidRDefault="00D81B6F" w:rsidP="00B535C0">
            <w:pPr>
              <w:widowControl w:val="0"/>
              <w:jc w:val="center"/>
            </w:pPr>
            <w:r w:rsidRPr="002A3ECD">
              <w:t>84,73</w:t>
            </w:r>
          </w:p>
        </w:tc>
        <w:tc>
          <w:tcPr>
            <w:tcW w:w="1071" w:type="dxa"/>
            <w:shd w:val="clear" w:color="auto" w:fill="auto"/>
            <w:vAlign w:val="center"/>
          </w:tcPr>
          <w:p w:rsidR="00D81B6F" w:rsidRPr="002A3ECD" w:rsidRDefault="00D81B6F" w:rsidP="00B535C0">
            <w:pPr>
              <w:widowControl w:val="0"/>
              <w:jc w:val="center"/>
            </w:pPr>
            <w:r w:rsidRPr="002A3ECD">
              <w:t>66,51</w:t>
            </w:r>
          </w:p>
        </w:tc>
        <w:tc>
          <w:tcPr>
            <w:tcW w:w="1321" w:type="dxa"/>
            <w:shd w:val="clear" w:color="auto" w:fill="auto"/>
            <w:vAlign w:val="center"/>
          </w:tcPr>
          <w:p w:rsidR="00D81B6F" w:rsidRPr="002A3ECD" w:rsidRDefault="00D81B6F" w:rsidP="00B535C0">
            <w:pPr>
              <w:widowControl w:val="0"/>
              <w:jc w:val="center"/>
            </w:pPr>
            <w:r w:rsidRPr="002A3ECD">
              <w:t>-33,49</w:t>
            </w:r>
          </w:p>
        </w:tc>
        <w:tc>
          <w:tcPr>
            <w:tcW w:w="1035" w:type="dxa"/>
            <w:shd w:val="clear" w:color="auto" w:fill="auto"/>
            <w:vAlign w:val="center"/>
          </w:tcPr>
          <w:p w:rsidR="00D81B6F" w:rsidRPr="002A3ECD" w:rsidRDefault="00D81B6F" w:rsidP="00B535C0">
            <w:pPr>
              <w:widowControl w:val="0"/>
              <w:jc w:val="center"/>
            </w:pPr>
            <w:r w:rsidRPr="002A3ECD">
              <w:t>85,00</w:t>
            </w:r>
          </w:p>
        </w:tc>
        <w:tc>
          <w:tcPr>
            <w:tcW w:w="1148" w:type="dxa"/>
            <w:shd w:val="clear" w:color="auto" w:fill="auto"/>
            <w:vAlign w:val="center"/>
          </w:tcPr>
          <w:p w:rsidR="00D81B6F" w:rsidRPr="002A3ECD" w:rsidRDefault="00D81B6F" w:rsidP="00B535C0">
            <w:pPr>
              <w:widowControl w:val="0"/>
              <w:jc w:val="center"/>
            </w:pPr>
            <w:r w:rsidRPr="002A3ECD">
              <w:t>100,32</w:t>
            </w:r>
          </w:p>
        </w:tc>
        <w:tc>
          <w:tcPr>
            <w:tcW w:w="1224" w:type="dxa"/>
            <w:shd w:val="clear" w:color="auto" w:fill="auto"/>
            <w:vAlign w:val="center"/>
          </w:tcPr>
          <w:p w:rsidR="00D81B6F" w:rsidRPr="002A3ECD" w:rsidRDefault="00D81B6F" w:rsidP="00B535C0">
            <w:pPr>
              <w:widowControl w:val="0"/>
              <w:jc w:val="center"/>
            </w:pPr>
            <w:r w:rsidRPr="002A3ECD">
              <w:t>0,32</w:t>
            </w:r>
          </w:p>
        </w:tc>
      </w:tr>
      <w:tr w:rsidR="003944FE" w:rsidRPr="002A3ECD" w:rsidTr="008F18E1">
        <w:trPr>
          <w:trHeight w:val="525"/>
          <w:jc w:val="center"/>
        </w:trPr>
        <w:tc>
          <w:tcPr>
            <w:tcW w:w="14358" w:type="dxa"/>
            <w:gridSpan w:val="10"/>
            <w:shd w:val="clear" w:color="auto" w:fill="auto"/>
            <w:vAlign w:val="center"/>
          </w:tcPr>
          <w:p w:rsidR="00D81B6F" w:rsidRPr="002A3ECD" w:rsidRDefault="00D81B6F" w:rsidP="00B535C0">
            <w:pPr>
              <w:widowControl w:val="0"/>
              <w:rPr>
                <w:b/>
              </w:rPr>
            </w:pPr>
            <w:r w:rsidRPr="002A3ECD">
              <w:rPr>
                <w:b/>
              </w:rPr>
              <w:t>Распределение инвестиций в основной капитал по источникам финансирования (без субъектов малого предпринимательства и объема инвестиций, не наблюдаемых прямыми статистическими методами)</w:t>
            </w:r>
          </w:p>
        </w:tc>
      </w:tr>
      <w:tr w:rsidR="003944FE" w:rsidRPr="002A3ECD" w:rsidTr="008F18E1">
        <w:trPr>
          <w:gridAfter w:val="1"/>
          <w:wAfter w:w="9" w:type="dxa"/>
          <w:trHeight w:val="7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Собственные средства</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млн. рублей</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9 127,5</w:t>
            </w:r>
          </w:p>
        </w:tc>
        <w:tc>
          <w:tcPr>
            <w:tcW w:w="1236" w:type="dxa"/>
            <w:shd w:val="clear" w:color="auto" w:fill="auto"/>
            <w:vAlign w:val="center"/>
          </w:tcPr>
          <w:p w:rsidR="00D81B6F" w:rsidRPr="002A3ECD" w:rsidRDefault="00D81B6F" w:rsidP="00B535C0">
            <w:pPr>
              <w:widowControl w:val="0"/>
              <w:jc w:val="center"/>
            </w:pPr>
            <w:r w:rsidRPr="002A3ECD">
              <w:t>9 802,8</w:t>
            </w:r>
          </w:p>
        </w:tc>
        <w:tc>
          <w:tcPr>
            <w:tcW w:w="1071" w:type="dxa"/>
            <w:shd w:val="clear" w:color="auto" w:fill="auto"/>
            <w:vAlign w:val="center"/>
          </w:tcPr>
          <w:p w:rsidR="00D81B6F" w:rsidRPr="002A3ECD" w:rsidRDefault="00D81B6F" w:rsidP="00B535C0">
            <w:pPr>
              <w:widowControl w:val="0"/>
              <w:jc w:val="center"/>
            </w:pPr>
            <w:r w:rsidRPr="002A3ECD">
              <w:t>107,40</w:t>
            </w:r>
          </w:p>
        </w:tc>
        <w:tc>
          <w:tcPr>
            <w:tcW w:w="1321" w:type="dxa"/>
            <w:shd w:val="clear" w:color="auto" w:fill="auto"/>
            <w:vAlign w:val="center"/>
          </w:tcPr>
          <w:p w:rsidR="00D81B6F" w:rsidRPr="002A3ECD" w:rsidRDefault="00D81B6F" w:rsidP="00B535C0">
            <w:pPr>
              <w:widowControl w:val="0"/>
              <w:jc w:val="center"/>
            </w:pPr>
            <w:r w:rsidRPr="002A3ECD">
              <w:t>7,40</w:t>
            </w:r>
          </w:p>
        </w:tc>
        <w:tc>
          <w:tcPr>
            <w:tcW w:w="1035" w:type="dxa"/>
            <w:shd w:val="clear" w:color="auto" w:fill="auto"/>
            <w:vAlign w:val="center"/>
          </w:tcPr>
          <w:p w:rsidR="00D81B6F" w:rsidRPr="002A3ECD" w:rsidRDefault="00D81B6F" w:rsidP="00B535C0">
            <w:pPr>
              <w:widowControl w:val="0"/>
              <w:jc w:val="center"/>
            </w:pPr>
            <w:r w:rsidRPr="002A3ECD">
              <w:t>10 157,6</w:t>
            </w:r>
          </w:p>
        </w:tc>
        <w:tc>
          <w:tcPr>
            <w:tcW w:w="1148" w:type="dxa"/>
            <w:shd w:val="clear" w:color="auto" w:fill="auto"/>
            <w:vAlign w:val="center"/>
          </w:tcPr>
          <w:p w:rsidR="00D81B6F" w:rsidRPr="002A3ECD" w:rsidRDefault="00D81B6F" w:rsidP="00B535C0">
            <w:pPr>
              <w:widowControl w:val="0"/>
              <w:jc w:val="center"/>
            </w:pPr>
            <w:r w:rsidRPr="002A3ECD">
              <w:t>103,62</w:t>
            </w:r>
          </w:p>
        </w:tc>
        <w:tc>
          <w:tcPr>
            <w:tcW w:w="1224" w:type="dxa"/>
            <w:shd w:val="clear" w:color="auto" w:fill="auto"/>
            <w:vAlign w:val="center"/>
          </w:tcPr>
          <w:p w:rsidR="00D81B6F" w:rsidRPr="002A3ECD" w:rsidRDefault="00D81B6F" w:rsidP="00B535C0">
            <w:pPr>
              <w:widowControl w:val="0"/>
              <w:jc w:val="center"/>
            </w:pPr>
            <w:r w:rsidRPr="002A3ECD">
              <w:t>3,62</w:t>
            </w:r>
          </w:p>
        </w:tc>
      </w:tr>
      <w:tr w:rsidR="003944FE" w:rsidRPr="002A3ECD" w:rsidTr="008F18E1">
        <w:trPr>
          <w:gridAfter w:val="1"/>
          <w:wAfter w:w="9" w:type="dxa"/>
          <w:trHeight w:val="7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Привлеченные средства</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млн. рублей</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7 026,1</w:t>
            </w:r>
          </w:p>
        </w:tc>
        <w:tc>
          <w:tcPr>
            <w:tcW w:w="1236" w:type="dxa"/>
            <w:shd w:val="clear" w:color="auto" w:fill="auto"/>
            <w:vAlign w:val="center"/>
          </w:tcPr>
          <w:p w:rsidR="00D81B6F" w:rsidRPr="002A3ECD" w:rsidRDefault="00D81B6F" w:rsidP="00B535C0">
            <w:pPr>
              <w:widowControl w:val="0"/>
              <w:jc w:val="center"/>
            </w:pPr>
            <w:r w:rsidRPr="002A3ECD">
              <w:t>9 331,4</w:t>
            </w:r>
          </w:p>
        </w:tc>
        <w:tc>
          <w:tcPr>
            <w:tcW w:w="1071" w:type="dxa"/>
            <w:shd w:val="clear" w:color="auto" w:fill="auto"/>
            <w:vAlign w:val="center"/>
          </w:tcPr>
          <w:p w:rsidR="00D81B6F" w:rsidRPr="002A3ECD" w:rsidRDefault="00D81B6F" w:rsidP="00B535C0">
            <w:pPr>
              <w:widowControl w:val="0"/>
              <w:jc w:val="center"/>
            </w:pPr>
            <w:r w:rsidRPr="002A3ECD">
              <w:t>132,81</w:t>
            </w:r>
          </w:p>
        </w:tc>
        <w:tc>
          <w:tcPr>
            <w:tcW w:w="1321" w:type="dxa"/>
            <w:shd w:val="clear" w:color="auto" w:fill="auto"/>
            <w:vAlign w:val="center"/>
          </w:tcPr>
          <w:p w:rsidR="00D81B6F" w:rsidRPr="002A3ECD" w:rsidRDefault="00D81B6F" w:rsidP="00B535C0">
            <w:pPr>
              <w:widowControl w:val="0"/>
              <w:jc w:val="center"/>
            </w:pPr>
            <w:r w:rsidRPr="002A3ECD">
              <w:t>32,81</w:t>
            </w:r>
          </w:p>
        </w:tc>
        <w:tc>
          <w:tcPr>
            <w:tcW w:w="1035" w:type="dxa"/>
            <w:shd w:val="clear" w:color="auto" w:fill="auto"/>
            <w:vAlign w:val="center"/>
          </w:tcPr>
          <w:p w:rsidR="00D81B6F" w:rsidRPr="002A3ECD" w:rsidRDefault="00D81B6F" w:rsidP="00B535C0">
            <w:pPr>
              <w:widowControl w:val="0"/>
              <w:jc w:val="center"/>
            </w:pPr>
            <w:r w:rsidRPr="002A3ECD">
              <w:t>9 881,1</w:t>
            </w:r>
          </w:p>
        </w:tc>
        <w:tc>
          <w:tcPr>
            <w:tcW w:w="1148" w:type="dxa"/>
            <w:shd w:val="clear" w:color="auto" w:fill="auto"/>
            <w:vAlign w:val="center"/>
          </w:tcPr>
          <w:p w:rsidR="00D81B6F" w:rsidRPr="002A3ECD" w:rsidRDefault="00D81B6F" w:rsidP="00B535C0">
            <w:pPr>
              <w:widowControl w:val="0"/>
              <w:jc w:val="center"/>
            </w:pPr>
            <w:r w:rsidRPr="002A3ECD">
              <w:t>105,89</w:t>
            </w:r>
          </w:p>
        </w:tc>
        <w:tc>
          <w:tcPr>
            <w:tcW w:w="1224" w:type="dxa"/>
            <w:shd w:val="clear" w:color="auto" w:fill="auto"/>
            <w:vAlign w:val="center"/>
          </w:tcPr>
          <w:p w:rsidR="00D81B6F" w:rsidRPr="002A3ECD" w:rsidRDefault="00D81B6F" w:rsidP="00B535C0">
            <w:pPr>
              <w:widowControl w:val="0"/>
              <w:jc w:val="center"/>
            </w:pPr>
            <w:r w:rsidRPr="002A3ECD">
              <w:t>5,89</w:t>
            </w:r>
          </w:p>
        </w:tc>
      </w:tr>
      <w:tr w:rsidR="003944FE" w:rsidRPr="002A3ECD" w:rsidTr="008F18E1">
        <w:trPr>
          <w:gridAfter w:val="1"/>
          <w:wAfter w:w="9" w:type="dxa"/>
          <w:trHeight w:val="70"/>
          <w:jc w:val="center"/>
        </w:trPr>
        <w:tc>
          <w:tcPr>
            <w:tcW w:w="3388" w:type="dxa"/>
            <w:tcBorders>
              <w:right w:val="double" w:sz="6" w:space="0" w:color="auto"/>
            </w:tcBorders>
            <w:shd w:val="clear" w:color="auto" w:fill="auto"/>
            <w:vAlign w:val="center"/>
          </w:tcPr>
          <w:p w:rsidR="00D81B6F" w:rsidRPr="002A3ECD" w:rsidRDefault="00787AF6" w:rsidP="00787AF6">
            <w:pPr>
              <w:widowControl w:val="0"/>
            </w:pPr>
            <w:r>
              <w:t>кредиты банков</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млн. рублей</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190,2</w:t>
            </w:r>
          </w:p>
        </w:tc>
        <w:tc>
          <w:tcPr>
            <w:tcW w:w="1236" w:type="dxa"/>
            <w:shd w:val="clear" w:color="auto" w:fill="auto"/>
            <w:vAlign w:val="center"/>
          </w:tcPr>
          <w:p w:rsidR="00D81B6F" w:rsidRPr="002A3ECD" w:rsidRDefault="00D81B6F" w:rsidP="00B535C0">
            <w:pPr>
              <w:widowControl w:val="0"/>
              <w:jc w:val="center"/>
            </w:pPr>
            <w:r w:rsidRPr="002A3ECD">
              <w:t>364,1</w:t>
            </w:r>
          </w:p>
        </w:tc>
        <w:tc>
          <w:tcPr>
            <w:tcW w:w="1071" w:type="dxa"/>
            <w:shd w:val="clear" w:color="auto" w:fill="auto"/>
            <w:vAlign w:val="center"/>
          </w:tcPr>
          <w:p w:rsidR="00D81B6F" w:rsidRPr="002A3ECD" w:rsidRDefault="00D81B6F" w:rsidP="00B535C0">
            <w:pPr>
              <w:widowControl w:val="0"/>
              <w:jc w:val="center"/>
            </w:pPr>
            <w:r w:rsidRPr="002A3ECD">
              <w:t>191,49</w:t>
            </w:r>
          </w:p>
        </w:tc>
        <w:tc>
          <w:tcPr>
            <w:tcW w:w="1321" w:type="dxa"/>
            <w:shd w:val="clear" w:color="auto" w:fill="auto"/>
            <w:vAlign w:val="center"/>
          </w:tcPr>
          <w:p w:rsidR="00D81B6F" w:rsidRPr="002A3ECD" w:rsidRDefault="00D81B6F" w:rsidP="00B535C0">
            <w:pPr>
              <w:widowControl w:val="0"/>
              <w:jc w:val="center"/>
            </w:pPr>
            <w:r w:rsidRPr="002A3ECD">
              <w:t>91,49</w:t>
            </w:r>
          </w:p>
        </w:tc>
        <w:tc>
          <w:tcPr>
            <w:tcW w:w="1035" w:type="dxa"/>
            <w:shd w:val="clear" w:color="auto" w:fill="auto"/>
            <w:vAlign w:val="center"/>
          </w:tcPr>
          <w:p w:rsidR="00D81B6F" w:rsidRPr="002A3ECD" w:rsidRDefault="00D81B6F" w:rsidP="00B535C0">
            <w:pPr>
              <w:widowControl w:val="0"/>
              <w:jc w:val="center"/>
            </w:pPr>
            <w:r w:rsidRPr="002A3ECD">
              <w:t>816,2</w:t>
            </w:r>
          </w:p>
        </w:tc>
        <w:tc>
          <w:tcPr>
            <w:tcW w:w="1148" w:type="dxa"/>
            <w:shd w:val="clear" w:color="auto" w:fill="auto"/>
            <w:vAlign w:val="center"/>
          </w:tcPr>
          <w:p w:rsidR="00D81B6F" w:rsidRPr="002A3ECD" w:rsidRDefault="00D81B6F" w:rsidP="00B535C0">
            <w:pPr>
              <w:widowControl w:val="0"/>
              <w:jc w:val="center"/>
            </w:pPr>
            <w:r w:rsidRPr="002A3ECD">
              <w:t>224,14</w:t>
            </w:r>
          </w:p>
        </w:tc>
        <w:tc>
          <w:tcPr>
            <w:tcW w:w="1224" w:type="dxa"/>
            <w:shd w:val="clear" w:color="auto" w:fill="auto"/>
            <w:vAlign w:val="center"/>
          </w:tcPr>
          <w:p w:rsidR="00D81B6F" w:rsidRPr="002A3ECD" w:rsidRDefault="00D81B6F" w:rsidP="00B535C0">
            <w:pPr>
              <w:widowControl w:val="0"/>
              <w:jc w:val="center"/>
            </w:pPr>
            <w:r w:rsidRPr="002A3ECD">
              <w:t>124,14</w:t>
            </w:r>
          </w:p>
        </w:tc>
      </w:tr>
      <w:tr w:rsidR="003944FE" w:rsidRPr="002A3ECD" w:rsidTr="008F18E1">
        <w:trPr>
          <w:gridAfter w:val="1"/>
          <w:wAfter w:w="9" w:type="dxa"/>
          <w:trHeight w:val="70"/>
          <w:jc w:val="center"/>
        </w:trPr>
        <w:tc>
          <w:tcPr>
            <w:tcW w:w="3388" w:type="dxa"/>
            <w:tcBorders>
              <w:right w:val="double" w:sz="6" w:space="0" w:color="auto"/>
            </w:tcBorders>
            <w:shd w:val="clear" w:color="auto" w:fill="auto"/>
            <w:vAlign w:val="center"/>
          </w:tcPr>
          <w:p w:rsidR="00D81B6F" w:rsidRPr="002A3ECD" w:rsidRDefault="00787AF6" w:rsidP="00787AF6">
            <w:pPr>
              <w:widowControl w:val="0"/>
              <w:jc w:val="right"/>
            </w:pPr>
            <w:r w:rsidRPr="00787AF6">
              <w:t xml:space="preserve">в том числе </w:t>
            </w:r>
            <w:r w:rsidR="00D81B6F" w:rsidRPr="002A3ECD">
              <w:t xml:space="preserve">иностранных </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млн. рублей</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0,0</w:t>
            </w:r>
          </w:p>
        </w:tc>
        <w:tc>
          <w:tcPr>
            <w:tcW w:w="1236" w:type="dxa"/>
            <w:shd w:val="clear" w:color="auto" w:fill="auto"/>
            <w:vAlign w:val="center"/>
          </w:tcPr>
          <w:p w:rsidR="00D81B6F" w:rsidRPr="002A3ECD" w:rsidRDefault="00D81B6F" w:rsidP="00B535C0">
            <w:pPr>
              <w:widowControl w:val="0"/>
              <w:jc w:val="center"/>
            </w:pPr>
            <w:r w:rsidRPr="002A3ECD">
              <w:t>0,0</w:t>
            </w:r>
          </w:p>
        </w:tc>
        <w:tc>
          <w:tcPr>
            <w:tcW w:w="1071" w:type="dxa"/>
            <w:shd w:val="clear" w:color="auto" w:fill="auto"/>
            <w:vAlign w:val="center"/>
          </w:tcPr>
          <w:p w:rsidR="00D81B6F" w:rsidRPr="002A3ECD" w:rsidRDefault="00D81B6F" w:rsidP="00B535C0">
            <w:pPr>
              <w:widowControl w:val="0"/>
              <w:jc w:val="center"/>
            </w:pPr>
            <w:r w:rsidRPr="002A3ECD">
              <w:t> </w:t>
            </w:r>
          </w:p>
        </w:tc>
        <w:tc>
          <w:tcPr>
            <w:tcW w:w="1321" w:type="dxa"/>
            <w:shd w:val="clear" w:color="auto" w:fill="auto"/>
            <w:vAlign w:val="center"/>
          </w:tcPr>
          <w:p w:rsidR="00D81B6F" w:rsidRPr="002A3ECD" w:rsidRDefault="00D81B6F" w:rsidP="00B535C0">
            <w:pPr>
              <w:widowControl w:val="0"/>
              <w:jc w:val="center"/>
            </w:pPr>
            <w:r w:rsidRPr="002A3ECD">
              <w:t> </w:t>
            </w:r>
          </w:p>
        </w:tc>
        <w:tc>
          <w:tcPr>
            <w:tcW w:w="1035" w:type="dxa"/>
            <w:shd w:val="clear" w:color="auto" w:fill="auto"/>
            <w:vAlign w:val="center"/>
          </w:tcPr>
          <w:p w:rsidR="00D81B6F" w:rsidRPr="002A3ECD" w:rsidRDefault="00D81B6F" w:rsidP="00B535C0">
            <w:pPr>
              <w:widowControl w:val="0"/>
              <w:jc w:val="center"/>
            </w:pPr>
            <w:r w:rsidRPr="002A3ECD">
              <w:t> </w:t>
            </w:r>
          </w:p>
        </w:tc>
        <w:tc>
          <w:tcPr>
            <w:tcW w:w="1148" w:type="dxa"/>
            <w:shd w:val="clear" w:color="auto" w:fill="auto"/>
            <w:vAlign w:val="center"/>
          </w:tcPr>
          <w:p w:rsidR="00D81B6F" w:rsidRPr="002A3ECD" w:rsidRDefault="00D81B6F" w:rsidP="00B535C0">
            <w:pPr>
              <w:widowControl w:val="0"/>
              <w:jc w:val="center"/>
            </w:pPr>
            <w:r w:rsidRPr="002A3ECD">
              <w:t> </w:t>
            </w:r>
          </w:p>
        </w:tc>
        <w:tc>
          <w:tcPr>
            <w:tcW w:w="1224" w:type="dxa"/>
            <w:shd w:val="clear" w:color="auto" w:fill="auto"/>
            <w:vAlign w:val="center"/>
          </w:tcPr>
          <w:p w:rsidR="00D81B6F" w:rsidRPr="002A3ECD" w:rsidRDefault="00D81B6F" w:rsidP="00B535C0">
            <w:pPr>
              <w:widowControl w:val="0"/>
              <w:jc w:val="center"/>
            </w:pPr>
            <w:r w:rsidRPr="002A3ECD">
              <w:t> </w:t>
            </w:r>
          </w:p>
        </w:tc>
      </w:tr>
      <w:tr w:rsidR="003944FE" w:rsidRPr="002A3ECD" w:rsidTr="008F18E1">
        <w:trPr>
          <w:gridAfter w:val="1"/>
          <w:wAfter w:w="9" w:type="dxa"/>
          <w:trHeight w:val="7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Заемные средства других организаций</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млн. рублей</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75,7</w:t>
            </w:r>
          </w:p>
        </w:tc>
        <w:tc>
          <w:tcPr>
            <w:tcW w:w="1236" w:type="dxa"/>
            <w:shd w:val="clear" w:color="auto" w:fill="auto"/>
            <w:vAlign w:val="center"/>
          </w:tcPr>
          <w:p w:rsidR="00D81B6F" w:rsidRPr="002A3ECD" w:rsidRDefault="00D81B6F" w:rsidP="00B535C0">
            <w:pPr>
              <w:widowControl w:val="0"/>
              <w:jc w:val="center"/>
            </w:pPr>
            <w:r w:rsidRPr="002A3ECD">
              <w:t>459,6</w:t>
            </w:r>
          </w:p>
        </w:tc>
        <w:tc>
          <w:tcPr>
            <w:tcW w:w="1071" w:type="dxa"/>
            <w:shd w:val="clear" w:color="auto" w:fill="auto"/>
            <w:vAlign w:val="center"/>
          </w:tcPr>
          <w:p w:rsidR="00D81B6F" w:rsidRPr="002A3ECD" w:rsidRDefault="00D81B6F" w:rsidP="00B535C0">
            <w:pPr>
              <w:widowControl w:val="0"/>
              <w:jc w:val="center"/>
            </w:pPr>
            <w:r w:rsidRPr="002A3ECD">
              <w:t>607,11</w:t>
            </w:r>
          </w:p>
        </w:tc>
        <w:tc>
          <w:tcPr>
            <w:tcW w:w="1321" w:type="dxa"/>
            <w:shd w:val="clear" w:color="auto" w:fill="auto"/>
            <w:vAlign w:val="center"/>
          </w:tcPr>
          <w:p w:rsidR="00D81B6F" w:rsidRPr="002A3ECD" w:rsidRDefault="00D81B6F" w:rsidP="00B535C0">
            <w:pPr>
              <w:widowControl w:val="0"/>
              <w:jc w:val="center"/>
            </w:pPr>
            <w:r w:rsidRPr="002A3ECD">
              <w:t>507,11</w:t>
            </w:r>
          </w:p>
        </w:tc>
        <w:tc>
          <w:tcPr>
            <w:tcW w:w="1035" w:type="dxa"/>
            <w:shd w:val="clear" w:color="auto" w:fill="auto"/>
            <w:vAlign w:val="center"/>
          </w:tcPr>
          <w:p w:rsidR="00D81B6F" w:rsidRPr="002A3ECD" w:rsidRDefault="00D81B6F" w:rsidP="00B535C0">
            <w:pPr>
              <w:widowControl w:val="0"/>
              <w:jc w:val="center"/>
            </w:pPr>
            <w:r w:rsidRPr="002A3ECD">
              <w:t>206,6</w:t>
            </w:r>
          </w:p>
        </w:tc>
        <w:tc>
          <w:tcPr>
            <w:tcW w:w="1148" w:type="dxa"/>
            <w:shd w:val="clear" w:color="auto" w:fill="auto"/>
            <w:vAlign w:val="center"/>
          </w:tcPr>
          <w:p w:rsidR="00D81B6F" w:rsidRPr="002A3ECD" w:rsidRDefault="00D81B6F" w:rsidP="00B535C0">
            <w:pPr>
              <w:widowControl w:val="0"/>
              <w:jc w:val="center"/>
            </w:pPr>
            <w:r w:rsidRPr="002A3ECD">
              <w:t>44,95</w:t>
            </w:r>
          </w:p>
        </w:tc>
        <w:tc>
          <w:tcPr>
            <w:tcW w:w="1224" w:type="dxa"/>
            <w:shd w:val="clear" w:color="auto" w:fill="auto"/>
            <w:vAlign w:val="center"/>
          </w:tcPr>
          <w:p w:rsidR="00D81B6F" w:rsidRPr="002A3ECD" w:rsidRDefault="00D81B6F" w:rsidP="00B535C0">
            <w:pPr>
              <w:widowControl w:val="0"/>
              <w:jc w:val="center"/>
            </w:pPr>
            <w:r w:rsidRPr="002A3ECD">
              <w:t>-55,05</w:t>
            </w:r>
          </w:p>
        </w:tc>
      </w:tr>
      <w:tr w:rsidR="003944FE" w:rsidRPr="002A3ECD" w:rsidTr="008F18E1">
        <w:trPr>
          <w:gridAfter w:val="1"/>
          <w:wAfter w:w="9" w:type="dxa"/>
          <w:trHeight w:val="7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Бюджетные средства</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млн. рублей</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3 282,7</w:t>
            </w:r>
          </w:p>
        </w:tc>
        <w:tc>
          <w:tcPr>
            <w:tcW w:w="1236" w:type="dxa"/>
            <w:shd w:val="clear" w:color="auto" w:fill="auto"/>
            <w:vAlign w:val="center"/>
          </w:tcPr>
          <w:p w:rsidR="00D81B6F" w:rsidRPr="002A3ECD" w:rsidRDefault="00D81B6F" w:rsidP="00B535C0">
            <w:pPr>
              <w:widowControl w:val="0"/>
              <w:jc w:val="center"/>
            </w:pPr>
            <w:r w:rsidRPr="002A3ECD">
              <w:t>3 244,5</w:t>
            </w:r>
          </w:p>
        </w:tc>
        <w:tc>
          <w:tcPr>
            <w:tcW w:w="1071" w:type="dxa"/>
            <w:shd w:val="clear" w:color="auto" w:fill="auto"/>
            <w:vAlign w:val="center"/>
          </w:tcPr>
          <w:p w:rsidR="00D81B6F" w:rsidRPr="002A3ECD" w:rsidRDefault="00D81B6F" w:rsidP="00B535C0">
            <w:pPr>
              <w:widowControl w:val="0"/>
              <w:jc w:val="center"/>
            </w:pPr>
            <w:r w:rsidRPr="002A3ECD">
              <w:t>98,84</w:t>
            </w:r>
          </w:p>
        </w:tc>
        <w:tc>
          <w:tcPr>
            <w:tcW w:w="1321" w:type="dxa"/>
            <w:shd w:val="clear" w:color="auto" w:fill="auto"/>
            <w:vAlign w:val="center"/>
          </w:tcPr>
          <w:p w:rsidR="00D81B6F" w:rsidRPr="002A3ECD" w:rsidRDefault="00D81B6F" w:rsidP="00B535C0">
            <w:pPr>
              <w:widowControl w:val="0"/>
              <w:jc w:val="center"/>
            </w:pPr>
            <w:r w:rsidRPr="002A3ECD">
              <w:t>-1,16</w:t>
            </w:r>
          </w:p>
        </w:tc>
        <w:tc>
          <w:tcPr>
            <w:tcW w:w="1035" w:type="dxa"/>
            <w:shd w:val="clear" w:color="auto" w:fill="auto"/>
            <w:vAlign w:val="center"/>
          </w:tcPr>
          <w:p w:rsidR="00D81B6F" w:rsidRPr="002A3ECD" w:rsidRDefault="00D81B6F" w:rsidP="00B535C0">
            <w:pPr>
              <w:widowControl w:val="0"/>
              <w:jc w:val="center"/>
            </w:pPr>
            <w:r w:rsidRPr="002A3ECD">
              <w:t>4026,6</w:t>
            </w:r>
          </w:p>
        </w:tc>
        <w:tc>
          <w:tcPr>
            <w:tcW w:w="1148" w:type="dxa"/>
            <w:shd w:val="clear" w:color="auto" w:fill="auto"/>
            <w:vAlign w:val="center"/>
          </w:tcPr>
          <w:p w:rsidR="00D81B6F" w:rsidRPr="002A3ECD" w:rsidRDefault="00D81B6F" w:rsidP="00B535C0">
            <w:pPr>
              <w:widowControl w:val="0"/>
              <w:jc w:val="center"/>
            </w:pPr>
            <w:r w:rsidRPr="002A3ECD">
              <w:t>124,10</w:t>
            </w:r>
          </w:p>
        </w:tc>
        <w:tc>
          <w:tcPr>
            <w:tcW w:w="1224" w:type="dxa"/>
            <w:shd w:val="clear" w:color="auto" w:fill="auto"/>
            <w:vAlign w:val="center"/>
          </w:tcPr>
          <w:p w:rsidR="00D81B6F" w:rsidRPr="002A3ECD" w:rsidRDefault="00D81B6F" w:rsidP="00B535C0">
            <w:pPr>
              <w:widowControl w:val="0"/>
              <w:jc w:val="center"/>
            </w:pPr>
            <w:r w:rsidRPr="002A3ECD">
              <w:t>24,10</w:t>
            </w:r>
          </w:p>
        </w:tc>
      </w:tr>
      <w:tr w:rsidR="003944FE" w:rsidRPr="002A3ECD" w:rsidTr="008F18E1">
        <w:trPr>
          <w:gridAfter w:val="1"/>
          <w:wAfter w:w="9" w:type="dxa"/>
          <w:trHeight w:val="7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 xml:space="preserve">     федеральный бюджет</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млн. рублей</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1 118,0</w:t>
            </w:r>
          </w:p>
        </w:tc>
        <w:tc>
          <w:tcPr>
            <w:tcW w:w="1236" w:type="dxa"/>
            <w:shd w:val="clear" w:color="auto" w:fill="auto"/>
            <w:vAlign w:val="center"/>
          </w:tcPr>
          <w:p w:rsidR="00D81B6F" w:rsidRPr="002A3ECD" w:rsidRDefault="00D81B6F" w:rsidP="00B535C0">
            <w:pPr>
              <w:widowControl w:val="0"/>
              <w:jc w:val="center"/>
            </w:pPr>
            <w:r w:rsidRPr="002A3ECD">
              <w:t>1 284,0</w:t>
            </w:r>
          </w:p>
        </w:tc>
        <w:tc>
          <w:tcPr>
            <w:tcW w:w="1071" w:type="dxa"/>
            <w:shd w:val="clear" w:color="auto" w:fill="auto"/>
            <w:vAlign w:val="center"/>
          </w:tcPr>
          <w:p w:rsidR="00D81B6F" w:rsidRPr="002A3ECD" w:rsidRDefault="00D81B6F" w:rsidP="00B535C0">
            <w:pPr>
              <w:widowControl w:val="0"/>
              <w:jc w:val="center"/>
            </w:pPr>
            <w:r w:rsidRPr="002A3ECD">
              <w:t>114,85</w:t>
            </w:r>
          </w:p>
        </w:tc>
        <w:tc>
          <w:tcPr>
            <w:tcW w:w="1321" w:type="dxa"/>
            <w:shd w:val="clear" w:color="auto" w:fill="auto"/>
            <w:vAlign w:val="center"/>
          </w:tcPr>
          <w:p w:rsidR="00D81B6F" w:rsidRPr="002A3ECD" w:rsidRDefault="00D81B6F" w:rsidP="00B535C0">
            <w:pPr>
              <w:widowControl w:val="0"/>
              <w:jc w:val="center"/>
            </w:pPr>
            <w:r w:rsidRPr="002A3ECD">
              <w:t>14,85</w:t>
            </w:r>
          </w:p>
        </w:tc>
        <w:tc>
          <w:tcPr>
            <w:tcW w:w="1035" w:type="dxa"/>
            <w:shd w:val="clear" w:color="auto" w:fill="auto"/>
            <w:vAlign w:val="center"/>
          </w:tcPr>
          <w:p w:rsidR="00D81B6F" w:rsidRPr="002A3ECD" w:rsidRDefault="00D81B6F" w:rsidP="00B535C0">
            <w:pPr>
              <w:widowControl w:val="0"/>
              <w:jc w:val="center"/>
            </w:pPr>
            <w:r w:rsidRPr="002A3ECD">
              <w:t>2022,6</w:t>
            </w:r>
          </w:p>
        </w:tc>
        <w:tc>
          <w:tcPr>
            <w:tcW w:w="1148" w:type="dxa"/>
            <w:shd w:val="clear" w:color="auto" w:fill="auto"/>
            <w:vAlign w:val="center"/>
          </w:tcPr>
          <w:p w:rsidR="00D81B6F" w:rsidRPr="002A3ECD" w:rsidRDefault="00D81B6F" w:rsidP="00B535C0">
            <w:pPr>
              <w:widowControl w:val="0"/>
              <w:jc w:val="center"/>
            </w:pPr>
            <w:r w:rsidRPr="002A3ECD">
              <w:t>157,53</w:t>
            </w:r>
          </w:p>
        </w:tc>
        <w:tc>
          <w:tcPr>
            <w:tcW w:w="1224" w:type="dxa"/>
            <w:shd w:val="clear" w:color="auto" w:fill="auto"/>
            <w:vAlign w:val="center"/>
          </w:tcPr>
          <w:p w:rsidR="00D81B6F" w:rsidRPr="002A3ECD" w:rsidRDefault="00D81B6F" w:rsidP="00B535C0">
            <w:pPr>
              <w:widowControl w:val="0"/>
              <w:jc w:val="center"/>
            </w:pPr>
            <w:r w:rsidRPr="002A3ECD">
              <w:t>57,53</w:t>
            </w:r>
          </w:p>
        </w:tc>
      </w:tr>
      <w:tr w:rsidR="003944FE" w:rsidRPr="002A3ECD" w:rsidTr="008F18E1">
        <w:trPr>
          <w:gridAfter w:val="1"/>
          <w:wAfter w:w="9" w:type="dxa"/>
          <w:trHeight w:val="7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 xml:space="preserve">     бюджеты субъектов РФ</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млн. рублей</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496,3</w:t>
            </w:r>
          </w:p>
        </w:tc>
        <w:tc>
          <w:tcPr>
            <w:tcW w:w="1236" w:type="dxa"/>
            <w:shd w:val="clear" w:color="auto" w:fill="auto"/>
            <w:vAlign w:val="center"/>
          </w:tcPr>
          <w:p w:rsidR="00D81B6F" w:rsidRPr="002A3ECD" w:rsidRDefault="00D81B6F" w:rsidP="00B535C0">
            <w:pPr>
              <w:widowControl w:val="0"/>
              <w:jc w:val="center"/>
            </w:pPr>
            <w:r w:rsidRPr="002A3ECD">
              <w:t>562,9</w:t>
            </w:r>
          </w:p>
        </w:tc>
        <w:tc>
          <w:tcPr>
            <w:tcW w:w="1071" w:type="dxa"/>
            <w:shd w:val="clear" w:color="auto" w:fill="auto"/>
            <w:vAlign w:val="center"/>
          </w:tcPr>
          <w:p w:rsidR="00D81B6F" w:rsidRPr="002A3ECD" w:rsidRDefault="00D81B6F" w:rsidP="00B535C0">
            <w:pPr>
              <w:widowControl w:val="0"/>
              <w:jc w:val="center"/>
            </w:pPr>
            <w:r w:rsidRPr="002A3ECD">
              <w:t>113,42</w:t>
            </w:r>
          </w:p>
        </w:tc>
        <w:tc>
          <w:tcPr>
            <w:tcW w:w="1321" w:type="dxa"/>
            <w:shd w:val="clear" w:color="auto" w:fill="auto"/>
            <w:vAlign w:val="center"/>
          </w:tcPr>
          <w:p w:rsidR="00D81B6F" w:rsidRPr="002A3ECD" w:rsidRDefault="00D81B6F" w:rsidP="00B535C0">
            <w:pPr>
              <w:widowControl w:val="0"/>
              <w:jc w:val="center"/>
            </w:pPr>
            <w:r w:rsidRPr="002A3ECD">
              <w:t>13,42</w:t>
            </w:r>
          </w:p>
        </w:tc>
        <w:tc>
          <w:tcPr>
            <w:tcW w:w="1035" w:type="dxa"/>
            <w:shd w:val="clear" w:color="auto" w:fill="auto"/>
            <w:vAlign w:val="center"/>
          </w:tcPr>
          <w:p w:rsidR="00D81B6F" w:rsidRPr="002A3ECD" w:rsidRDefault="00D81B6F" w:rsidP="00B535C0">
            <w:pPr>
              <w:widowControl w:val="0"/>
              <w:jc w:val="center"/>
            </w:pPr>
            <w:r w:rsidRPr="002A3ECD">
              <w:t>540,2</w:t>
            </w:r>
          </w:p>
        </w:tc>
        <w:tc>
          <w:tcPr>
            <w:tcW w:w="1148" w:type="dxa"/>
            <w:shd w:val="clear" w:color="auto" w:fill="auto"/>
            <w:vAlign w:val="center"/>
          </w:tcPr>
          <w:p w:rsidR="00D81B6F" w:rsidRPr="002A3ECD" w:rsidRDefault="00D81B6F" w:rsidP="00B535C0">
            <w:pPr>
              <w:widowControl w:val="0"/>
              <w:jc w:val="center"/>
            </w:pPr>
            <w:r w:rsidRPr="002A3ECD">
              <w:t>95,97</w:t>
            </w:r>
          </w:p>
        </w:tc>
        <w:tc>
          <w:tcPr>
            <w:tcW w:w="1224" w:type="dxa"/>
            <w:shd w:val="clear" w:color="auto" w:fill="auto"/>
            <w:vAlign w:val="center"/>
          </w:tcPr>
          <w:p w:rsidR="00D81B6F" w:rsidRPr="002A3ECD" w:rsidRDefault="00D81B6F" w:rsidP="00B535C0">
            <w:pPr>
              <w:widowControl w:val="0"/>
              <w:jc w:val="center"/>
            </w:pPr>
            <w:r w:rsidRPr="002A3ECD">
              <w:t>-4,03</w:t>
            </w:r>
          </w:p>
        </w:tc>
      </w:tr>
      <w:tr w:rsidR="003944FE" w:rsidRPr="002A3ECD" w:rsidTr="008F18E1">
        <w:trPr>
          <w:gridAfter w:val="1"/>
          <w:wAfter w:w="9" w:type="dxa"/>
          <w:trHeight w:val="70"/>
          <w:jc w:val="center"/>
        </w:trPr>
        <w:tc>
          <w:tcPr>
            <w:tcW w:w="3388" w:type="dxa"/>
            <w:tcBorders>
              <w:right w:val="double" w:sz="6" w:space="0" w:color="auto"/>
            </w:tcBorders>
            <w:shd w:val="clear" w:color="auto" w:fill="auto"/>
            <w:vAlign w:val="center"/>
          </w:tcPr>
          <w:p w:rsidR="00D81B6F" w:rsidRPr="002A3ECD" w:rsidRDefault="00D81B6F" w:rsidP="00B535C0">
            <w:pPr>
              <w:widowControl w:val="0"/>
            </w:pPr>
            <w:r w:rsidRPr="002A3ECD">
              <w:t xml:space="preserve">     из местных бюджетов</w:t>
            </w:r>
          </w:p>
        </w:tc>
        <w:tc>
          <w:tcPr>
            <w:tcW w:w="2524" w:type="dxa"/>
            <w:tcBorders>
              <w:left w:val="double" w:sz="6" w:space="0" w:color="auto"/>
              <w:right w:val="double" w:sz="6" w:space="0" w:color="auto"/>
            </w:tcBorders>
            <w:shd w:val="clear" w:color="auto" w:fill="auto"/>
            <w:vAlign w:val="center"/>
          </w:tcPr>
          <w:p w:rsidR="00D81B6F" w:rsidRPr="002A3ECD" w:rsidRDefault="00D81B6F" w:rsidP="00B535C0">
            <w:pPr>
              <w:widowControl w:val="0"/>
              <w:jc w:val="center"/>
            </w:pPr>
            <w:r w:rsidRPr="002A3ECD">
              <w:t>млн. рублей</w:t>
            </w:r>
          </w:p>
        </w:tc>
        <w:tc>
          <w:tcPr>
            <w:tcW w:w="1402" w:type="dxa"/>
            <w:tcBorders>
              <w:left w:val="double" w:sz="6" w:space="0" w:color="auto"/>
            </w:tcBorders>
            <w:shd w:val="clear" w:color="auto" w:fill="auto"/>
            <w:vAlign w:val="center"/>
          </w:tcPr>
          <w:p w:rsidR="00D81B6F" w:rsidRPr="002A3ECD" w:rsidRDefault="00D81B6F" w:rsidP="00B535C0">
            <w:pPr>
              <w:widowControl w:val="0"/>
              <w:jc w:val="center"/>
            </w:pPr>
            <w:r w:rsidRPr="002A3ECD">
              <w:t>1 668,5</w:t>
            </w:r>
          </w:p>
        </w:tc>
        <w:tc>
          <w:tcPr>
            <w:tcW w:w="1236" w:type="dxa"/>
            <w:shd w:val="clear" w:color="auto" w:fill="auto"/>
            <w:vAlign w:val="center"/>
          </w:tcPr>
          <w:p w:rsidR="00D81B6F" w:rsidRPr="002A3ECD" w:rsidRDefault="00D81B6F" w:rsidP="00B535C0">
            <w:pPr>
              <w:widowControl w:val="0"/>
              <w:jc w:val="center"/>
            </w:pPr>
            <w:r w:rsidRPr="002A3ECD">
              <w:t>1 397,7</w:t>
            </w:r>
          </w:p>
        </w:tc>
        <w:tc>
          <w:tcPr>
            <w:tcW w:w="1071" w:type="dxa"/>
            <w:shd w:val="clear" w:color="auto" w:fill="auto"/>
            <w:vAlign w:val="center"/>
          </w:tcPr>
          <w:p w:rsidR="00D81B6F" w:rsidRPr="002A3ECD" w:rsidRDefault="00D81B6F" w:rsidP="00B535C0">
            <w:pPr>
              <w:widowControl w:val="0"/>
              <w:jc w:val="center"/>
            </w:pPr>
            <w:r w:rsidRPr="002A3ECD">
              <w:t>83,77</w:t>
            </w:r>
          </w:p>
        </w:tc>
        <w:tc>
          <w:tcPr>
            <w:tcW w:w="1321" w:type="dxa"/>
            <w:shd w:val="clear" w:color="auto" w:fill="auto"/>
            <w:vAlign w:val="center"/>
          </w:tcPr>
          <w:p w:rsidR="00D81B6F" w:rsidRPr="002A3ECD" w:rsidRDefault="00D81B6F" w:rsidP="00B535C0">
            <w:pPr>
              <w:widowControl w:val="0"/>
              <w:jc w:val="center"/>
            </w:pPr>
            <w:r w:rsidRPr="002A3ECD">
              <w:t>-16,23</w:t>
            </w:r>
          </w:p>
        </w:tc>
        <w:tc>
          <w:tcPr>
            <w:tcW w:w="1035" w:type="dxa"/>
            <w:shd w:val="clear" w:color="auto" w:fill="auto"/>
            <w:vAlign w:val="center"/>
          </w:tcPr>
          <w:p w:rsidR="00D81B6F" w:rsidRPr="002A3ECD" w:rsidRDefault="00D81B6F" w:rsidP="00B535C0">
            <w:pPr>
              <w:widowControl w:val="0"/>
              <w:jc w:val="center"/>
            </w:pPr>
            <w:r w:rsidRPr="002A3ECD">
              <w:t>1463,8</w:t>
            </w:r>
          </w:p>
        </w:tc>
        <w:tc>
          <w:tcPr>
            <w:tcW w:w="1148" w:type="dxa"/>
            <w:shd w:val="clear" w:color="auto" w:fill="auto"/>
            <w:vAlign w:val="center"/>
          </w:tcPr>
          <w:p w:rsidR="00D81B6F" w:rsidRPr="002A3ECD" w:rsidRDefault="00D81B6F" w:rsidP="00B535C0">
            <w:pPr>
              <w:widowControl w:val="0"/>
              <w:jc w:val="center"/>
            </w:pPr>
            <w:r w:rsidRPr="002A3ECD">
              <w:t>104,73</w:t>
            </w:r>
          </w:p>
        </w:tc>
        <w:tc>
          <w:tcPr>
            <w:tcW w:w="1224" w:type="dxa"/>
            <w:shd w:val="clear" w:color="auto" w:fill="auto"/>
            <w:vAlign w:val="center"/>
          </w:tcPr>
          <w:p w:rsidR="00D81B6F" w:rsidRPr="002A3ECD" w:rsidRDefault="00D81B6F" w:rsidP="00B535C0">
            <w:pPr>
              <w:widowControl w:val="0"/>
              <w:jc w:val="center"/>
            </w:pPr>
            <w:r w:rsidRPr="002A3ECD">
              <w:t>4,73</w:t>
            </w:r>
          </w:p>
        </w:tc>
      </w:tr>
      <w:tr w:rsidR="003944FE" w:rsidRPr="002A3ECD" w:rsidTr="008F18E1">
        <w:trPr>
          <w:gridAfter w:val="1"/>
          <w:wAfter w:w="9" w:type="dxa"/>
          <w:trHeight w:val="77"/>
          <w:jc w:val="center"/>
        </w:trPr>
        <w:tc>
          <w:tcPr>
            <w:tcW w:w="3388" w:type="dxa"/>
            <w:tcBorders>
              <w:bottom w:val="single" w:sz="18" w:space="0" w:color="auto"/>
              <w:right w:val="double" w:sz="6" w:space="0" w:color="auto"/>
            </w:tcBorders>
            <w:shd w:val="clear" w:color="auto" w:fill="auto"/>
            <w:vAlign w:val="center"/>
          </w:tcPr>
          <w:p w:rsidR="00D81B6F" w:rsidRPr="002A3ECD" w:rsidRDefault="00D81B6F" w:rsidP="00B535C0">
            <w:pPr>
              <w:widowControl w:val="0"/>
            </w:pPr>
            <w:r w:rsidRPr="002A3ECD">
              <w:t>Прочие</w:t>
            </w:r>
          </w:p>
        </w:tc>
        <w:tc>
          <w:tcPr>
            <w:tcW w:w="2524" w:type="dxa"/>
            <w:tcBorders>
              <w:left w:val="double" w:sz="6" w:space="0" w:color="auto"/>
              <w:bottom w:val="single" w:sz="18" w:space="0" w:color="auto"/>
              <w:right w:val="double" w:sz="6" w:space="0" w:color="auto"/>
            </w:tcBorders>
            <w:shd w:val="clear" w:color="auto" w:fill="auto"/>
            <w:vAlign w:val="center"/>
          </w:tcPr>
          <w:p w:rsidR="00D81B6F" w:rsidRPr="002A3ECD" w:rsidRDefault="00D81B6F" w:rsidP="00B535C0">
            <w:pPr>
              <w:widowControl w:val="0"/>
              <w:jc w:val="center"/>
            </w:pPr>
            <w:r w:rsidRPr="002A3ECD">
              <w:t>млн. рублей</w:t>
            </w:r>
          </w:p>
        </w:tc>
        <w:tc>
          <w:tcPr>
            <w:tcW w:w="1402" w:type="dxa"/>
            <w:tcBorders>
              <w:left w:val="double" w:sz="6" w:space="0" w:color="auto"/>
              <w:bottom w:val="single" w:sz="18" w:space="0" w:color="auto"/>
            </w:tcBorders>
            <w:shd w:val="clear" w:color="auto" w:fill="auto"/>
            <w:vAlign w:val="center"/>
          </w:tcPr>
          <w:p w:rsidR="00D81B6F" w:rsidRPr="002A3ECD" w:rsidRDefault="00D81B6F" w:rsidP="00B535C0">
            <w:pPr>
              <w:widowControl w:val="0"/>
              <w:jc w:val="center"/>
            </w:pPr>
            <w:r w:rsidRPr="002A3ECD">
              <w:t>3 477,5</w:t>
            </w:r>
          </w:p>
        </w:tc>
        <w:tc>
          <w:tcPr>
            <w:tcW w:w="1236" w:type="dxa"/>
            <w:tcBorders>
              <w:bottom w:val="single" w:sz="18" w:space="0" w:color="auto"/>
            </w:tcBorders>
            <w:shd w:val="clear" w:color="auto" w:fill="auto"/>
            <w:vAlign w:val="center"/>
          </w:tcPr>
          <w:p w:rsidR="00D81B6F" w:rsidRPr="002A3ECD" w:rsidRDefault="00D81B6F" w:rsidP="00B535C0">
            <w:pPr>
              <w:widowControl w:val="0"/>
              <w:jc w:val="center"/>
            </w:pPr>
            <w:r w:rsidRPr="002A3ECD">
              <w:t>5 263,1</w:t>
            </w:r>
          </w:p>
        </w:tc>
        <w:tc>
          <w:tcPr>
            <w:tcW w:w="1071" w:type="dxa"/>
            <w:tcBorders>
              <w:bottom w:val="single" w:sz="18" w:space="0" w:color="auto"/>
            </w:tcBorders>
            <w:shd w:val="clear" w:color="auto" w:fill="auto"/>
            <w:vAlign w:val="center"/>
          </w:tcPr>
          <w:p w:rsidR="00D81B6F" w:rsidRPr="002A3ECD" w:rsidRDefault="00D81B6F" w:rsidP="00B535C0">
            <w:pPr>
              <w:widowControl w:val="0"/>
              <w:jc w:val="center"/>
            </w:pPr>
            <w:r w:rsidRPr="002A3ECD">
              <w:t>151,35</w:t>
            </w:r>
          </w:p>
        </w:tc>
        <w:tc>
          <w:tcPr>
            <w:tcW w:w="1321" w:type="dxa"/>
            <w:tcBorders>
              <w:bottom w:val="single" w:sz="18" w:space="0" w:color="auto"/>
            </w:tcBorders>
            <w:shd w:val="clear" w:color="auto" w:fill="auto"/>
            <w:vAlign w:val="center"/>
          </w:tcPr>
          <w:p w:rsidR="00D81B6F" w:rsidRPr="002A3ECD" w:rsidRDefault="00D81B6F" w:rsidP="00B535C0">
            <w:pPr>
              <w:widowControl w:val="0"/>
              <w:jc w:val="center"/>
            </w:pPr>
            <w:r w:rsidRPr="002A3ECD">
              <w:t>51,35</w:t>
            </w:r>
          </w:p>
        </w:tc>
        <w:tc>
          <w:tcPr>
            <w:tcW w:w="1035" w:type="dxa"/>
            <w:tcBorders>
              <w:bottom w:val="single" w:sz="18" w:space="0" w:color="auto"/>
            </w:tcBorders>
            <w:shd w:val="clear" w:color="auto" w:fill="auto"/>
            <w:vAlign w:val="center"/>
          </w:tcPr>
          <w:p w:rsidR="00D81B6F" w:rsidRPr="002A3ECD" w:rsidRDefault="00D81B6F" w:rsidP="00B535C0">
            <w:pPr>
              <w:widowControl w:val="0"/>
              <w:jc w:val="center"/>
            </w:pPr>
            <w:r w:rsidRPr="002A3ECD">
              <w:t>4831,8</w:t>
            </w:r>
          </w:p>
        </w:tc>
        <w:tc>
          <w:tcPr>
            <w:tcW w:w="1148" w:type="dxa"/>
            <w:tcBorders>
              <w:bottom w:val="single" w:sz="18" w:space="0" w:color="auto"/>
            </w:tcBorders>
            <w:shd w:val="clear" w:color="auto" w:fill="auto"/>
            <w:vAlign w:val="center"/>
          </w:tcPr>
          <w:p w:rsidR="00D81B6F" w:rsidRPr="002A3ECD" w:rsidRDefault="00D81B6F" w:rsidP="00B535C0">
            <w:pPr>
              <w:widowControl w:val="0"/>
              <w:jc w:val="center"/>
            </w:pPr>
            <w:r w:rsidRPr="002A3ECD">
              <w:t>91,81</w:t>
            </w:r>
          </w:p>
        </w:tc>
        <w:tc>
          <w:tcPr>
            <w:tcW w:w="1224" w:type="dxa"/>
            <w:tcBorders>
              <w:bottom w:val="single" w:sz="18" w:space="0" w:color="auto"/>
            </w:tcBorders>
            <w:shd w:val="clear" w:color="auto" w:fill="auto"/>
            <w:vAlign w:val="center"/>
          </w:tcPr>
          <w:p w:rsidR="00D81B6F" w:rsidRPr="002A3ECD" w:rsidRDefault="00D81B6F" w:rsidP="00B535C0">
            <w:pPr>
              <w:widowControl w:val="0"/>
              <w:jc w:val="center"/>
            </w:pPr>
            <w:r w:rsidRPr="002A3ECD">
              <w:t>-8,19</w:t>
            </w:r>
          </w:p>
        </w:tc>
      </w:tr>
    </w:tbl>
    <w:p w:rsidR="0086092D" w:rsidRPr="002A3ECD" w:rsidRDefault="0086092D" w:rsidP="00B535C0">
      <w:pPr>
        <w:widowControl w:val="0"/>
        <w:sectPr w:rsidR="0086092D" w:rsidRPr="002A3ECD" w:rsidSect="00D40E59">
          <w:pgSz w:w="16838" w:h="11906" w:orient="landscape"/>
          <w:pgMar w:top="1701" w:right="1134" w:bottom="567" w:left="1134" w:header="709" w:footer="709" w:gutter="0"/>
          <w:cols w:space="708"/>
          <w:docGrid w:linePitch="360"/>
        </w:sectPr>
      </w:pPr>
    </w:p>
    <w:p w:rsidR="0086092D" w:rsidRPr="002A3ECD" w:rsidRDefault="0086092D" w:rsidP="00B535C0">
      <w:pPr>
        <w:widowControl w:val="0"/>
        <w:spacing w:line="360" w:lineRule="auto"/>
        <w:ind w:firstLine="709"/>
        <w:jc w:val="both"/>
        <w:rPr>
          <w:bCs/>
          <w:sz w:val="28"/>
          <w:szCs w:val="28"/>
        </w:rPr>
      </w:pPr>
      <w:r w:rsidRPr="002A3ECD">
        <w:rPr>
          <w:bCs/>
          <w:sz w:val="28"/>
          <w:szCs w:val="28"/>
        </w:rPr>
        <w:lastRenderedPageBreak/>
        <w:t xml:space="preserve">Анализ данных таблицы 7 показал, что показатель распределения инвестиций в основной капитал с 2016 по 2018 гг. имеет стабильную структуру роста. Значительная доля инвестиций направляется в развитие обрабатывающего производства, являющегося приоритетным в экономике города Кемерово. </w:t>
      </w:r>
    </w:p>
    <w:p w:rsidR="0086092D" w:rsidRPr="002A3ECD" w:rsidRDefault="0086092D" w:rsidP="00B535C0">
      <w:pPr>
        <w:widowControl w:val="0"/>
        <w:spacing w:line="360" w:lineRule="auto"/>
        <w:ind w:firstLine="709"/>
        <w:jc w:val="both"/>
        <w:rPr>
          <w:bCs/>
          <w:sz w:val="28"/>
          <w:szCs w:val="28"/>
        </w:rPr>
      </w:pPr>
      <w:r w:rsidRPr="002A3ECD">
        <w:rPr>
          <w:bCs/>
          <w:sz w:val="28"/>
          <w:szCs w:val="28"/>
        </w:rPr>
        <w:t>Динамика объ</w:t>
      </w:r>
      <w:r w:rsidR="004578D4">
        <w:rPr>
          <w:bCs/>
          <w:sz w:val="28"/>
          <w:szCs w:val="28"/>
        </w:rPr>
        <w:t>е</w:t>
      </w:r>
      <w:r w:rsidRPr="002A3ECD">
        <w:rPr>
          <w:bCs/>
          <w:sz w:val="28"/>
          <w:szCs w:val="28"/>
        </w:rPr>
        <w:t>ма инвестиций в основной капитал за период с 2016 по 201</w:t>
      </w:r>
      <w:r w:rsidR="009F312C" w:rsidRPr="002A3ECD">
        <w:rPr>
          <w:bCs/>
          <w:sz w:val="28"/>
          <w:szCs w:val="28"/>
        </w:rPr>
        <w:t>8 год</w:t>
      </w:r>
      <w:r w:rsidR="002A480E" w:rsidRPr="002A3ECD">
        <w:rPr>
          <w:bCs/>
          <w:sz w:val="28"/>
          <w:szCs w:val="28"/>
        </w:rPr>
        <w:t xml:space="preserve"> представлена на рисунке </w:t>
      </w:r>
      <w:r w:rsidR="00BE78A1" w:rsidRPr="002A3ECD">
        <w:rPr>
          <w:bCs/>
          <w:sz w:val="28"/>
          <w:szCs w:val="28"/>
        </w:rPr>
        <w:t>34</w:t>
      </w:r>
      <w:r w:rsidRPr="002A3ECD">
        <w:rPr>
          <w:bCs/>
          <w:sz w:val="28"/>
          <w:szCs w:val="28"/>
        </w:rPr>
        <w:t>.</w:t>
      </w:r>
    </w:p>
    <w:p w:rsidR="00D81B6F" w:rsidRPr="002A3ECD" w:rsidRDefault="00D81B6F" w:rsidP="00B535C0">
      <w:pPr>
        <w:widowControl w:val="0"/>
        <w:spacing w:line="360" w:lineRule="auto"/>
        <w:jc w:val="center"/>
        <w:rPr>
          <w:noProof/>
          <w:sz w:val="28"/>
          <w:szCs w:val="28"/>
        </w:rPr>
      </w:pPr>
      <w:r w:rsidRPr="002A3ECD">
        <w:rPr>
          <w:noProof/>
          <w:sz w:val="28"/>
          <w:szCs w:val="28"/>
        </w:rPr>
        <w:drawing>
          <wp:inline distT="0" distB="0" distL="0" distR="0" wp14:anchorId="13EC6302" wp14:editId="6E9EFE18">
            <wp:extent cx="5110120" cy="3234906"/>
            <wp:effectExtent l="19050" t="0" r="14330" b="3594"/>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6092D" w:rsidRPr="002A3ECD" w:rsidRDefault="0086092D" w:rsidP="00B535C0">
      <w:pPr>
        <w:widowControl w:val="0"/>
        <w:numPr>
          <w:ilvl w:val="0"/>
          <w:numId w:val="3"/>
        </w:numPr>
        <w:tabs>
          <w:tab w:val="num" w:pos="1701"/>
        </w:tabs>
        <w:spacing w:line="360" w:lineRule="auto"/>
        <w:ind w:left="0"/>
        <w:jc w:val="center"/>
        <w:rPr>
          <w:b/>
          <w:sz w:val="28"/>
          <w:szCs w:val="28"/>
        </w:rPr>
      </w:pPr>
      <w:r w:rsidRPr="002A3ECD">
        <w:rPr>
          <w:b/>
          <w:sz w:val="28"/>
          <w:szCs w:val="28"/>
        </w:rPr>
        <w:t xml:space="preserve">Динамика объема инвестиций в основной капитал                                  </w:t>
      </w:r>
      <w:r w:rsidR="009F312C" w:rsidRPr="002A3ECD">
        <w:rPr>
          <w:b/>
          <w:sz w:val="28"/>
          <w:szCs w:val="28"/>
        </w:rPr>
        <w:t xml:space="preserve">    за период с 2016 по 2018 год</w:t>
      </w:r>
      <w:r w:rsidR="000568A9" w:rsidRPr="002A3ECD">
        <w:rPr>
          <w:b/>
          <w:sz w:val="28"/>
          <w:szCs w:val="28"/>
        </w:rPr>
        <w:t>, млн</w:t>
      </w:r>
      <w:r w:rsidRPr="002A3ECD">
        <w:rPr>
          <w:b/>
          <w:sz w:val="28"/>
          <w:szCs w:val="28"/>
        </w:rPr>
        <w:t>. руб.</w:t>
      </w:r>
    </w:p>
    <w:p w:rsidR="0086092D" w:rsidRPr="002A3ECD" w:rsidRDefault="0086092D" w:rsidP="00B535C0">
      <w:pPr>
        <w:widowControl w:val="0"/>
        <w:spacing w:line="360" w:lineRule="auto"/>
        <w:ind w:firstLine="709"/>
        <w:jc w:val="both"/>
        <w:rPr>
          <w:bCs/>
          <w:sz w:val="28"/>
          <w:szCs w:val="28"/>
        </w:rPr>
      </w:pPr>
      <w:r w:rsidRPr="002A3ECD">
        <w:rPr>
          <w:bCs/>
          <w:sz w:val="28"/>
          <w:szCs w:val="28"/>
        </w:rPr>
        <w:t>Объем инвестиций в основной капитал в 2017 году соста</w:t>
      </w:r>
      <w:r w:rsidR="00D81B6F" w:rsidRPr="002A3ECD">
        <w:rPr>
          <w:bCs/>
          <w:sz w:val="28"/>
          <w:szCs w:val="28"/>
        </w:rPr>
        <w:t>в</w:t>
      </w:r>
      <w:r w:rsidR="00555000">
        <w:rPr>
          <w:bCs/>
          <w:sz w:val="28"/>
          <w:szCs w:val="28"/>
        </w:rPr>
        <w:t xml:space="preserve">ил 35,3 млрд. руб., что на 10,7 </w:t>
      </w:r>
      <w:r w:rsidRPr="002A3ECD">
        <w:rPr>
          <w:bCs/>
          <w:sz w:val="28"/>
          <w:szCs w:val="28"/>
        </w:rPr>
        <w:t>% больше уровня 2016 года. В 2018 году показатель увеличился по</w:t>
      </w:r>
      <w:r w:rsidR="00D81B6F" w:rsidRPr="002A3ECD">
        <w:rPr>
          <w:bCs/>
          <w:sz w:val="28"/>
          <w:szCs w:val="28"/>
        </w:rPr>
        <w:t xml:space="preserve"> сравнению с 2017 </w:t>
      </w:r>
      <w:r w:rsidR="00555000">
        <w:rPr>
          <w:bCs/>
          <w:sz w:val="28"/>
          <w:szCs w:val="28"/>
        </w:rPr>
        <w:t>годом на 26,7</w:t>
      </w:r>
      <w:r w:rsidRPr="002A3ECD">
        <w:rPr>
          <w:bCs/>
          <w:sz w:val="28"/>
          <w:szCs w:val="28"/>
        </w:rPr>
        <w:t xml:space="preserve"> %</w:t>
      </w:r>
      <w:r w:rsidR="00D81B6F" w:rsidRPr="002A3ECD">
        <w:rPr>
          <w:bCs/>
          <w:sz w:val="28"/>
          <w:szCs w:val="28"/>
        </w:rPr>
        <w:t xml:space="preserve"> и составил 44,7</w:t>
      </w:r>
      <w:r w:rsidRPr="002A3ECD">
        <w:rPr>
          <w:bCs/>
          <w:sz w:val="28"/>
          <w:szCs w:val="28"/>
        </w:rPr>
        <w:t xml:space="preserve"> млрд. руб. За период с 2016 по 2018 гг. показатель </w:t>
      </w:r>
      <w:r w:rsidR="00D81B6F" w:rsidRPr="002A3ECD">
        <w:rPr>
          <w:bCs/>
          <w:sz w:val="28"/>
          <w:szCs w:val="28"/>
        </w:rPr>
        <w:t>вырос на 14,4</w:t>
      </w:r>
      <w:r w:rsidRPr="002A3ECD">
        <w:rPr>
          <w:bCs/>
          <w:sz w:val="28"/>
          <w:szCs w:val="28"/>
        </w:rPr>
        <w:t xml:space="preserve"> млрд. руб.  </w:t>
      </w:r>
    </w:p>
    <w:p w:rsidR="0086092D" w:rsidRPr="002A3ECD" w:rsidRDefault="0086092D" w:rsidP="00B535C0">
      <w:pPr>
        <w:widowControl w:val="0"/>
        <w:spacing w:line="360" w:lineRule="auto"/>
        <w:ind w:firstLine="709"/>
        <w:jc w:val="both"/>
        <w:rPr>
          <w:bCs/>
          <w:sz w:val="28"/>
          <w:szCs w:val="28"/>
        </w:rPr>
      </w:pPr>
      <w:r w:rsidRPr="002A3ECD">
        <w:rPr>
          <w:bCs/>
          <w:sz w:val="28"/>
          <w:szCs w:val="28"/>
        </w:rPr>
        <w:t xml:space="preserve">Положительная динамика показателя свидетельствует о привлекательности экономики города и эффективности ее финансирования. </w:t>
      </w:r>
    </w:p>
    <w:p w:rsidR="0086092D" w:rsidRPr="002A3ECD" w:rsidRDefault="002A480E" w:rsidP="00B535C0">
      <w:pPr>
        <w:widowControl w:val="0"/>
        <w:spacing w:line="360" w:lineRule="auto"/>
        <w:ind w:firstLine="709"/>
        <w:jc w:val="both"/>
        <w:rPr>
          <w:bCs/>
          <w:sz w:val="28"/>
          <w:szCs w:val="28"/>
        </w:rPr>
      </w:pPr>
      <w:r w:rsidRPr="002A3ECD">
        <w:rPr>
          <w:bCs/>
          <w:sz w:val="28"/>
          <w:szCs w:val="28"/>
        </w:rPr>
        <w:t xml:space="preserve">На рисунке </w:t>
      </w:r>
      <w:r w:rsidR="00BE78A1" w:rsidRPr="002A3ECD">
        <w:rPr>
          <w:bCs/>
          <w:sz w:val="28"/>
          <w:szCs w:val="28"/>
        </w:rPr>
        <w:t>35</w:t>
      </w:r>
      <w:r w:rsidR="0086092D" w:rsidRPr="002A3ECD">
        <w:rPr>
          <w:bCs/>
          <w:sz w:val="28"/>
          <w:szCs w:val="28"/>
        </w:rPr>
        <w:t xml:space="preserve"> представлена структура инвестиций в основной капитал по источникам финансирования в городе Кеме</w:t>
      </w:r>
      <w:r w:rsidR="009F312C" w:rsidRPr="002A3ECD">
        <w:rPr>
          <w:bCs/>
          <w:sz w:val="28"/>
          <w:szCs w:val="28"/>
        </w:rPr>
        <w:t>рово за период с 2016 по 2018 год</w:t>
      </w:r>
      <w:r w:rsidR="0086092D" w:rsidRPr="002A3ECD">
        <w:rPr>
          <w:bCs/>
          <w:sz w:val="28"/>
          <w:szCs w:val="28"/>
        </w:rPr>
        <w:t>.</w:t>
      </w:r>
    </w:p>
    <w:p w:rsidR="00D81B6F" w:rsidRPr="002A3ECD" w:rsidRDefault="00D81B6F"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6486CBAA" wp14:editId="224016A5">
            <wp:extent cx="4714875" cy="2898140"/>
            <wp:effectExtent l="0" t="0" r="0"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6092D" w:rsidRPr="002A3ECD" w:rsidRDefault="0086092D" w:rsidP="00B535C0">
      <w:pPr>
        <w:widowControl w:val="0"/>
        <w:numPr>
          <w:ilvl w:val="0"/>
          <w:numId w:val="3"/>
        </w:numPr>
        <w:tabs>
          <w:tab w:val="num" w:pos="1701"/>
        </w:tabs>
        <w:spacing w:line="360" w:lineRule="auto"/>
        <w:ind w:left="0"/>
        <w:jc w:val="center"/>
        <w:rPr>
          <w:b/>
          <w:sz w:val="28"/>
          <w:szCs w:val="28"/>
        </w:rPr>
      </w:pPr>
      <w:r w:rsidRPr="002A3ECD">
        <w:rPr>
          <w:b/>
          <w:sz w:val="28"/>
          <w:szCs w:val="28"/>
        </w:rPr>
        <w:t xml:space="preserve">Структура инвестиций в основной капитал </w:t>
      </w:r>
      <w:r w:rsidR="007E6AD1" w:rsidRPr="002A3ECD">
        <w:rPr>
          <w:b/>
          <w:sz w:val="28"/>
          <w:szCs w:val="28"/>
        </w:rPr>
        <w:t xml:space="preserve">                                       </w:t>
      </w:r>
      <w:r w:rsidRPr="002A3ECD">
        <w:rPr>
          <w:b/>
          <w:sz w:val="28"/>
          <w:szCs w:val="28"/>
        </w:rPr>
        <w:t>по источникам финансирования в городе Кемер</w:t>
      </w:r>
      <w:r w:rsidR="007E6AD1" w:rsidRPr="002A3ECD">
        <w:rPr>
          <w:b/>
          <w:sz w:val="28"/>
          <w:szCs w:val="28"/>
        </w:rPr>
        <w:t xml:space="preserve">ово                                                     </w:t>
      </w:r>
      <w:r w:rsidR="009F312C" w:rsidRPr="002A3ECD">
        <w:rPr>
          <w:b/>
          <w:sz w:val="28"/>
          <w:szCs w:val="28"/>
        </w:rPr>
        <w:t>за период с 2016 по 2018 год</w:t>
      </w:r>
      <w:r w:rsidR="000568A9" w:rsidRPr="002A3ECD">
        <w:rPr>
          <w:b/>
          <w:sz w:val="28"/>
          <w:szCs w:val="28"/>
        </w:rPr>
        <w:t>, млн</w:t>
      </w:r>
      <w:r w:rsidRPr="002A3ECD">
        <w:rPr>
          <w:b/>
          <w:sz w:val="28"/>
          <w:szCs w:val="28"/>
        </w:rPr>
        <w:t xml:space="preserve">. руб. </w:t>
      </w:r>
    </w:p>
    <w:p w:rsidR="0086092D" w:rsidRPr="002A3ECD" w:rsidRDefault="0086092D" w:rsidP="00B535C0">
      <w:pPr>
        <w:widowControl w:val="0"/>
        <w:spacing w:line="360" w:lineRule="auto"/>
        <w:ind w:firstLine="709"/>
        <w:jc w:val="both"/>
        <w:rPr>
          <w:bCs/>
          <w:sz w:val="28"/>
          <w:szCs w:val="28"/>
        </w:rPr>
      </w:pPr>
      <w:r w:rsidRPr="002A3ECD">
        <w:rPr>
          <w:bCs/>
          <w:sz w:val="28"/>
          <w:szCs w:val="28"/>
        </w:rPr>
        <w:t>В 2016 году структура инвестиций в основной капитал выглядела следующим образом: собственные средства с</w:t>
      </w:r>
      <w:r w:rsidR="000568A9" w:rsidRPr="002A3ECD">
        <w:rPr>
          <w:bCs/>
          <w:sz w:val="28"/>
          <w:szCs w:val="28"/>
        </w:rPr>
        <w:t>оставили 56,5 %</w:t>
      </w:r>
      <w:r w:rsidR="00787AF6">
        <w:rPr>
          <w:bCs/>
          <w:sz w:val="28"/>
          <w:szCs w:val="28"/>
        </w:rPr>
        <w:t>,</w:t>
      </w:r>
      <w:r w:rsidR="000568A9" w:rsidRPr="002A3ECD">
        <w:rPr>
          <w:bCs/>
          <w:sz w:val="28"/>
          <w:szCs w:val="28"/>
        </w:rPr>
        <w:t xml:space="preserve"> или 9 127,5 млн</w:t>
      </w:r>
      <w:r w:rsidRPr="002A3ECD">
        <w:rPr>
          <w:bCs/>
          <w:sz w:val="28"/>
          <w:szCs w:val="28"/>
        </w:rPr>
        <w:t>. руб., привлеченные ср</w:t>
      </w:r>
      <w:r w:rsidR="000568A9" w:rsidRPr="002A3ECD">
        <w:rPr>
          <w:bCs/>
          <w:sz w:val="28"/>
          <w:szCs w:val="28"/>
        </w:rPr>
        <w:t>едства – 43,5 %</w:t>
      </w:r>
      <w:r w:rsidR="00787AF6">
        <w:rPr>
          <w:bCs/>
          <w:sz w:val="28"/>
          <w:szCs w:val="28"/>
        </w:rPr>
        <w:t>,</w:t>
      </w:r>
      <w:r w:rsidR="000568A9" w:rsidRPr="002A3ECD">
        <w:rPr>
          <w:bCs/>
          <w:sz w:val="28"/>
          <w:szCs w:val="28"/>
        </w:rPr>
        <w:t xml:space="preserve"> или 7 026,1 млн</w:t>
      </w:r>
      <w:r w:rsidRPr="002A3ECD">
        <w:rPr>
          <w:bCs/>
          <w:sz w:val="28"/>
          <w:szCs w:val="28"/>
        </w:rPr>
        <w:t xml:space="preserve">. руб. В 2017 году доля объема собственных средств сократилась </w:t>
      </w:r>
      <w:r w:rsidR="000568A9" w:rsidRPr="002A3ECD">
        <w:rPr>
          <w:bCs/>
          <w:sz w:val="28"/>
          <w:szCs w:val="28"/>
        </w:rPr>
        <w:t>и составила 51,2 % (9 802,8 млн</w:t>
      </w:r>
      <w:r w:rsidRPr="002A3ECD">
        <w:rPr>
          <w:bCs/>
          <w:sz w:val="28"/>
          <w:szCs w:val="28"/>
        </w:rPr>
        <w:t>. руб.), а объем привлеченных средств увеличился до 48,8 % и составил 9 33</w:t>
      </w:r>
      <w:r w:rsidR="000568A9" w:rsidRPr="002A3ECD">
        <w:rPr>
          <w:bCs/>
          <w:sz w:val="28"/>
          <w:szCs w:val="28"/>
        </w:rPr>
        <w:t>1</w:t>
      </w:r>
      <w:r w:rsidRPr="002A3ECD">
        <w:rPr>
          <w:bCs/>
          <w:sz w:val="28"/>
          <w:szCs w:val="28"/>
        </w:rPr>
        <w:t>,4</w:t>
      </w:r>
      <w:r w:rsidR="000568A9" w:rsidRPr="002A3ECD">
        <w:rPr>
          <w:bCs/>
          <w:sz w:val="28"/>
          <w:szCs w:val="28"/>
        </w:rPr>
        <w:t xml:space="preserve"> млн</w:t>
      </w:r>
      <w:r w:rsidRPr="002A3ECD">
        <w:rPr>
          <w:bCs/>
          <w:sz w:val="28"/>
          <w:szCs w:val="28"/>
        </w:rPr>
        <w:t>. руб. В 2018 году объ</w:t>
      </w:r>
      <w:r w:rsidR="004578D4">
        <w:rPr>
          <w:bCs/>
          <w:sz w:val="28"/>
          <w:szCs w:val="28"/>
        </w:rPr>
        <w:t>е</w:t>
      </w:r>
      <w:r w:rsidRPr="002A3ECD">
        <w:rPr>
          <w:bCs/>
          <w:sz w:val="28"/>
          <w:szCs w:val="28"/>
        </w:rPr>
        <w:t>м собственных инвестиций в денежном выражении соста</w:t>
      </w:r>
      <w:r w:rsidR="000568A9" w:rsidRPr="002A3ECD">
        <w:rPr>
          <w:bCs/>
          <w:sz w:val="28"/>
          <w:szCs w:val="28"/>
        </w:rPr>
        <w:t>вил 9 881, 1млн</w:t>
      </w:r>
      <w:r w:rsidRPr="002A3ECD">
        <w:rPr>
          <w:bCs/>
          <w:sz w:val="28"/>
          <w:szCs w:val="28"/>
        </w:rPr>
        <w:t>. руб.,</w:t>
      </w:r>
      <w:r w:rsidR="000568A9" w:rsidRPr="002A3ECD">
        <w:rPr>
          <w:bCs/>
          <w:sz w:val="28"/>
          <w:szCs w:val="28"/>
        </w:rPr>
        <w:t xml:space="preserve"> это 49,3</w:t>
      </w:r>
      <w:r w:rsidRPr="002A3ECD">
        <w:rPr>
          <w:bCs/>
          <w:sz w:val="28"/>
          <w:szCs w:val="28"/>
        </w:rPr>
        <w:t xml:space="preserve"> % от всех инвестиций, а привлеч</w:t>
      </w:r>
      <w:r w:rsidR="004578D4">
        <w:rPr>
          <w:bCs/>
          <w:sz w:val="28"/>
          <w:szCs w:val="28"/>
        </w:rPr>
        <w:t>е</w:t>
      </w:r>
      <w:r w:rsidRPr="002A3ECD">
        <w:rPr>
          <w:bCs/>
          <w:sz w:val="28"/>
          <w:szCs w:val="28"/>
        </w:rPr>
        <w:t>нные средст</w:t>
      </w:r>
      <w:r w:rsidR="000568A9" w:rsidRPr="002A3ECD">
        <w:rPr>
          <w:bCs/>
          <w:sz w:val="28"/>
          <w:szCs w:val="28"/>
        </w:rPr>
        <w:t>ва – 50,7 %, т. е. 10 157,6 млн</w:t>
      </w:r>
      <w:r w:rsidRPr="002A3ECD">
        <w:rPr>
          <w:bCs/>
          <w:sz w:val="28"/>
          <w:szCs w:val="28"/>
        </w:rPr>
        <w:t>. руб.</w:t>
      </w:r>
    </w:p>
    <w:p w:rsidR="0086092D" w:rsidRPr="002A3ECD" w:rsidRDefault="002A480E" w:rsidP="00B535C0">
      <w:pPr>
        <w:widowControl w:val="0"/>
        <w:spacing w:line="360" w:lineRule="auto"/>
        <w:ind w:firstLine="709"/>
        <w:jc w:val="both"/>
        <w:rPr>
          <w:bCs/>
          <w:sz w:val="28"/>
          <w:szCs w:val="28"/>
        </w:rPr>
      </w:pPr>
      <w:r w:rsidRPr="002A3ECD">
        <w:rPr>
          <w:bCs/>
          <w:sz w:val="28"/>
          <w:szCs w:val="28"/>
        </w:rPr>
        <w:t xml:space="preserve">На рисунке </w:t>
      </w:r>
      <w:r w:rsidR="00BE78A1" w:rsidRPr="002A3ECD">
        <w:rPr>
          <w:bCs/>
          <w:sz w:val="28"/>
          <w:szCs w:val="28"/>
        </w:rPr>
        <w:t>36</w:t>
      </w:r>
      <w:r w:rsidR="0086092D" w:rsidRPr="002A3ECD">
        <w:rPr>
          <w:bCs/>
          <w:sz w:val="28"/>
          <w:szCs w:val="28"/>
        </w:rPr>
        <w:t xml:space="preserve"> представлены данные по инвестициям в основной капитал по основным видам экономической деятельности в 2018 году.</w:t>
      </w:r>
    </w:p>
    <w:p w:rsidR="0086092D" w:rsidRPr="002A3ECD" w:rsidRDefault="0086092D"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0FB18246" wp14:editId="27DF721A">
            <wp:extent cx="5515262" cy="3771900"/>
            <wp:effectExtent l="0" t="0" r="0" b="0"/>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32719" cy="3783839"/>
                    </a:xfrm>
                    <a:prstGeom prst="rect">
                      <a:avLst/>
                    </a:prstGeom>
                    <a:noFill/>
                    <a:ln>
                      <a:noFill/>
                    </a:ln>
                  </pic:spPr>
                </pic:pic>
              </a:graphicData>
            </a:graphic>
          </wp:inline>
        </w:drawing>
      </w:r>
    </w:p>
    <w:p w:rsidR="0086092D" w:rsidRPr="002A3ECD" w:rsidRDefault="0086092D" w:rsidP="00B535C0">
      <w:pPr>
        <w:widowControl w:val="0"/>
        <w:numPr>
          <w:ilvl w:val="0"/>
          <w:numId w:val="3"/>
        </w:numPr>
        <w:tabs>
          <w:tab w:val="num" w:pos="1701"/>
        </w:tabs>
        <w:spacing w:line="360" w:lineRule="auto"/>
        <w:ind w:left="0"/>
        <w:jc w:val="center"/>
        <w:rPr>
          <w:b/>
          <w:sz w:val="28"/>
          <w:szCs w:val="28"/>
        </w:rPr>
      </w:pPr>
      <w:r w:rsidRPr="002A3ECD">
        <w:rPr>
          <w:b/>
          <w:sz w:val="28"/>
          <w:szCs w:val="28"/>
        </w:rPr>
        <w:t xml:space="preserve">Инвестиции в основной капитал по основным видам </w:t>
      </w:r>
      <w:r w:rsidR="007E6AD1" w:rsidRPr="002A3ECD">
        <w:rPr>
          <w:b/>
          <w:sz w:val="28"/>
          <w:szCs w:val="28"/>
        </w:rPr>
        <w:t xml:space="preserve">                   </w:t>
      </w:r>
      <w:r w:rsidRPr="002A3ECD">
        <w:rPr>
          <w:b/>
          <w:sz w:val="28"/>
          <w:szCs w:val="28"/>
        </w:rPr>
        <w:t>экономической деятельн</w:t>
      </w:r>
      <w:r w:rsidR="009F312C" w:rsidRPr="002A3ECD">
        <w:rPr>
          <w:b/>
          <w:sz w:val="28"/>
          <w:szCs w:val="28"/>
        </w:rPr>
        <w:t>ости в городе Кемерово в 2018 году</w:t>
      </w:r>
      <w:r w:rsidRPr="002A3ECD">
        <w:rPr>
          <w:b/>
          <w:sz w:val="28"/>
          <w:szCs w:val="28"/>
        </w:rPr>
        <w:t>, млн. руб.</w:t>
      </w:r>
    </w:p>
    <w:p w:rsidR="0086092D" w:rsidRPr="002A3ECD" w:rsidRDefault="0086092D" w:rsidP="00B535C0">
      <w:pPr>
        <w:widowControl w:val="0"/>
        <w:spacing w:line="360" w:lineRule="auto"/>
        <w:ind w:firstLine="709"/>
        <w:jc w:val="both"/>
        <w:rPr>
          <w:bCs/>
          <w:sz w:val="28"/>
          <w:szCs w:val="28"/>
        </w:rPr>
      </w:pPr>
      <w:r w:rsidRPr="002A3ECD">
        <w:rPr>
          <w:bCs/>
          <w:sz w:val="28"/>
          <w:szCs w:val="28"/>
        </w:rPr>
        <w:t>Наибольш</w:t>
      </w:r>
      <w:r w:rsidR="00787AF6">
        <w:rPr>
          <w:bCs/>
          <w:sz w:val="28"/>
          <w:szCs w:val="28"/>
        </w:rPr>
        <w:t>ая</w:t>
      </w:r>
      <w:r w:rsidRPr="002A3ECD">
        <w:rPr>
          <w:bCs/>
          <w:sz w:val="28"/>
          <w:szCs w:val="28"/>
        </w:rPr>
        <w:t xml:space="preserve"> дол</w:t>
      </w:r>
      <w:r w:rsidR="00787AF6">
        <w:rPr>
          <w:bCs/>
          <w:sz w:val="28"/>
          <w:szCs w:val="28"/>
        </w:rPr>
        <w:t>я</w:t>
      </w:r>
      <w:r w:rsidRPr="002A3ECD">
        <w:rPr>
          <w:bCs/>
          <w:sz w:val="28"/>
          <w:szCs w:val="28"/>
        </w:rPr>
        <w:t xml:space="preserve"> инвестиций </w:t>
      </w:r>
      <w:r w:rsidR="00787AF6">
        <w:rPr>
          <w:bCs/>
          <w:sz w:val="28"/>
          <w:szCs w:val="28"/>
        </w:rPr>
        <w:t>приходится на</w:t>
      </w:r>
      <w:r w:rsidRPr="002A3ECD">
        <w:rPr>
          <w:bCs/>
          <w:sz w:val="28"/>
          <w:szCs w:val="28"/>
        </w:rPr>
        <w:t xml:space="preserve"> обрабатывающие производства – 39 %</w:t>
      </w:r>
      <w:r w:rsidR="00787AF6">
        <w:rPr>
          <w:bCs/>
          <w:sz w:val="28"/>
          <w:szCs w:val="28"/>
        </w:rPr>
        <w:t>,</w:t>
      </w:r>
      <w:r w:rsidRPr="002A3ECD">
        <w:rPr>
          <w:bCs/>
          <w:sz w:val="28"/>
          <w:szCs w:val="28"/>
        </w:rPr>
        <w:t xml:space="preserve"> или 8 126 млн. руб. Далее следует деятельность по операциям с недвижимым имуществом – 19 % (4 000 млн. руб.), на третьей позиции</w:t>
      </w:r>
      <w:r w:rsidR="00787AF6">
        <w:rPr>
          <w:bCs/>
          <w:sz w:val="28"/>
          <w:szCs w:val="28"/>
        </w:rPr>
        <w:t xml:space="preserve"> – </w:t>
      </w:r>
      <w:r w:rsidRPr="002A3ECD">
        <w:rPr>
          <w:bCs/>
          <w:sz w:val="28"/>
          <w:szCs w:val="28"/>
        </w:rPr>
        <w:t xml:space="preserve">образование и деятельность в области информации и связи </w:t>
      </w:r>
      <w:r w:rsidR="00787AF6">
        <w:rPr>
          <w:bCs/>
          <w:sz w:val="28"/>
          <w:szCs w:val="28"/>
        </w:rPr>
        <w:t>– по 12 % (2 500 млн. руб.), четвертое место занимает</w:t>
      </w:r>
      <w:r w:rsidRPr="002A3ECD">
        <w:rPr>
          <w:bCs/>
          <w:sz w:val="28"/>
          <w:szCs w:val="28"/>
        </w:rPr>
        <w:t xml:space="preserve"> обеспечение электроэне</w:t>
      </w:r>
      <w:r w:rsidR="00787AF6">
        <w:rPr>
          <w:bCs/>
          <w:sz w:val="28"/>
          <w:szCs w:val="28"/>
        </w:rPr>
        <w:t>ргией, газом и паром</w:t>
      </w:r>
      <w:r w:rsidRPr="002A3ECD">
        <w:rPr>
          <w:bCs/>
          <w:sz w:val="28"/>
          <w:szCs w:val="28"/>
        </w:rPr>
        <w:t>, кондиционирование воздуха – 7 % (1 500 млн. руб.). Наименьшие доли в структуре инвестиций составля</w:t>
      </w:r>
      <w:r w:rsidR="00787AF6">
        <w:rPr>
          <w:bCs/>
          <w:sz w:val="28"/>
          <w:szCs w:val="28"/>
        </w:rPr>
        <w:t>е</w:t>
      </w:r>
      <w:r w:rsidRPr="002A3ECD">
        <w:rPr>
          <w:bCs/>
          <w:sz w:val="28"/>
          <w:szCs w:val="28"/>
        </w:rPr>
        <w:t>т торговля оптовая и розничная</w:t>
      </w:r>
      <w:r w:rsidR="00787AF6">
        <w:rPr>
          <w:bCs/>
          <w:sz w:val="28"/>
          <w:szCs w:val="28"/>
        </w:rPr>
        <w:t xml:space="preserve">, </w:t>
      </w:r>
      <w:r w:rsidRPr="002A3ECD">
        <w:rPr>
          <w:bCs/>
          <w:sz w:val="28"/>
          <w:szCs w:val="28"/>
        </w:rPr>
        <w:t>государственное управление и обеспечение военной безопасности, социальное обеспечение – 6 % (1 200 млн. руб.) и 5 % (1 000 млн. руб.) соответственно.</w:t>
      </w:r>
    </w:p>
    <w:p w:rsidR="0086092D" w:rsidRPr="002A3ECD" w:rsidRDefault="000568A9" w:rsidP="00B535C0">
      <w:pPr>
        <w:widowControl w:val="0"/>
        <w:spacing w:line="360" w:lineRule="auto"/>
        <w:ind w:firstLine="709"/>
        <w:jc w:val="both"/>
        <w:rPr>
          <w:bCs/>
          <w:sz w:val="28"/>
          <w:szCs w:val="28"/>
        </w:rPr>
      </w:pPr>
      <w:r w:rsidRPr="002A3ECD">
        <w:rPr>
          <w:bCs/>
          <w:sz w:val="28"/>
          <w:szCs w:val="28"/>
        </w:rPr>
        <w:t xml:space="preserve">На рисунке </w:t>
      </w:r>
      <w:r w:rsidR="00BE78A1" w:rsidRPr="002A3ECD">
        <w:rPr>
          <w:bCs/>
          <w:sz w:val="28"/>
          <w:szCs w:val="28"/>
        </w:rPr>
        <w:t>37</w:t>
      </w:r>
      <w:r w:rsidR="0086092D" w:rsidRPr="002A3ECD">
        <w:rPr>
          <w:bCs/>
          <w:sz w:val="28"/>
          <w:szCs w:val="28"/>
        </w:rPr>
        <w:t xml:space="preserve"> представлено распределение инвестиций в основной капитал по источникам финансирования в городе Кемерово в 2018 г.</w:t>
      </w:r>
    </w:p>
    <w:p w:rsidR="000568A9" w:rsidRPr="002A3ECD" w:rsidRDefault="000568A9"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42290B8A" wp14:editId="3BAC7A89">
            <wp:extent cx="5196384" cy="2982200"/>
            <wp:effectExtent l="19050" t="0" r="23316" b="865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6092D" w:rsidRPr="002A3ECD" w:rsidRDefault="0086092D" w:rsidP="00B535C0">
      <w:pPr>
        <w:widowControl w:val="0"/>
        <w:numPr>
          <w:ilvl w:val="0"/>
          <w:numId w:val="3"/>
        </w:numPr>
        <w:tabs>
          <w:tab w:val="num" w:pos="1701"/>
        </w:tabs>
        <w:spacing w:line="360" w:lineRule="auto"/>
        <w:ind w:left="0"/>
        <w:jc w:val="center"/>
        <w:rPr>
          <w:b/>
          <w:sz w:val="28"/>
          <w:szCs w:val="28"/>
        </w:rPr>
      </w:pPr>
      <w:r w:rsidRPr="002A3ECD">
        <w:rPr>
          <w:b/>
          <w:sz w:val="28"/>
          <w:szCs w:val="28"/>
        </w:rPr>
        <w:t xml:space="preserve">Распределение инвестиций в основной капитал </w:t>
      </w:r>
      <w:r w:rsidR="007E6AD1" w:rsidRPr="002A3ECD">
        <w:rPr>
          <w:b/>
          <w:sz w:val="28"/>
          <w:szCs w:val="28"/>
        </w:rPr>
        <w:t xml:space="preserve">                               </w:t>
      </w:r>
      <w:r w:rsidRPr="002A3ECD">
        <w:rPr>
          <w:b/>
          <w:sz w:val="28"/>
          <w:szCs w:val="28"/>
        </w:rPr>
        <w:t>по источникам финансирования (без субъектов малого предпринимательства и объема инвестиций) в городе Кемерово в 2018 году, млн. руб.</w:t>
      </w:r>
    </w:p>
    <w:p w:rsidR="0086092D" w:rsidRPr="002A3ECD" w:rsidRDefault="0086092D" w:rsidP="00B535C0">
      <w:pPr>
        <w:widowControl w:val="0"/>
        <w:spacing w:line="360" w:lineRule="auto"/>
        <w:ind w:firstLine="709"/>
        <w:jc w:val="both"/>
        <w:rPr>
          <w:bCs/>
          <w:sz w:val="28"/>
          <w:szCs w:val="28"/>
        </w:rPr>
      </w:pPr>
      <w:r w:rsidRPr="002A3ECD">
        <w:rPr>
          <w:bCs/>
          <w:sz w:val="28"/>
          <w:szCs w:val="28"/>
        </w:rPr>
        <w:t xml:space="preserve">Из данных </w:t>
      </w:r>
      <w:r w:rsidR="002A480E" w:rsidRPr="002A3ECD">
        <w:rPr>
          <w:bCs/>
          <w:sz w:val="28"/>
          <w:szCs w:val="28"/>
        </w:rPr>
        <w:t xml:space="preserve">рисунка </w:t>
      </w:r>
      <w:r w:rsidR="00BE78A1" w:rsidRPr="002A3ECD">
        <w:rPr>
          <w:bCs/>
          <w:sz w:val="28"/>
          <w:szCs w:val="28"/>
        </w:rPr>
        <w:t>37</w:t>
      </w:r>
      <w:r w:rsidRPr="002A3ECD">
        <w:rPr>
          <w:bCs/>
          <w:sz w:val="28"/>
          <w:szCs w:val="28"/>
        </w:rPr>
        <w:t xml:space="preserve"> следует, что наибольшую долю в инвестициях в основной капитал занимают собственные средства – 51 %</w:t>
      </w:r>
      <w:r w:rsidR="00787AF6">
        <w:rPr>
          <w:bCs/>
          <w:sz w:val="28"/>
          <w:szCs w:val="28"/>
        </w:rPr>
        <w:t>,</w:t>
      </w:r>
      <w:r w:rsidRPr="002A3ECD">
        <w:rPr>
          <w:bCs/>
          <w:sz w:val="28"/>
          <w:szCs w:val="28"/>
        </w:rPr>
        <w:t xml:space="preserve"> или 14 506,8 млн. руб., объ</w:t>
      </w:r>
      <w:r w:rsidR="004578D4">
        <w:rPr>
          <w:bCs/>
          <w:sz w:val="28"/>
          <w:szCs w:val="28"/>
        </w:rPr>
        <w:t>е</w:t>
      </w:r>
      <w:r w:rsidRPr="002A3ECD">
        <w:rPr>
          <w:bCs/>
          <w:sz w:val="28"/>
          <w:szCs w:val="28"/>
        </w:rPr>
        <w:t>м привлеч</w:t>
      </w:r>
      <w:r w:rsidR="004578D4">
        <w:rPr>
          <w:bCs/>
          <w:sz w:val="28"/>
          <w:szCs w:val="28"/>
        </w:rPr>
        <w:t>е</w:t>
      </w:r>
      <w:r w:rsidRPr="002A3ECD">
        <w:rPr>
          <w:bCs/>
          <w:sz w:val="28"/>
          <w:szCs w:val="28"/>
        </w:rPr>
        <w:t>нных средств составляет 35 %</w:t>
      </w:r>
      <w:r w:rsidR="00787AF6">
        <w:rPr>
          <w:bCs/>
          <w:sz w:val="28"/>
          <w:szCs w:val="28"/>
        </w:rPr>
        <w:t>,</w:t>
      </w:r>
      <w:r w:rsidRPr="002A3ECD">
        <w:rPr>
          <w:bCs/>
          <w:sz w:val="28"/>
          <w:szCs w:val="28"/>
        </w:rPr>
        <w:t xml:space="preserve"> или 10 148,7 млн. руб., бюджетные </w:t>
      </w:r>
      <w:r w:rsidR="009C2017" w:rsidRPr="002A3ECD">
        <w:rPr>
          <w:bCs/>
          <w:sz w:val="28"/>
          <w:szCs w:val="28"/>
        </w:rPr>
        <w:t>средства – 12</w:t>
      </w:r>
      <w:r w:rsidR="00F110D5">
        <w:rPr>
          <w:bCs/>
          <w:sz w:val="28"/>
          <w:szCs w:val="28"/>
        </w:rPr>
        <w:t xml:space="preserve"> </w:t>
      </w:r>
      <w:r w:rsidR="009C2017" w:rsidRPr="002A3ECD">
        <w:rPr>
          <w:bCs/>
          <w:sz w:val="28"/>
          <w:szCs w:val="28"/>
        </w:rPr>
        <w:t>% (4 026,6</w:t>
      </w:r>
      <w:r w:rsidRPr="002A3ECD">
        <w:rPr>
          <w:bCs/>
          <w:sz w:val="28"/>
          <w:szCs w:val="28"/>
        </w:rPr>
        <w:t xml:space="preserve"> млн. руб.), 2 % </w:t>
      </w:r>
      <w:r w:rsidR="00787AF6">
        <w:rPr>
          <w:bCs/>
          <w:sz w:val="28"/>
          <w:szCs w:val="28"/>
        </w:rPr>
        <w:t xml:space="preserve">- </w:t>
      </w:r>
      <w:r w:rsidRPr="002A3ECD">
        <w:rPr>
          <w:bCs/>
          <w:sz w:val="28"/>
          <w:szCs w:val="28"/>
        </w:rPr>
        <w:t>за</w:t>
      </w:r>
      <w:r w:rsidR="004578D4">
        <w:rPr>
          <w:bCs/>
          <w:sz w:val="28"/>
          <w:szCs w:val="28"/>
        </w:rPr>
        <w:t>е</w:t>
      </w:r>
      <w:r w:rsidRPr="002A3ECD">
        <w:rPr>
          <w:bCs/>
          <w:sz w:val="28"/>
          <w:szCs w:val="28"/>
        </w:rPr>
        <w:t>мные средства других организаций (617,2 млн. руб.).</w:t>
      </w:r>
    </w:p>
    <w:p w:rsidR="0086092D" w:rsidRPr="002A3ECD" w:rsidRDefault="0086092D" w:rsidP="00B535C0">
      <w:pPr>
        <w:widowControl w:val="0"/>
        <w:shd w:val="clear" w:color="auto" w:fill="FFFFFF"/>
        <w:spacing w:line="360" w:lineRule="auto"/>
        <w:ind w:firstLine="709"/>
        <w:jc w:val="both"/>
        <w:rPr>
          <w:bCs/>
          <w:sz w:val="28"/>
          <w:szCs w:val="28"/>
        </w:rPr>
      </w:pPr>
      <w:r w:rsidRPr="002A3ECD">
        <w:rPr>
          <w:bCs/>
          <w:sz w:val="28"/>
          <w:szCs w:val="28"/>
        </w:rPr>
        <w:t xml:space="preserve">Основные направления инвестиционной политики администрации города Кемерово отражены в муниципальной программе «Развитие инвестиционной и инновационной деятельности в городе Кемерово на 2015-2020 годы». Главная цель инвестиционной политики – рост инвестиций в экономику города, способствующих интенсивному развитию производственной сферы, модернизации производства, повышению конкурентоспособности производимых на территории города товаров и услуг, росту доходов населения, предприятий и муниципального бюджета. Как показывает международный опыт и российская практика создания инвестиционного климата, эффективность усилий местного уровня власти имеет решающее значение при выборе инвесторами мест размещения своих производств и реализации иных прямых инвестиций. При этом инвестор должен четко понимать, куда он приходит со своим проектом, как развивается </w:t>
      </w:r>
      <w:r w:rsidRPr="002A3ECD">
        <w:rPr>
          <w:bCs/>
          <w:sz w:val="28"/>
          <w:szCs w:val="28"/>
        </w:rPr>
        <w:lastRenderedPageBreak/>
        <w:t xml:space="preserve">отрасль, территория, какие у инвестора могут быть проблемы и перспективы реализации проекта. </w:t>
      </w:r>
    </w:p>
    <w:p w:rsidR="003A46BB" w:rsidRPr="002A3ECD" w:rsidRDefault="003A46BB" w:rsidP="00B535C0">
      <w:pPr>
        <w:widowControl w:val="0"/>
        <w:shd w:val="clear" w:color="auto" w:fill="FFFFFF"/>
        <w:spacing w:line="360" w:lineRule="auto"/>
        <w:ind w:firstLine="709"/>
        <w:jc w:val="both"/>
        <w:rPr>
          <w:bCs/>
          <w:sz w:val="28"/>
          <w:szCs w:val="28"/>
        </w:rPr>
      </w:pPr>
      <w:r w:rsidRPr="002A3ECD">
        <w:rPr>
          <w:bCs/>
          <w:sz w:val="28"/>
          <w:szCs w:val="28"/>
        </w:rPr>
        <w:t>Основные векторы развития инвестиционной привлекательности города:</w:t>
      </w:r>
    </w:p>
    <w:p w:rsidR="003A46BB" w:rsidRPr="002A3ECD" w:rsidRDefault="003A46BB" w:rsidP="00B535C0">
      <w:pPr>
        <w:widowControl w:val="0"/>
        <w:numPr>
          <w:ilvl w:val="0"/>
          <w:numId w:val="14"/>
        </w:numPr>
        <w:shd w:val="clear" w:color="auto" w:fill="FFFFFF"/>
        <w:tabs>
          <w:tab w:val="left" w:pos="993"/>
        </w:tabs>
        <w:spacing w:line="360" w:lineRule="auto"/>
        <w:ind w:left="0" w:firstLine="709"/>
        <w:jc w:val="both"/>
        <w:rPr>
          <w:bCs/>
          <w:sz w:val="28"/>
          <w:szCs w:val="28"/>
        </w:rPr>
      </w:pPr>
      <w:r w:rsidRPr="002A3ECD">
        <w:rPr>
          <w:bCs/>
          <w:sz w:val="28"/>
          <w:szCs w:val="28"/>
        </w:rPr>
        <w:t xml:space="preserve">реализация политики </w:t>
      </w:r>
      <w:proofErr w:type="spellStart"/>
      <w:r w:rsidRPr="002A3ECD">
        <w:rPr>
          <w:bCs/>
          <w:sz w:val="28"/>
          <w:szCs w:val="28"/>
        </w:rPr>
        <w:t>импортозамещения</w:t>
      </w:r>
      <w:proofErr w:type="spellEnd"/>
      <w:r w:rsidRPr="002A3ECD">
        <w:rPr>
          <w:bCs/>
          <w:sz w:val="28"/>
          <w:szCs w:val="28"/>
        </w:rPr>
        <w:t xml:space="preserve"> и насыщения рынка продовольственной продукцией собственного производства; </w:t>
      </w:r>
    </w:p>
    <w:p w:rsidR="003A46BB" w:rsidRPr="002A3ECD" w:rsidRDefault="003A46BB" w:rsidP="00B535C0">
      <w:pPr>
        <w:widowControl w:val="0"/>
        <w:numPr>
          <w:ilvl w:val="0"/>
          <w:numId w:val="14"/>
        </w:numPr>
        <w:shd w:val="clear" w:color="auto" w:fill="FFFFFF"/>
        <w:tabs>
          <w:tab w:val="left" w:pos="993"/>
        </w:tabs>
        <w:spacing w:line="360" w:lineRule="auto"/>
        <w:ind w:left="0" w:firstLine="709"/>
        <w:jc w:val="both"/>
        <w:rPr>
          <w:bCs/>
          <w:sz w:val="28"/>
          <w:szCs w:val="28"/>
        </w:rPr>
      </w:pPr>
      <w:r w:rsidRPr="002A3ECD">
        <w:rPr>
          <w:bCs/>
          <w:sz w:val="28"/>
          <w:szCs w:val="28"/>
        </w:rPr>
        <w:t>развитие транспортной инфраструктуры города (в том числе строительство объездной дороги);</w:t>
      </w:r>
    </w:p>
    <w:p w:rsidR="003A46BB" w:rsidRPr="002A3ECD" w:rsidRDefault="003A46BB" w:rsidP="00B535C0">
      <w:pPr>
        <w:widowControl w:val="0"/>
        <w:numPr>
          <w:ilvl w:val="0"/>
          <w:numId w:val="14"/>
        </w:numPr>
        <w:shd w:val="clear" w:color="auto" w:fill="FFFFFF"/>
        <w:tabs>
          <w:tab w:val="left" w:pos="993"/>
        </w:tabs>
        <w:spacing w:line="360" w:lineRule="auto"/>
        <w:ind w:left="0" w:firstLine="709"/>
        <w:jc w:val="both"/>
        <w:rPr>
          <w:bCs/>
          <w:sz w:val="28"/>
          <w:szCs w:val="28"/>
        </w:rPr>
      </w:pPr>
      <w:r w:rsidRPr="002A3ECD">
        <w:rPr>
          <w:bCs/>
          <w:sz w:val="28"/>
          <w:szCs w:val="28"/>
        </w:rPr>
        <w:t xml:space="preserve">развитие государственно-частного и </w:t>
      </w:r>
      <w:proofErr w:type="spellStart"/>
      <w:r w:rsidRPr="002A3ECD">
        <w:rPr>
          <w:bCs/>
          <w:sz w:val="28"/>
          <w:szCs w:val="28"/>
        </w:rPr>
        <w:t>муниципально</w:t>
      </w:r>
      <w:proofErr w:type="spellEnd"/>
      <w:r w:rsidRPr="002A3ECD">
        <w:rPr>
          <w:bCs/>
          <w:sz w:val="28"/>
          <w:szCs w:val="28"/>
        </w:rPr>
        <w:t xml:space="preserve">-частного партнерства на территории города; </w:t>
      </w:r>
    </w:p>
    <w:p w:rsidR="003A46BB" w:rsidRPr="002A3ECD" w:rsidRDefault="003A46BB" w:rsidP="00B535C0">
      <w:pPr>
        <w:widowControl w:val="0"/>
        <w:numPr>
          <w:ilvl w:val="0"/>
          <w:numId w:val="14"/>
        </w:numPr>
        <w:shd w:val="clear" w:color="auto" w:fill="FFFFFF"/>
        <w:tabs>
          <w:tab w:val="left" w:pos="993"/>
        </w:tabs>
        <w:spacing w:line="360" w:lineRule="auto"/>
        <w:ind w:left="0" w:firstLine="709"/>
        <w:jc w:val="both"/>
        <w:rPr>
          <w:bCs/>
          <w:sz w:val="28"/>
          <w:szCs w:val="28"/>
        </w:rPr>
      </w:pPr>
      <w:r w:rsidRPr="002A3ECD">
        <w:rPr>
          <w:bCs/>
          <w:sz w:val="28"/>
          <w:szCs w:val="28"/>
        </w:rPr>
        <w:t xml:space="preserve">развитие инвестиционных возможностей и перспективных точек роста города; </w:t>
      </w:r>
    </w:p>
    <w:p w:rsidR="003A46BB" w:rsidRPr="002A3ECD" w:rsidRDefault="003A46BB" w:rsidP="00B535C0">
      <w:pPr>
        <w:widowControl w:val="0"/>
        <w:numPr>
          <w:ilvl w:val="0"/>
          <w:numId w:val="14"/>
        </w:numPr>
        <w:shd w:val="clear" w:color="auto" w:fill="FFFFFF"/>
        <w:tabs>
          <w:tab w:val="left" w:pos="993"/>
        </w:tabs>
        <w:spacing w:line="360" w:lineRule="auto"/>
        <w:ind w:left="0" w:firstLine="709"/>
        <w:jc w:val="both"/>
        <w:rPr>
          <w:bCs/>
          <w:sz w:val="28"/>
          <w:szCs w:val="28"/>
        </w:rPr>
      </w:pPr>
      <w:r w:rsidRPr="002A3ECD">
        <w:rPr>
          <w:bCs/>
          <w:sz w:val="28"/>
          <w:szCs w:val="28"/>
        </w:rPr>
        <w:t>создание индустриальных (промышленных) парков, кластеров.</w:t>
      </w:r>
    </w:p>
    <w:p w:rsidR="00120186" w:rsidRPr="002A3ECD" w:rsidRDefault="00A57B93" w:rsidP="00B535C0">
      <w:pPr>
        <w:widowControl w:val="0"/>
        <w:shd w:val="clear" w:color="auto" w:fill="FFFFFF"/>
        <w:spacing w:line="360" w:lineRule="auto"/>
        <w:ind w:firstLine="709"/>
        <w:jc w:val="both"/>
        <w:rPr>
          <w:bCs/>
          <w:sz w:val="28"/>
          <w:szCs w:val="28"/>
        </w:rPr>
      </w:pPr>
      <w:r w:rsidRPr="002A3ECD">
        <w:rPr>
          <w:bCs/>
          <w:sz w:val="28"/>
          <w:szCs w:val="28"/>
        </w:rPr>
        <w:t xml:space="preserve">В настоящее время </w:t>
      </w:r>
      <w:r w:rsidR="003A46BB" w:rsidRPr="002A3ECD">
        <w:rPr>
          <w:bCs/>
          <w:sz w:val="28"/>
          <w:szCs w:val="28"/>
        </w:rPr>
        <w:t xml:space="preserve">в регионе создана соответствующая законодательная база, предусматривающая гибкую систему государственной поддержки.                     Инвесторам предоставляются льготы по налогам на прибыль (снижение на </w:t>
      </w:r>
      <w:r w:rsidR="00602474" w:rsidRPr="002A3ECD">
        <w:rPr>
          <w:bCs/>
          <w:sz w:val="28"/>
          <w:szCs w:val="28"/>
        </w:rPr>
        <w:t>3</w:t>
      </w:r>
      <w:r w:rsidR="003A46BB" w:rsidRPr="002A3ECD">
        <w:rPr>
          <w:bCs/>
          <w:sz w:val="28"/>
          <w:szCs w:val="28"/>
        </w:rPr>
        <w:t>,5 проц</w:t>
      </w:r>
      <w:r w:rsidR="00787AF6">
        <w:rPr>
          <w:bCs/>
          <w:sz w:val="28"/>
          <w:szCs w:val="28"/>
        </w:rPr>
        <w:t>ентных</w:t>
      </w:r>
      <w:r w:rsidR="003A46BB" w:rsidRPr="002A3ECD">
        <w:rPr>
          <w:bCs/>
          <w:sz w:val="28"/>
          <w:szCs w:val="28"/>
        </w:rPr>
        <w:t xml:space="preserve"> пункта), на имущество организаций (</w:t>
      </w:r>
      <w:r w:rsidR="00787AF6">
        <w:rPr>
          <w:bCs/>
          <w:sz w:val="28"/>
          <w:szCs w:val="28"/>
        </w:rPr>
        <w:t>стопроцентное</w:t>
      </w:r>
      <w:r w:rsidR="003A46BB" w:rsidRPr="002A3ECD">
        <w:rPr>
          <w:bCs/>
          <w:sz w:val="28"/>
          <w:szCs w:val="28"/>
        </w:rPr>
        <w:t xml:space="preserve"> освобождение), снижение ставки УСН с 15 до 5 %, а также субсидирование процентных ставок по банковским кредитам. Организована работа инвестиционного уполномоченного на территории муниципального образования. </w:t>
      </w:r>
    </w:p>
    <w:p w:rsidR="00A57B93" w:rsidRPr="002A3ECD" w:rsidRDefault="003A46BB" w:rsidP="00B535C0">
      <w:pPr>
        <w:widowControl w:val="0"/>
        <w:shd w:val="clear" w:color="auto" w:fill="FFFFFF"/>
        <w:spacing w:line="360" w:lineRule="auto"/>
        <w:ind w:firstLine="709"/>
        <w:jc w:val="both"/>
        <w:rPr>
          <w:bCs/>
          <w:sz w:val="28"/>
          <w:szCs w:val="28"/>
        </w:rPr>
      </w:pPr>
      <w:r w:rsidRPr="002A3ECD">
        <w:rPr>
          <w:bCs/>
          <w:sz w:val="28"/>
          <w:szCs w:val="28"/>
        </w:rPr>
        <w:t xml:space="preserve">В соответствии с постановлением администрации г. Кемерово от 10.06.2013 № 1777 создан Совет по инвестиционной и инновационной                    деятельности на территории города Кемерово, основным направлением              деятельности которого является рассмотрение и подготовка предложений по вопросам развития и оказания муниципальной поддержки инвестиционной и инновационной деятельности на территории города Кемерово. По итогам деятельности Совета, а также рабочей группы по внедрению успешных практик муниципальных образований Российской Федерации по обеспечению благоприятных условий ведения бизнеса, утверждены следующие нормативные правовые акты, определяющие направления деятельности по повышению инвестиционной привлекательности: </w:t>
      </w:r>
    </w:p>
    <w:p w:rsidR="00A57B93" w:rsidRPr="002A3ECD" w:rsidRDefault="003A46BB" w:rsidP="00B535C0">
      <w:pPr>
        <w:widowControl w:val="0"/>
        <w:shd w:val="clear" w:color="auto" w:fill="FFFFFF"/>
        <w:spacing w:line="360" w:lineRule="auto"/>
        <w:ind w:firstLine="709"/>
        <w:jc w:val="both"/>
        <w:rPr>
          <w:bCs/>
          <w:sz w:val="28"/>
          <w:szCs w:val="28"/>
        </w:rPr>
      </w:pPr>
      <w:r w:rsidRPr="002A3ECD">
        <w:rPr>
          <w:bCs/>
          <w:sz w:val="28"/>
          <w:szCs w:val="28"/>
        </w:rPr>
        <w:lastRenderedPageBreak/>
        <w:t xml:space="preserve">– постановление администрации города Кемерово от 29.01.2016 № 148 «Об утверждении плана мероприятий («дорожной карты») внедрения на территории города Кемерово успешных практик, вошедших в Атлас муниципальных практик АНО «Агентство стратегических инициатив по продвижению новых проектов»; </w:t>
      </w:r>
    </w:p>
    <w:p w:rsidR="003A46BB" w:rsidRPr="002A3ECD" w:rsidRDefault="003A46BB" w:rsidP="00B535C0">
      <w:pPr>
        <w:widowControl w:val="0"/>
        <w:shd w:val="clear" w:color="auto" w:fill="FFFFFF"/>
        <w:spacing w:line="360" w:lineRule="auto"/>
        <w:ind w:firstLine="709"/>
        <w:jc w:val="both"/>
        <w:rPr>
          <w:bCs/>
          <w:sz w:val="28"/>
          <w:szCs w:val="28"/>
        </w:rPr>
      </w:pPr>
      <w:r w:rsidRPr="002A3ECD">
        <w:rPr>
          <w:bCs/>
          <w:sz w:val="28"/>
          <w:szCs w:val="28"/>
        </w:rPr>
        <w:t xml:space="preserve">– постановление администрации города Кемерово от 11.02.2016 № 266 «Об утверждении плана мероприятий («дорожной карты») внедрения в городе Кемерово лучших практик Национального рейтинга состояния инвестиционного климата в субъектах Российской Федерации». </w:t>
      </w:r>
    </w:p>
    <w:p w:rsidR="003A46BB" w:rsidRPr="002A3ECD" w:rsidRDefault="003A46BB" w:rsidP="00B535C0">
      <w:pPr>
        <w:widowControl w:val="0"/>
        <w:shd w:val="clear" w:color="auto" w:fill="FFFFFF"/>
        <w:spacing w:line="360" w:lineRule="auto"/>
        <w:ind w:firstLine="709"/>
        <w:jc w:val="both"/>
        <w:rPr>
          <w:bCs/>
          <w:sz w:val="28"/>
          <w:szCs w:val="28"/>
        </w:rPr>
      </w:pPr>
      <w:r w:rsidRPr="002A3ECD">
        <w:rPr>
          <w:bCs/>
          <w:sz w:val="28"/>
          <w:szCs w:val="28"/>
        </w:rPr>
        <w:t xml:space="preserve">С целью создания благоприятных условий для ведения </w:t>
      </w:r>
      <w:r w:rsidR="00A57B93" w:rsidRPr="002A3ECD">
        <w:rPr>
          <w:bCs/>
          <w:sz w:val="28"/>
          <w:szCs w:val="28"/>
        </w:rPr>
        <w:t>бизнеса,</w:t>
      </w:r>
      <w:r w:rsidRPr="002A3ECD">
        <w:rPr>
          <w:bCs/>
          <w:sz w:val="28"/>
          <w:szCs w:val="28"/>
        </w:rPr>
        <w:t xml:space="preserve"> снижения административных барьеров, повышения инвестиционной привлекательности города Кемерово разработаны и утверждены нормативно-правовые акты:</w:t>
      </w:r>
    </w:p>
    <w:p w:rsidR="003A46BB" w:rsidRPr="002A3ECD" w:rsidRDefault="003A46BB" w:rsidP="00B535C0">
      <w:pPr>
        <w:widowControl w:val="0"/>
        <w:numPr>
          <w:ilvl w:val="0"/>
          <w:numId w:val="14"/>
        </w:numPr>
        <w:shd w:val="clear" w:color="auto" w:fill="FFFFFF"/>
        <w:tabs>
          <w:tab w:val="left" w:pos="993"/>
        </w:tabs>
        <w:spacing w:line="360" w:lineRule="auto"/>
        <w:ind w:left="0" w:firstLine="709"/>
        <w:jc w:val="both"/>
        <w:rPr>
          <w:bCs/>
          <w:sz w:val="28"/>
          <w:szCs w:val="28"/>
        </w:rPr>
      </w:pPr>
      <w:r w:rsidRPr="002A3ECD">
        <w:rPr>
          <w:bCs/>
          <w:sz w:val="28"/>
          <w:szCs w:val="28"/>
        </w:rPr>
        <w:t xml:space="preserve"> «Дорожная карта» по улучшению инвестиционного климата города Кемерово (от 11 декабря 2018 года № 2705);</w:t>
      </w:r>
    </w:p>
    <w:p w:rsidR="003A46BB" w:rsidRPr="002A3ECD" w:rsidRDefault="003A46BB" w:rsidP="00B535C0">
      <w:pPr>
        <w:widowControl w:val="0"/>
        <w:numPr>
          <w:ilvl w:val="0"/>
          <w:numId w:val="14"/>
        </w:numPr>
        <w:shd w:val="clear" w:color="auto" w:fill="FFFFFF"/>
        <w:tabs>
          <w:tab w:val="left" w:pos="993"/>
        </w:tabs>
        <w:spacing w:line="360" w:lineRule="auto"/>
        <w:ind w:left="0" w:firstLine="709"/>
        <w:jc w:val="both"/>
        <w:rPr>
          <w:bCs/>
          <w:sz w:val="28"/>
          <w:szCs w:val="28"/>
        </w:rPr>
      </w:pPr>
      <w:r w:rsidRPr="002A3ECD">
        <w:rPr>
          <w:bCs/>
          <w:sz w:val="28"/>
          <w:szCs w:val="28"/>
        </w:rPr>
        <w:t xml:space="preserve">Положение о муниципальной поддержке и инвестиционной </w:t>
      </w:r>
      <w:r w:rsidR="00A57B93" w:rsidRPr="002A3ECD">
        <w:rPr>
          <w:bCs/>
          <w:sz w:val="28"/>
          <w:szCs w:val="28"/>
        </w:rPr>
        <w:t>деятельности</w:t>
      </w:r>
      <w:r w:rsidRPr="002A3ECD">
        <w:rPr>
          <w:bCs/>
          <w:sz w:val="28"/>
          <w:szCs w:val="28"/>
        </w:rPr>
        <w:t xml:space="preserve"> в городе Кемерово (от 30 мая 2019 года № 1304);</w:t>
      </w:r>
    </w:p>
    <w:p w:rsidR="003A46BB" w:rsidRPr="002A3ECD" w:rsidRDefault="003A46BB" w:rsidP="00B535C0">
      <w:pPr>
        <w:widowControl w:val="0"/>
        <w:numPr>
          <w:ilvl w:val="0"/>
          <w:numId w:val="14"/>
        </w:numPr>
        <w:shd w:val="clear" w:color="auto" w:fill="FFFFFF"/>
        <w:tabs>
          <w:tab w:val="left" w:pos="993"/>
        </w:tabs>
        <w:spacing w:line="360" w:lineRule="auto"/>
        <w:ind w:left="0" w:firstLine="709"/>
        <w:jc w:val="both"/>
        <w:rPr>
          <w:bCs/>
          <w:sz w:val="28"/>
          <w:szCs w:val="28"/>
        </w:rPr>
      </w:pPr>
      <w:r w:rsidRPr="002A3ECD">
        <w:rPr>
          <w:bCs/>
          <w:sz w:val="28"/>
          <w:szCs w:val="28"/>
        </w:rPr>
        <w:t>Инвестиционная декларация города Кемерово (от 30 мая 2019 года                     № 1305);</w:t>
      </w:r>
    </w:p>
    <w:p w:rsidR="003A46BB" w:rsidRPr="002A3ECD" w:rsidRDefault="003A46BB" w:rsidP="00B535C0">
      <w:pPr>
        <w:widowControl w:val="0"/>
        <w:numPr>
          <w:ilvl w:val="0"/>
          <w:numId w:val="14"/>
        </w:numPr>
        <w:shd w:val="clear" w:color="auto" w:fill="FFFFFF"/>
        <w:tabs>
          <w:tab w:val="left" w:pos="993"/>
        </w:tabs>
        <w:spacing w:line="360" w:lineRule="auto"/>
        <w:ind w:left="0" w:firstLine="709"/>
        <w:jc w:val="both"/>
        <w:rPr>
          <w:bCs/>
          <w:sz w:val="28"/>
          <w:szCs w:val="28"/>
        </w:rPr>
      </w:pPr>
      <w:r w:rsidRPr="002A3ECD">
        <w:rPr>
          <w:bCs/>
          <w:sz w:val="28"/>
          <w:szCs w:val="28"/>
        </w:rPr>
        <w:t xml:space="preserve">Регламент сопровождения инвестиционных проектов по принципу                </w:t>
      </w:r>
      <w:r w:rsidR="00A57B93" w:rsidRPr="002A3ECD">
        <w:rPr>
          <w:bCs/>
          <w:sz w:val="28"/>
          <w:szCs w:val="28"/>
        </w:rPr>
        <w:t xml:space="preserve"> «</w:t>
      </w:r>
      <w:r w:rsidRPr="002A3ECD">
        <w:rPr>
          <w:bCs/>
          <w:sz w:val="28"/>
          <w:szCs w:val="28"/>
        </w:rPr>
        <w:t xml:space="preserve">одного окна» на территории города Кемерово (от 30 мая 2019 года                                               № 1308). </w:t>
      </w:r>
    </w:p>
    <w:p w:rsidR="003A46BB" w:rsidRPr="002A3ECD" w:rsidRDefault="003A46BB" w:rsidP="00B535C0">
      <w:pPr>
        <w:widowControl w:val="0"/>
        <w:shd w:val="clear" w:color="auto" w:fill="FFFFFF"/>
        <w:spacing w:line="360" w:lineRule="auto"/>
        <w:ind w:firstLine="709"/>
        <w:jc w:val="both"/>
        <w:rPr>
          <w:bCs/>
          <w:sz w:val="28"/>
          <w:szCs w:val="28"/>
        </w:rPr>
      </w:pPr>
      <w:r w:rsidRPr="002A3ECD">
        <w:rPr>
          <w:bCs/>
          <w:sz w:val="28"/>
          <w:szCs w:val="28"/>
        </w:rPr>
        <w:t xml:space="preserve">В </w:t>
      </w:r>
      <w:proofErr w:type="spellStart"/>
      <w:r w:rsidRPr="002A3ECD">
        <w:rPr>
          <w:bCs/>
          <w:sz w:val="28"/>
          <w:szCs w:val="28"/>
        </w:rPr>
        <w:t>Кемеров</w:t>
      </w:r>
      <w:r w:rsidR="00787AF6">
        <w:rPr>
          <w:bCs/>
          <w:sz w:val="28"/>
          <w:szCs w:val="28"/>
        </w:rPr>
        <w:t>е</w:t>
      </w:r>
      <w:proofErr w:type="spellEnd"/>
      <w:r w:rsidRPr="002A3ECD">
        <w:rPr>
          <w:bCs/>
          <w:sz w:val="28"/>
          <w:szCs w:val="28"/>
        </w:rPr>
        <w:t xml:space="preserve"> внедрен «Инвестиционный стандарт деятельности органов местного самоуправления по обеспечению благоприятного инвестиционного климата»</w:t>
      </w:r>
      <w:r w:rsidR="00787AF6">
        <w:rPr>
          <w:bCs/>
          <w:sz w:val="28"/>
          <w:szCs w:val="28"/>
        </w:rPr>
        <w:t>,</w:t>
      </w:r>
      <w:r w:rsidRPr="002A3ECD">
        <w:rPr>
          <w:bCs/>
          <w:sz w:val="28"/>
          <w:szCs w:val="28"/>
        </w:rPr>
        <w:t xml:space="preserve"> разработанный и утвержденный коллегией администрации Кемеровской области от 05.02.2019 № 61-р.</w:t>
      </w:r>
      <w:r w:rsidRPr="002A3ECD">
        <w:rPr>
          <w:bCs/>
          <w:sz w:val="28"/>
          <w:szCs w:val="28"/>
        </w:rPr>
        <w:tab/>
      </w:r>
    </w:p>
    <w:p w:rsidR="003A46BB" w:rsidRPr="002A3ECD" w:rsidRDefault="003A46BB" w:rsidP="00B535C0">
      <w:pPr>
        <w:widowControl w:val="0"/>
        <w:shd w:val="clear" w:color="auto" w:fill="FFFFFF"/>
        <w:spacing w:line="360" w:lineRule="auto"/>
        <w:ind w:firstLine="709"/>
        <w:jc w:val="both"/>
        <w:rPr>
          <w:bCs/>
          <w:sz w:val="28"/>
          <w:szCs w:val="28"/>
        </w:rPr>
      </w:pPr>
      <w:r w:rsidRPr="002A3ECD">
        <w:rPr>
          <w:bCs/>
          <w:sz w:val="28"/>
          <w:szCs w:val="28"/>
        </w:rPr>
        <w:t xml:space="preserve">С целью повышения уровня информационного обеспечения субъектов инвестиционной и инновационной деятельности, продвижения и оказания помощи в реализации инвестиционных проектов в рамках Соглашения о взаимодействии с ГКУ КО «Агентство по привлечению и защите инвестиций» ведется обмен информацией об инвестиционных проектах, планируемых к реализации </w:t>
      </w:r>
      <w:r w:rsidRPr="002A3ECD">
        <w:rPr>
          <w:bCs/>
          <w:sz w:val="28"/>
          <w:szCs w:val="28"/>
        </w:rPr>
        <w:lastRenderedPageBreak/>
        <w:t>на территории города Кемерово.</w:t>
      </w:r>
    </w:p>
    <w:p w:rsidR="003A46BB" w:rsidRPr="002A3ECD" w:rsidRDefault="003A46BB" w:rsidP="00B535C0">
      <w:pPr>
        <w:widowControl w:val="0"/>
        <w:shd w:val="clear" w:color="auto" w:fill="FFFFFF"/>
        <w:spacing w:line="360" w:lineRule="auto"/>
        <w:ind w:firstLine="709"/>
        <w:jc w:val="both"/>
        <w:rPr>
          <w:bCs/>
          <w:sz w:val="28"/>
          <w:szCs w:val="28"/>
        </w:rPr>
      </w:pPr>
      <w:r w:rsidRPr="002A3ECD">
        <w:rPr>
          <w:bCs/>
          <w:sz w:val="28"/>
          <w:szCs w:val="28"/>
        </w:rPr>
        <w:t>Принятие решения об осуществлении инвестиций во многом зависит от доступа к информации о территории, на которой планируется реализовать инвестиционный проект. Одним из инструментов создания информационного поля для инвесторов, эффективность применения которого доказана практикой, выступает инвестиционн</w:t>
      </w:r>
      <w:r w:rsidR="00787AF6">
        <w:rPr>
          <w:bCs/>
          <w:sz w:val="28"/>
          <w:szCs w:val="28"/>
        </w:rPr>
        <w:t>ый портал города Кемерово ip.ke</w:t>
      </w:r>
      <w:r w:rsidR="00787AF6">
        <w:rPr>
          <w:bCs/>
          <w:sz w:val="28"/>
          <w:szCs w:val="28"/>
          <w:lang w:val="en-US"/>
        </w:rPr>
        <w:t>m</w:t>
      </w:r>
      <w:r w:rsidRPr="002A3ECD">
        <w:rPr>
          <w:bCs/>
          <w:sz w:val="28"/>
          <w:szCs w:val="28"/>
        </w:rPr>
        <w:t>erovo.ru                          (далее – Портал)</w:t>
      </w:r>
      <w:r w:rsidR="00787AF6">
        <w:rPr>
          <w:bCs/>
          <w:sz w:val="28"/>
          <w:szCs w:val="28"/>
        </w:rPr>
        <w:t>,</w:t>
      </w:r>
      <w:r w:rsidRPr="002A3ECD">
        <w:rPr>
          <w:bCs/>
          <w:sz w:val="28"/>
          <w:szCs w:val="28"/>
        </w:rPr>
        <w:t xml:space="preserve"> на котором размещена информация о городе Кемерово, его истории и культуре, мерах поддержки для бизнеса, об инвестиционных проектах, площадках (муниципальные, предприятий, организаций, перечень объектов, планируемых к реализации в рамках МЧП, земельные участки). Также на Портале размещаются актуальные новости об изменениях в федеральных, региональных и муниципальных нормативно-правовых актах, касающихся инвестиционной деятельности, поддержки бизнеса</w:t>
      </w:r>
      <w:r w:rsidR="00787AF6">
        <w:rPr>
          <w:bCs/>
          <w:sz w:val="28"/>
          <w:szCs w:val="28"/>
        </w:rPr>
        <w:t>,</w:t>
      </w:r>
      <w:r w:rsidRPr="002A3ECD">
        <w:rPr>
          <w:bCs/>
          <w:sz w:val="28"/>
          <w:szCs w:val="28"/>
        </w:rPr>
        <w:t xml:space="preserve"> и многое другое.</w:t>
      </w:r>
    </w:p>
    <w:p w:rsidR="003A46BB" w:rsidRPr="002A3ECD" w:rsidRDefault="003A46BB" w:rsidP="00B535C0">
      <w:pPr>
        <w:widowControl w:val="0"/>
        <w:shd w:val="clear" w:color="auto" w:fill="FFFFFF"/>
        <w:spacing w:line="360" w:lineRule="auto"/>
        <w:ind w:firstLine="709"/>
        <w:jc w:val="both"/>
        <w:rPr>
          <w:bCs/>
          <w:sz w:val="28"/>
          <w:szCs w:val="28"/>
        </w:rPr>
      </w:pPr>
      <w:r w:rsidRPr="002A3ECD">
        <w:rPr>
          <w:bCs/>
          <w:sz w:val="28"/>
          <w:szCs w:val="28"/>
        </w:rPr>
        <w:t xml:space="preserve">По инициативе Губернатора Кемеровской области С.Е. Цивилева               Автономной некоммерческой организацией «Национальный институт системных исследований проблем предпринимательства» (далее </w:t>
      </w:r>
      <w:r w:rsidR="00A57B93" w:rsidRPr="002A3ECD">
        <w:rPr>
          <w:bCs/>
          <w:sz w:val="28"/>
          <w:szCs w:val="28"/>
        </w:rPr>
        <w:t>–</w:t>
      </w:r>
      <w:r w:rsidRPr="002A3ECD">
        <w:rPr>
          <w:bCs/>
          <w:sz w:val="28"/>
          <w:szCs w:val="28"/>
        </w:rPr>
        <w:t xml:space="preserve"> АНО</w:t>
      </w:r>
      <w:r w:rsidR="00A57B93" w:rsidRPr="002A3ECD">
        <w:rPr>
          <w:bCs/>
          <w:sz w:val="28"/>
          <w:szCs w:val="28"/>
        </w:rPr>
        <w:t xml:space="preserve"> </w:t>
      </w:r>
      <w:r w:rsidRPr="002A3ECD">
        <w:rPr>
          <w:bCs/>
          <w:sz w:val="28"/>
          <w:szCs w:val="28"/>
        </w:rPr>
        <w:t xml:space="preserve">НИСИПП) в Кемеровской области проводится Региональный рейтинг состояния </w:t>
      </w:r>
      <w:r w:rsidR="00A57B93" w:rsidRPr="002A3ECD">
        <w:rPr>
          <w:bCs/>
          <w:sz w:val="28"/>
          <w:szCs w:val="28"/>
        </w:rPr>
        <w:t>инвестиционного</w:t>
      </w:r>
      <w:r w:rsidRPr="002A3ECD">
        <w:rPr>
          <w:bCs/>
          <w:sz w:val="28"/>
          <w:szCs w:val="28"/>
        </w:rPr>
        <w:t xml:space="preserve"> климата муниципальных образований. Ранжирование муниципальных образований в Российской Федерации в 2018 году проведено впервые. </w:t>
      </w:r>
    </w:p>
    <w:p w:rsidR="003A46BB" w:rsidRPr="002A3ECD" w:rsidRDefault="003A46BB" w:rsidP="00B535C0">
      <w:pPr>
        <w:widowControl w:val="0"/>
        <w:shd w:val="clear" w:color="auto" w:fill="FFFFFF"/>
        <w:spacing w:line="360" w:lineRule="auto"/>
        <w:ind w:firstLine="709"/>
        <w:jc w:val="both"/>
        <w:rPr>
          <w:bCs/>
          <w:sz w:val="28"/>
          <w:szCs w:val="28"/>
        </w:rPr>
      </w:pPr>
      <w:r w:rsidRPr="002A3ECD">
        <w:rPr>
          <w:bCs/>
          <w:sz w:val="28"/>
          <w:szCs w:val="28"/>
        </w:rPr>
        <w:t>В 2019 году Кемерово признан лучшим муниципальным образованием Кузбасса по итогам регионального инвестиционного рейтинга.</w:t>
      </w:r>
    </w:p>
    <w:p w:rsidR="003A46BB" w:rsidRPr="002A3ECD" w:rsidRDefault="003A46BB" w:rsidP="00B535C0">
      <w:pPr>
        <w:widowControl w:val="0"/>
        <w:shd w:val="clear" w:color="auto" w:fill="FFFFFF"/>
        <w:spacing w:line="360" w:lineRule="auto"/>
        <w:ind w:firstLine="709"/>
        <w:jc w:val="both"/>
        <w:rPr>
          <w:bCs/>
          <w:sz w:val="28"/>
          <w:szCs w:val="28"/>
        </w:rPr>
      </w:pPr>
      <w:r w:rsidRPr="002A3ECD">
        <w:rPr>
          <w:bCs/>
          <w:sz w:val="28"/>
          <w:szCs w:val="28"/>
        </w:rPr>
        <w:t xml:space="preserve">Все 34 муниципальных образования Кузбасса оценивали независимые эксперты. Они рассматривали качество нормативно-правовой базы – в областной столице она признана лучшей. Кроме того, проводили «контрольную закупку», эксперт обращался в муниципалитет с инвестиционным проектом и оценивал </w:t>
      </w:r>
      <w:r w:rsidR="00787AF6">
        <w:rPr>
          <w:bCs/>
          <w:sz w:val="28"/>
          <w:szCs w:val="28"/>
        </w:rPr>
        <w:t>возможности его реализации. Так</w:t>
      </w:r>
      <w:r w:rsidRPr="002A3ECD">
        <w:rPr>
          <w:bCs/>
          <w:sz w:val="28"/>
          <w:szCs w:val="28"/>
        </w:rPr>
        <w:t xml:space="preserve">же учитывали мнение предпринимателей и качество инфраструктуры поддержки малого и среднего бизнеса. </w:t>
      </w:r>
    </w:p>
    <w:p w:rsidR="003A46BB" w:rsidRPr="002A3ECD" w:rsidRDefault="00787AF6" w:rsidP="00B535C0">
      <w:pPr>
        <w:widowControl w:val="0"/>
        <w:shd w:val="clear" w:color="auto" w:fill="FFFFFF"/>
        <w:spacing w:line="360" w:lineRule="auto"/>
        <w:ind w:firstLine="709"/>
        <w:jc w:val="both"/>
        <w:rPr>
          <w:bCs/>
          <w:sz w:val="28"/>
          <w:szCs w:val="28"/>
        </w:rPr>
      </w:pPr>
      <w:r>
        <w:rPr>
          <w:bCs/>
          <w:sz w:val="28"/>
          <w:szCs w:val="28"/>
        </w:rPr>
        <w:t>С</w:t>
      </w:r>
      <w:r w:rsidR="003A46BB" w:rsidRPr="002A3ECD">
        <w:rPr>
          <w:bCs/>
          <w:sz w:val="28"/>
          <w:szCs w:val="28"/>
        </w:rPr>
        <w:t xml:space="preserve">опровождение инвестиционных проектов, предусматривающих </w:t>
      </w:r>
      <w:r w:rsidR="00A57B93" w:rsidRPr="002A3ECD">
        <w:rPr>
          <w:bCs/>
          <w:sz w:val="28"/>
          <w:szCs w:val="28"/>
        </w:rPr>
        <w:t>создание</w:t>
      </w:r>
      <w:r w:rsidR="003A46BB" w:rsidRPr="002A3ECD">
        <w:rPr>
          <w:bCs/>
          <w:sz w:val="28"/>
          <w:szCs w:val="28"/>
        </w:rPr>
        <w:t xml:space="preserve"> или развитие малых предприятий или </w:t>
      </w:r>
      <w:proofErr w:type="spellStart"/>
      <w:r w:rsidR="003A46BB" w:rsidRPr="002A3ECD">
        <w:rPr>
          <w:bCs/>
          <w:sz w:val="28"/>
          <w:szCs w:val="28"/>
        </w:rPr>
        <w:t>микропредприятий</w:t>
      </w:r>
      <w:proofErr w:type="spellEnd"/>
      <w:r w:rsidR="003A46BB" w:rsidRPr="002A3ECD">
        <w:rPr>
          <w:bCs/>
          <w:sz w:val="28"/>
          <w:szCs w:val="28"/>
        </w:rPr>
        <w:t xml:space="preserve">, </w:t>
      </w:r>
      <w:r w:rsidR="00A57B93" w:rsidRPr="002A3ECD">
        <w:rPr>
          <w:bCs/>
          <w:sz w:val="28"/>
          <w:szCs w:val="28"/>
        </w:rPr>
        <w:t>осуществляется</w:t>
      </w:r>
      <w:r w:rsidR="003A46BB" w:rsidRPr="002A3ECD">
        <w:rPr>
          <w:bCs/>
          <w:sz w:val="28"/>
          <w:szCs w:val="28"/>
        </w:rPr>
        <w:t xml:space="preserve"> Центром содействия (поддержки) малому и среднему </w:t>
      </w:r>
      <w:r w:rsidR="00A57B93" w:rsidRPr="002A3ECD">
        <w:rPr>
          <w:bCs/>
          <w:sz w:val="28"/>
          <w:szCs w:val="28"/>
        </w:rPr>
        <w:t>предпринимательству</w:t>
      </w:r>
      <w:r w:rsidR="003A46BB" w:rsidRPr="002A3ECD">
        <w:rPr>
          <w:bCs/>
          <w:sz w:val="28"/>
          <w:szCs w:val="28"/>
        </w:rPr>
        <w:t xml:space="preserve"> то</w:t>
      </w:r>
      <w:r w:rsidR="003A46BB" w:rsidRPr="002A3ECD">
        <w:rPr>
          <w:bCs/>
          <w:sz w:val="28"/>
          <w:szCs w:val="28"/>
        </w:rPr>
        <w:lastRenderedPageBreak/>
        <w:t xml:space="preserve">го муниципального образования, на территории которого </w:t>
      </w:r>
      <w:r w:rsidR="00A57B93" w:rsidRPr="002A3ECD">
        <w:rPr>
          <w:bCs/>
          <w:sz w:val="28"/>
          <w:szCs w:val="28"/>
        </w:rPr>
        <w:t>планируется</w:t>
      </w:r>
      <w:r w:rsidR="003A46BB" w:rsidRPr="002A3ECD">
        <w:rPr>
          <w:bCs/>
          <w:sz w:val="28"/>
          <w:szCs w:val="28"/>
        </w:rPr>
        <w:t xml:space="preserve"> реализация проекта.</w:t>
      </w:r>
    </w:p>
    <w:p w:rsidR="000546BC" w:rsidRPr="002A3ECD" w:rsidRDefault="000546BC" w:rsidP="00B535C0">
      <w:pPr>
        <w:widowControl w:val="0"/>
        <w:numPr>
          <w:ilvl w:val="1"/>
          <w:numId w:val="2"/>
        </w:numPr>
        <w:spacing w:before="240" w:after="240" w:line="360" w:lineRule="auto"/>
        <w:jc w:val="both"/>
        <w:outlineLvl w:val="1"/>
        <w:rPr>
          <w:b/>
          <w:sz w:val="32"/>
          <w:szCs w:val="32"/>
        </w:rPr>
      </w:pPr>
      <w:bookmarkStart w:id="61" w:name="_Toc146876930"/>
      <w:bookmarkStart w:id="62" w:name="_Toc146877093"/>
      <w:bookmarkStart w:id="63" w:name="_Toc148110904"/>
      <w:bookmarkStart w:id="64" w:name="_Toc479446902"/>
      <w:bookmarkStart w:id="65" w:name="_Toc506913736"/>
      <w:bookmarkStart w:id="66" w:name="_Toc28244603"/>
      <w:r w:rsidRPr="002A3ECD">
        <w:rPr>
          <w:b/>
          <w:sz w:val="32"/>
          <w:szCs w:val="32"/>
        </w:rPr>
        <w:t>М</w:t>
      </w:r>
      <w:bookmarkEnd w:id="61"/>
      <w:bookmarkEnd w:id="62"/>
      <w:bookmarkEnd w:id="63"/>
      <w:bookmarkEnd w:id="64"/>
      <w:bookmarkEnd w:id="65"/>
      <w:r w:rsidR="00F17F56" w:rsidRPr="002A3ECD">
        <w:rPr>
          <w:b/>
          <w:sz w:val="32"/>
          <w:szCs w:val="32"/>
        </w:rPr>
        <w:t>естное самоуправление</w:t>
      </w:r>
      <w:bookmarkEnd w:id="66"/>
      <w:r w:rsidR="00A55030">
        <w:rPr>
          <w:b/>
          <w:sz w:val="32"/>
          <w:szCs w:val="32"/>
        </w:rPr>
        <w:t>.</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 xml:space="preserve">Местное самоуправление в городе Кемерово (городское самоуправление) </w:t>
      </w:r>
      <w:r w:rsidR="00EE0893" w:rsidRPr="002A3ECD">
        <w:rPr>
          <w:sz w:val="28"/>
          <w:szCs w:val="28"/>
        </w:rPr>
        <w:t>–</w:t>
      </w:r>
      <w:r w:rsidRPr="002A3ECD">
        <w:rPr>
          <w:sz w:val="28"/>
          <w:szCs w:val="28"/>
        </w:rPr>
        <w:t xml:space="preserve"> форма</w:t>
      </w:r>
      <w:r w:rsidR="00EE0893" w:rsidRPr="002A3ECD">
        <w:rPr>
          <w:sz w:val="28"/>
          <w:szCs w:val="28"/>
        </w:rPr>
        <w:t xml:space="preserve"> </w:t>
      </w:r>
      <w:r w:rsidRPr="002A3ECD">
        <w:rPr>
          <w:sz w:val="28"/>
          <w:szCs w:val="28"/>
        </w:rPr>
        <w:t>осуществления населением города своей власти, 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Кемеровской области, самостоятельное и под свою ответственность решение населением непосредственно и (или) через органы городского самоуправления вопросов местного значения город</w:t>
      </w:r>
      <w:r w:rsidR="00B83326" w:rsidRPr="002A3ECD">
        <w:rPr>
          <w:sz w:val="28"/>
          <w:szCs w:val="28"/>
        </w:rPr>
        <w:t>а</w:t>
      </w:r>
      <w:r w:rsidRPr="002A3ECD">
        <w:rPr>
          <w:sz w:val="28"/>
          <w:szCs w:val="28"/>
        </w:rPr>
        <w:t>, исходя из интересов населения с учетом исторических и иных местных традиций.</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Городское самоуправление осуществляется в соответствии с общепризнанными принципами и нормами международного права, международными договорами Российской Федерации, Конституцией Российской Федерации, законодательством Российской Федерации и Кемеровской области, Уставом города Кемерово, решениями, принятыми на городском референдуме, правовыми актами органов городского самоуправления.</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Структуру органов городского самоуправления составляют:</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 xml:space="preserve">1) представительный орган муниципального образования </w:t>
      </w:r>
      <w:r w:rsidR="00EE0893" w:rsidRPr="002A3ECD">
        <w:rPr>
          <w:sz w:val="28"/>
          <w:szCs w:val="28"/>
        </w:rPr>
        <w:t>–</w:t>
      </w:r>
      <w:r w:rsidRPr="002A3ECD">
        <w:rPr>
          <w:sz w:val="28"/>
          <w:szCs w:val="28"/>
        </w:rPr>
        <w:t xml:space="preserve"> Кемеровский</w:t>
      </w:r>
      <w:r w:rsidR="00EE0893" w:rsidRPr="002A3ECD">
        <w:rPr>
          <w:sz w:val="28"/>
          <w:szCs w:val="28"/>
        </w:rPr>
        <w:t xml:space="preserve"> </w:t>
      </w:r>
      <w:r w:rsidRPr="002A3ECD">
        <w:rPr>
          <w:sz w:val="28"/>
          <w:szCs w:val="28"/>
        </w:rPr>
        <w:t xml:space="preserve"> городской Совет народных депутатов (городской Совет);</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 xml:space="preserve">2) Глава муниципального образования </w:t>
      </w:r>
      <w:r w:rsidR="00EE0893" w:rsidRPr="002A3ECD">
        <w:rPr>
          <w:sz w:val="28"/>
          <w:szCs w:val="28"/>
        </w:rPr>
        <w:t>–</w:t>
      </w:r>
      <w:r w:rsidRPr="002A3ECD">
        <w:rPr>
          <w:sz w:val="28"/>
          <w:szCs w:val="28"/>
        </w:rPr>
        <w:t xml:space="preserve"> Глава</w:t>
      </w:r>
      <w:r w:rsidR="00EE0893" w:rsidRPr="002A3ECD">
        <w:rPr>
          <w:sz w:val="28"/>
          <w:szCs w:val="28"/>
        </w:rPr>
        <w:t xml:space="preserve"> </w:t>
      </w:r>
      <w:r w:rsidRPr="002A3ECD">
        <w:rPr>
          <w:sz w:val="28"/>
          <w:szCs w:val="28"/>
        </w:rPr>
        <w:t>города Кемерово (Глава города);</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 xml:space="preserve">3) исполнительно-распорядительный орган муниципального образования </w:t>
      </w:r>
      <w:r w:rsidR="00A57B93" w:rsidRPr="002A3ECD">
        <w:rPr>
          <w:sz w:val="28"/>
          <w:szCs w:val="28"/>
        </w:rPr>
        <w:t>–</w:t>
      </w:r>
      <w:r w:rsidRPr="002A3ECD">
        <w:rPr>
          <w:sz w:val="28"/>
          <w:szCs w:val="28"/>
        </w:rPr>
        <w:t xml:space="preserve"> администрация</w:t>
      </w:r>
      <w:r w:rsidR="00A57B93" w:rsidRPr="002A3ECD">
        <w:rPr>
          <w:sz w:val="28"/>
          <w:szCs w:val="28"/>
        </w:rPr>
        <w:t xml:space="preserve"> </w:t>
      </w:r>
      <w:r w:rsidRPr="002A3ECD">
        <w:rPr>
          <w:sz w:val="28"/>
          <w:szCs w:val="28"/>
        </w:rPr>
        <w:t>города Кемерово (администрация города);</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4) контрольно-счетный орган муниципального образования - контрольно-счетная палата города Кемерово (контрольно-счетная палата).</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Изменение структуры органов городского самоуправления осуществляется путем внесения изменений в Устав города.</w:t>
      </w:r>
    </w:p>
    <w:p w:rsidR="00703AF0" w:rsidRPr="002A3ECD" w:rsidRDefault="00703AF0" w:rsidP="00B535C0">
      <w:pPr>
        <w:widowControl w:val="0"/>
        <w:tabs>
          <w:tab w:val="left" w:pos="1701"/>
        </w:tabs>
        <w:spacing w:line="360" w:lineRule="auto"/>
        <w:ind w:firstLine="709"/>
        <w:jc w:val="both"/>
        <w:rPr>
          <w:sz w:val="28"/>
          <w:szCs w:val="28"/>
        </w:rPr>
      </w:pP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lastRenderedPageBreak/>
        <w:t>Органы городского самоуправления не входят в систему органов государственной власти и наделены собственными полномочиями по решению вопросов городского значения.</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 xml:space="preserve"> Городской Совет, администрация города, контрольно-счетная палата в соответствии с федеральным законом и Уставом города наделяются правами юридического лица, являются муниципальными казенными учреждениями и подлежат государственной регистрации в качестве юридических лиц.</w:t>
      </w:r>
    </w:p>
    <w:p w:rsidR="00F17F56" w:rsidRPr="002A3ECD" w:rsidRDefault="00F17F56" w:rsidP="00B535C0">
      <w:pPr>
        <w:widowControl w:val="0"/>
        <w:tabs>
          <w:tab w:val="left" w:pos="1701"/>
        </w:tabs>
        <w:spacing w:line="360" w:lineRule="auto"/>
        <w:ind w:firstLine="709"/>
        <w:jc w:val="both"/>
        <w:rPr>
          <w:sz w:val="28"/>
          <w:szCs w:val="28"/>
        </w:rPr>
      </w:pPr>
      <w:r w:rsidRPr="002A3ECD">
        <w:rPr>
          <w:spacing w:val="-7"/>
          <w:sz w:val="20"/>
          <w:szCs w:val="20"/>
        </w:rPr>
        <w:t> </w:t>
      </w:r>
      <w:r w:rsidRPr="002A3ECD">
        <w:rPr>
          <w:sz w:val="28"/>
          <w:szCs w:val="28"/>
        </w:rPr>
        <w:t xml:space="preserve">Вопросами городского значения являются вопросы непосредственного обеспечения жизнедеятельности населения города, решение которых в соответствии с Конституцией Российской Федерации и Федеральным законом </w:t>
      </w:r>
      <w:r w:rsidR="00787AF6">
        <w:rPr>
          <w:sz w:val="28"/>
          <w:szCs w:val="28"/>
        </w:rPr>
        <w:t>«</w:t>
      </w:r>
      <w:r w:rsidRPr="002A3ECD">
        <w:rPr>
          <w:sz w:val="28"/>
          <w:szCs w:val="28"/>
        </w:rPr>
        <w:t>Об общих принципах организации местного самоуправления в Российской Федерации</w:t>
      </w:r>
      <w:r w:rsidR="00EE0893" w:rsidRPr="002A3ECD">
        <w:rPr>
          <w:sz w:val="28"/>
          <w:szCs w:val="28"/>
        </w:rPr>
        <w:t>»</w:t>
      </w:r>
      <w:r w:rsidRPr="002A3ECD">
        <w:rPr>
          <w:sz w:val="28"/>
          <w:szCs w:val="28"/>
        </w:rPr>
        <w:t xml:space="preserve"> осуществляется населением и (или) органами городского самоуправления.</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К вопросам городского значения относятся:</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1) составление и рассмотрение проекта бюджета города, утверждение и исполнение бюджета города, осуществление контроля за его исполнением, составление и утверждение отчета об исполнении бюджета города;</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2) установление, изменение и отмена местных налогов и сборов;</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3) владение, пользование и распоряжение имуществом, находящимся в муниципальной собственности города;</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4) организация в границах города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5) дорожная деятельность в отношении автомобильных дорог местного значения в границах города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lastRenderedPageBreak/>
        <w:t>6) обеспечение проживающих в городе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в соответствии с жилищным законодательством;</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F17F56" w:rsidRPr="00CA2F83" w:rsidRDefault="00F17F56" w:rsidP="00B535C0">
      <w:pPr>
        <w:widowControl w:val="0"/>
        <w:tabs>
          <w:tab w:val="left" w:pos="1701"/>
        </w:tabs>
        <w:spacing w:line="360" w:lineRule="auto"/>
        <w:ind w:firstLine="709"/>
        <w:jc w:val="both"/>
        <w:rPr>
          <w:sz w:val="28"/>
          <w:szCs w:val="28"/>
        </w:rPr>
      </w:pPr>
      <w:r w:rsidRPr="002A3ECD">
        <w:rPr>
          <w:sz w:val="28"/>
          <w:szCs w:val="28"/>
        </w:rPr>
        <w:t xml:space="preserve">8) участие в предупреждении и ликвидации последствий чрезвычайных ситуаций в </w:t>
      </w:r>
      <w:r w:rsidRPr="00CA2F83">
        <w:rPr>
          <w:sz w:val="28"/>
          <w:szCs w:val="28"/>
        </w:rPr>
        <w:t>границах города;</w:t>
      </w:r>
    </w:p>
    <w:p w:rsidR="00F17F56" w:rsidRPr="00CA2F83" w:rsidRDefault="00F17F56" w:rsidP="00B535C0">
      <w:pPr>
        <w:widowControl w:val="0"/>
        <w:tabs>
          <w:tab w:val="left" w:pos="1701"/>
        </w:tabs>
        <w:spacing w:line="360" w:lineRule="auto"/>
        <w:ind w:firstLine="709"/>
        <w:jc w:val="both"/>
        <w:rPr>
          <w:sz w:val="28"/>
          <w:szCs w:val="28"/>
        </w:rPr>
      </w:pPr>
      <w:r w:rsidRPr="00CA2F83">
        <w:rPr>
          <w:sz w:val="28"/>
          <w:szCs w:val="28"/>
        </w:rPr>
        <w:t xml:space="preserve">9) организация охраны общественного порядка на территории города </w:t>
      </w:r>
      <w:r w:rsidR="003B10A3" w:rsidRPr="00CA2F83">
        <w:rPr>
          <w:sz w:val="28"/>
          <w:szCs w:val="28"/>
        </w:rPr>
        <w:t xml:space="preserve">полицией, сотрудниками частных охранных предприятий (на основании договора с органами местного </w:t>
      </w:r>
      <w:r w:rsidR="00CA2F83" w:rsidRPr="00CA2F83">
        <w:rPr>
          <w:sz w:val="28"/>
          <w:szCs w:val="28"/>
        </w:rPr>
        <w:t>самоуправления</w:t>
      </w:r>
      <w:r w:rsidR="003B10A3" w:rsidRPr="00CA2F83">
        <w:rPr>
          <w:sz w:val="28"/>
          <w:szCs w:val="28"/>
        </w:rPr>
        <w:t xml:space="preserve">), а также при участии общественной организации «Добровольная </w:t>
      </w:r>
      <w:r w:rsidR="00CA2F83" w:rsidRPr="00CA2F83">
        <w:rPr>
          <w:sz w:val="28"/>
          <w:szCs w:val="28"/>
        </w:rPr>
        <w:t>народная дружина г. Кемерово»</w:t>
      </w:r>
      <w:r w:rsidRPr="00CA2F83">
        <w:rPr>
          <w:sz w:val="28"/>
          <w:szCs w:val="28"/>
        </w:rPr>
        <w:t>;</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10) обеспечение первичных мер пожарной безопасности в границах города;</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11) организация мероприятий по охране окружающей среды в границах города;</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w:t>
      </w:r>
      <w:r w:rsidRPr="002A3ECD">
        <w:rPr>
          <w:sz w:val="28"/>
          <w:szCs w:val="28"/>
        </w:rPr>
        <w:lastRenderedPageBreak/>
        <w:t>ное время, включая мероприятия по обеспечению безопасности их жизни и здоровья;</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14) создание условий для оказания медицинской помощи населению на территории города в соответствии с территориальной программой государственных гарантий бесплатного оказания гражданам медицинской помощи;</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15) создание условий для обеспечения жителей города услугами связи, общественного питания, торговли и бытового обслуживания;</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17) создание условий для организации досуга и обеспечения жителей города услугами организаций культуры;</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18) сохранение, использование и популяризация объектов культурного наследия (памятников истории и культуры), находящихся в муниципальной собственности, охрана объектов культурного наследия (памятников истории и культуры) местного (муниципального) значения, расположенных на территории города;</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19) обеспечение условий для развития на территории города физической культуры, школьного спорта и массового спорта, организация проведения официальных физкультурно-оздоровительных и спортивных мероприятий в городе;</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20) создание условий для массового отдыха жителей города и организация обустройства мест массового отдыха населения;</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22) формирование и содержание муниципального архива;</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23) организация ритуальных услуг и содержание мест захоронения.</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Прочие вопросы городского значения перечислены в Уставе города Кемерово.</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 xml:space="preserve">Органы городского самоуправления вправе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Кемеровской области, за счет доходов местного бюджета, за исключением межбюджетных трансфертов, </w:t>
      </w:r>
      <w:r w:rsidRPr="002A3ECD">
        <w:rPr>
          <w:sz w:val="28"/>
          <w:szCs w:val="28"/>
        </w:rPr>
        <w:lastRenderedPageBreak/>
        <w:t>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17F56" w:rsidRPr="002A3ECD" w:rsidRDefault="00F17F56" w:rsidP="00B535C0">
      <w:pPr>
        <w:widowControl w:val="0"/>
        <w:tabs>
          <w:tab w:val="left" w:pos="1560"/>
        </w:tabs>
        <w:spacing w:line="360" w:lineRule="auto"/>
        <w:jc w:val="both"/>
        <w:rPr>
          <w:sz w:val="28"/>
          <w:szCs w:val="28"/>
        </w:rPr>
        <w:sectPr w:rsidR="00F17F56" w:rsidRPr="002A3ECD" w:rsidSect="000546BC">
          <w:pgSz w:w="11906" w:h="16838"/>
          <w:pgMar w:top="1134" w:right="567" w:bottom="1134" w:left="1701" w:header="709" w:footer="709" w:gutter="0"/>
          <w:cols w:space="708"/>
          <w:docGrid w:linePitch="360"/>
        </w:sectPr>
      </w:pPr>
    </w:p>
    <w:p w:rsidR="00F17F56" w:rsidRPr="002A3ECD" w:rsidRDefault="00F17F56" w:rsidP="00B535C0">
      <w:pPr>
        <w:widowControl w:val="0"/>
        <w:numPr>
          <w:ilvl w:val="0"/>
          <w:numId w:val="4"/>
        </w:numPr>
        <w:tabs>
          <w:tab w:val="left" w:pos="1701"/>
        </w:tabs>
        <w:spacing w:line="360" w:lineRule="auto"/>
        <w:ind w:left="0" w:firstLine="0"/>
        <w:jc w:val="both"/>
        <w:rPr>
          <w:b/>
          <w:sz w:val="28"/>
          <w:szCs w:val="28"/>
        </w:rPr>
      </w:pPr>
      <w:r w:rsidRPr="002A3ECD">
        <w:rPr>
          <w:b/>
          <w:sz w:val="28"/>
          <w:szCs w:val="28"/>
        </w:rPr>
        <w:lastRenderedPageBreak/>
        <w:t>Основные показатели, характеризующие эффективность деятельности органов местного самоуправления города Кемер</w:t>
      </w:r>
      <w:r w:rsidR="009F312C" w:rsidRPr="002A3ECD">
        <w:rPr>
          <w:b/>
          <w:sz w:val="28"/>
          <w:szCs w:val="28"/>
        </w:rPr>
        <w:t>о</w:t>
      </w:r>
      <w:r w:rsidR="001C1A55">
        <w:rPr>
          <w:b/>
          <w:sz w:val="28"/>
          <w:szCs w:val="28"/>
        </w:rPr>
        <w:t>во за период с 2016 по 2018 год</w:t>
      </w:r>
    </w:p>
    <w:tbl>
      <w:tblPr>
        <w:tblW w:w="4995"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FFFFFF"/>
        <w:tblLook w:val="04A0" w:firstRow="1" w:lastRow="0" w:firstColumn="1" w:lastColumn="0" w:noHBand="0" w:noVBand="1"/>
      </w:tblPr>
      <w:tblGrid>
        <w:gridCol w:w="3655"/>
        <w:gridCol w:w="1576"/>
        <w:gridCol w:w="1291"/>
        <w:gridCol w:w="1220"/>
        <w:gridCol w:w="1613"/>
        <w:gridCol w:w="1640"/>
        <w:gridCol w:w="1229"/>
        <w:gridCol w:w="1108"/>
        <w:gridCol w:w="1439"/>
      </w:tblGrid>
      <w:tr w:rsidR="003944FE" w:rsidRPr="002A3ECD" w:rsidTr="00614C92">
        <w:trPr>
          <w:trHeight w:val="525"/>
          <w:jc w:val="center"/>
        </w:trPr>
        <w:tc>
          <w:tcPr>
            <w:tcW w:w="1237" w:type="pct"/>
            <w:tcBorders>
              <w:top w:val="single" w:sz="18" w:space="0" w:color="auto"/>
              <w:left w:val="single" w:sz="18" w:space="0" w:color="auto"/>
              <w:bottom w:val="double" w:sz="6" w:space="0" w:color="auto"/>
              <w:right w:val="double" w:sz="6" w:space="0" w:color="auto"/>
            </w:tcBorders>
            <w:shd w:val="clear" w:color="auto" w:fill="FFFFFF"/>
            <w:vAlign w:val="center"/>
            <w:hideMark/>
          </w:tcPr>
          <w:p w:rsidR="00F17F56" w:rsidRPr="002A3ECD" w:rsidRDefault="00F17F56" w:rsidP="00B535C0">
            <w:pPr>
              <w:widowControl w:val="0"/>
              <w:jc w:val="center"/>
              <w:rPr>
                <w:b/>
                <w:bCs/>
              </w:rPr>
            </w:pPr>
            <w:r w:rsidRPr="002A3ECD">
              <w:rPr>
                <w:b/>
                <w:bCs/>
              </w:rPr>
              <w:t>Наименование показателя</w:t>
            </w:r>
          </w:p>
        </w:tc>
        <w:tc>
          <w:tcPr>
            <w:tcW w:w="533" w:type="pct"/>
            <w:tcBorders>
              <w:top w:val="single" w:sz="18" w:space="0" w:color="auto"/>
              <w:left w:val="double" w:sz="6" w:space="0" w:color="auto"/>
              <w:bottom w:val="double" w:sz="6" w:space="0" w:color="auto"/>
              <w:right w:val="double" w:sz="6" w:space="0" w:color="auto"/>
            </w:tcBorders>
            <w:shd w:val="clear" w:color="auto" w:fill="FFFFFF"/>
            <w:vAlign w:val="center"/>
            <w:hideMark/>
          </w:tcPr>
          <w:p w:rsidR="00F17F56" w:rsidRPr="002A3ECD" w:rsidRDefault="00F17F56" w:rsidP="00B535C0">
            <w:pPr>
              <w:widowControl w:val="0"/>
              <w:jc w:val="center"/>
              <w:rPr>
                <w:b/>
                <w:bCs/>
              </w:rPr>
            </w:pPr>
            <w:r w:rsidRPr="002A3ECD">
              <w:rPr>
                <w:b/>
                <w:bCs/>
              </w:rPr>
              <w:t>Ед. изм.</w:t>
            </w:r>
          </w:p>
        </w:tc>
        <w:tc>
          <w:tcPr>
            <w:tcW w:w="437" w:type="pct"/>
            <w:tcBorders>
              <w:top w:val="single" w:sz="18" w:space="0" w:color="auto"/>
              <w:left w:val="double" w:sz="6" w:space="0" w:color="auto"/>
              <w:bottom w:val="double" w:sz="6" w:space="0" w:color="auto"/>
              <w:right w:val="single" w:sz="8" w:space="0" w:color="auto"/>
            </w:tcBorders>
            <w:shd w:val="clear" w:color="auto" w:fill="FFFFFF"/>
            <w:vAlign w:val="center"/>
            <w:hideMark/>
          </w:tcPr>
          <w:p w:rsidR="00F17F56" w:rsidRPr="002A3ECD" w:rsidRDefault="00F17F56" w:rsidP="00B535C0">
            <w:pPr>
              <w:widowControl w:val="0"/>
              <w:jc w:val="center"/>
              <w:rPr>
                <w:b/>
                <w:bCs/>
              </w:rPr>
            </w:pPr>
            <w:r w:rsidRPr="002A3ECD">
              <w:rPr>
                <w:b/>
                <w:bCs/>
              </w:rPr>
              <w:t>2016 г.</w:t>
            </w:r>
          </w:p>
        </w:tc>
        <w:tc>
          <w:tcPr>
            <w:tcW w:w="413"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2A3ECD" w:rsidRDefault="00F17F56" w:rsidP="00B535C0">
            <w:pPr>
              <w:widowControl w:val="0"/>
              <w:jc w:val="center"/>
              <w:rPr>
                <w:b/>
                <w:bCs/>
              </w:rPr>
            </w:pPr>
            <w:r w:rsidRPr="002A3ECD">
              <w:rPr>
                <w:b/>
                <w:bCs/>
              </w:rPr>
              <w:t>2017 г.</w:t>
            </w:r>
          </w:p>
        </w:tc>
        <w:tc>
          <w:tcPr>
            <w:tcW w:w="546"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2A3ECD" w:rsidRDefault="00F17F56" w:rsidP="00B535C0">
            <w:pPr>
              <w:widowControl w:val="0"/>
              <w:jc w:val="center"/>
              <w:rPr>
                <w:b/>
                <w:bCs/>
              </w:rPr>
            </w:pPr>
            <w:r w:rsidRPr="002A3ECD">
              <w:rPr>
                <w:b/>
                <w:bCs/>
              </w:rPr>
              <w:t>Темп роста 2017 г. /</w:t>
            </w:r>
          </w:p>
          <w:p w:rsidR="00F17F56" w:rsidRPr="002A3ECD" w:rsidRDefault="00F17F56" w:rsidP="00B535C0">
            <w:pPr>
              <w:widowControl w:val="0"/>
              <w:jc w:val="center"/>
              <w:rPr>
                <w:b/>
                <w:bCs/>
              </w:rPr>
            </w:pPr>
            <w:r w:rsidRPr="002A3ECD">
              <w:rPr>
                <w:b/>
                <w:bCs/>
              </w:rPr>
              <w:t>2016 г.</w:t>
            </w:r>
          </w:p>
        </w:tc>
        <w:tc>
          <w:tcPr>
            <w:tcW w:w="555"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2A3ECD" w:rsidRDefault="00F17F56" w:rsidP="00B535C0">
            <w:pPr>
              <w:widowControl w:val="0"/>
              <w:jc w:val="center"/>
              <w:rPr>
                <w:b/>
                <w:bCs/>
              </w:rPr>
            </w:pPr>
            <w:r w:rsidRPr="002A3ECD">
              <w:rPr>
                <w:b/>
                <w:bCs/>
              </w:rPr>
              <w:t>Темп прироста 2017 г. /</w:t>
            </w:r>
          </w:p>
          <w:p w:rsidR="00F17F56" w:rsidRPr="002A3ECD" w:rsidRDefault="00F17F56" w:rsidP="00B535C0">
            <w:pPr>
              <w:widowControl w:val="0"/>
              <w:jc w:val="center"/>
              <w:rPr>
                <w:b/>
                <w:bCs/>
              </w:rPr>
            </w:pPr>
            <w:r w:rsidRPr="002A3ECD">
              <w:rPr>
                <w:b/>
                <w:bCs/>
              </w:rPr>
              <w:t>2016 г.</w:t>
            </w:r>
          </w:p>
        </w:tc>
        <w:tc>
          <w:tcPr>
            <w:tcW w:w="416"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2A3ECD" w:rsidRDefault="00F17F56" w:rsidP="00B535C0">
            <w:pPr>
              <w:widowControl w:val="0"/>
              <w:jc w:val="center"/>
              <w:rPr>
                <w:b/>
                <w:bCs/>
              </w:rPr>
            </w:pPr>
            <w:r w:rsidRPr="002A3ECD">
              <w:rPr>
                <w:b/>
                <w:bCs/>
              </w:rPr>
              <w:t>Факт</w:t>
            </w:r>
          </w:p>
          <w:p w:rsidR="00F17F56" w:rsidRPr="002A3ECD" w:rsidRDefault="00F17F56" w:rsidP="00B535C0">
            <w:pPr>
              <w:widowControl w:val="0"/>
              <w:jc w:val="center"/>
              <w:rPr>
                <w:b/>
                <w:bCs/>
              </w:rPr>
            </w:pPr>
            <w:r w:rsidRPr="002A3ECD">
              <w:rPr>
                <w:b/>
                <w:bCs/>
              </w:rPr>
              <w:t>2018 г.</w:t>
            </w:r>
          </w:p>
        </w:tc>
        <w:tc>
          <w:tcPr>
            <w:tcW w:w="375"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2A3ECD" w:rsidRDefault="00F17F56" w:rsidP="00B535C0">
            <w:pPr>
              <w:widowControl w:val="0"/>
              <w:jc w:val="center"/>
              <w:rPr>
                <w:b/>
                <w:bCs/>
              </w:rPr>
            </w:pPr>
            <w:r w:rsidRPr="002A3ECD">
              <w:rPr>
                <w:b/>
                <w:bCs/>
              </w:rPr>
              <w:t>Темп роста 2018 г. /</w:t>
            </w:r>
          </w:p>
          <w:p w:rsidR="00F17F56" w:rsidRPr="002A3ECD" w:rsidRDefault="00F17F56" w:rsidP="00B535C0">
            <w:pPr>
              <w:widowControl w:val="0"/>
              <w:jc w:val="center"/>
              <w:rPr>
                <w:b/>
                <w:bCs/>
              </w:rPr>
            </w:pPr>
            <w:r w:rsidRPr="002A3ECD">
              <w:rPr>
                <w:b/>
                <w:bCs/>
              </w:rPr>
              <w:t>2017 г.</w:t>
            </w:r>
          </w:p>
        </w:tc>
        <w:tc>
          <w:tcPr>
            <w:tcW w:w="487" w:type="pct"/>
            <w:tcBorders>
              <w:top w:val="single" w:sz="18" w:space="0" w:color="auto"/>
              <w:left w:val="single" w:sz="8" w:space="0" w:color="auto"/>
              <w:bottom w:val="double" w:sz="6" w:space="0" w:color="auto"/>
              <w:right w:val="single" w:sz="18" w:space="0" w:color="auto"/>
            </w:tcBorders>
            <w:shd w:val="clear" w:color="auto" w:fill="FFFFFF"/>
            <w:vAlign w:val="center"/>
            <w:hideMark/>
          </w:tcPr>
          <w:p w:rsidR="00C07E63" w:rsidRPr="002A3ECD" w:rsidRDefault="00F17F56" w:rsidP="00B535C0">
            <w:pPr>
              <w:widowControl w:val="0"/>
              <w:jc w:val="center"/>
              <w:rPr>
                <w:b/>
                <w:bCs/>
              </w:rPr>
            </w:pPr>
            <w:r w:rsidRPr="002A3ECD">
              <w:rPr>
                <w:b/>
                <w:bCs/>
              </w:rPr>
              <w:t xml:space="preserve">Темп </w:t>
            </w:r>
          </w:p>
          <w:p w:rsidR="00F17F56" w:rsidRPr="002A3ECD" w:rsidRDefault="00F17F56" w:rsidP="00B535C0">
            <w:pPr>
              <w:widowControl w:val="0"/>
              <w:jc w:val="center"/>
              <w:rPr>
                <w:b/>
                <w:bCs/>
              </w:rPr>
            </w:pPr>
            <w:r w:rsidRPr="002A3ECD">
              <w:rPr>
                <w:b/>
                <w:bCs/>
              </w:rPr>
              <w:t>прироста 2018 г. /</w:t>
            </w:r>
          </w:p>
          <w:p w:rsidR="00F17F56" w:rsidRPr="002A3ECD" w:rsidRDefault="00F17F56" w:rsidP="00B535C0">
            <w:pPr>
              <w:widowControl w:val="0"/>
              <w:jc w:val="center"/>
              <w:rPr>
                <w:b/>
                <w:bCs/>
              </w:rPr>
            </w:pPr>
            <w:r w:rsidRPr="002A3ECD">
              <w:rPr>
                <w:b/>
                <w:bCs/>
              </w:rPr>
              <w:t>2017 г.</w:t>
            </w:r>
          </w:p>
        </w:tc>
      </w:tr>
      <w:tr w:rsidR="003944FE" w:rsidRPr="002A3ECD" w:rsidTr="00614C92">
        <w:trPr>
          <w:trHeight w:val="525"/>
          <w:jc w:val="center"/>
        </w:trPr>
        <w:tc>
          <w:tcPr>
            <w:tcW w:w="1237" w:type="pct"/>
            <w:tcBorders>
              <w:top w:val="double" w:sz="6" w:space="0" w:color="auto"/>
              <w:left w:val="single" w:sz="18" w:space="0" w:color="auto"/>
              <w:bottom w:val="single" w:sz="4" w:space="0" w:color="auto"/>
              <w:right w:val="double" w:sz="6" w:space="0" w:color="auto"/>
            </w:tcBorders>
            <w:shd w:val="clear" w:color="auto" w:fill="FFFFFF"/>
            <w:vAlign w:val="center"/>
            <w:hideMark/>
          </w:tcPr>
          <w:p w:rsidR="00F17F56" w:rsidRPr="002A3ECD" w:rsidRDefault="00F17F56" w:rsidP="00B535C0">
            <w:pPr>
              <w:widowControl w:val="0"/>
              <w:rPr>
                <w:bCs/>
              </w:rPr>
            </w:pPr>
            <w:r w:rsidRPr="002A3ECD">
              <w:rPr>
                <w:bCs/>
              </w:rPr>
              <w:t>Доходы бюджета города – всего</w:t>
            </w:r>
          </w:p>
        </w:tc>
        <w:tc>
          <w:tcPr>
            <w:tcW w:w="533" w:type="pct"/>
            <w:tcBorders>
              <w:top w:val="double" w:sz="6" w:space="0" w:color="auto"/>
              <w:left w:val="double" w:sz="6" w:space="0" w:color="auto"/>
              <w:bottom w:val="single" w:sz="4" w:space="0" w:color="auto"/>
              <w:right w:val="double" w:sz="6" w:space="0" w:color="auto"/>
            </w:tcBorders>
            <w:shd w:val="clear" w:color="auto" w:fill="FFFFFF"/>
            <w:vAlign w:val="center"/>
            <w:hideMark/>
          </w:tcPr>
          <w:p w:rsidR="00F17F56" w:rsidRPr="002A3ECD" w:rsidRDefault="00F17F56" w:rsidP="00B535C0">
            <w:pPr>
              <w:widowControl w:val="0"/>
              <w:jc w:val="center"/>
              <w:rPr>
                <w:bCs/>
              </w:rPr>
            </w:pPr>
            <w:r w:rsidRPr="002A3ECD">
              <w:rPr>
                <w:bCs/>
              </w:rPr>
              <w:t>млн. руб.</w:t>
            </w:r>
          </w:p>
        </w:tc>
        <w:tc>
          <w:tcPr>
            <w:tcW w:w="437" w:type="pct"/>
            <w:tcBorders>
              <w:top w:val="double" w:sz="6" w:space="0" w:color="auto"/>
              <w:left w:val="double" w:sz="6"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17 062,2</w:t>
            </w:r>
          </w:p>
        </w:tc>
        <w:tc>
          <w:tcPr>
            <w:tcW w:w="413"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18 557,7</w:t>
            </w:r>
          </w:p>
        </w:tc>
        <w:tc>
          <w:tcPr>
            <w:tcW w:w="546"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108,76</w:t>
            </w:r>
          </w:p>
        </w:tc>
        <w:tc>
          <w:tcPr>
            <w:tcW w:w="555"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8,76</w:t>
            </w:r>
          </w:p>
        </w:tc>
        <w:tc>
          <w:tcPr>
            <w:tcW w:w="416"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22 618,4</w:t>
            </w:r>
          </w:p>
        </w:tc>
        <w:tc>
          <w:tcPr>
            <w:tcW w:w="375"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121,88</w:t>
            </w:r>
          </w:p>
        </w:tc>
        <w:tc>
          <w:tcPr>
            <w:tcW w:w="487" w:type="pct"/>
            <w:tcBorders>
              <w:top w:val="double" w:sz="6" w:space="0" w:color="auto"/>
              <w:left w:val="single" w:sz="4" w:space="0" w:color="auto"/>
              <w:bottom w:val="single" w:sz="4" w:space="0" w:color="auto"/>
              <w:right w:val="single" w:sz="18" w:space="0" w:color="auto"/>
            </w:tcBorders>
            <w:shd w:val="clear" w:color="auto" w:fill="FFFFFF"/>
            <w:vAlign w:val="center"/>
            <w:hideMark/>
          </w:tcPr>
          <w:p w:rsidR="00F17F56" w:rsidRPr="002A3ECD" w:rsidRDefault="00F17F56" w:rsidP="00B535C0">
            <w:pPr>
              <w:widowControl w:val="0"/>
              <w:jc w:val="center"/>
              <w:rPr>
                <w:bCs/>
              </w:rPr>
            </w:pPr>
            <w:r w:rsidRPr="002A3ECD">
              <w:rPr>
                <w:bCs/>
              </w:rPr>
              <w:t>21,88</w:t>
            </w:r>
          </w:p>
        </w:tc>
      </w:tr>
      <w:tr w:rsidR="003944FE" w:rsidRPr="002A3ECD"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C07E63" w:rsidRPr="002A3ECD" w:rsidRDefault="00F17F56" w:rsidP="00B535C0">
            <w:pPr>
              <w:widowControl w:val="0"/>
              <w:rPr>
                <w:bCs/>
              </w:rPr>
            </w:pPr>
            <w:r w:rsidRPr="002A3ECD">
              <w:rPr>
                <w:bCs/>
              </w:rPr>
              <w:t xml:space="preserve">Налоговые </w:t>
            </w:r>
          </w:p>
          <w:p w:rsidR="00F17F56" w:rsidRPr="002A3ECD" w:rsidRDefault="00F17F56" w:rsidP="00B535C0">
            <w:pPr>
              <w:widowControl w:val="0"/>
              <w:rPr>
                <w:bCs/>
              </w:rPr>
            </w:pPr>
            <w:r w:rsidRPr="002A3ECD">
              <w:rPr>
                <w:bCs/>
              </w:rPr>
              <w:t>и неналоговые доходы - всего</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2A3ECD" w:rsidRDefault="00F17F56" w:rsidP="00B535C0">
            <w:pPr>
              <w:widowControl w:val="0"/>
              <w:jc w:val="center"/>
              <w:rPr>
                <w:bCs/>
              </w:rPr>
            </w:pPr>
            <w:r w:rsidRPr="002A3ECD">
              <w:rPr>
                <w:bCs/>
              </w:rPr>
              <w:t>млн. руб.</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5 715,7</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5 937,1</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103,87</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3,87</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7 045,1</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118,66</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2A3ECD" w:rsidRDefault="00F17F56" w:rsidP="00B535C0">
            <w:pPr>
              <w:widowControl w:val="0"/>
              <w:jc w:val="center"/>
              <w:rPr>
                <w:bCs/>
              </w:rPr>
            </w:pPr>
            <w:r w:rsidRPr="002A3ECD">
              <w:rPr>
                <w:bCs/>
              </w:rPr>
              <w:t>18,66</w:t>
            </w:r>
          </w:p>
        </w:tc>
      </w:tr>
      <w:tr w:rsidR="003944FE" w:rsidRPr="002A3ECD"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2A3ECD" w:rsidRDefault="00F17F56" w:rsidP="00B535C0">
            <w:pPr>
              <w:widowControl w:val="0"/>
              <w:rPr>
                <w:bCs/>
              </w:rPr>
            </w:pPr>
            <w:r w:rsidRPr="002A3ECD">
              <w:rPr>
                <w:bCs/>
              </w:rPr>
              <w:t xml:space="preserve">Налоговые доходы </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2A3ECD" w:rsidRDefault="00F17F56" w:rsidP="00B535C0">
            <w:pPr>
              <w:widowControl w:val="0"/>
              <w:jc w:val="center"/>
              <w:rPr>
                <w:bCs/>
              </w:rPr>
            </w:pPr>
            <w:r w:rsidRPr="002A3ECD">
              <w:rPr>
                <w:bCs/>
              </w:rPr>
              <w:t>млн. руб.</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4 120,1</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4 517,8</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109,65</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9,65</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5 705,8</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126,30</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2A3ECD" w:rsidRDefault="00F17F56" w:rsidP="00B535C0">
            <w:pPr>
              <w:widowControl w:val="0"/>
              <w:jc w:val="center"/>
              <w:rPr>
                <w:bCs/>
              </w:rPr>
            </w:pPr>
            <w:r w:rsidRPr="002A3ECD">
              <w:rPr>
                <w:bCs/>
              </w:rPr>
              <w:t>26,30</w:t>
            </w:r>
          </w:p>
        </w:tc>
      </w:tr>
      <w:tr w:rsidR="003944FE" w:rsidRPr="002A3ECD"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2A3ECD" w:rsidRDefault="00F17F56" w:rsidP="00B535C0">
            <w:pPr>
              <w:widowControl w:val="0"/>
              <w:rPr>
                <w:bCs/>
              </w:rPr>
            </w:pPr>
            <w:r w:rsidRPr="002A3ECD">
              <w:rPr>
                <w:bCs/>
              </w:rPr>
              <w:t>Неналоговые доходы</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2A3ECD" w:rsidRDefault="00F17F56" w:rsidP="00B535C0">
            <w:pPr>
              <w:widowControl w:val="0"/>
              <w:jc w:val="center"/>
              <w:rPr>
                <w:bCs/>
              </w:rPr>
            </w:pPr>
            <w:r w:rsidRPr="002A3ECD">
              <w:rPr>
                <w:bCs/>
              </w:rPr>
              <w:t>млн. руб.</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1 595,6</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1 419,3</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88,95</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-11,05</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1 339,3</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94,36</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2A3ECD" w:rsidRDefault="00F17F56" w:rsidP="00B535C0">
            <w:pPr>
              <w:widowControl w:val="0"/>
              <w:jc w:val="center"/>
              <w:rPr>
                <w:bCs/>
              </w:rPr>
            </w:pPr>
            <w:r w:rsidRPr="002A3ECD">
              <w:rPr>
                <w:bCs/>
              </w:rPr>
              <w:t>-5,64</w:t>
            </w:r>
          </w:p>
        </w:tc>
      </w:tr>
      <w:tr w:rsidR="003944FE" w:rsidRPr="002A3ECD"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2A3ECD" w:rsidRDefault="00F17F56" w:rsidP="00B535C0">
            <w:pPr>
              <w:widowControl w:val="0"/>
              <w:rPr>
                <w:bCs/>
              </w:rPr>
            </w:pPr>
            <w:r w:rsidRPr="002A3ECD">
              <w:rPr>
                <w:bCs/>
              </w:rPr>
              <w:t>Безвозмездные поступления</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2A3ECD" w:rsidRDefault="00F17F56" w:rsidP="00B535C0">
            <w:pPr>
              <w:widowControl w:val="0"/>
              <w:jc w:val="center"/>
              <w:rPr>
                <w:bCs/>
              </w:rPr>
            </w:pPr>
            <w:r w:rsidRPr="002A3ECD">
              <w:rPr>
                <w:bCs/>
              </w:rPr>
              <w:t>млн. руб.</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11 346,5</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12 620,6</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111,23</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11,23</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15 573,3</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123,40</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2A3ECD" w:rsidRDefault="00F17F56" w:rsidP="00B535C0">
            <w:pPr>
              <w:widowControl w:val="0"/>
              <w:jc w:val="center"/>
              <w:rPr>
                <w:bCs/>
              </w:rPr>
            </w:pPr>
            <w:r w:rsidRPr="002A3ECD">
              <w:rPr>
                <w:bCs/>
              </w:rPr>
              <w:t>23,40</w:t>
            </w:r>
          </w:p>
        </w:tc>
      </w:tr>
      <w:tr w:rsidR="003944FE" w:rsidRPr="002A3ECD"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2A3ECD" w:rsidRDefault="00F17F56" w:rsidP="00B535C0">
            <w:pPr>
              <w:widowControl w:val="0"/>
              <w:rPr>
                <w:bCs/>
              </w:rPr>
            </w:pPr>
            <w:r w:rsidRPr="002A3ECD">
              <w:rPr>
                <w:bCs/>
              </w:rPr>
              <w:t>Расходы бюджета города - всего</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2A3ECD" w:rsidRDefault="00F17F56" w:rsidP="00B535C0">
            <w:pPr>
              <w:widowControl w:val="0"/>
              <w:jc w:val="center"/>
              <w:rPr>
                <w:bCs/>
              </w:rPr>
            </w:pPr>
            <w:r w:rsidRPr="002A3ECD">
              <w:rPr>
                <w:bCs/>
              </w:rPr>
              <w:t>млн. руб.</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17 943,8</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20 093,6</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111,98</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11,98</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22 954,5</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114,24</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2A3ECD" w:rsidRDefault="00F17F56" w:rsidP="00B535C0">
            <w:pPr>
              <w:widowControl w:val="0"/>
              <w:jc w:val="center"/>
              <w:rPr>
                <w:bCs/>
              </w:rPr>
            </w:pPr>
            <w:r w:rsidRPr="002A3ECD">
              <w:rPr>
                <w:bCs/>
              </w:rPr>
              <w:t>14,24</w:t>
            </w:r>
          </w:p>
        </w:tc>
      </w:tr>
      <w:tr w:rsidR="003944FE" w:rsidRPr="002A3ECD" w:rsidTr="00614C92">
        <w:trPr>
          <w:trHeight w:val="525"/>
          <w:jc w:val="center"/>
        </w:trPr>
        <w:tc>
          <w:tcPr>
            <w:tcW w:w="1237" w:type="pct"/>
            <w:tcBorders>
              <w:top w:val="single" w:sz="4" w:space="0" w:color="auto"/>
              <w:left w:val="single" w:sz="18" w:space="0" w:color="auto"/>
              <w:bottom w:val="single" w:sz="18" w:space="0" w:color="auto"/>
              <w:right w:val="double" w:sz="6" w:space="0" w:color="auto"/>
            </w:tcBorders>
            <w:shd w:val="clear" w:color="auto" w:fill="FFFFFF"/>
            <w:vAlign w:val="center"/>
            <w:hideMark/>
          </w:tcPr>
          <w:p w:rsidR="008F18E1" w:rsidRPr="002A3ECD" w:rsidRDefault="00F17F56" w:rsidP="00B535C0">
            <w:pPr>
              <w:widowControl w:val="0"/>
              <w:rPr>
                <w:bCs/>
              </w:rPr>
            </w:pPr>
            <w:r w:rsidRPr="002A3ECD">
              <w:rPr>
                <w:bCs/>
              </w:rPr>
              <w:t xml:space="preserve">Дефицит (-), профицит (+)  </w:t>
            </w:r>
          </w:p>
          <w:p w:rsidR="00F17F56" w:rsidRPr="002A3ECD" w:rsidRDefault="00F17F56" w:rsidP="00B535C0">
            <w:pPr>
              <w:widowControl w:val="0"/>
              <w:rPr>
                <w:bCs/>
              </w:rPr>
            </w:pPr>
            <w:r w:rsidRPr="002A3ECD">
              <w:rPr>
                <w:bCs/>
              </w:rPr>
              <w:t>бюджета города</w:t>
            </w:r>
          </w:p>
        </w:tc>
        <w:tc>
          <w:tcPr>
            <w:tcW w:w="533" w:type="pct"/>
            <w:tcBorders>
              <w:top w:val="single" w:sz="4" w:space="0" w:color="auto"/>
              <w:left w:val="double" w:sz="6" w:space="0" w:color="auto"/>
              <w:bottom w:val="single" w:sz="18" w:space="0" w:color="auto"/>
              <w:right w:val="double" w:sz="6" w:space="0" w:color="auto"/>
            </w:tcBorders>
            <w:shd w:val="clear" w:color="auto" w:fill="FFFFFF"/>
            <w:vAlign w:val="center"/>
            <w:hideMark/>
          </w:tcPr>
          <w:p w:rsidR="00F17F56" w:rsidRPr="002A3ECD" w:rsidRDefault="00F17F56" w:rsidP="00B535C0">
            <w:pPr>
              <w:widowControl w:val="0"/>
              <w:jc w:val="center"/>
              <w:rPr>
                <w:bCs/>
              </w:rPr>
            </w:pPr>
            <w:r w:rsidRPr="002A3ECD">
              <w:rPr>
                <w:bCs/>
              </w:rPr>
              <w:t>млн. руб.</w:t>
            </w:r>
          </w:p>
        </w:tc>
        <w:tc>
          <w:tcPr>
            <w:tcW w:w="437" w:type="pct"/>
            <w:tcBorders>
              <w:top w:val="single" w:sz="4" w:space="0" w:color="auto"/>
              <w:left w:val="double" w:sz="6" w:space="0" w:color="auto"/>
              <w:bottom w:val="single" w:sz="18"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- 881,6</w:t>
            </w:r>
          </w:p>
        </w:tc>
        <w:tc>
          <w:tcPr>
            <w:tcW w:w="413"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- 1 535,9</w:t>
            </w:r>
          </w:p>
        </w:tc>
        <w:tc>
          <w:tcPr>
            <w:tcW w:w="546"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174,22</w:t>
            </w:r>
          </w:p>
        </w:tc>
        <w:tc>
          <w:tcPr>
            <w:tcW w:w="555"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74,22</w:t>
            </w:r>
          </w:p>
        </w:tc>
        <w:tc>
          <w:tcPr>
            <w:tcW w:w="416"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-336,1</w:t>
            </w:r>
          </w:p>
        </w:tc>
        <w:tc>
          <w:tcPr>
            <w:tcW w:w="375"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2A3ECD" w:rsidRDefault="00F17F56" w:rsidP="00B535C0">
            <w:pPr>
              <w:widowControl w:val="0"/>
              <w:jc w:val="center"/>
              <w:rPr>
                <w:bCs/>
              </w:rPr>
            </w:pPr>
            <w:r w:rsidRPr="002A3ECD">
              <w:rPr>
                <w:bCs/>
              </w:rPr>
              <w:t>21,88</w:t>
            </w:r>
          </w:p>
        </w:tc>
        <w:tc>
          <w:tcPr>
            <w:tcW w:w="487" w:type="pct"/>
            <w:tcBorders>
              <w:top w:val="single" w:sz="4" w:space="0" w:color="auto"/>
              <w:left w:val="single" w:sz="4" w:space="0" w:color="auto"/>
              <w:bottom w:val="single" w:sz="18" w:space="0" w:color="auto"/>
              <w:right w:val="single" w:sz="18" w:space="0" w:color="auto"/>
            </w:tcBorders>
            <w:shd w:val="clear" w:color="auto" w:fill="FFFFFF"/>
            <w:vAlign w:val="center"/>
            <w:hideMark/>
          </w:tcPr>
          <w:p w:rsidR="00F17F56" w:rsidRPr="002A3ECD" w:rsidRDefault="00F17F56" w:rsidP="00B535C0">
            <w:pPr>
              <w:widowControl w:val="0"/>
              <w:jc w:val="center"/>
              <w:rPr>
                <w:bCs/>
              </w:rPr>
            </w:pPr>
            <w:r w:rsidRPr="002A3ECD">
              <w:rPr>
                <w:bCs/>
              </w:rPr>
              <w:t>-78,12</w:t>
            </w:r>
          </w:p>
        </w:tc>
      </w:tr>
    </w:tbl>
    <w:p w:rsidR="00F17F56" w:rsidRPr="002A3ECD" w:rsidRDefault="00F17F56" w:rsidP="00B535C0">
      <w:pPr>
        <w:widowControl w:val="0"/>
        <w:tabs>
          <w:tab w:val="left" w:pos="1701"/>
        </w:tabs>
        <w:spacing w:line="360" w:lineRule="auto"/>
        <w:jc w:val="both"/>
        <w:rPr>
          <w:b/>
          <w:sz w:val="28"/>
          <w:szCs w:val="28"/>
        </w:rPr>
        <w:sectPr w:rsidR="00F17F56" w:rsidRPr="002A3ECD" w:rsidSect="000546BC">
          <w:pgSz w:w="16838" w:h="11906" w:orient="landscape"/>
          <w:pgMar w:top="1701" w:right="1134" w:bottom="567" w:left="1134" w:header="709" w:footer="709" w:gutter="0"/>
          <w:cols w:space="708"/>
          <w:docGrid w:linePitch="360"/>
        </w:sectPr>
      </w:pPr>
    </w:p>
    <w:p w:rsidR="007E6AD1" w:rsidRPr="002A3ECD" w:rsidRDefault="007E6AD1" w:rsidP="00B535C0">
      <w:pPr>
        <w:widowControl w:val="0"/>
        <w:tabs>
          <w:tab w:val="left" w:pos="1701"/>
        </w:tabs>
        <w:spacing w:line="360" w:lineRule="auto"/>
        <w:ind w:firstLine="709"/>
        <w:jc w:val="both"/>
        <w:rPr>
          <w:sz w:val="28"/>
          <w:szCs w:val="28"/>
        </w:rPr>
      </w:pPr>
      <w:r w:rsidRPr="002A3ECD">
        <w:rPr>
          <w:sz w:val="28"/>
          <w:szCs w:val="28"/>
        </w:rPr>
        <w:lastRenderedPageBreak/>
        <w:t>В таблице 8 представлены основные показатели, характеризующие эффективность деятельности органов местного самоуправления города Кемерово за период с 2016 по 2018 гг. на основании доходов и расходов бюджета города Кемерово.</w:t>
      </w:r>
    </w:p>
    <w:p w:rsidR="00F17F56" w:rsidRPr="002A3ECD" w:rsidRDefault="00F17F56" w:rsidP="00B535C0">
      <w:pPr>
        <w:widowControl w:val="0"/>
        <w:tabs>
          <w:tab w:val="left" w:pos="1701"/>
        </w:tabs>
        <w:spacing w:line="360" w:lineRule="auto"/>
        <w:ind w:firstLine="709"/>
        <w:jc w:val="both"/>
        <w:rPr>
          <w:spacing w:val="2"/>
          <w:sz w:val="28"/>
          <w:szCs w:val="28"/>
        </w:rPr>
      </w:pPr>
      <w:r w:rsidRPr="002A3ECD">
        <w:rPr>
          <w:spacing w:val="2"/>
          <w:sz w:val="28"/>
          <w:szCs w:val="28"/>
        </w:rPr>
        <w:t xml:space="preserve">Анализируемый период характеризуется увеличением доходов бюджета города Кемерово. В 2017 </w:t>
      </w:r>
      <w:r w:rsidRPr="002A3ECD">
        <w:rPr>
          <w:bCs/>
          <w:sz w:val="28"/>
          <w:szCs w:val="28"/>
        </w:rPr>
        <w:t>году</w:t>
      </w:r>
      <w:r w:rsidR="00F110D5">
        <w:rPr>
          <w:spacing w:val="2"/>
          <w:sz w:val="28"/>
          <w:szCs w:val="28"/>
        </w:rPr>
        <w:t xml:space="preserve"> доходы бюджета выросли на 8,8</w:t>
      </w:r>
      <w:r w:rsidRPr="002A3ECD">
        <w:rPr>
          <w:spacing w:val="2"/>
          <w:sz w:val="28"/>
          <w:szCs w:val="28"/>
        </w:rPr>
        <w:t xml:space="preserve"> % и составили 18 557,7 млн. руб., в 2018 </w:t>
      </w:r>
      <w:r w:rsidRPr="002A3ECD">
        <w:rPr>
          <w:bCs/>
          <w:sz w:val="28"/>
          <w:szCs w:val="28"/>
        </w:rPr>
        <w:t>году</w:t>
      </w:r>
      <w:r w:rsidR="00F110D5">
        <w:rPr>
          <w:spacing w:val="2"/>
          <w:sz w:val="28"/>
          <w:szCs w:val="28"/>
        </w:rPr>
        <w:t xml:space="preserve"> показатель вырос на 21,9</w:t>
      </w:r>
      <w:r w:rsidRPr="002A3ECD">
        <w:rPr>
          <w:spacing w:val="2"/>
          <w:sz w:val="28"/>
          <w:szCs w:val="28"/>
        </w:rPr>
        <w:t xml:space="preserve"> % и составил 22 618,4 млн. руб.  За период с 2016 по 2018 гг. доходы бюджета города Кемерово увеличились на 5 556,2 млн. руб.</w:t>
      </w:r>
      <w:r w:rsidR="001C1A55">
        <w:rPr>
          <w:spacing w:val="2"/>
          <w:sz w:val="28"/>
          <w:szCs w:val="28"/>
        </w:rPr>
        <w:t>,</w:t>
      </w:r>
      <w:r w:rsidRPr="002A3ECD">
        <w:rPr>
          <w:spacing w:val="2"/>
          <w:sz w:val="28"/>
          <w:szCs w:val="28"/>
        </w:rPr>
        <w:t xml:space="preserve"> или 32,6 %.</w:t>
      </w:r>
    </w:p>
    <w:p w:rsidR="00F17F56" w:rsidRPr="002A3ECD" w:rsidRDefault="00F17F56" w:rsidP="00B535C0">
      <w:pPr>
        <w:widowControl w:val="0"/>
        <w:tabs>
          <w:tab w:val="left" w:pos="1701"/>
        </w:tabs>
        <w:spacing w:line="360" w:lineRule="auto"/>
        <w:ind w:firstLine="709"/>
        <w:jc w:val="both"/>
        <w:rPr>
          <w:spacing w:val="2"/>
          <w:sz w:val="28"/>
          <w:szCs w:val="28"/>
        </w:rPr>
      </w:pPr>
      <w:r w:rsidRPr="002A3ECD">
        <w:rPr>
          <w:spacing w:val="2"/>
          <w:sz w:val="28"/>
          <w:szCs w:val="28"/>
        </w:rPr>
        <w:t>При этом отмечаетс</w:t>
      </w:r>
      <w:r w:rsidR="00D71A8F" w:rsidRPr="002A3ECD">
        <w:rPr>
          <w:spacing w:val="2"/>
          <w:sz w:val="28"/>
          <w:szCs w:val="28"/>
        </w:rPr>
        <w:t>я стабильная динамика расходов</w:t>
      </w:r>
      <w:r w:rsidRPr="002A3ECD">
        <w:rPr>
          <w:spacing w:val="2"/>
          <w:sz w:val="28"/>
          <w:szCs w:val="28"/>
        </w:rPr>
        <w:t xml:space="preserve"> бюджета города  Кемерово: в 2017 </w:t>
      </w:r>
      <w:r w:rsidRPr="002A3ECD">
        <w:rPr>
          <w:bCs/>
          <w:sz w:val="28"/>
          <w:szCs w:val="28"/>
        </w:rPr>
        <w:t>году</w:t>
      </w:r>
      <w:r w:rsidRPr="002A3ECD">
        <w:rPr>
          <w:spacing w:val="2"/>
          <w:sz w:val="28"/>
          <w:szCs w:val="28"/>
        </w:rPr>
        <w:t xml:space="preserve"> по отношению к пред</w:t>
      </w:r>
      <w:r w:rsidR="00F110D5">
        <w:rPr>
          <w:spacing w:val="2"/>
          <w:sz w:val="28"/>
          <w:szCs w:val="28"/>
        </w:rPr>
        <w:t>ыдущему расходы выросли на 12,0</w:t>
      </w:r>
      <w:r w:rsidRPr="002A3ECD">
        <w:rPr>
          <w:spacing w:val="2"/>
          <w:sz w:val="28"/>
          <w:szCs w:val="28"/>
        </w:rPr>
        <w:t xml:space="preserve"> %</w:t>
      </w:r>
      <w:r w:rsidR="001C1A55">
        <w:rPr>
          <w:spacing w:val="2"/>
          <w:sz w:val="28"/>
          <w:szCs w:val="28"/>
        </w:rPr>
        <w:t>,</w:t>
      </w:r>
      <w:r w:rsidRPr="002A3ECD">
        <w:rPr>
          <w:spacing w:val="2"/>
          <w:sz w:val="28"/>
          <w:szCs w:val="28"/>
        </w:rPr>
        <w:t xml:space="preserve"> или на 2 149,8 млн. руб., в 2018 </w:t>
      </w:r>
      <w:r w:rsidRPr="002A3ECD">
        <w:rPr>
          <w:bCs/>
          <w:sz w:val="28"/>
          <w:szCs w:val="28"/>
        </w:rPr>
        <w:t>году</w:t>
      </w:r>
      <w:r w:rsidRPr="002A3ECD">
        <w:rPr>
          <w:spacing w:val="2"/>
          <w:sz w:val="28"/>
          <w:szCs w:val="28"/>
        </w:rPr>
        <w:t xml:space="preserve"> сохранилась положительная динамика (у</w:t>
      </w:r>
      <w:r w:rsidR="00F110D5">
        <w:rPr>
          <w:spacing w:val="2"/>
          <w:sz w:val="28"/>
          <w:szCs w:val="28"/>
        </w:rPr>
        <w:t>величение составило 14,2</w:t>
      </w:r>
      <w:r w:rsidRPr="002A3ECD">
        <w:rPr>
          <w:spacing w:val="2"/>
          <w:sz w:val="28"/>
          <w:szCs w:val="28"/>
        </w:rPr>
        <w:t xml:space="preserve"> %</w:t>
      </w:r>
      <w:r w:rsidR="001C1A55">
        <w:rPr>
          <w:spacing w:val="2"/>
          <w:sz w:val="28"/>
          <w:szCs w:val="28"/>
        </w:rPr>
        <w:t>,</w:t>
      </w:r>
      <w:r w:rsidRPr="002A3ECD">
        <w:rPr>
          <w:spacing w:val="2"/>
          <w:sz w:val="28"/>
          <w:szCs w:val="28"/>
        </w:rPr>
        <w:t xml:space="preserve"> или 5 010,7 млн. руб.). </w:t>
      </w:r>
    </w:p>
    <w:p w:rsidR="00F17F56" w:rsidRPr="002A3ECD" w:rsidRDefault="00F17F56" w:rsidP="00B535C0">
      <w:pPr>
        <w:widowControl w:val="0"/>
        <w:tabs>
          <w:tab w:val="left" w:pos="1701"/>
        </w:tabs>
        <w:spacing w:line="360" w:lineRule="auto"/>
        <w:ind w:firstLine="709"/>
        <w:jc w:val="both"/>
        <w:rPr>
          <w:spacing w:val="2"/>
          <w:sz w:val="28"/>
          <w:szCs w:val="28"/>
        </w:rPr>
      </w:pPr>
      <w:r w:rsidRPr="002A3ECD">
        <w:rPr>
          <w:spacing w:val="2"/>
          <w:sz w:val="28"/>
          <w:szCs w:val="28"/>
        </w:rPr>
        <w:t xml:space="preserve">Динамика налоговых </w:t>
      </w:r>
      <w:r w:rsidR="00DF4934" w:rsidRPr="002A3ECD">
        <w:rPr>
          <w:spacing w:val="2"/>
          <w:sz w:val="28"/>
          <w:szCs w:val="28"/>
        </w:rPr>
        <w:t>поступлений в бюджет города Кемерово</w:t>
      </w:r>
      <w:r w:rsidRPr="002A3ECD">
        <w:rPr>
          <w:spacing w:val="2"/>
          <w:sz w:val="28"/>
          <w:szCs w:val="28"/>
        </w:rPr>
        <w:t xml:space="preserve"> за период с 2016 по 2018 гг.</w:t>
      </w:r>
      <w:r w:rsidR="002A480E" w:rsidRPr="002A3ECD">
        <w:rPr>
          <w:spacing w:val="2"/>
          <w:sz w:val="28"/>
          <w:szCs w:val="28"/>
        </w:rPr>
        <w:t xml:space="preserve"> представлена на рисунке </w:t>
      </w:r>
      <w:r w:rsidR="00BE78A1" w:rsidRPr="002A3ECD">
        <w:rPr>
          <w:spacing w:val="2"/>
          <w:sz w:val="28"/>
          <w:szCs w:val="28"/>
        </w:rPr>
        <w:t>38</w:t>
      </w:r>
      <w:r w:rsidRPr="002A3ECD">
        <w:rPr>
          <w:spacing w:val="2"/>
          <w:sz w:val="28"/>
          <w:szCs w:val="28"/>
        </w:rPr>
        <w:t xml:space="preserve">. </w:t>
      </w:r>
    </w:p>
    <w:p w:rsidR="00F17F56" w:rsidRPr="002A3ECD" w:rsidRDefault="00F17F56" w:rsidP="00B535C0">
      <w:pPr>
        <w:widowControl w:val="0"/>
        <w:spacing w:line="360" w:lineRule="auto"/>
        <w:jc w:val="center"/>
        <w:rPr>
          <w:noProof/>
          <w:sz w:val="28"/>
          <w:szCs w:val="28"/>
        </w:rPr>
      </w:pPr>
      <w:r w:rsidRPr="002A3ECD">
        <w:rPr>
          <w:noProof/>
          <w:sz w:val="28"/>
          <w:szCs w:val="28"/>
        </w:rPr>
        <w:drawing>
          <wp:inline distT="0" distB="0" distL="0" distR="0" wp14:anchorId="62E5A598" wp14:editId="1F0EB188">
            <wp:extent cx="4787661" cy="2786332"/>
            <wp:effectExtent l="0" t="0" r="0" b="0"/>
            <wp:docPr id="7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17F56" w:rsidRPr="002A3ECD" w:rsidRDefault="00D71A8F"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Динамика налоговых поступлений</w:t>
      </w:r>
      <w:r w:rsidR="00F17F56" w:rsidRPr="002A3ECD">
        <w:rPr>
          <w:b/>
          <w:sz w:val="28"/>
          <w:szCs w:val="28"/>
        </w:rPr>
        <w:t xml:space="preserve"> </w:t>
      </w:r>
      <w:r w:rsidR="00DF4934" w:rsidRPr="002A3ECD">
        <w:rPr>
          <w:b/>
          <w:sz w:val="28"/>
          <w:szCs w:val="28"/>
        </w:rPr>
        <w:t xml:space="preserve">в </w:t>
      </w:r>
      <w:r w:rsidR="00703AF0" w:rsidRPr="002A3ECD">
        <w:rPr>
          <w:b/>
          <w:sz w:val="28"/>
          <w:szCs w:val="28"/>
        </w:rPr>
        <w:t xml:space="preserve">бюджет </w:t>
      </w:r>
      <w:r w:rsidR="00F17F56" w:rsidRPr="002A3ECD">
        <w:rPr>
          <w:b/>
          <w:sz w:val="28"/>
          <w:szCs w:val="28"/>
        </w:rPr>
        <w:t>города Кемер</w:t>
      </w:r>
      <w:r w:rsidR="009F312C" w:rsidRPr="002A3ECD">
        <w:rPr>
          <w:b/>
          <w:sz w:val="28"/>
          <w:szCs w:val="28"/>
        </w:rPr>
        <w:t>ово за период с 2016 по 2018 год</w:t>
      </w:r>
      <w:r w:rsidR="00F17F56" w:rsidRPr="002A3ECD">
        <w:rPr>
          <w:b/>
          <w:sz w:val="28"/>
          <w:szCs w:val="28"/>
        </w:rPr>
        <w:t xml:space="preserve">, млн. руб. </w:t>
      </w:r>
    </w:p>
    <w:p w:rsidR="00F17F56" w:rsidRPr="002A3ECD" w:rsidRDefault="00D71A8F" w:rsidP="00B535C0">
      <w:pPr>
        <w:widowControl w:val="0"/>
        <w:spacing w:line="360" w:lineRule="auto"/>
        <w:ind w:firstLine="709"/>
        <w:jc w:val="both"/>
        <w:rPr>
          <w:spacing w:val="2"/>
          <w:sz w:val="28"/>
          <w:szCs w:val="28"/>
        </w:rPr>
      </w:pPr>
      <w:r w:rsidRPr="002A3ECD">
        <w:rPr>
          <w:spacing w:val="2"/>
          <w:sz w:val="28"/>
          <w:szCs w:val="28"/>
        </w:rPr>
        <w:t xml:space="preserve">Данные рисунка </w:t>
      </w:r>
      <w:r w:rsidR="00BE78A1" w:rsidRPr="002A3ECD">
        <w:rPr>
          <w:spacing w:val="2"/>
          <w:sz w:val="28"/>
          <w:szCs w:val="28"/>
        </w:rPr>
        <w:t>38</w:t>
      </w:r>
      <w:r w:rsidR="00F17F56" w:rsidRPr="002A3ECD">
        <w:rPr>
          <w:spacing w:val="2"/>
          <w:sz w:val="28"/>
          <w:szCs w:val="28"/>
        </w:rPr>
        <w:t xml:space="preserve">, отражают динамику налоговых доходов в бюджет города Кемерово за период 2016 по 2018 гг. </w:t>
      </w:r>
    </w:p>
    <w:p w:rsidR="007E6AD1" w:rsidRPr="002A3ECD" w:rsidRDefault="007E6AD1" w:rsidP="00B535C0">
      <w:pPr>
        <w:widowControl w:val="0"/>
        <w:rPr>
          <w:spacing w:val="2"/>
          <w:sz w:val="28"/>
          <w:szCs w:val="28"/>
        </w:rPr>
      </w:pPr>
      <w:r w:rsidRPr="002A3ECD">
        <w:rPr>
          <w:spacing w:val="2"/>
          <w:sz w:val="28"/>
          <w:szCs w:val="28"/>
        </w:rPr>
        <w:br w:type="page"/>
      </w:r>
    </w:p>
    <w:p w:rsidR="00F17F56" w:rsidRPr="002A3ECD" w:rsidRDefault="00F17F56" w:rsidP="00B535C0">
      <w:pPr>
        <w:widowControl w:val="0"/>
        <w:spacing w:line="360" w:lineRule="auto"/>
        <w:ind w:firstLine="709"/>
        <w:jc w:val="both"/>
        <w:rPr>
          <w:sz w:val="28"/>
          <w:szCs w:val="28"/>
        </w:rPr>
      </w:pPr>
      <w:r w:rsidRPr="002A3ECD">
        <w:rPr>
          <w:spacing w:val="2"/>
          <w:sz w:val="28"/>
          <w:szCs w:val="28"/>
        </w:rPr>
        <w:lastRenderedPageBreak/>
        <w:t xml:space="preserve">На протяжении отчетного периода наблюдается положительная динамика налоговых поступлений в бюджет города Кемерово: в 2017 </w:t>
      </w:r>
      <w:r w:rsidRPr="002A3ECD">
        <w:rPr>
          <w:bCs/>
          <w:sz w:val="28"/>
          <w:szCs w:val="28"/>
        </w:rPr>
        <w:t>году</w:t>
      </w:r>
      <w:r w:rsidRPr="002A3ECD">
        <w:rPr>
          <w:spacing w:val="2"/>
          <w:sz w:val="28"/>
          <w:szCs w:val="28"/>
        </w:rPr>
        <w:t xml:space="preserve"> показатель вырос на 9,65 % (397,</w:t>
      </w:r>
      <w:r w:rsidR="009B56FC" w:rsidRPr="002A3ECD">
        <w:rPr>
          <w:spacing w:val="2"/>
          <w:sz w:val="28"/>
          <w:szCs w:val="28"/>
        </w:rPr>
        <w:t>7</w:t>
      </w:r>
      <w:r w:rsidRPr="002A3ECD">
        <w:rPr>
          <w:spacing w:val="2"/>
          <w:sz w:val="28"/>
          <w:szCs w:val="28"/>
        </w:rPr>
        <w:t xml:space="preserve"> млн. руб.) и составил 4 517,8 млн. руб., в 2018 </w:t>
      </w:r>
      <w:r w:rsidRPr="002A3ECD">
        <w:rPr>
          <w:bCs/>
          <w:sz w:val="28"/>
          <w:szCs w:val="28"/>
        </w:rPr>
        <w:t>году</w:t>
      </w:r>
      <w:r w:rsidRPr="002A3ECD">
        <w:rPr>
          <w:spacing w:val="2"/>
          <w:sz w:val="28"/>
          <w:szCs w:val="28"/>
        </w:rPr>
        <w:t xml:space="preserve"> показатель увеличился на 26,3 % (1 188 млн. руб.) и стал равным 5 705,8</w:t>
      </w:r>
      <w:r w:rsidRPr="002A3ECD">
        <w:rPr>
          <w:bCs/>
        </w:rPr>
        <w:t xml:space="preserve"> </w:t>
      </w:r>
      <w:r w:rsidRPr="002A3ECD">
        <w:rPr>
          <w:spacing w:val="2"/>
          <w:sz w:val="28"/>
          <w:szCs w:val="28"/>
        </w:rPr>
        <w:t xml:space="preserve">млн. руб. Стоит отметить, что сохраняется темп прироста показателя. Положительная динамика налоговых поступлений города Кемерово в анализируемом периоде свидетельствует об эффективности муниципального управления. </w:t>
      </w:r>
    </w:p>
    <w:p w:rsidR="00F17F56" w:rsidRPr="002A3ECD" w:rsidRDefault="00F17F56" w:rsidP="00B535C0">
      <w:pPr>
        <w:widowControl w:val="0"/>
        <w:tabs>
          <w:tab w:val="left" w:pos="1701"/>
        </w:tabs>
        <w:spacing w:line="360" w:lineRule="auto"/>
        <w:ind w:firstLine="851"/>
        <w:jc w:val="both"/>
        <w:rPr>
          <w:spacing w:val="2"/>
          <w:sz w:val="28"/>
          <w:szCs w:val="28"/>
        </w:rPr>
      </w:pPr>
      <w:r w:rsidRPr="002A3ECD">
        <w:rPr>
          <w:spacing w:val="2"/>
          <w:sz w:val="28"/>
          <w:szCs w:val="28"/>
        </w:rPr>
        <w:t>Для анализа источников формирования налоговых доходов бюджета города Кемерово</w:t>
      </w:r>
      <w:r w:rsidR="009F312C" w:rsidRPr="002A3ECD">
        <w:rPr>
          <w:spacing w:val="2"/>
          <w:sz w:val="28"/>
          <w:szCs w:val="28"/>
        </w:rPr>
        <w:t xml:space="preserve"> за период с 2016 по 2018 год</w:t>
      </w:r>
      <w:r w:rsidRPr="002A3ECD">
        <w:rPr>
          <w:spacing w:val="2"/>
          <w:sz w:val="28"/>
          <w:szCs w:val="28"/>
        </w:rPr>
        <w:t xml:space="preserve"> представлены данные таблицы 9. </w:t>
      </w:r>
    </w:p>
    <w:p w:rsidR="00F17F56" w:rsidRPr="002A3ECD" w:rsidRDefault="00F17F56" w:rsidP="00B535C0">
      <w:pPr>
        <w:widowControl w:val="0"/>
        <w:tabs>
          <w:tab w:val="left" w:pos="1701"/>
        </w:tabs>
        <w:spacing w:line="360" w:lineRule="auto"/>
        <w:ind w:firstLine="851"/>
        <w:jc w:val="both"/>
        <w:rPr>
          <w:b/>
          <w:spacing w:val="2"/>
          <w:sz w:val="28"/>
          <w:szCs w:val="28"/>
        </w:rPr>
        <w:sectPr w:rsidR="00F17F56" w:rsidRPr="002A3ECD" w:rsidSect="000546BC">
          <w:pgSz w:w="11906" w:h="16838"/>
          <w:pgMar w:top="1134" w:right="567" w:bottom="1134" w:left="1701" w:header="709" w:footer="709" w:gutter="0"/>
          <w:cols w:space="708"/>
          <w:docGrid w:linePitch="360"/>
        </w:sectPr>
      </w:pPr>
    </w:p>
    <w:p w:rsidR="00F17F56" w:rsidRPr="002A3ECD" w:rsidRDefault="00F17F56" w:rsidP="00B535C0">
      <w:pPr>
        <w:widowControl w:val="0"/>
        <w:numPr>
          <w:ilvl w:val="0"/>
          <w:numId w:val="4"/>
        </w:numPr>
        <w:tabs>
          <w:tab w:val="left" w:pos="1701"/>
        </w:tabs>
        <w:spacing w:line="360" w:lineRule="auto"/>
        <w:ind w:left="0" w:firstLine="0"/>
        <w:jc w:val="both"/>
        <w:rPr>
          <w:b/>
          <w:sz w:val="28"/>
          <w:szCs w:val="28"/>
        </w:rPr>
      </w:pPr>
      <w:r w:rsidRPr="002A3ECD">
        <w:rPr>
          <w:b/>
          <w:sz w:val="28"/>
          <w:szCs w:val="28"/>
        </w:rPr>
        <w:lastRenderedPageBreak/>
        <w:t>Структура налоговых доходов бюджета города Кемерово по источникам формирова</w:t>
      </w:r>
      <w:r w:rsidR="009F312C" w:rsidRPr="002A3ECD">
        <w:rPr>
          <w:b/>
          <w:sz w:val="28"/>
          <w:szCs w:val="28"/>
        </w:rPr>
        <w:t>н</w:t>
      </w:r>
      <w:r w:rsidR="001C1A55">
        <w:rPr>
          <w:b/>
          <w:sz w:val="28"/>
          <w:szCs w:val="28"/>
        </w:rPr>
        <w:t>ия за период с 2016 по 2018 год</w:t>
      </w:r>
    </w:p>
    <w:tbl>
      <w:tblPr>
        <w:tblW w:w="4915"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FFFFFF"/>
        <w:tblLook w:val="04A0" w:firstRow="1" w:lastRow="0" w:firstColumn="1" w:lastColumn="0" w:noHBand="0" w:noVBand="1"/>
      </w:tblPr>
      <w:tblGrid>
        <w:gridCol w:w="3101"/>
        <w:gridCol w:w="1445"/>
        <w:gridCol w:w="1503"/>
        <w:gridCol w:w="1323"/>
        <w:gridCol w:w="1323"/>
        <w:gridCol w:w="1593"/>
        <w:gridCol w:w="1323"/>
        <w:gridCol w:w="1433"/>
        <w:gridCol w:w="1491"/>
      </w:tblGrid>
      <w:tr w:rsidR="003944FE" w:rsidRPr="002A3ECD" w:rsidTr="00A57B93">
        <w:trPr>
          <w:trHeight w:val="784"/>
          <w:jc w:val="center"/>
        </w:trPr>
        <w:tc>
          <w:tcPr>
            <w:tcW w:w="1067"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2A3ECD" w:rsidRDefault="00F17F56" w:rsidP="00B535C0">
            <w:pPr>
              <w:widowControl w:val="0"/>
              <w:jc w:val="center"/>
              <w:rPr>
                <w:b/>
                <w:bCs/>
              </w:rPr>
            </w:pPr>
            <w:r w:rsidRPr="002A3ECD">
              <w:rPr>
                <w:b/>
                <w:bCs/>
              </w:rPr>
              <w:t xml:space="preserve">Наименование </w:t>
            </w:r>
          </w:p>
          <w:p w:rsidR="00F17F56" w:rsidRPr="002A3ECD" w:rsidRDefault="00F17F56" w:rsidP="00B535C0">
            <w:pPr>
              <w:widowControl w:val="0"/>
              <w:jc w:val="center"/>
              <w:rPr>
                <w:b/>
                <w:bCs/>
              </w:rPr>
            </w:pPr>
            <w:r w:rsidRPr="002A3ECD">
              <w:rPr>
                <w:b/>
                <w:bCs/>
              </w:rPr>
              <w:t>показателя</w:t>
            </w:r>
          </w:p>
        </w:tc>
        <w:tc>
          <w:tcPr>
            <w:tcW w:w="497"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2A3ECD" w:rsidRDefault="00F17F56" w:rsidP="00B535C0">
            <w:pPr>
              <w:widowControl w:val="0"/>
              <w:jc w:val="center"/>
              <w:rPr>
                <w:b/>
                <w:bCs/>
              </w:rPr>
            </w:pPr>
            <w:r w:rsidRPr="002A3ECD">
              <w:rPr>
                <w:b/>
                <w:bCs/>
              </w:rPr>
              <w:t>Ед. изм.</w:t>
            </w:r>
          </w:p>
        </w:tc>
        <w:tc>
          <w:tcPr>
            <w:tcW w:w="517" w:type="pct"/>
            <w:tcBorders>
              <w:top w:val="single" w:sz="18" w:space="0" w:color="auto"/>
              <w:left w:val="double" w:sz="6" w:space="0" w:color="auto"/>
              <w:bottom w:val="double" w:sz="6" w:space="0" w:color="auto"/>
              <w:right w:val="single" w:sz="8" w:space="0" w:color="auto"/>
            </w:tcBorders>
            <w:shd w:val="clear" w:color="auto" w:fill="FFFFFF"/>
            <w:vAlign w:val="center"/>
          </w:tcPr>
          <w:p w:rsidR="00F17F56" w:rsidRPr="002A3ECD" w:rsidRDefault="00F17F56" w:rsidP="00B535C0">
            <w:pPr>
              <w:widowControl w:val="0"/>
              <w:jc w:val="center"/>
              <w:rPr>
                <w:b/>
                <w:bCs/>
              </w:rPr>
            </w:pPr>
            <w:r w:rsidRPr="002A3ECD">
              <w:rPr>
                <w:b/>
                <w:bCs/>
              </w:rPr>
              <w:t>2016 г.</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2A3ECD" w:rsidRDefault="00F17F56" w:rsidP="00B535C0">
            <w:pPr>
              <w:widowControl w:val="0"/>
              <w:jc w:val="center"/>
              <w:rPr>
                <w:b/>
                <w:bCs/>
              </w:rPr>
            </w:pPr>
            <w:r w:rsidRPr="002A3ECD">
              <w:rPr>
                <w:b/>
                <w:bCs/>
              </w:rPr>
              <w:t>2017 г.</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614C92" w:rsidRPr="002A3ECD" w:rsidRDefault="00F17F56" w:rsidP="00B535C0">
            <w:pPr>
              <w:widowControl w:val="0"/>
              <w:jc w:val="center"/>
              <w:rPr>
                <w:b/>
                <w:bCs/>
              </w:rPr>
            </w:pPr>
            <w:r w:rsidRPr="002A3ECD">
              <w:rPr>
                <w:b/>
                <w:bCs/>
              </w:rPr>
              <w:t xml:space="preserve">Темп </w:t>
            </w:r>
          </w:p>
          <w:p w:rsidR="00614C92" w:rsidRPr="002A3ECD" w:rsidRDefault="00F17F56" w:rsidP="00B535C0">
            <w:pPr>
              <w:widowControl w:val="0"/>
              <w:jc w:val="center"/>
              <w:rPr>
                <w:b/>
                <w:bCs/>
              </w:rPr>
            </w:pPr>
            <w:r w:rsidRPr="002A3ECD">
              <w:rPr>
                <w:b/>
                <w:bCs/>
              </w:rPr>
              <w:t xml:space="preserve">роста </w:t>
            </w:r>
          </w:p>
          <w:p w:rsidR="00F17F56" w:rsidRPr="002A3ECD" w:rsidRDefault="00F17F56" w:rsidP="00B535C0">
            <w:pPr>
              <w:widowControl w:val="0"/>
              <w:jc w:val="center"/>
              <w:rPr>
                <w:b/>
                <w:bCs/>
              </w:rPr>
            </w:pPr>
            <w:r w:rsidRPr="002A3ECD">
              <w:rPr>
                <w:b/>
                <w:bCs/>
              </w:rPr>
              <w:t>2017 г. /</w:t>
            </w:r>
          </w:p>
          <w:p w:rsidR="00F17F56" w:rsidRPr="002A3ECD" w:rsidRDefault="00F17F56" w:rsidP="00B535C0">
            <w:pPr>
              <w:widowControl w:val="0"/>
              <w:jc w:val="center"/>
              <w:rPr>
                <w:b/>
                <w:bCs/>
              </w:rPr>
            </w:pPr>
            <w:r w:rsidRPr="002A3ECD">
              <w:rPr>
                <w:b/>
                <w:bCs/>
              </w:rPr>
              <w:t>2016 г.</w:t>
            </w:r>
          </w:p>
        </w:tc>
        <w:tc>
          <w:tcPr>
            <w:tcW w:w="548" w:type="pct"/>
            <w:tcBorders>
              <w:top w:val="single" w:sz="18" w:space="0" w:color="auto"/>
              <w:left w:val="single" w:sz="8" w:space="0" w:color="auto"/>
              <w:bottom w:val="double" w:sz="6" w:space="0" w:color="auto"/>
              <w:right w:val="single" w:sz="8" w:space="0" w:color="auto"/>
            </w:tcBorders>
            <w:shd w:val="clear" w:color="auto" w:fill="FFFFFF"/>
            <w:vAlign w:val="center"/>
          </w:tcPr>
          <w:p w:rsidR="00614C92" w:rsidRPr="002A3ECD" w:rsidRDefault="00F17F56" w:rsidP="00B535C0">
            <w:pPr>
              <w:widowControl w:val="0"/>
              <w:jc w:val="center"/>
              <w:rPr>
                <w:b/>
                <w:bCs/>
              </w:rPr>
            </w:pPr>
            <w:r w:rsidRPr="002A3ECD">
              <w:rPr>
                <w:b/>
                <w:bCs/>
              </w:rPr>
              <w:t xml:space="preserve">Темп </w:t>
            </w:r>
          </w:p>
          <w:p w:rsidR="00F17F56" w:rsidRPr="002A3ECD" w:rsidRDefault="00F17F56" w:rsidP="00B535C0">
            <w:pPr>
              <w:widowControl w:val="0"/>
              <w:jc w:val="center"/>
              <w:rPr>
                <w:b/>
                <w:bCs/>
              </w:rPr>
            </w:pPr>
            <w:r w:rsidRPr="002A3ECD">
              <w:rPr>
                <w:b/>
                <w:bCs/>
              </w:rPr>
              <w:t>прироста 2017 г. /</w:t>
            </w:r>
          </w:p>
          <w:p w:rsidR="00F17F56" w:rsidRPr="002A3ECD" w:rsidRDefault="00F17F56" w:rsidP="00B535C0">
            <w:pPr>
              <w:widowControl w:val="0"/>
              <w:jc w:val="center"/>
              <w:rPr>
                <w:b/>
                <w:bCs/>
              </w:rPr>
            </w:pPr>
            <w:r w:rsidRPr="002A3ECD">
              <w:rPr>
                <w:b/>
                <w:bCs/>
              </w:rPr>
              <w:t>2016 г.</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2A3ECD" w:rsidRDefault="00F17F56" w:rsidP="00B535C0">
            <w:pPr>
              <w:widowControl w:val="0"/>
              <w:jc w:val="center"/>
              <w:rPr>
                <w:b/>
                <w:bCs/>
              </w:rPr>
            </w:pPr>
            <w:r w:rsidRPr="002A3ECD">
              <w:rPr>
                <w:b/>
                <w:bCs/>
              </w:rPr>
              <w:t>Факт   2018 г.</w:t>
            </w:r>
          </w:p>
        </w:tc>
        <w:tc>
          <w:tcPr>
            <w:tcW w:w="493" w:type="pct"/>
            <w:tcBorders>
              <w:top w:val="single" w:sz="18" w:space="0" w:color="auto"/>
              <w:left w:val="single" w:sz="8" w:space="0" w:color="auto"/>
              <w:bottom w:val="double" w:sz="6" w:space="0" w:color="auto"/>
              <w:right w:val="single" w:sz="8" w:space="0" w:color="auto"/>
            </w:tcBorders>
            <w:shd w:val="clear" w:color="auto" w:fill="FFFFFF"/>
            <w:vAlign w:val="center"/>
          </w:tcPr>
          <w:p w:rsidR="00614C92" w:rsidRPr="002A3ECD" w:rsidRDefault="00F17F56" w:rsidP="00B535C0">
            <w:pPr>
              <w:widowControl w:val="0"/>
              <w:jc w:val="center"/>
              <w:rPr>
                <w:b/>
                <w:bCs/>
              </w:rPr>
            </w:pPr>
            <w:r w:rsidRPr="002A3ECD">
              <w:rPr>
                <w:b/>
                <w:bCs/>
              </w:rPr>
              <w:t xml:space="preserve">Темп </w:t>
            </w:r>
          </w:p>
          <w:p w:rsidR="00614C92" w:rsidRPr="002A3ECD" w:rsidRDefault="00F17F56" w:rsidP="00B535C0">
            <w:pPr>
              <w:widowControl w:val="0"/>
              <w:jc w:val="center"/>
              <w:rPr>
                <w:b/>
                <w:bCs/>
              </w:rPr>
            </w:pPr>
            <w:r w:rsidRPr="002A3ECD">
              <w:rPr>
                <w:b/>
                <w:bCs/>
              </w:rPr>
              <w:t xml:space="preserve">роста </w:t>
            </w:r>
          </w:p>
          <w:p w:rsidR="00F17F56" w:rsidRPr="002A3ECD" w:rsidRDefault="00F17F56" w:rsidP="00B535C0">
            <w:pPr>
              <w:widowControl w:val="0"/>
              <w:jc w:val="center"/>
              <w:rPr>
                <w:b/>
                <w:bCs/>
              </w:rPr>
            </w:pPr>
            <w:r w:rsidRPr="002A3ECD">
              <w:rPr>
                <w:b/>
                <w:bCs/>
              </w:rPr>
              <w:t>2018 г. /</w:t>
            </w:r>
          </w:p>
          <w:p w:rsidR="00F17F56" w:rsidRPr="002A3ECD" w:rsidRDefault="00F17F56" w:rsidP="00B535C0">
            <w:pPr>
              <w:widowControl w:val="0"/>
              <w:jc w:val="center"/>
              <w:rPr>
                <w:b/>
                <w:bCs/>
              </w:rPr>
            </w:pPr>
            <w:r w:rsidRPr="002A3ECD">
              <w:rPr>
                <w:b/>
                <w:bCs/>
              </w:rPr>
              <w:t>2017 г.</w:t>
            </w:r>
          </w:p>
        </w:tc>
        <w:tc>
          <w:tcPr>
            <w:tcW w:w="513" w:type="pct"/>
            <w:tcBorders>
              <w:top w:val="single" w:sz="18" w:space="0" w:color="auto"/>
              <w:left w:val="single" w:sz="8" w:space="0" w:color="auto"/>
              <w:bottom w:val="double" w:sz="6" w:space="0" w:color="auto"/>
              <w:right w:val="single" w:sz="18" w:space="0" w:color="auto"/>
            </w:tcBorders>
            <w:shd w:val="clear" w:color="auto" w:fill="FFFFFF"/>
            <w:vAlign w:val="center"/>
          </w:tcPr>
          <w:p w:rsidR="00614C92" w:rsidRPr="002A3ECD" w:rsidRDefault="00F17F56" w:rsidP="00B535C0">
            <w:pPr>
              <w:widowControl w:val="0"/>
              <w:jc w:val="center"/>
              <w:rPr>
                <w:b/>
                <w:bCs/>
              </w:rPr>
            </w:pPr>
            <w:r w:rsidRPr="002A3ECD">
              <w:rPr>
                <w:b/>
                <w:bCs/>
              </w:rPr>
              <w:t xml:space="preserve">Темп </w:t>
            </w:r>
          </w:p>
          <w:p w:rsidR="00F17F56" w:rsidRPr="002A3ECD" w:rsidRDefault="00F17F56" w:rsidP="00B535C0">
            <w:pPr>
              <w:widowControl w:val="0"/>
              <w:jc w:val="center"/>
              <w:rPr>
                <w:b/>
                <w:bCs/>
              </w:rPr>
            </w:pPr>
            <w:r w:rsidRPr="002A3ECD">
              <w:rPr>
                <w:b/>
                <w:bCs/>
              </w:rPr>
              <w:t>прироста 2018 г. /</w:t>
            </w:r>
          </w:p>
          <w:p w:rsidR="00F17F56" w:rsidRPr="002A3ECD" w:rsidRDefault="00F17F56" w:rsidP="00B535C0">
            <w:pPr>
              <w:widowControl w:val="0"/>
              <w:jc w:val="center"/>
              <w:rPr>
                <w:b/>
                <w:bCs/>
              </w:rPr>
            </w:pPr>
            <w:r w:rsidRPr="002A3ECD">
              <w:rPr>
                <w:b/>
                <w:bCs/>
              </w:rPr>
              <w:t>2017 г.</w:t>
            </w:r>
          </w:p>
        </w:tc>
      </w:tr>
      <w:tr w:rsidR="003944FE" w:rsidRPr="002A3ECD" w:rsidTr="00A57B93">
        <w:trPr>
          <w:trHeight w:val="342"/>
          <w:jc w:val="center"/>
        </w:trPr>
        <w:tc>
          <w:tcPr>
            <w:tcW w:w="1067"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2A3ECD" w:rsidRDefault="00F17F56" w:rsidP="00B535C0">
            <w:pPr>
              <w:widowControl w:val="0"/>
              <w:jc w:val="center"/>
              <w:rPr>
                <w:b/>
                <w:bCs/>
              </w:rPr>
            </w:pPr>
            <w:r w:rsidRPr="002A3ECD">
              <w:rPr>
                <w:b/>
                <w:bCs/>
              </w:rPr>
              <w:t xml:space="preserve">Налоговые доходы </w:t>
            </w:r>
          </w:p>
        </w:tc>
        <w:tc>
          <w:tcPr>
            <w:tcW w:w="497"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2A3ECD" w:rsidRDefault="00F17F56" w:rsidP="00B535C0">
            <w:pPr>
              <w:widowControl w:val="0"/>
              <w:jc w:val="center"/>
              <w:rPr>
                <w:b/>
                <w:bCs/>
              </w:rPr>
            </w:pPr>
            <w:r w:rsidRPr="002A3ECD">
              <w:rPr>
                <w:b/>
                <w:bCs/>
              </w:rPr>
              <w:t>млн. руб.</w:t>
            </w:r>
          </w:p>
        </w:tc>
        <w:tc>
          <w:tcPr>
            <w:tcW w:w="517" w:type="pct"/>
            <w:tcBorders>
              <w:top w:val="single" w:sz="18" w:space="0" w:color="auto"/>
              <w:left w:val="double" w:sz="6" w:space="0" w:color="auto"/>
              <w:bottom w:val="double" w:sz="6" w:space="0" w:color="auto"/>
              <w:right w:val="single" w:sz="8" w:space="0" w:color="auto"/>
            </w:tcBorders>
            <w:shd w:val="clear" w:color="auto" w:fill="FFFFFF"/>
            <w:vAlign w:val="center"/>
          </w:tcPr>
          <w:p w:rsidR="00F17F56" w:rsidRPr="002A3ECD" w:rsidRDefault="00F17F56" w:rsidP="00B535C0">
            <w:pPr>
              <w:widowControl w:val="0"/>
              <w:jc w:val="center"/>
              <w:rPr>
                <w:b/>
                <w:bCs/>
              </w:rPr>
            </w:pPr>
            <w:r w:rsidRPr="002A3ECD">
              <w:rPr>
                <w:b/>
                <w:bCs/>
              </w:rPr>
              <w:t xml:space="preserve">4 120,1   </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2A3ECD" w:rsidRDefault="00F17F56" w:rsidP="00B535C0">
            <w:pPr>
              <w:widowControl w:val="0"/>
              <w:jc w:val="center"/>
              <w:rPr>
                <w:b/>
                <w:bCs/>
              </w:rPr>
            </w:pPr>
            <w:r w:rsidRPr="002A3ECD">
              <w:rPr>
                <w:b/>
                <w:bCs/>
              </w:rPr>
              <w:t xml:space="preserve">4 517,8   </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2A3ECD" w:rsidRDefault="00F17F56" w:rsidP="00B535C0">
            <w:pPr>
              <w:widowControl w:val="0"/>
              <w:jc w:val="center"/>
              <w:rPr>
                <w:b/>
                <w:bCs/>
              </w:rPr>
            </w:pPr>
            <w:r w:rsidRPr="002A3ECD">
              <w:rPr>
                <w:b/>
                <w:bCs/>
              </w:rPr>
              <w:t>109,65</w:t>
            </w:r>
          </w:p>
        </w:tc>
        <w:tc>
          <w:tcPr>
            <w:tcW w:w="548"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2A3ECD" w:rsidRDefault="00F17F56" w:rsidP="00B535C0">
            <w:pPr>
              <w:widowControl w:val="0"/>
              <w:jc w:val="center"/>
              <w:rPr>
                <w:b/>
                <w:bCs/>
              </w:rPr>
            </w:pPr>
            <w:r w:rsidRPr="002A3ECD">
              <w:rPr>
                <w:b/>
                <w:bCs/>
              </w:rPr>
              <w:t>9,65</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2A3ECD" w:rsidRDefault="00F17F56" w:rsidP="00B535C0">
            <w:pPr>
              <w:widowControl w:val="0"/>
              <w:jc w:val="center"/>
              <w:rPr>
                <w:b/>
                <w:bCs/>
              </w:rPr>
            </w:pPr>
            <w:r w:rsidRPr="002A3ECD">
              <w:rPr>
                <w:b/>
                <w:bCs/>
              </w:rPr>
              <w:t>5 705,8</w:t>
            </w:r>
          </w:p>
        </w:tc>
        <w:tc>
          <w:tcPr>
            <w:tcW w:w="493"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2A3ECD" w:rsidRDefault="00F17F56" w:rsidP="00B535C0">
            <w:pPr>
              <w:widowControl w:val="0"/>
              <w:jc w:val="center"/>
              <w:rPr>
                <w:b/>
                <w:bCs/>
              </w:rPr>
            </w:pPr>
            <w:r w:rsidRPr="002A3ECD">
              <w:rPr>
                <w:b/>
                <w:bCs/>
              </w:rPr>
              <w:t>126,30</w:t>
            </w:r>
          </w:p>
        </w:tc>
        <w:tc>
          <w:tcPr>
            <w:tcW w:w="513" w:type="pct"/>
            <w:tcBorders>
              <w:top w:val="single" w:sz="18" w:space="0" w:color="auto"/>
              <w:left w:val="single" w:sz="8" w:space="0" w:color="auto"/>
              <w:bottom w:val="double" w:sz="6" w:space="0" w:color="auto"/>
              <w:right w:val="single" w:sz="18" w:space="0" w:color="auto"/>
            </w:tcBorders>
            <w:shd w:val="clear" w:color="auto" w:fill="FFFFFF"/>
            <w:vAlign w:val="center"/>
          </w:tcPr>
          <w:p w:rsidR="00F17F56" w:rsidRPr="002A3ECD" w:rsidRDefault="00F17F56" w:rsidP="00B535C0">
            <w:pPr>
              <w:widowControl w:val="0"/>
              <w:jc w:val="center"/>
              <w:rPr>
                <w:b/>
                <w:bCs/>
              </w:rPr>
            </w:pPr>
            <w:r w:rsidRPr="002A3ECD">
              <w:rPr>
                <w:b/>
                <w:bCs/>
              </w:rPr>
              <w:t>26,30</w:t>
            </w:r>
          </w:p>
        </w:tc>
      </w:tr>
      <w:tr w:rsidR="003944FE" w:rsidRPr="002A3ECD" w:rsidTr="00614C92">
        <w:trPr>
          <w:trHeight w:val="62"/>
          <w:jc w:val="center"/>
        </w:trPr>
        <w:tc>
          <w:tcPr>
            <w:tcW w:w="5000" w:type="pct"/>
            <w:gridSpan w:val="9"/>
            <w:shd w:val="clear" w:color="auto" w:fill="FFFFFF"/>
          </w:tcPr>
          <w:p w:rsidR="00F17F56" w:rsidRPr="002A3ECD" w:rsidRDefault="00F17F56" w:rsidP="00B535C0">
            <w:pPr>
              <w:widowControl w:val="0"/>
            </w:pPr>
            <w:r w:rsidRPr="002A3ECD">
              <w:t>в том числе:</w:t>
            </w:r>
          </w:p>
        </w:tc>
      </w:tr>
      <w:tr w:rsidR="003944FE" w:rsidRPr="002A3ECD" w:rsidTr="00A57B93">
        <w:trPr>
          <w:trHeight w:val="317"/>
          <w:jc w:val="center"/>
        </w:trPr>
        <w:tc>
          <w:tcPr>
            <w:tcW w:w="1067" w:type="pct"/>
            <w:tcBorders>
              <w:right w:val="double" w:sz="6" w:space="0" w:color="auto"/>
            </w:tcBorders>
            <w:shd w:val="clear" w:color="auto" w:fill="FFFFFF"/>
          </w:tcPr>
          <w:p w:rsidR="00F17F56" w:rsidRPr="002A3ECD" w:rsidRDefault="00F17F56" w:rsidP="00B535C0">
            <w:pPr>
              <w:widowControl w:val="0"/>
            </w:pPr>
            <w:r w:rsidRPr="002A3ECD">
              <w:t>налог на доходы физических лиц</w:t>
            </w:r>
          </w:p>
        </w:tc>
        <w:tc>
          <w:tcPr>
            <w:tcW w:w="497" w:type="pct"/>
            <w:tcBorders>
              <w:left w:val="double" w:sz="6" w:space="0" w:color="auto"/>
              <w:right w:val="double" w:sz="6" w:space="0" w:color="auto"/>
            </w:tcBorders>
            <w:shd w:val="clear" w:color="auto" w:fill="FFFFFF"/>
          </w:tcPr>
          <w:p w:rsidR="00F17F56" w:rsidRPr="002A3ECD" w:rsidRDefault="00F17F56" w:rsidP="00B535C0">
            <w:pPr>
              <w:widowControl w:val="0"/>
              <w:jc w:val="center"/>
            </w:pPr>
            <w:r w:rsidRPr="002A3ECD">
              <w:t>млн. руб.</w:t>
            </w:r>
          </w:p>
        </w:tc>
        <w:tc>
          <w:tcPr>
            <w:tcW w:w="517" w:type="pct"/>
            <w:tcBorders>
              <w:left w:val="double" w:sz="6" w:space="0" w:color="auto"/>
            </w:tcBorders>
            <w:shd w:val="clear" w:color="auto" w:fill="FFFFFF"/>
            <w:vAlign w:val="center"/>
          </w:tcPr>
          <w:p w:rsidR="00F17F56" w:rsidRPr="002A3ECD" w:rsidRDefault="00F17F56" w:rsidP="00B535C0">
            <w:pPr>
              <w:widowControl w:val="0"/>
              <w:jc w:val="center"/>
            </w:pPr>
            <w:r w:rsidRPr="002A3ECD">
              <w:t>2 584,7</w:t>
            </w:r>
          </w:p>
        </w:tc>
        <w:tc>
          <w:tcPr>
            <w:tcW w:w="455" w:type="pct"/>
            <w:shd w:val="clear" w:color="auto" w:fill="FFFFFF"/>
            <w:vAlign w:val="center"/>
          </w:tcPr>
          <w:p w:rsidR="00F17F56" w:rsidRPr="002A3ECD" w:rsidRDefault="00F17F56" w:rsidP="00B535C0">
            <w:pPr>
              <w:widowControl w:val="0"/>
              <w:jc w:val="center"/>
            </w:pPr>
            <w:r w:rsidRPr="002A3ECD">
              <w:t>3 100,9</w:t>
            </w:r>
          </w:p>
        </w:tc>
        <w:tc>
          <w:tcPr>
            <w:tcW w:w="455" w:type="pct"/>
            <w:shd w:val="clear" w:color="auto" w:fill="FFFFFF"/>
            <w:vAlign w:val="center"/>
          </w:tcPr>
          <w:p w:rsidR="00F17F56" w:rsidRPr="002A3ECD" w:rsidRDefault="00F17F56" w:rsidP="00B535C0">
            <w:pPr>
              <w:widowControl w:val="0"/>
              <w:jc w:val="center"/>
            </w:pPr>
            <w:r w:rsidRPr="002A3ECD">
              <w:t>119,97</w:t>
            </w:r>
          </w:p>
        </w:tc>
        <w:tc>
          <w:tcPr>
            <w:tcW w:w="548" w:type="pct"/>
            <w:shd w:val="clear" w:color="auto" w:fill="FFFFFF"/>
            <w:vAlign w:val="center"/>
          </w:tcPr>
          <w:p w:rsidR="00F17F56" w:rsidRPr="002A3ECD" w:rsidRDefault="00F17F56" w:rsidP="00B535C0">
            <w:pPr>
              <w:widowControl w:val="0"/>
              <w:jc w:val="center"/>
            </w:pPr>
            <w:r w:rsidRPr="002A3ECD">
              <w:t>19,97</w:t>
            </w:r>
          </w:p>
        </w:tc>
        <w:tc>
          <w:tcPr>
            <w:tcW w:w="455" w:type="pct"/>
            <w:shd w:val="clear" w:color="auto" w:fill="FFFFFF"/>
            <w:vAlign w:val="center"/>
          </w:tcPr>
          <w:p w:rsidR="00F17F56" w:rsidRPr="002A3ECD" w:rsidRDefault="00F17F56" w:rsidP="00B535C0">
            <w:pPr>
              <w:widowControl w:val="0"/>
              <w:jc w:val="center"/>
            </w:pPr>
            <w:r w:rsidRPr="002A3ECD">
              <w:t>3 687,5</w:t>
            </w:r>
          </w:p>
        </w:tc>
        <w:tc>
          <w:tcPr>
            <w:tcW w:w="493" w:type="pct"/>
            <w:shd w:val="clear" w:color="auto" w:fill="FFFFFF"/>
            <w:vAlign w:val="center"/>
          </w:tcPr>
          <w:p w:rsidR="00F17F56" w:rsidRPr="002A3ECD" w:rsidRDefault="00F17F56" w:rsidP="00B535C0">
            <w:pPr>
              <w:widowControl w:val="0"/>
              <w:jc w:val="center"/>
            </w:pPr>
            <w:r w:rsidRPr="002A3ECD">
              <w:t>118,92</w:t>
            </w:r>
          </w:p>
        </w:tc>
        <w:tc>
          <w:tcPr>
            <w:tcW w:w="513" w:type="pct"/>
            <w:shd w:val="clear" w:color="auto" w:fill="FFFFFF"/>
            <w:vAlign w:val="center"/>
          </w:tcPr>
          <w:p w:rsidR="00F17F56" w:rsidRPr="002A3ECD" w:rsidRDefault="00F17F56" w:rsidP="00B535C0">
            <w:pPr>
              <w:widowControl w:val="0"/>
              <w:jc w:val="center"/>
            </w:pPr>
            <w:r w:rsidRPr="002A3ECD">
              <w:t>18,92</w:t>
            </w:r>
          </w:p>
        </w:tc>
      </w:tr>
      <w:tr w:rsidR="003944FE" w:rsidRPr="002A3ECD" w:rsidTr="00A57B93">
        <w:trPr>
          <w:trHeight w:val="60"/>
          <w:jc w:val="center"/>
        </w:trPr>
        <w:tc>
          <w:tcPr>
            <w:tcW w:w="1067" w:type="pct"/>
            <w:tcBorders>
              <w:right w:val="double" w:sz="6" w:space="0" w:color="auto"/>
            </w:tcBorders>
            <w:shd w:val="clear" w:color="auto" w:fill="FFFFFF"/>
          </w:tcPr>
          <w:p w:rsidR="00F17F56" w:rsidRPr="002A3ECD" w:rsidRDefault="00F17F56" w:rsidP="00B535C0">
            <w:pPr>
              <w:widowControl w:val="0"/>
            </w:pPr>
            <w:r w:rsidRPr="002A3ECD">
              <w:t>акцизы</w:t>
            </w:r>
          </w:p>
        </w:tc>
        <w:tc>
          <w:tcPr>
            <w:tcW w:w="497" w:type="pct"/>
            <w:tcBorders>
              <w:left w:val="double" w:sz="6" w:space="0" w:color="auto"/>
              <w:right w:val="double" w:sz="6" w:space="0" w:color="auto"/>
            </w:tcBorders>
            <w:shd w:val="clear" w:color="auto" w:fill="FFFFFF"/>
          </w:tcPr>
          <w:p w:rsidR="00F17F56" w:rsidRPr="002A3ECD" w:rsidRDefault="00F17F56" w:rsidP="00B535C0">
            <w:pPr>
              <w:widowControl w:val="0"/>
              <w:jc w:val="center"/>
            </w:pPr>
            <w:r w:rsidRPr="002A3ECD">
              <w:t>млн. руб.</w:t>
            </w:r>
          </w:p>
        </w:tc>
        <w:tc>
          <w:tcPr>
            <w:tcW w:w="517" w:type="pct"/>
            <w:tcBorders>
              <w:left w:val="double" w:sz="6" w:space="0" w:color="auto"/>
            </w:tcBorders>
            <w:shd w:val="clear" w:color="auto" w:fill="FFFFFF"/>
            <w:vAlign w:val="center"/>
          </w:tcPr>
          <w:p w:rsidR="00F17F56" w:rsidRPr="002A3ECD" w:rsidRDefault="00F17F56" w:rsidP="00B535C0">
            <w:pPr>
              <w:widowControl w:val="0"/>
              <w:jc w:val="center"/>
            </w:pPr>
            <w:r w:rsidRPr="002A3ECD">
              <w:t>36,6</w:t>
            </w:r>
          </w:p>
        </w:tc>
        <w:tc>
          <w:tcPr>
            <w:tcW w:w="455" w:type="pct"/>
            <w:shd w:val="clear" w:color="auto" w:fill="FFFFFF"/>
            <w:vAlign w:val="center"/>
          </w:tcPr>
          <w:p w:rsidR="00F17F56" w:rsidRPr="002A3ECD" w:rsidRDefault="00F17F56" w:rsidP="00B535C0">
            <w:pPr>
              <w:widowControl w:val="0"/>
              <w:jc w:val="center"/>
            </w:pPr>
            <w:r w:rsidRPr="002A3ECD">
              <w:t>27,0</w:t>
            </w:r>
          </w:p>
        </w:tc>
        <w:tc>
          <w:tcPr>
            <w:tcW w:w="455" w:type="pct"/>
            <w:shd w:val="clear" w:color="auto" w:fill="FFFFFF"/>
            <w:vAlign w:val="center"/>
          </w:tcPr>
          <w:p w:rsidR="00F17F56" w:rsidRPr="002A3ECD" w:rsidRDefault="00F17F56" w:rsidP="00B535C0">
            <w:pPr>
              <w:widowControl w:val="0"/>
              <w:jc w:val="center"/>
            </w:pPr>
            <w:r w:rsidRPr="002A3ECD">
              <w:t>73,77</w:t>
            </w:r>
          </w:p>
        </w:tc>
        <w:tc>
          <w:tcPr>
            <w:tcW w:w="548" w:type="pct"/>
            <w:shd w:val="clear" w:color="auto" w:fill="FFFFFF"/>
            <w:vAlign w:val="center"/>
          </w:tcPr>
          <w:p w:rsidR="00F17F56" w:rsidRPr="002A3ECD" w:rsidRDefault="00F17F56" w:rsidP="00B535C0">
            <w:pPr>
              <w:widowControl w:val="0"/>
              <w:jc w:val="center"/>
            </w:pPr>
            <w:r w:rsidRPr="002A3ECD">
              <w:t>-26,23</w:t>
            </w:r>
          </w:p>
        </w:tc>
        <w:tc>
          <w:tcPr>
            <w:tcW w:w="455" w:type="pct"/>
            <w:shd w:val="clear" w:color="auto" w:fill="FFFFFF"/>
            <w:vAlign w:val="center"/>
          </w:tcPr>
          <w:p w:rsidR="00F17F56" w:rsidRPr="002A3ECD" w:rsidRDefault="00F17F56" w:rsidP="00B535C0">
            <w:pPr>
              <w:widowControl w:val="0"/>
              <w:jc w:val="center"/>
            </w:pPr>
            <w:r w:rsidRPr="002A3ECD">
              <w:t>29,3</w:t>
            </w:r>
          </w:p>
        </w:tc>
        <w:tc>
          <w:tcPr>
            <w:tcW w:w="493" w:type="pct"/>
            <w:shd w:val="clear" w:color="auto" w:fill="FFFFFF"/>
            <w:vAlign w:val="center"/>
          </w:tcPr>
          <w:p w:rsidR="00F17F56" w:rsidRPr="002A3ECD" w:rsidRDefault="00F17F56" w:rsidP="00B535C0">
            <w:pPr>
              <w:widowControl w:val="0"/>
              <w:jc w:val="center"/>
            </w:pPr>
            <w:r w:rsidRPr="002A3ECD">
              <w:t>108,52</w:t>
            </w:r>
          </w:p>
        </w:tc>
        <w:tc>
          <w:tcPr>
            <w:tcW w:w="513" w:type="pct"/>
            <w:shd w:val="clear" w:color="auto" w:fill="FFFFFF"/>
            <w:vAlign w:val="center"/>
          </w:tcPr>
          <w:p w:rsidR="00F17F56" w:rsidRPr="002A3ECD" w:rsidRDefault="00F17F56" w:rsidP="00B535C0">
            <w:pPr>
              <w:widowControl w:val="0"/>
              <w:jc w:val="center"/>
            </w:pPr>
            <w:r w:rsidRPr="002A3ECD">
              <w:t>8,52</w:t>
            </w:r>
          </w:p>
        </w:tc>
      </w:tr>
      <w:tr w:rsidR="003944FE" w:rsidRPr="002A3ECD" w:rsidTr="00A57B93">
        <w:trPr>
          <w:trHeight w:val="528"/>
          <w:jc w:val="center"/>
        </w:trPr>
        <w:tc>
          <w:tcPr>
            <w:tcW w:w="1067" w:type="pct"/>
            <w:tcBorders>
              <w:right w:val="double" w:sz="6" w:space="0" w:color="auto"/>
            </w:tcBorders>
            <w:shd w:val="clear" w:color="auto" w:fill="FFFFFF"/>
            <w:vAlign w:val="bottom"/>
          </w:tcPr>
          <w:p w:rsidR="00F17F56" w:rsidRPr="002A3ECD" w:rsidRDefault="00F17F56" w:rsidP="00B535C0">
            <w:pPr>
              <w:widowControl w:val="0"/>
            </w:pPr>
            <w:r w:rsidRPr="002A3ECD">
              <w:t>единый налог на вмененный доход для отдельных видов деятельности</w:t>
            </w:r>
          </w:p>
        </w:tc>
        <w:tc>
          <w:tcPr>
            <w:tcW w:w="497" w:type="pct"/>
            <w:tcBorders>
              <w:left w:val="double" w:sz="6" w:space="0" w:color="auto"/>
              <w:right w:val="double" w:sz="6" w:space="0" w:color="auto"/>
            </w:tcBorders>
            <w:shd w:val="clear" w:color="auto" w:fill="FFFFFF"/>
            <w:vAlign w:val="bottom"/>
          </w:tcPr>
          <w:p w:rsidR="00F17F56" w:rsidRPr="002A3ECD" w:rsidRDefault="00F17F56" w:rsidP="00B535C0">
            <w:pPr>
              <w:widowControl w:val="0"/>
              <w:jc w:val="center"/>
            </w:pPr>
            <w:r w:rsidRPr="002A3ECD">
              <w:t>млн. руб.</w:t>
            </w:r>
          </w:p>
        </w:tc>
        <w:tc>
          <w:tcPr>
            <w:tcW w:w="517" w:type="pct"/>
            <w:tcBorders>
              <w:left w:val="double" w:sz="6" w:space="0" w:color="auto"/>
            </w:tcBorders>
            <w:shd w:val="clear" w:color="auto" w:fill="FFFFFF"/>
            <w:vAlign w:val="center"/>
          </w:tcPr>
          <w:p w:rsidR="00F17F56" w:rsidRPr="002A3ECD" w:rsidRDefault="00F17F56" w:rsidP="00B535C0">
            <w:pPr>
              <w:widowControl w:val="0"/>
              <w:jc w:val="center"/>
            </w:pPr>
            <w:r w:rsidRPr="002A3ECD">
              <w:t>360,7</w:t>
            </w:r>
          </w:p>
        </w:tc>
        <w:tc>
          <w:tcPr>
            <w:tcW w:w="455" w:type="pct"/>
            <w:shd w:val="clear" w:color="auto" w:fill="FFFFFF"/>
            <w:vAlign w:val="center"/>
          </w:tcPr>
          <w:p w:rsidR="00F17F56" w:rsidRPr="002A3ECD" w:rsidRDefault="00F17F56" w:rsidP="00B535C0">
            <w:pPr>
              <w:widowControl w:val="0"/>
              <w:jc w:val="center"/>
            </w:pPr>
            <w:r w:rsidRPr="002A3ECD">
              <w:t>340,1</w:t>
            </w:r>
          </w:p>
        </w:tc>
        <w:tc>
          <w:tcPr>
            <w:tcW w:w="455" w:type="pct"/>
            <w:shd w:val="clear" w:color="auto" w:fill="FFFFFF"/>
            <w:vAlign w:val="center"/>
          </w:tcPr>
          <w:p w:rsidR="00F17F56" w:rsidRPr="002A3ECD" w:rsidRDefault="00F17F56" w:rsidP="00B535C0">
            <w:pPr>
              <w:widowControl w:val="0"/>
              <w:jc w:val="center"/>
            </w:pPr>
            <w:r w:rsidRPr="002A3ECD">
              <w:t>94,29</w:t>
            </w:r>
          </w:p>
        </w:tc>
        <w:tc>
          <w:tcPr>
            <w:tcW w:w="548" w:type="pct"/>
            <w:shd w:val="clear" w:color="auto" w:fill="FFFFFF"/>
            <w:vAlign w:val="center"/>
          </w:tcPr>
          <w:p w:rsidR="00F17F56" w:rsidRPr="002A3ECD" w:rsidRDefault="00F17F56" w:rsidP="00B535C0">
            <w:pPr>
              <w:widowControl w:val="0"/>
              <w:jc w:val="center"/>
            </w:pPr>
            <w:r w:rsidRPr="002A3ECD">
              <w:t>-5,71</w:t>
            </w:r>
          </w:p>
        </w:tc>
        <w:tc>
          <w:tcPr>
            <w:tcW w:w="455" w:type="pct"/>
            <w:shd w:val="clear" w:color="auto" w:fill="FFFFFF"/>
            <w:vAlign w:val="center"/>
          </w:tcPr>
          <w:p w:rsidR="00F17F56" w:rsidRPr="002A3ECD" w:rsidRDefault="00F17F56" w:rsidP="00B535C0">
            <w:pPr>
              <w:widowControl w:val="0"/>
              <w:jc w:val="center"/>
            </w:pPr>
            <w:r w:rsidRPr="002A3ECD">
              <w:t>331,2</w:t>
            </w:r>
          </w:p>
        </w:tc>
        <w:tc>
          <w:tcPr>
            <w:tcW w:w="493" w:type="pct"/>
            <w:shd w:val="clear" w:color="auto" w:fill="FFFFFF"/>
            <w:vAlign w:val="center"/>
          </w:tcPr>
          <w:p w:rsidR="00F17F56" w:rsidRPr="002A3ECD" w:rsidRDefault="00F17F56" w:rsidP="00B535C0">
            <w:pPr>
              <w:widowControl w:val="0"/>
              <w:jc w:val="center"/>
            </w:pPr>
            <w:r w:rsidRPr="002A3ECD">
              <w:t>97,38</w:t>
            </w:r>
          </w:p>
        </w:tc>
        <w:tc>
          <w:tcPr>
            <w:tcW w:w="513" w:type="pct"/>
            <w:shd w:val="clear" w:color="auto" w:fill="FFFFFF"/>
            <w:vAlign w:val="center"/>
          </w:tcPr>
          <w:p w:rsidR="00F17F56" w:rsidRPr="002A3ECD" w:rsidRDefault="00F17F56" w:rsidP="00B535C0">
            <w:pPr>
              <w:widowControl w:val="0"/>
              <w:jc w:val="center"/>
            </w:pPr>
            <w:r w:rsidRPr="002A3ECD">
              <w:t>-2,62</w:t>
            </w:r>
          </w:p>
        </w:tc>
      </w:tr>
      <w:tr w:rsidR="003944FE" w:rsidRPr="002A3ECD" w:rsidTr="00A57B93">
        <w:trPr>
          <w:trHeight w:val="317"/>
          <w:jc w:val="center"/>
        </w:trPr>
        <w:tc>
          <w:tcPr>
            <w:tcW w:w="1067" w:type="pct"/>
            <w:tcBorders>
              <w:right w:val="double" w:sz="6" w:space="0" w:color="auto"/>
            </w:tcBorders>
            <w:shd w:val="clear" w:color="auto" w:fill="FFFFFF"/>
            <w:vAlign w:val="bottom"/>
          </w:tcPr>
          <w:p w:rsidR="00F17F56" w:rsidRPr="002A3ECD" w:rsidRDefault="00F17F56" w:rsidP="00B535C0">
            <w:pPr>
              <w:widowControl w:val="0"/>
            </w:pPr>
            <w:r w:rsidRPr="002A3ECD">
              <w:t>единый сельскохозяйственный налог</w:t>
            </w:r>
          </w:p>
        </w:tc>
        <w:tc>
          <w:tcPr>
            <w:tcW w:w="497" w:type="pct"/>
            <w:tcBorders>
              <w:left w:val="double" w:sz="6" w:space="0" w:color="auto"/>
              <w:right w:val="double" w:sz="6" w:space="0" w:color="auto"/>
            </w:tcBorders>
            <w:shd w:val="clear" w:color="auto" w:fill="FFFFFF"/>
            <w:vAlign w:val="bottom"/>
          </w:tcPr>
          <w:p w:rsidR="00F17F56" w:rsidRPr="002A3ECD" w:rsidRDefault="00F17F56" w:rsidP="00B535C0">
            <w:pPr>
              <w:widowControl w:val="0"/>
              <w:jc w:val="center"/>
            </w:pPr>
            <w:r w:rsidRPr="002A3ECD">
              <w:t>млн. руб.</w:t>
            </w:r>
          </w:p>
        </w:tc>
        <w:tc>
          <w:tcPr>
            <w:tcW w:w="517" w:type="pct"/>
            <w:tcBorders>
              <w:left w:val="double" w:sz="6" w:space="0" w:color="auto"/>
            </w:tcBorders>
            <w:shd w:val="clear" w:color="auto" w:fill="FFFFFF"/>
            <w:vAlign w:val="center"/>
          </w:tcPr>
          <w:p w:rsidR="00F17F56" w:rsidRPr="002A3ECD" w:rsidRDefault="00F17F56" w:rsidP="00B535C0">
            <w:pPr>
              <w:widowControl w:val="0"/>
              <w:jc w:val="center"/>
            </w:pPr>
            <w:r w:rsidRPr="002A3ECD">
              <w:t>0,6</w:t>
            </w:r>
          </w:p>
        </w:tc>
        <w:tc>
          <w:tcPr>
            <w:tcW w:w="455" w:type="pct"/>
            <w:shd w:val="clear" w:color="auto" w:fill="FFFFFF"/>
            <w:vAlign w:val="center"/>
          </w:tcPr>
          <w:p w:rsidR="00F17F56" w:rsidRPr="002A3ECD" w:rsidRDefault="00F17F56" w:rsidP="00B535C0">
            <w:pPr>
              <w:widowControl w:val="0"/>
              <w:jc w:val="center"/>
            </w:pPr>
            <w:r w:rsidRPr="002A3ECD">
              <w:t>0,2</w:t>
            </w:r>
          </w:p>
        </w:tc>
        <w:tc>
          <w:tcPr>
            <w:tcW w:w="455" w:type="pct"/>
            <w:shd w:val="clear" w:color="auto" w:fill="FFFFFF"/>
            <w:vAlign w:val="center"/>
          </w:tcPr>
          <w:p w:rsidR="00F17F56" w:rsidRPr="002A3ECD" w:rsidRDefault="00F17F56" w:rsidP="00B535C0">
            <w:pPr>
              <w:widowControl w:val="0"/>
              <w:jc w:val="center"/>
            </w:pPr>
            <w:r w:rsidRPr="002A3ECD">
              <w:t>33,33</w:t>
            </w:r>
          </w:p>
        </w:tc>
        <w:tc>
          <w:tcPr>
            <w:tcW w:w="548" w:type="pct"/>
            <w:shd w:val="clear" w:color="auto" w:fill="FFFFFF"/>
            <w:vAlign w:val="center"/>
          </w:tcPr>
          <w:p w:rsidR="00F17F56" w:rsidRPr="002A3ECD" w:rsidRDefault="00F17F56" w:rsidP="00B535C0">
            <w:pPr>
              <w:widowControl w:val="0"/>
              <w:jc w:val="center"/>
            </w:pPr>
            <w:r w:rsidRPr="002A3ECD">
              <w:t>-66,67</w:t>
            </w:r>
          </w:p>
        </w:tc>
        <w:tc>
          <w:tcPr>
            <w:tcW w:w="455" w:type="pct"/>
            <w:shd w:val="clear" w:color="auto" w:fill="FFFFFF"/>
            <w:vAlign w:val="center"/>
          </w:tcPr>
          <w:p w:rsidR="00F17F56" w:rsidRPr="002A3ECD" w:rsidRDefault="00F17F56" w:rsidP="00B535C0">
            <w:pPr>
              <w:widowControl w:val="0"/>
              <w:jc w:val="center"/>
            </w:pPr>
            <w:r w:rsidRPr="002A3ECD">
              <w:t>0,9</w:t>
            </w:r>
          </w:p>
        </w:tc>
        <w:tc>
          <w:tcPr>
            <w:tcW w:w="493" w:type="pct"/>
            <w:shd w:val="clear" w:color="auto" w:fill="FFFFFF"/>
            <w:vAlign w:val="center"/>
          </w:tcPr>
          <w:p w:rsidR="00F17F56" w:rsidRPr="002A3ECD" w:rsidRDefault="00F17F56" w:rsidP="00B535C0">
            <w:pPr>
              <w:widowControl w:val="0"/>
              <w:jc w:val="center"/>
            </w:pPr>
            <w:r w:rsidRPr="002A3ECD">
              <w:t>450,00</w:t>
            </w:r>
          </w:p>
        </w:tc>
        <w:tc>
          <w:tcPr>
            <w:tcW w:w="513" w:type="pct"/>
            <w:shd w:val="clear" w:color="auto" w:fill="FFFFFF"/>
            <w:vAlign w:val="center"/>
          </w:tcPr>
          <w:p w:rsidR="00F17F56" w:rsidRPr="002A3ECD" w:rsidRDefault="00F17F56" w:rsidP="00B535C0">
            <w:pPr>
              <w:widowControl w:val="0"/>
              <w:jc w:val="center"/>
            </w:pPr>
            <w:r w:rsidRPr="002A3ECD">
              <w:t>350,00</w:t>
            </w:r>
          </w:p>
        </w:tc>
      </w:tr>
      <w:tr w:rsidR="003944FE" w:rsidRPr="002A3ECD" w:rsidTr="00A57B93">
        <w:trPr>
          <w:trHeight w:val="317"/>
          <w:jc w:val="center"/>
        </w:trPr>
        <w:tc>
          <w:tcPr>
            <w:tcW w:w="1067" w:type="pct"/>
            <w:tcBorders>
              <w:right w:val="double" w:sz="6" w:space="0" w:color="auto"/>
            </w:tcBorders>
            <w:shd w:val="clear" w:color="auto" w:fill="FFFFFF"/>
            <w:vAlign w:val="bottom"/>
          </w:tcPr>
          <w:p w:rsidR="00F17F56" w:rsidRPr="002A3ECD" w:rsidRDefault="00F17F56" w:rsidP="00B535C0">
            <w:pPr>
              <w:widowControl w:val="0"/>
            </w:pPr>
            <w:r w:rsidRPr="002A3ECD">
              <w:t>налог, взимаемый в связи с применением патентной системы налогообложения</w:t>
            </w:r>
          </w:p>
        </w:tc>
        <w:tc>
          <w:tcPr>
            <w:tcW w:w="497" w:type="pct"/>
            <w:tcBorders>
              <w:left w:val="double" w:sz="6" w:space="0" w:color="auto"/>
              <w:right w:val="double" w:sz="6" w:space="0" w:color="auto"/>
            </w:tcBorders>
            <w:shd w:val="clear" w:color="auto" w:fill="FFFFFF"/>
            <w:vAlign w:val="bottom"/>
          </w:tcPr>
          <w:p w:rsidR="00F17F56" w:rsidRPr="002A3ECD" w:rsidRDefault="00F17F56" w:rsidP="00B535C0">
            <w:pPr>
              <w:widowControl w:val="0"/>
              <w:jc w:val="center"/>
            </w:pPr>
            <w:r w:rsidRPr="002A3ECD">
              <w:t>млн. руб.</w:t>
            </w:r>
          </w:p>
        </w:tc>
        <w:tc>
          <w:tcPr>
            <w:tcW w:w="517" w:type="pct"/>
            <w:tcBorders>
              <w:left w:val="double" w:sz="6" w:space="0" w:color="auto"/>
            </w:tcBorders>
            <w:shd w:val="clear" w:color="auto" w:fill="FFFFFF"/>
            <w:vAlign w:val="center"/>
          </w:tcPr>
          <w:p w:rsidR="00F17F56" w:rsidRPr="002A3ECD" w:rsidRDefault="00F17F56" w:rsidP="00B535C0">
            <w:pPr>
              <w:widowControl w:val="0"/>
              <w:jc w:val="center"/>
            </w:pPr>
            <w:r w:rsidRPr="002A3ECD">
              <w:t>43,6</w:t>
            </w:r>
          </w:p>
        </w:tc>
        <w:tc>
          <w:tcPr>
            <w:tcW w:w="455" w:type="pct"/>
            <w:shd w:val="clear" w:color="auto" w:fill="FFFFFF"/>
            <w:vAlign w:val="center"/>
          </w:tcPr>
          <w:p w:rsidR="00F17F56" w:rsidRPr="002A3ECD" w:rsidRDefault="00F17F56" w:rsidP="00B535C0">
            <w:pPr>
              <w:widowControl w:val="0"/>
              <w:jc w:val="center"/>
            </w:pPr>
            <w:r w:rsidRPr="002A3ECD">
              <w:t>46,6</w:t>
            </w:r>
          </w:p>
        </w:tc>
        <w:tc>
          <w:tcPr>
            <w:tcW w:w="455" w:type="pct"/>
            <w:shd w:val="clear" w:color="auto" w:fill="FFFFFF"/>
            <w:vAlign w:val="center"/>
          </w:tcPr>
          <w:p w:rsidR="00F17F56" w:rsidRPr="002A3ECD" w:rsidRDefault="00F17F56" w:rsidP="00B535C0">
            <w:pPr>
              <w:widowControl w:val="0"/>
              <w:jc w:val="center"/>
            </w:pPr>
            <w:r w:rsidRPr="002A3ECD">
              <w:t>106,88</w:t>
            </w:r>
          </w:p>
        </w:tc>
        <w:tc>
          <w:tcPr>
            <w:tcW w:w="548" w:type="pct"/>
            <w:shd w:val="clear" w:color="auto" w:fill="FFFFFF"/>
            <w:vAlign w:val="center"/>
          </w:tcPr>
          <w:p w:rsidR="00F17F56" w:rsidRPr="002A3ECD" w:rsidRDefault="00F17F56" w:rsidP="00B535C0">
            <w:pPr>
              <w:widowControl w:val="0"/>
              <w:jc w:val="center"/>
            </w:pPr>
            <w:r w:rsidRPr="002A3ECD">
              <w:t>6,88</w:t>
            </w:r>
          </w:p>
        </w:tc>
        <w:tc>
          <w:tcPr>
            <w:tcW w:w="455" w:type="pct"/>
            <w:shd w:val="clear" w:color="auto" w:fill="FFFFFF"/>
            <w:vAlign w:val="center"/>
          </w:tcPr>
          <w:p w:rsidR="00F17F56" w:rsidRPr="002A3ECD" w:rsidRDefault="00F17F56" w:rsidP="00B535C0">
            <w:pPr>
              <w:widowControl w:val="0"/>
              <w:jc w:val="center"/>
            </w:pPr>
            <w:r w:rsidRPr="002A3ECD">
              <w:t>46,2</w:t>
            </w:r>
          </w:p>
        </w:tc>
        <w:tc>
          <w:tcPr>
            <w:tcW w:w="493" w:type="pct"/>
            <w:shd w:val="clear" w:color="auto" w:fill="FFFFFF"/>
            <w:vAlign w:val="center"/>
          </w:tcPr>
          <w:p w:rsidR="00F17F56" w:rsidRPr="002A3ECD" w:rsidRDefault="00F17F56" w:rsidP="00B535C0">
            <w:pPr>
              <w:widowControl w:val="0"/>
              <w:jc w:val="center"/>
            </w:pPr>
            <w:r w:rsidRPr="002A3ECD">
              <w:t>99,14</w:t>
            </w:r>
          </w:p>
        </w:tc>
        <w:tc>
          <w:tcPr>
            <w:tcW w:w="513" w:type="pct"/>
            <w:shd w:val="clear" w:color="auto" w:fill="FFFFFF"/>
            <w:vAlign w:val="center"/>
          </w:tcPr>
          <w:p w:rsidR="00F17F56" w:rsidRPr="002A3ECD" w:rsidRDefault="00F17F56" w:rsidP="00B535C0">
            <w:pPr>
              <w:widowControl w:val="0"/>
              <w:jc w:val="center"/>
            </w:pPr>
            <w:r w:rsidRPr="002A3ECD">
              <w:t>-0,86</w:t>
            </w:r>
          </w:p>
        </w:tc>
      </w:tr>
      <w:tr w:rsidR="003944FE" w:rsidRPr="002A3ECD" w:rsidTr="00A57B93">
        <w:trPr>
          <w:trHeight w:val="317"/>
          <w:jc w:val="center"/>
        </w:trPr>
        <w:tc>
          <w:tcPr>
            <w:tcW w:w="1067" w:type="pct"/>
            <w:tcBorders>
              <w:right w:val="double" w:sz="6" w:space="0" w:color="auto"/>
            </w:tcBorders>
            <w:shd w:val="clear" w:color="auto" w:fill="FFFFFF"/>
            <w:vAlign w:val="bottom"/>
          </w:tcPr>
          <w:p w:rsidR="00F17F56" w:rsidRPr="002A3ECD" w:rsidRDefault="00F17F56" w:rsidP="00B535C0">
            <w:pPr>
              <w:widowControl w:val="0"/>
            </w:pPr>
            <w:r w:rsidRPr="002A3ECD">
              <w:t>налог, взимаемый в связи с применением упрощенной системы налогообложения</w:t>
            </w:r>
          </w:p>
        </w:tc>
        <w:tc>
          <w:tcPr>
            <w:tcW w:w="497" w:type="pct"/>
            <w:tcBorders>
              <w:left w:val="double" w:sz="6" w:space="0" w:color="auto"/>
              <w:right w:val="double" w:sz="6" w:space="0" w:color="auto"/>
            </w:tcBorders>
            <w:shd w:val="clear" w:color="auto" w:fill="FFFFFF"/>
            <w:vAlign w:val="bottom"/>
          </w:tcPr>
          <w:p w:rsidR="00F17F56" w:rsidRPr="002A3ECD" w:rsidRDefault="00F17F56" w:rsidP="00B535C0">
            <w:pPr>
              <w:widowControl w:val="0"/>
              <w:jc w:val="center"/>
            </w:pPr>
            <w:r w:rsidRPr="002A3ECD">
              <w:t>млн. руб.</w:t>
            </w:r>
          </w:p>
        </w:tc>
        <w:tc>
          <w:tcPr>
            <w:tcW w:w="517" w:type="pct"/>
            <w:tcBorders>
              <w:left w:val="double" w:sz="6" w:space="0" w:color="auto"/>
            </w:tcBorders>
            <w:shd w:val="clear" w:color="auto" w:fill="FFFFFF"/>
            <w:vAlign w:val="center"/>
          </w:tcPr>
          <w:p w:rsidR="00F17F56" w:rsidRPr="002A3ECD" w:rsidRDefault="00F17F56" w:rsidP="00B535C0">
            <w:pPr>
              <w:widowControl w:val="0"/>
              <w:jc w:val="center"/>
            </w:pPr>
            <w:r w:rsidRPr="002A3ECD">
              <w:t>0,0</w:t>
            </w:r>
          </w:p>
        </w:tc>
        <w:tc>
          <w:tcPr>
            <w:tcW w:w="455" w:type="pct"/>
            <w:shd w:val="clear" w:color="auto" w:fill="FFFFFF"/>
            <w:vAlign w:val="center"/>
          </w:tcPr>
          <w:p w:rsidR="00F17F56" w:rsidRPr="002A3ECD" w:rsidRDefault="00F17F56" w:rsidP="00B535C0">
            <w:pPr>
              <w:widowControl w:val="0"/>
              <w:jc w:val="center"/>
            </w:pPr>
            <w:r w:rsidRPr="002A3ECD">
              <w:t>0,0</w:t>
            </w:r>
          </w:p>
        </w:tc>
        <w:tc>
          <w:tcPr>
            <w:tcW w:w="455" w:type="pct"/>
            <w:shd w:val="clear" w:color="auto" w:fill="FFFFFF"/>
            <w:vAlign w:val="center"/>
          </w:tcPr>
          <w:p w:rsidR="00F17F56" w:rsidRPr="002A3ECD" w:rsidRDefault="00F17F56" w:rsidP="00B535C0">
            <w:pPr>
              <w:widowControl w:val="0"/>
              <w:jc w:val="center"/>
            </w:pPr>
            <w:r w:rsidRPr="002A3ECD">
              <w:t>-</w:t>
            </w:r>
          </w:p>
        </w:tc>
        <w:tc>
          <w:tcPr>
            <w:tcW w:w="548" w:type="pct"/>
            <w:shd w:val="clear" w:color="auto" w:fill="FFFFFF"/>
            <w:vAlign w:val="center"/>
          </w:tcPr>
          <w:p w:rsidR="00F17F56" w:rsidRPr="002A3ECD" w:rsidRDefault="00F17F56" w:rsidP="00B535C0">
            <w:pPr>
              <w:widowControl w:val="0"/>
              <w:jc w:val="center"/>
            </w:pPr>
            <w:r w:rsidRPr="002A3ECD">
              <w:t>-</w:t>
            </w:r>
          </w:p>
        </w:tc>
        <w:tc>
          <w:tcPr>
            <w:tcW w:w="455" w:type="pct"/>
            <w:shd w:val="clear" w:color="auto" w:fill="FFFFFF"/>
            <w:vAlign w:val="center"/>
          </w:tcPr>
          <w:p w:rsidR="00F17F56" w:rsidRPr="002A3ECD" w:rsidRDefault="00F17F56" w:rsidP="00B535C0">
            <w:pPr>
              <w:widowControl w:val="0"/>
              <w:jc w:val="center"/>
            </w:pPr>
            <w:r w:rsidRPr="002A3ECD">
              <w:t>554,2</w:t>
            </w:r>
          </w:p>
        </w:tc>
        <w:tc>
          <w:tcPr>
            <w:tcW w:w="493" w:type="pct"/>
            <w:shd w:val="clear" w:color="auto" w:fill="FFFFFF"/>
            <w:vAlign w:val="center"/>
          </w:tcPr>
          <w:p w:rsidR="00F17F56" w:rsidRPr="002A3ECD" w:rsidRDefault="00F17F56" w:rsidP="00B535C0">
            <w:pPr>
              <w:widowControl w:val="0"/>
              <w:jc w:val="center"/>
            </w:pPr>
            <w:r w:rsidRPr="002A3ECD">
              <w:t>-</w:t>
            </w:r>
          </w:p>
        </w:tc>
        <w:tc>
          <w:tcPr>
            <w:tcW w:w="513" w:type="pct"/>
            <w:shd w:val="clear" w:color="auto" w:fill="FFFFFF"/>
            <w:vAlign w:val="center"/>
          </w:tcPr>
          <w:p w:rsidR="00F17F56" w:rsidRPr="002A3ECD" w:rsidRDefault="00F17F56" w:rsidP="00B535C0">
            <w:pPr>
              <w:widowControl w:val="0"/>
              <w:jc w:val="center"/>
            </w:pPr>
            <w:r w:rsidRPr="002A3ECD">
              <w:t>-</w:t>
            </w:r>
          </w:p>
        </w:tc>
      </w:tr>
      <w:tr w:rsidR="003944FE" w:rsidRPr="002A3ECD" w:rsidTr="00A57B93">
        <w:trPr>
          <w:trHeight w:val="317"/>
          <w:jc w:val="center"/>
        </w:trPr>
        <w:tc>
          <w:tcPr>
            <w:tcW w:w="1067" w:type="pct"/>
            <w:tcBorders>
              <w:right w:val="double" w:sz="6" w:space="0" w:color="auto"/>
            </w:tcBorders>
            <w:shd w:val="clear" w:color="auto" w:fill="FFFFFF"/>
            <w:vAlign w:val="bottom"/>
          </w:tcPr>
          <w:p w:rsidR="00F17F56" w:rsidRPr="002A3ECD" w:rsidRDefault="00F17F56" w:rsidP="00B535C0">
            <w:pPr>
              <w:widowControl w:val="0"/>
            </w:pPr>
            <w:r w:rsidRPr="002A3ECD">
              <w:t>налог на имущество физических лиц</w:t>
            </w:r>
          </w:p>
        </w:tc>
        <w:tc>
          <w:tcPr>
            <w:tcW w:w="497" w:type="pct"/>
            <w:tcBorders>
              <w:left w:val="double" w:sz="6" w:space="0" w:color="auto"/>
              <w:right w:val="double" w:sz="6" w:space="0" w:color="auto"/>
            </w:tcBorders>
            <w:shd w:val="clear" w:color="auto" w:fill="FFFFFF"/>
            <w:vAlign w:val="bottom"/>
          </w:tcPr>
          <w:p w:rsidR="00F17F56" w:rsidRPr="002A3ECD" w:rsidRDefault="00F17F56" w:rsidP="00B535C0">
            <w:pPr>
              <w:widowControl w:val="0"/>
              <w:jc w:val="center"/>
            </w:pPr>
            <w:r w:rsidRPr="002A3ECD">
              <w:t>млн. руб.</w:t>
            </w:r>
          </w:p>
        </w:tc>
        <w:tc>
          <w:tcPr>
            <w:tcW w:w="517" w:type="pct"/>
            <w:tcBorders>
              <w:left w:val="double" w:sz="6" w:space="0" w:color="auto"/>
            </w:tcBorders>
            <w:shd w:val="clear" w:color="auto" w:fill="FFFFFF"/>
            <w:vAlign w:val="center"/>
          </w:tcPr>
          <w:p w:rsidR="00F17F56" w:rsidRPr="002A3ECD" w:rsidRDefault="00F17F56" w:rsidP="00B535C0">
            <w:pPr>
              <w:widowControl w:val="0"/>
              <w:jc w:val="center"/>
            </w:pPr>
            <w:r w:rsidRPr="002A3ECD">
              <w:t>85,9</w:t>
            </w:r>
          </w:p>
        </w:tc>
        <w:tc>
          <w:tcPr>
            <w:tcW w:w="455" w:type="pct"/>
            <w:shd w:val="clear" w:color="auto" w:fill="FFFFFF"/>
            <w:vAlign w:val="center"/>
          </w:tcPr>
          <w:p w:rsidR="00F17F56" w:rsidRPr="002A3ECD" w:rsidRDefault="00F17F56" w:rsidP="00B535C0">
            <w:pPr>
              <w:widowControl w:val="0"/>
              <w:jc w:val="center"/>
            </w:pPr>
            <w:r w:rsidRPr="002A3ECD">
              <w:t>103,4</w:t>
            </w:r>
          </w:p>
        </w:tc>
        <w:tc>
          <w:tcPr>
            <w:tcW w:w="455" w:type="pct"/>
            <w:shd w:val="clear" w:color="auto" w:fill="FFFFFF"/>
            <w:vAlign w:val="center"/>
          </w:tcPr>
          <w:p w:rsidR="00F17F56" w:rsidRPr="002A3ECD" w:rsidRDefault="00F17F56" w:rsidP="00B535C0">
            <w:pPr>
              <w:widowControl w:val="0"/>
              <w:jc w:val="center"/>
            </w:pPr>
            <w:r w:rsidRPr="002A3ECD">
              <w:t>120,37</w:t>
            </w:r>
          </w:p>
        </w:tc>
        <w:tc>
          <w:tcPr>
            <w:tcW w:w="548" w:type="pct"/>
            <w:shd w:val="clear" w:color="auto" w:fill="FFFFFF"/>
            <w:vAlign w:val="center"/>
          </w:tcPr>
          <w:p w:rsidR="00F17F56" w:rsidRPr="002A3ECD" w:rsidRDefault="00F17F56" w:rsidP="00B535C0">
            <w:pPr>
              <w:widowControl w:val="0"/>
              <w:jc w:val="center"/>
            </w:pPr>
            <w:r w:rsidRPr="002A3ECD">
              <w:t>20,37</w:t>
            </w:r>
          </w:p>
        </w:tc>
        <w:tc>
          <w:tcPr>
            <w:tcW w:w="455" w:type="pct"/>
            <w:shd w:val="clear" w:color="auto" w:fill="FFFFFF"/>
            <w:vAlign w:val="center"/>
          </w:tcPr>
          <w:p w:rsidR="00F17F56" w:rsidRPr="002A3ECD" w:rsidRDefault="00F17F56" w:rsidP="00B535C0">
            <w:pPr>
              <w:widowControl w:val="0"/>
              <w:jc w:val="center"/>
            </w:pPr>
            <w:r w:rsidRPr="002A3ECD">
              <w:t>156,4</w:t>
            </w:r>
          </w:p>
        </w:tc>
        <w:tc>
          <w:tcPr>
            <w:tcW w:w="493" w:type="pct"/>
            <w:shd w:val="clear" w:color="auto" w:fill="FFFFFF"/>
            <w:vAlign w:val="center"/>
          </w:tcPr>
          <w:p w:rsidR="00F17F56" w:rsidRPr="002A3ECD" w:rsidRDefault="00F17F56" w:rsidP="00B535C0">
            <w:pPr>
              <w:widowControl w:val="0"/>
              <w:jc w:val="center"/>
            </w:pPr>
            <w:r w:rsidRPr="002A3ECD">
              <w:t>151,26</w:t>
            </w:r>
          </w:p>
        </w:tc>
        <w:tc>
          <w:tcPr>
            <w:tcW w:w="513" w:type="pct"/>
            <w:shd w:val="clear" w:color="auto" w:fill="FFFFFF"/>
            <w:vAlign w:val="center"/>
          </w:tcPr>
          <w:p w:rsidR="00F17F56" w:rsidRPr="002A3ECD" w:rsidRDefault="00F17F56" w:rsidP="00B535C0">
            <w:pPr>
              <w:widowControl w:val="0"/>
              <w:jc w:val="center"/>
            </w:pPr>
            <w:r w:rsidRPr="002A3ECD">
              <w:t>51,26</w:t>
            </w:r>
          </w:p>
        </w:tc>
      </w:tr>
      <w:tr w:rsidR="003944FE" w:rsidRPr="002A3ECD" w:rsidTr="00A57B93">
        <w:trPr>
          <w:trHeight w:val="317"/>
          <w:jc w:val="center"/>
        </w:trPr>
        <w:tc>
          <w:tcPr>
            <w:tcW w:w="1067" w:type="pct"/>
            <w:tcBorders>
              <w:right w:val="double" w:sz="6" w:space="0" w:color="auto"/>
            </w:tcBorders>
            <w:shd w:val="clear" w:color="auto" w:fill="FFFFFF"/>
            <w:vAlign w:val="bottom"/>
          </w:tcPr>
          <w:p w:rsidR="00F17F56" w:rsidRPr="002A3ECD" w:rsidRDefault="00F17F56" w:rsidP="00B535C0">
            <w:pPr>
              <w:widowControl w:val="0"/>
            </w:pPr>
            <w:r w:rsidRPr="002A3ECD">
              <w:t>транспортный налог</w:t>
            </w:r>
          </w:p>
        </w:tc>
        <w:tc>
          <w:tcPr>
            <w:tcW w:w="497" w:type="pct"/>
            <w:tcBorders>
              <w:left w:val="double" w:sz="6" w:space="0" w:color="auto"/>
              <w:right w:val="double" w:sz="6" w:space="0" w:color="auto"/>
            </w:tcBorders>
            <w:shd w:val="clear" w:color="auto" w:fill="FFFFFF"/>
            <w:vAlign w:val="bottom"/>
          </w:tcPr>
          <w:p w:rsidR="00F17F56" w:rsidRPr="002A3ECD" w:rsidRDefault="00F17F56" w:rsidP="00B535C0">
            <w:pPr>
              <w:widowControl w:val="0"/>
              <w:jc w:val="center"/>
            </w:pPr>
            <w:r w:rsidRPr="002A3ECD">
              <w:t>млн. руб.</w:t>
            </w:r>
          </w:p>
        </w:tc>
        <w:tc>
          <w:tcPr>
            <w:tcW w:w="517" w:type="pct"/>
            <w:tcBorders>
              <w:left w:val="double" w:sz="6" w:space="0" w:color="auto"/>
            </w:tcBorders>
            <w:shd w:val="clear" w:color="auto" w:fill="FFFFFF"/>
            <w:vAlign w:val="center"/>
          </w:tcPr>
          <w:p w:rsidR="00F17F56" w:rsidRPr="002A3ECD" w:rsidRDefault="00F17F56" w:rsidP="00B535C0">
            <w:pPr>
              <w:widowControl w:val="0"/>
              <w:jc w:val="center"/>
            </w:pPr>
            <w:r w:rsidRPr="002A3ECD">
              <w:t>24,1</w:t>
            </w:r>
          </w:p>
        </w:tc>
        <w:tc>
          <w:tcPr>
            <w:tcW w:w="455" w:type="pct"/>
            <w:shd w:val="clear" w:color="auto" w:fill="FFFFFF"/>
            <w:vAlign w:val="center"/>
          </w:tcPr>
          <w:p w:rsidR="00F17F56" w:rsidRPr="002A3ECD" w:rsidRDefault="00F17F56" w:rsidP="00B535C0">
            <w:pPr>
              <w:widowControl w:val="0"/>
              <w:jc w:val="center"/>
            </w:pPr>
            <w:r w:rsidRPr="002A3ECD">
              <w:t>25,8</w:t>
            </w:r>
          </w:p>
        </w:tc>
        <w:tc>
          <w:tcPr>
            <w:tcW w:w="455" w:type="pct"/>
            <w:shd w:val="clear" w:color="auto" w:fill="FFFFFF"/>
            <w:vAlign w:val="center"/>
          </w:tcPr>
          <w:p w:rsidR="00F17F56" w:rsidRPr="002A3ECD" w:rsidRDefault="00F17F56" w:rsidP="00B535C0">
            <w:pPr>
              <w:widowControl w:val="0"/>
              <w:jc w:val="center"/>
            </w:pPr>
            <w:r w:rsidRPr="002A3ECD">
              <w:t>107,05</w:t>
            </w:r>
          </w:p>
        </w:tc>
        <w:tc>
          <w:tcPr>
            <w:tcW w:w="548" w:type="pct"/>
            <w:shd w:val="clear" w:color="auto" w:fill="FFFFFF"/>
            <w:vAlign w:val="center"/>
          </w:tcPr>
          <w:p w:rsidR="00F17F56" w:rsidRPr="002A3ECD" w:rsidRDefault="00F17F56" w:rsidP="00B535C0">
            <w:pPr>
              <w:widowControl w:val="0"/>
              <w:jc w:val="center"/>
            </w:pPr>
            <w:r w:rsidRPr="002A3ECD">
              <w:t>7,05</w:t>
            </w:r>
          </w:p>
        </w:tc>
        <w:tc>
          <w:tcPr>
            <w:tcW w:w="455" w:type="pct"/>
            <w:shd w:val="clear" w:color="auto" w:fill="FFFFFF"/>
            <w:vAlign w:val="center"/>
          </w:tcPr>
          <w:p w:rsidR="00F17F56" w:rsidRPr="002A3ECD" w:rsidRDefault="00F17F56" w:rsidP="00B535C0">
            <w:pPr>
              <w:widowControl w:val="0"/>
              <w:jc w:val="center"/>
            </w:pPr>
            <w:r w:rsidRPr="002A3ECD">
              <w:t>27,2</w:t>
            </w:r>
          </w:p>
        </w:tc>
        <w:tc>
          <w:tcPr>
            <w:tcW w:w="493" w:type="pct"/>
            <w:shd w:val="clear" w:color="auto" w:fill="FFFFFF"/>
            <w:vAlign w:val="center"/>
          </w:tcPr>
          <w:p w:rsidR="00F17F56" w:rsidRPr="002A3ECD" w:rsidRDefault="00F17F56" w:rsidP="00B535C0">
            <w:pPr>
              <w:widowControl w:val="0"/>
              <w:jc w:val="center"/>
            </w:pPr>
            <w:r w:rsidRPr="002A3ECD">
              <w:t>105,43</w:t>
            </w:r>
          </w:p>
        </w:tc>
        <w:tc>
          <w:tcPr>
            <w:tcW w:w="513" w:type="pct"/>
            <w:shd w:val="clear" w:color="auto" w:fill="FFFFFF"/>
            <w:vAlign w:val="center"/>
          </w:tcPr>
          <w:p w:rsidR="00F17F56" w:rsidRPr="002A3ECD" w:rsidRDefault="00F17F56" w:rsidP="00B535C0">
            <w:pPr>
              <w:widowControl w:val="0"/>
              <w:jc w:val="center"/>
            </w:pPr>
            <w:r w:rsidRPr="002A3ECD">
              <w:t>5,43</w:t>
            </w:r>
          </w:p>
        </w:tc>
      </w:tr>
      <w:tr w:rsidR="003944FE" w:rsidRPr="002A3ECD" w:rsidTr="00A57B93">
        <w:trPr>
          <w:trHeight w:val="317"/>
          <w:jc w:val="center"/>
        </w:trPr>
        <w:tc>
          <w:tcPr>
            <w:tcW w:w="1067" w:type="pct"/>
            <w:tcBorders>
              <w:right w:val="double" w:sz="6" w:space="0" w:color="auto"/>
            </w:tcBorders>
            <w:shd w:val="clear" w:color="auto" w:fill="FFFFFF"/>
            <w:vAlign w:val="bottom"/>
          </w:tcPr>
          <w:p w:rsidR="00F17F56" w:rsidRPr="002A3ECD" w:rsidRDefault="00F17F56" w:rsidP="00B535C0">
            <w:pPr>
              <w:widowControl w:val="0"/>
            </w:pPr>
            <w:r w:rsidRPr="002A3ECD">
              <w:t>земельный налог</w:t>
            </w:r>
          </w:p>
        </w:tc>
        <w:tc>
          <w:tcPr>
            <w:tcW w:w="497" w:type="pct"/>
            <w:tcBorders>
              <w:left w:val="double" w:sz="6" w:space="0" w:color="auto"/>
              <w:right w:val="double" w:sz="6" w:space="0" w:color="auto"/>
            </w:tcBorders>
            <w:shd w:val="clear" w:color="auto" w:fill="FFFFFF"/>
            <w:vAlign w:val="bottom"/>
          </w:tcPr>
          <w:p w:rsidR="00F17F56" w:rsidRPr="002A3ECD" w:rsidRDefault="00F17F56" w:rsidP="00B535C0">
            <w:pPr>
              <w:widowControl w:val="0"/>
              <w:jc w:val="center"/>
            </w:pPr>
            <w:r w:rsidRPr="002A3ECD">
              <w:t>млн. руб.</w:t>
            </w:r>
          </w:p>
        </w:tc>
        <w:tc>
          <w:tcPr>
            <w:tcW w:w="517" w:type="pct"/>
            <w:tcBorders>
              <w:left w:val="double" w:sz="6" w:space="0" w:color="auto"/>
            </w:tcBorders>
            <w:shd w:val="clear" w:color="auto" w:fill="FFFFFF"/>
            <w:vAlign w:val="center"/>
          </w:tcPr>
          <w:p w:rsidR="00F17F56" w:rsidRPr="002A3ECD" w:rsidRDefault="00F17F56" w:rsidP="00B535C0">
            <w:pPr>
              <w:widowControl w:val="0"/>
              <w:jc w:val="center"/>
            </w:pPr>
            <w:r w:rsidRPr="002A3ECD">
              <w:t>824,0</w:t>
            </w:r>
          </w:p>
        </w:tc>
        <w:tc>
          <w:tcPr>
            <w:tcW w:w="455" w:type="pct"/>
            <w:shd w:val="clear" w:color="auto" w:fill="FFFFFF"/>
            <w:vAlign w:val="center"/>
          </w:tcPr>
          <w:p w:rsidR="00F17F56" w:rsidRPr="002A3ECD" w:rsidRDefault="00F17F56" w:rsidP="00B535C0">
            <w:pPr>
              <w:widowControl w:val="0"/>
              <w:jc w:val="center"/>
            </w:pPr>
            <w:r w:rsidRPr="002A3ECD">
              <w:t>676,0</w:t>
            </w:r>
          </w:p>
        </w:tc>
        <w:tc>
          <w:tcPr>
            <w:tcW w:w="455" w:type="pct"/>
            <w:shd w:val="clear" w:color="auto" w:fill="FFFFFF"/>
            <w:vAlign w:val="center"/>
          </w:tcPr>
          <w:p w:rsidR="00F17F56" w:rsidRPr="002A3ECD" w:rsidRDefault="00F17F56" w:rsidP="00B535C0">
            <w:pPr>
              <w:widowControl w:val="0"/>
              <w:jc w:val="center"/>
            </w:pPr>
            <w:r w:rsidRPr="002A3ECD">
              <w:t>82,04</w:t>
            </w:r>
          </w:p>
        </w:tc>
        <w:tc>
          <w:tcPr>
            <w:tcW w:w="548" w:type="pct"/>
            <w:shd w:val="clear" w:color="auto" w:fill="FFFFFF"/>
            <w:vAlign w:val="center"/>
          </w:tcPr>
          <w:p w:rsidR="00F17F56" w:rsidRPr="002A3ECD" w:rsidRDefault="00F17F56" w:rsidP="00B535C0">
            <w:pPr>
              <w:widowControl w:val="0"/>
              <w:jc w:val="center"/>
            </w:pPr>
            <w:r w:rsidRPr="002A3ECD">
              <w:t>-17,96</w:t>
            </w:r>
          </w:p>
        </w:tc>
        <w:tc>
          <w:tcPr>
            <w:tcW w:w="455" w:type="pct"/>
            <w:shd w:val="clear" w:color="auto" w:fill="FFFFFF"/>
            <w:vAlign w:val="center"/>
          </w:tcPr>
          <w:p w:rsidR="00F17F56" w:rsidRPr="002A3ECD" w:rsidRDefault="00F17F56" w:rsidP="00B535C0">
            <w:pPr>
              <w:widowControl w:val="0"/>
              <w:jc w:val="center"/>
            </w:pPr>
            <w:r w:rsidRPr="002A3ECD">
              <w:t>672,6</w:t>
            </w:r>
          </w:p>
        </w:tc>
        <w:tc>
          <w:tcPr>
            <w:tcW w:w="493" w:type="pct"/>
            <w:shd w:val="clear" w:color="auto" w:fill="FFFFFF"/>
            <w:vAlign w:val="center"/>
          </w:tcPr>
          <w:p w:rsidR="00F17F56" w:rsidRPr="002A3ECD" w:rsidRDefault="00F17F56" w:rsidP="00B535C0">
            <w:pPr>
              <w:widowControl w:val="0"/>
              <w:jc w:val="center"/>
            </w:pPr>
            <w:r w:rsidRPr="002A3ECD">
              <w:t>99,50</w:t>
            </w:r>
          </w:p>
        </w:tc>
        <w:tc>
          <w:tcPr>
            <w:tcW w:w="513" w:type="pct"/>
            <w:shd w:val="clear" w:color="auto" w:fill="FFFFFF"/>
            <w:vAlign w:val="center"/>
          </w:tcPr>
          <w:p w:rsidR="00F17F56" w:rsidRPr="002A3ECD" w:rsidRDefault="00F17F56" w:rsidP="00B535C0">
            <w:pPr>
              <w:widowControl w:val="0"/>
              <w:jc w:val="center"/>
            </w:pPr>
            <w:r w:rsidRPr="002A3ECD">
              <w:t>-0,50</w:t>
            </w:r>
          </w:p>
        </w:tc>
      </w:tr>
      <w:tr w:rsidR="003944FE" w:rsidRPr="002A3ECD" w:rsidTr="00A57B93">
        <w:trPr>
          <w:trHeight w:val="317"/>
          <w:jc w:val="center"/>
        </w:trPr>
        <w:tc>
          <w:tcPr>
            <w:tcW w:w="1067" w:type="pct"/>
            <w:tcBorders>
              <w:right w:val="double" w:sz="6" w:space="0" w:color="auto"/>
            </w:tcBorders>
            <w:shd w:val="clear" w:color="auto" w:fill="FFFFFF"/>
            <w:vAlign w:val="bottom"/>
          </w:tcPr>
          <w:p w:rsidR="00F17F56" w:rsidRPr="002A3ECD" w:rsidRDefault="00F17F56" w:rsidP="00B535C0">
            <w:pPr>
              <w:widowControl w:val="0"/>
            </w:pPr>
            <w:r w:rsidRPr="002A3ECD">
              <w:t>госпошлина</w:t>
            </w:r>
          </w:p>
        </w:tc>
        <w:tc>
          <w:tcPr>
            <w:tcW w:w="497" w:type="pct"/>
            <w:tcBorders>
              <w:left w:val="double" w:sz="6" w:space="0" w:color="auto"/>
              <w:right w:val="double" w:sz="6" w:space="0" w:color="auto"/>
            </w:tcBorders>
            <w:shd w:val="clear" w:color="auto" w:fill="FFFFFF"/>
            <w:vAlign w:val="bottom"/>
          </w:tcPr>
          <w:p w:rsidR="00F17F56" w:rsidRPr="002A3ECD" w:rsidRDefault="00F17F56" w:rsidP="00B535C0">
            <w:pPr>
              <w:widowControl w:val="0"/>
              <w:jc w:val="center"/>
            </w:pPr>
            <w:r w:rsidRPr="002A3ECD">
              <w:t>млн. руб.</w:t>
            </w:r>
          </w:p>
        </w:tc>
        <w:tc>
          <w:tcPr>
            <w:tcW w:w="517" w:type="pct"/>
            <w:tcBorders>
              <w:left w:val="double" w:sz="6" w:space="0" w:color="auto"/>
            </w:tcBorders>
            <w:shd w:val="clear" w:color="auto" w:fill="FFFFFF"/>
            <w:vAlign w:val="center"/>
          </w:tcPr>
          <w:p w:rsidR="00F17F56" w:rsidRPr="002A3ECD" w:rsidRDefault="00F17F56" w:rsidP="00B535C0">
            <w:pPr>
              <w:widowControl w:val="0"/>
              <w:jc w:val="center"/>
            </w:pPr>
            <w:r w:rsidRPr="002A3ECD">
              <w:t>159,9</w:t>
            </w:r>
          </w:p>
        </w:tc>
        <w:tc>
          <w:tcPr>
            <w:tcW w:w="455" w:type="pct"/>
            <w:shd w:val="clear" w:color="auto" w:fill="FFFFFF"/>
            <w:vAlign w:val="center"/>
          </w:tcPr>
          <w:p w:rsidR="00F17F56" w:rsidRPr="002A3ECD" w:rsidRDefault="00F17F56" w:rsidP="00B535C0">
            <w:pPr>
              <w:widowControl w:val="0"/>
              <w:jc w:val="center"/>
            </w:pPr>
            <w:r w:rsidRPr="002A3ECD">
              <w:t>197,8</w:t>
            </w:r>
          </w:p>
        </w:tc>
        <w:tc>
          <w:tcPr>
            <w:tcW w:w="455" w:type="pct"/>
            <w:shd w:val="clear" w:color="auto" w:fill="FFFFFF"/>
            <w:vAlign w:val="center"/>
          </w:tcPr>
          <w:p w:rsidR="00F17F56" w:rsidRPr="002A3ECD" w:rsidRDefault="00F17F56" w:rsidP="00B535C0">
            <w:pPr>
              <w:widowControl w:val="0"/>
              <w:jc w:val="center"/>
            </w:pPr>
            <w:r w:rsidRPr="002A3ECD">
              <w:t>123,70</w:t>
            </w:r>
          </w:p>
        </w:tc>
        <w:tc>
          <w:tcPr>
            <w:tcW w:w="548" w:type="pct"/>
            <w:shd w:val="clear" w:color="auto" w:fill="FFFFFF"/>
            <w:vAlign w:val="center"/>
          </w:tcPr>
          <w:p w:rsidR="00F17F56" w:rsidRPr="002A3ECD" w:rsidRDefault="00F17F56" w:rsidP="00B535C0">
            <w:pPr>
              <w:widowControl w:val="0"/>
              <w:jc w:val="center"/>
            </w:pPr>
            <w:r w:rsidRPr="002A3ECD">
              <w:t>23,70</w:t>
            </w:r>
          </w:p>
        </w:tc>
        <w:tc>
          <w:tcPr>
            <w:tcW w:w="455" w:type="pct"/>
            <w:shd w:val="clear" w:color="auto" w:fill="FFFFFF"/>
            <w:vAlign w:val="center"/>
          </w:tcPr>
          <w:p w:rsidR="00F17F56" w:rsidRPr="002A3ECD" w:rsidRDefault="00F17F56" w:rsidP="00B535C0">
            <w:pPr>
              <w:widowControl w:val="0"/>
              <w:jc w:val="center"/>
            </w:pPr>
            <w:r w:rsidRPr="002A3ECD">
              <w:t>200,3</w:t>
            </w:r>
          </w:p>
        </w:tc>
        <w:tc>
          <w:tcPr>
            <w:tcW w:w="493" w:type="pct"/>
            <w:shd w:val="clear" w:color="auto" w:fill="FFFFFF"/>
            <w:vAlign w:val="center"/>
          </w:tcPr>
          <w:p w:rsidR="00F17F56" w:rsidRPr="002A3ECD" w:rsidRDefault="00F17F56" w:rsidP="00B535C0">
            <w:pPr>
              <w:widowControl w:val="0"/>
              <w:jc w:val="center"/>
            </w:pPr>
            <w:r w:rsidRPr="002A3ECD">
              <w:t>101,26</w:t>
            </w:r>
          </w:p>
        </w:tc>
        <w:tc>
          <w:tcPr>
            <w:tcW w:w="513" w:type="pct"/>
            <w:shd w:val="clear" w:color="auto" w:fill="FFFFFF"/>
            <w:vAlign w:val="center"/>
          </w:tcPr>
          <w:p w:rsidR="00F17F56" w:rsidRPr="002A3ECD" w:rsidRDefault="00F17F56" w:rsidP="00B535C0">
            <w:pPr>
              <w:widowControl w:val="0"/>
              <w:jc w:val="center"/>
            </w:pPr>
            <w:r w:rsidRPr="002A3ECD">
              <w:t>1,26</w:t>
            </w:r>
          </w:p>
        </w:tc>
      </w:tr>
    </w:tbl>
    <w:p w:rsidR="00F17F56" w:rsidRPr="002A3ECD" w:rsidRDefault="00F17F56" w:rsidP="00B535C0">
      <w:pPr>
        <w:widowControl w:val="0"/>
        <w:tabs>
          <w:tab w:val="left" w:pos="1701"/>
        </w:tabs>
        <w:spacing w:line="360" w:lineRule="auto"/>
        <w:jc w:val="both"/>
        <w:rPr>
          <w:spacing w:val="2"/>
          <w:sz w:val="28"/>
          <w:szCs w:val="28"/>
        </w:rPr>
        <w:sectPr w:rsidR="00F17F56" w:rsidRPr="002A3ECD" w:rsidSect="00D40E59">
          <w:pgSz w:w="16838" w:h="11906" w:orient="landscape"/>
          <w:pgMar w:top="1701" w:right="1134" w:bottom="567" w:left="1134" w:header="709" w:footer="709" w:gutter="0"/>
          <w:cols w:space="708"/>
          <w:docGrid w:linePitch="360"/>
        </w:sectPr>
      </w:pPr>
    </w:p>
    <w:p w:rsidR="00F17F56" w:rsidRPr="002A3ECD" w:rsidRDefault="00F17F56" w:rsidP="00B535C0">
      <w:pPr>
        <w:widowControl w:val="0"/>
        <w:tabs>
          <w:tab w:val="left" w:pos="1701"/>
        </w:tabs>
        <w:spacing w:line="360" w:lineRule="auto"/>
        <w:ind w:firstLine="851"/>
        <w:jc w:val="both"/>
        <w:rPr>
          <w:spacing w:val="2"/>
          <w:sz w:val="28"/>
          <w:szCs w:val="28"/>
        </w:rPr>
      </w:pPr>
      <w:r w:rsidRPr="002A3ECD">
        <w:rPr>
          <w:spacing w:val="2"/>
          <w:sz w:val="28"/>
          <w:szCs w:val="28"/>
        </w:rPr>
        <w:lastRenderedPageBreak/>
        <w:t xml:space="preserve">Анализируя данные, представленные в таблице 9, можно сделать следующие выводы. В 2017 </w:t>
      </w:r>
      <w:r w:rsidRPr="002A3ECD">
        <w:rPr>
          <w:bCs/>
          <w:sz w:val="28"/>
          <w:szCs w:val="28"/>
        </w:rPr>
        <w:t>году</w:t>
      </w:r>
      <w:r w:rsidRPr="002A3ECD">
        <w:rPr>
          <w:spacing w:val="2"/>
          <w:sz w:val="28"/>
          <w:szCs w:val="28"/>
        </w:rPr>
        <w:t xml:space="preserve"> поступления в бюджет от налога на доходы физ</w:t>
      </w:r>
      <w:r w:rsidR="00F110D5">
        <w:rPr>
          <w:spacing w:val="2"/>
          <w:sz w:val="28"/>
          <w:szCs w:val="28"/>
        </w:rPr>
        <w:t>ических лиц увеличились на 20,0</w:t>
      </w:r>
      <w:r w:rsidRPr="002A3ECD">
        <w:rPr>
          <w:spacing w:val="2"/>
          <w:sz w:val="28"/>
          <w:szCs w:val="28"/>
        </w:rPr>
        <w:t xml:space="preserve"> % по сравнению с 2016 </w:t>
      </w:r>
      <w:r w:rsidRPr="002A3ECD">
        <w:rPr>
          <w:bCs/>
          <w:sz w:val="28"/>
          <w:szCs w:val="28"/>
        </w:rPr>
        <w:t>годом</w:t>
      </w:r>
      <w:r w:rsidRPr="002A3ECD">
        <w:rPr>
          <w:spacing w:val="2"/>
          <w:sz w:val="28"/>
          <w:szCs w:val="28"/>
        </w:rPr>
        <w:t xml:space="preserve"> и составили 3 100,9 млн. руб. В 2018 </w:t>
      </w:r>
      <w:r w:rsidRPr="002A3ECD">
        <w:rPr>
          <w:bCs/>
          <w:sz w:val="28"/>
          <w:szCs w:val="28"/>
        </w:rPr>
        <w:t>году</w:t>
      </w:r>
      <w:r w:rsidRPr="002A3ECD">
        <w:rPr>
          <w:spacing w:val="2"/>
          <w:sz w:val="28"/>
          <w:szCs w:val="28"/>
        </w:rPr>
        <w:t xml:space="preserve"> несмотря на увеличение общей суммы поступлений от налога на доходы физических лиц до 3 687,5 млн. руб., темпы их роста несколько сократились по сравнению с предыдущим </w:t>
      </w:r>
      <w:r w:rsidR="00703AF0" w:rsidRPr="002A3ECD">
        <w:rPr>
          <w:spacing w:val="2"/>
          <w:sz w:val="28"/>
          <w:szCs w:val="28"/>
        </w:rPr>
        <w:t>годом и</w:t>
      </w:r>
      <w:r w:rsidR="00F110D5">
        <w:rPr>
          <w:spacing w:val="2"/>
          <w:sz w:val="28"/>
          <w:szCs w:val="28"/>
        </w:rPr>
        <w:t xml:space="preserve"> составили 18,9</w:t>
      </w:r>
      <w:r w:rsidRPr="002A3ECD">
        <w:rPr>
          <w:spacing w:val="2"/>
          <w:sz w:val="28"/>
          <w:szCs w:val="28"/>
        </w:rPr>
        <w:t xml:space="preserve"> </w:t>
      </w:r>
      <w:r w:rsidR="00703AF0" w:rsidRPr="002A3ECD">
        <w:rPr>
          <w:spacing w:val="2"/>
          <w:sz w:val="28"/>
          <w:szCs w:val="28"/>
        </w:rPr>
        <w:t>%.</w:t>
      </w:r>
    </w:p>
    <w:p w:rsidR="00F17F56" w:rsidRPr="002A3ECD" w:rsidRDefault="00F17F56" w:rsidP="00B535C0">
      <w:pPr>
        <w:widowControl w:val="0"/>
        <w:tabs>
          <w:tab w:val="left" w:pos="1701"/>
        </w:tabs>
        <w:spacing w:line="360" w:lineRule="auto"/>
        <w:ind w:firstLine="851"/>
        <w:jc w:val="both"/>
        <w:rPr>
          <w:spacing w:val="2"/>
          <w:sz w:val="28"/>
          <w:szCs w:val="28"/>
        </w:rPr>
      </w:pPr>
      <w:r w:rsidRPr="002A3ECD">
        <w:rPr>
          <w:spacing w:val="2"/>
          <w:sz w:val="28"/>
          <w:szCs w:val="28"/>
        </w:rPr>
        <w:t xml:space="preserve">Налоговые доходы от единого налога на вмененный доход для отдельных видов деятельности в 2017 </w:t>
      </w:r>
      <w:r w:rsidRPr="002A3ECD">
        <w:rPr>
          <w:bCs/>
          <w:sz w:val="28"/>
          <w:szCs w:val="28"/>
        </w:rPr>
        <w:t>году</w:t>
      </w:r>
      <w:r w:rsidRPr="002A3ECD">
        <w:rPr>
          <w:spacing w:val="2"/>
          <w:sz w:val="28"/>
          <w:szCs w:val="28"/>
        </w:rPr>
        <w:t xml:space="preserve"> состав</w:t>
      </w:r>
      <w:r w:rsidR="00F110D5">
        <w:rPr>
          <w:spacing w:val="2"/>
          <w:sz w:val="28"/>
          <w:szCs w:val="28"/>
        </w:rPr>
        <w:t>или 340,1 млн. руб., что на 5,7</w:t>
      </w:r>
      <w:r w:rsidRPr="002A3ECD">
        <w:rPr>
          <w:spacing w:val="2"/>
          <w:sz w:val="28"/>
          <w:szCs w:val="28"/>
        </w:rPr>
        <w:t xml:space="preserve"> % меньше уровня 2016 </w:t>
      </w:r>
      <w:r w:rsidRPr="002A3ECD">
        <w:rPr>
          <w:bCs/>
          <w:sz w:val="28"/>
          <w:szCs w:val="28"/>
        </w:rPr>
        <w:t>года</w:t>
      </w:r>
      <w:r w:rsidRPr="002A3ECD">
        <w:rPr>
          <w:spacing w:val="2"/>
          <w:sz w:val="28"/>
          <w:szCs w:val="28"/>
        </w:rPr>
        <w:t xml:space="preserve">, в 2018 </w:t>
      </w:r>
      <w:r w:rsidRPr="002A3ECD">
        <w:rPr>
          <w:bCs/>
          <w:sz w:val="28"/>
          <w:szCs w:val="28"/>
        </w:rPr>
        <w:t>году</w:t>
      </w:r>
      <w:r w:rsidRPr="002A3ECD">
        <w:rPr>
          <w:spacing w:val="2"/>
          <w:sz w:val="28"/>
          <w:szCs w:val="28"/>
        </w:rPr>
        <w:t xml:space="preserve"> налоговые доходы данн</w:t>
      </w:r>
      <w:r w:rsidR="00F110D5">
        <w:rPr>
          <w:spacing w:val="2"/>
          <w:sz w:val="28"/>
          <w:szCs w:val="28"/>
        </w:rPr>
        <w:t>ого вида еще сократились на 2,6</w:t>
      </w:r>
      <w:r w:rsidRPr="002A3ECD">
        <w:rPr>
          <w:spacing w:val="2"/>
          <w:sz w:val="28"/>
          <w:szCs w:val="28"/>
        </w:rPr>
        <w:t xml:space="preserve"> % и составили 331,2 млн. руб.</w:t>
      </w:r>
    </w:p>
    <w:p w:rsidR="00F17F56" w:rsidRPr="002A3ECD" w:rsidRDefault="00F17F56" w:rsidP="00B535C0">
      <w:pPr>
        <w:widowControl w:val="0"/>
        <w:tabs>
          <w:tab w:val="left" w:pos="1701"/>
        </w:tabs>
        <w:spacing w:line="360" w:lineRule="auto"/>
        <w:ind w:firstLine="709"/>
        <w:jc w:val="both"/>
        <w:rPr>
          <w:spacing w:val="2"/>
          <w:sz w:val="28"/>
          <w:szCs w:val="28"/>
        </w:rPr>
      </w:pPr>
      <w:r w:rsidRPr="002A3ECD">
        <w:rPr>
          <w:spacing w:val="2"/>
          <w:sz w:val="28"/>
          <w:szCs w:val="28"/>
        </w:rPr>
        <w:t xml:space="preserve">В 2016 </w:t>
      </w:r>
      <w:r w:rsidRPr="002A3ECD">
        <w:rPr>
          <w:bCs/>
          <w:sz w:val="28"/>
          <w:szCs w:val="28"/>
        </w:rPr>
        <w:t>году</w:t>
      </w:r>
      <w:r w:rsidRPr="002A3ECD">
        <w:rPr>
          <w:spacing w:val="2"/>
          <w:sz w:val="28"/>
          <w:szCs w:val="28"/>
        </w:rPr>
        <w:t xml:space="preserve"> налог на имущество физических лиц в бюджет города Кемерово составил 85,9 млн. руб., в 2017 </w:t>
      </w:r>
      <w:r w:rsidRPr="002A3ECD">
        <w:rPr>
          <w:bCs/>
          <w:sz w:val="28"/>
          <w:szCs w:val="28"/>
        </w:rPr>
        <w:t>году</w:t>
      </w:r>
      <w:r w:rsidRPr="002A3ECD">
        <w:rPr>
          <w:spacing w:val="2"/>
          <w:sz w:val="28"/>
          <w:szCs w:val="28"/>
        </w:rPr>
        <w:t xml:space="preserve"> </w:t>
      </w:r>
      <w:r w:rsidR="00F110D5">
        <w:rPr>
          <w:spacing w:val="2"/>
          <w:sz w:val="28"/>
          <w:szCs w:val="28"/>
        </w:rPr>
        <w:t>поступления увеличились на 20,4</w:t>
      </w:r>
      <w:r w:rsidRPr="002A3ECD">
        <w:rPr>
          <w:spacing w:val="2"/>
          <w:sz w:val="28"/>
          <w:szCs w:val="28"/>
        </w:rPr>
        <w:t xml:space="preserve"> % до 103,4 млн. руб., прирост составил 17,5 млн. руб., в 2018 </w:t>
      </w:r>
      <w:r w:rsidRPr="002A3ECD">
        <w:rPr>
          <w:bCs/>
          <w:sz w:val="28"/>
          <w:szCs w:val="28"/>
        </w:rPr>
        <w:t>году</w:t>
      </w:r>
      <w:r w:rsidR="001C1A55">
        <w:rPr>
          <w:spacing w:val="2"/>
          <w:sz w:val="28"/>
          <w:szCs w:val="28"/>
        </w:rPr>
        <w:t xml:space="preserve"> поступления от данного налога </w:t>
      </w:r>
      <w:r w:rsidRPr="002A3ECD">
        <w:rPr>
          <w:spacing w:val="2"/>
          <w:sz w:val="28"/>
          <w:szCs w:val="28"/>
        </w:rPr>
        <w:t xml:space="preserve">существенно возросли </w:t>
      </w:r>
      <w:r w:rsidR="001C1A55">
        <w:rPr>
          <w:spacing w:val="2"/>
          <w:sz w:val="28"/>
          <w:szCs w:val="28"/>
        </w:rPr>
        <w:t>(</w:t>
      </w:r>
      <w:r w:rsidR="00F110D5">
        <w:rPr>
          <w:spacing w:val="2"/>
          <w:sz w:val="28"/>
          <w:szCs w:val="28"/>
        </w:rPr>
        <w:t>на 51,3</w:t>
      </w:r>
      <w:r w:rsidRPr="002A3ECD">
        <w:rPr>
          <w:spacing w:val="2"/>
          <w:sz w:val="28"/>
          <w:szCs w:val="28"/>
        </w:rPr>
        <w:t xml:space="preserve"> %</w:t>
      </w:r>
      <w:r w:rsidR="001C1A55">
        <w:rPr>
          <w:spacing w:val="2"/>
          <w:sz w:val="28"/>
          <w:szCs w:val="28"/>
        </w:rPr>
        <w:t>)</w:t>
      </w:r>
      <w:r w:rsidRPr="002A3ECD">
        <w:rPr>
          <w:spacing w:val="2"/>
          <w:sz w:val="28"/>
          <w:szCs w:val="28"/>
        </w:rPr>
        <w:t xml:space="preserve"> и составили 156,4 млн. руб.</w:t>
      </w:r>
    </w:p>
    <w:p w:rsidR="00F17F56" w:rsidRPr="002A3ECD" w:rsidRDefault="00F17F56" w:rsidP="00B535C0">
      <w:pPr>
        <w:widowControl w:val="0"/>
        <w:tabs>
          <w:tab w:val="left" w:pos="1701"/>
        </w:tabs>
        <w:spacing w:line="360" w:lineRule="auto"/>
        <w:ind w:firstLine="851"/>
        <w:jc w:val="both"/>
        <w:rPr>
          <w:spacing w:val="2"/>
          <w:sz w:val="28"/>
          <w:szCs w:val="28"/>
        </w:rPr>
      </w:pPr>
      <w:r w:rsidRPr="002A3ECD">
        <w:rPr>
          <w:spacing w:val="2"/>
          <w:sz w:val="28"/>
          <w:szCs w:val="28"/>
        </w:rPr>
        <w:t xml:space="preserve">Поступления от земельного налога в 2016 </w:t>
      </w:r>
      <w:r w:rsidRPr="002A3ECD">
        <w:rPr>
          <w:bCs/>
          <w:sz w:val="28"/>
          <w:szCs w:val="28"/>
        </w:rPr>
        <w:t>году</w:t>
      </w:r>
      <w:r w:rsidRPr="002A3ECD">
        <w:rPr>
          <w:spacing w:val="2"/>
          <w:sz w:val="28"/>
          <w:szCs w:val="28"/>
        </w:rPr>
        <w:t xml:space="preserve"> составили 824 млн. руб., в 2017 </w:t>
      </w:r>
      <w:r w:rsidRPr="002A3ECD">
        <w:rPr>
          <w:bCs/>
          <w:sz w:val="28"/>
          <w:szCs w:val="28"/>
        </w:rPr>
        <w:t>году</w:t>
      </w:r>
      <w:r w:rsidRPr="002A3ECD">
        <w:rPr>
          <w:spacing w:val="2"/>
          <w:sz w:val="28"/>
          <w:szCs w:val="28"/>
        </w:rPr>
        <w:t xml:space="preserve"> доходы от земель</w:t>
      </w:r>
      <w:r w:rsidR="00F110D5">
        <w:rPr>
          <w:spacing w:val="2"/>
          <w:sz w:val="28"/>
          <w:szCs w:val="28"/>
        </w:rPr>
        <w:t>ного налога сократились на 18,0</w:t>
      </w:r>
      <w:r w:rsidRPr="002A3ECD">
        <w:rPr>
          <w:spacing w:val="2"/>
          <w:sz w:val="28"/>
          <w:szCs w:val="28"/>
        </w:rPr>
        <w:t xml:space="preserve"> % и стали равными 676 млн. руб., в 2018 </w:t>
      </w:r>
      <w:r w:rsidRPr="002A3ECD">
        <w:rPr>
          <w:bCs/>
          <w:sz w:val="28"/>
          <w:szCs w:val="28"/>
        </w:rPr>
        <w:t>году</w:t>
      </w:r>
      <w:r w:rsidRPr="002A3ECD">
        <w:rPr>
          <w:spacing w:val="2"/>
          <w:sz w:val="28"/>
          <w:szCs w:val="28"/>
        </w:rPr>
        <w:t xml:space="preserve"> величина данного вида доходов состав</w:t>
      </w:r>
      <w:r w:rsidR="0098430B" w:rsidRPr="002A3ECD">
        <w:rPr>
          <w:spacing w:val="2"/>
          <w:sz w:val="28"/>
          <w:szCs w:val="28"/>
        </w:rPr>
        <w:t>ила 672,6 млн. руб., сократившись</w:t>
      </w:r>
      <w:r w:rsidRPr="002A3ECD">
        <w:rPr>
          <w:spacing w:val="2"/>
          <w:sz w:val="28"/>
          <w:szCs w:val="28"/>
        </w:rPr>
        <w:t xml:space="preserve"> на 0,5 %.</w:t>
      </w:r>
    </w:p>
    <w:p w:rsidR="00F17F56" w:rsidRPr="002A3ECD" w:rsidRDefault="00F17F56" w:rsidP="00B535C0">
      <w:pPr>
        <w:widowControl w:val="0"/>
        <w:tabs>
          <w:tab w:val="left" w:pos="1701"/>
        </w:tabs>
        <w:spacing w:line="360" w:lineRule="auto"/>
        <w:ind w:firstLine="709"/>
        <w:jc w:val="both"/>
        <w:rPr>
          <w:spacing w:val="2"/>
          <w:sz w:val="28"/>
          <w:szCs w:val="28"/>
        </w:rPr>
      </w:pPr>
      <w:r w:rsidRPr="002A3ECD">
        <w:rPr>
          <w:spacing w:val="2"/>
          <w:sz w:val="28"/>
          <w:szCs w:val="28"/>
        </w:rPr>
        <w:t xml:space="preserve">В 2016 </w:t>
      </w:r>
      <w:r w:rsidRPr="002A3ECD">
        <w:rPr>
          <w:bCs/>
          <w:sz w:val="28"/>
          <w:szCs w:val="28"/>
        </w:rPr>
        <w:t>году</w:t>
      </w:r>
      <w:r w:rsidRPr="002A3ECD">
        <w:rPr>
          <w:spacing w:val="2"/>
          <w:sz w:val="28"/>
          <w:szCs w:val="28"/>
        </w:rPr>
        <w:t xml:space="preserve"> доход от госпошлин</w:t>
      </w:r>
      <w:r w:rsidR="0098430B" w:rsidRPr="002A3ECD">
        <w:rPr>
          <w:spacing w:val="2"/>
          <w:sz w:val="28"/>
          <w:szCs w:val="28"/>
        </w:rPr>
        <w:t>ы</w:t>
      </w:r>
      <w:r w:rsidRPr="002A3ECD">
        <w:rPr>
          <w:spacing w:val="2"/>
          <w:sz w:val="28"/>
          <w:szCs w:val="28"/>
        </w:rPr>
        <w:t xml:space="preserve"> в бюджет города Кемерово составил 159,9 млн. руб., в 2017 </w:t>
      </w:r>
      <w:r w:rsidRPr="002A3ECD">
        <w:rPr>
          <w:bCs/>
          <w:sz w:val="28"/>
          <w:szCs w:val="28"/>
        </w:rPr>
        <w:t>году</w:t>
      </w:r>
      <w:r w:rsidRPr="002A3ECD">
        <w:rPr>
          <w:spacing w:val="2"/>
          <w:sz w:val="28"/>
          <w:szCs w:val="28"/>
        </w:rPr>
        <w:t xml:space="preserve"> поступления от госпошлин увеличились на 23,7 % и составили 197,8 млн. руб., в 2018 </w:t>
      </w:r>
      <w:r w:rsidRPr="002A3ECD">
        <w:rPr>
          <w:bCs/>
          <w:sz w:val="28"/>
          <w:szCs w:val="28"/>
        </w:rPr>
        <w:t>году</w:t>
      </w:r>
      <w:r w:rsidR="0098430B" w:rsidRPr="002A3ECD">
        <w:rPr>
          <w:spacing w:val="2"/>
          <w:sz w:val="28"/>
          <w:szCs w:val="28"/>
        </w:rPr>
        <w:t xml:space="preserve"> доходы от данного сбора</w:t>
      </w:r>
      <w:r w:rsidR="001C1A55">
        <w:rPr>
          <w:spacing w:val="2"/>
          <w:sz w:val="28"/>
          <w:szCs w:val="28"/>
        </w:rPr>
        <w:t xml:space="preserve"> выросли</w:t>
      </w:r>
      <w:r w:rsidRPr="002A3ECD">
        <w:rPr>
          <w:spacing w:val="2"/>
          <w:sz w:val="28"/>
          <w:szCs w:val="28"/>
        </w:rPr>
        <w:t xml:space="preserve"> еще на 1,26 % (поступления составили 200,3 млн. руб.).</w:t>
      </w:r>
    </w:p>
    <w:p w:rsidR="00F17F56" w:rsidRPr="002A3ECD" w:rsidRDefault="001C1A55" w:rsidP="00B535C0">
      <w:pPr>
        <w:widowControl w:val="0"/>
        <w:tabs>
          <w:tab w:val="left" w:pos="1701"/>
        </w:tabs>
        <w:spacing w:line="360" w:lineRule="auto"/>
        <w:ind w:firstLine="851"/>
        <w:jc w:val="both"/>
        <w:rPr>
          <w:spacing w:val="2"/>
          <w:sz w:val="28"/>
          <w:szCs w:val="28"/>
        </w:rPr>
      </w:pPr>
      <w:r>
        <w:rPr>
          <w:spacing w:val="2"/>
          <w:sz w:val="28"/>
          <w:szCs w:val="28"/>
        </w:rPr>
        <w:t xml:space="preserve">В целом </w:t>
      </w:r>
      <w:r w:rsidR="00F17F56" w:rsidRPr="002A3ECD">
        <w:rPr>
          <w:spacing w:val="2"/>
          <w:sz w:val="28"/>
          <w:szCs w:val="28"/>
        </w:rPr>
        <w:t>общий прирост по налоговым поступлениям з</w:t>
      </w:r>
      <w:r w:rsidR="00F110D5">
        <w:rPr>
          <w:spacing w:val="2"/>
          <w:sz w:val="28"/>
          <w:szCs w:val="28"/>
        </w:rPr>
        <w:t>а отчетный период составил 38,5</w:t>
      </w:r>
      <w:r w:rsidR="00F17F56" w:rsidRPr="002A3ECD">
        <w:rPr>
          <w:spacing w:val="2"/>
          <w:sz w:val="28"/>
          <w:szCs w:val="28"/>
        </w:rPr>
        <w:t xml:space="preserve"> %</w:t>
      </w:r>
      <w:r>
        <w:rPr>
          <w:spacing w:val="2"/>
          <w:sz w:val="28"/>
          <w:szCs w:val="28"/>
        </w:rPr>
        <w:t>,</w:t>
      </w:r>
      <w:r w:rsidR="00F17F56" w:rsidRPr="002A3ECD">
        <w:rPr>
          <w:spacing w:val="2"/>
          <w:sz w:val="28"/>
          <w:szCs w:val="28"/>
        </w:rPr>
        <w:t xml:space="preserve"> или 1</w:t>
      </w:r>
      <w:r w:rsidR="00F110D5">
        <w:rPr>
          <w:spacing w:val="2"/>
          <w:sz w:val="28"/>
          <w:szCs w:val="28"/>
        </w:rPr>
        <w:t xml:space="preserve"> </w:t>
      </w:r>
      <w:r w:rsidR="00F17F56" w:rsidRPr="002A3ECD">
        <w:rPr>
          <w:spacing w:val="2"/>
          <w:sz w:val="28"/>
          <w:szCs w:val="28"/>
        </w:rPr>
        <w:t xml:space="preserve">585,7 млн. руб. </w:t>
      </w:r>
    </w:p>
    <w:p w:rsidR="00F17F56" w:rsidRPr="002A3ECD" w:rsidRDefault="002A480E" w:rsidP="00B535C0">
      <w:pPr>
        <w:widowControl w:val="0"/>
        <w:tabs>
          <w:tab w:val="left" w:pos="1701"/>
        </w:tabs>
        <w:spacing w:line="360" w:lineRule="auto"/>
        <w:ind w:firstLine="709"/>
        <w:jc w:val="both"/>
        <w:rPr>
          <w:spacing w:val="2"/>
          <w:sz w:val="28"/>
          <w:szCs w:val="28"/>
        </w:rPr>
      </w:pPr>
      <w:r w:rsidRPr="002A3ECD">
        <w:rPr>
          <w:spacing w:val="2"/>
          <w:sz w:val="28"/>
          <w:szCs w:val="28"/>
        </w:rPr>
        <w:t xml:space="preserve">На рисунке </w:t>
      </w:r>
      <w:r w:rsidR="00BE78A1" w:rsidRPr="002A3ECD">
        <w:rPr>
          <w:spacing w:val="2"/>
          <w:sz w:val="28"/>
          <w:szCs w:val="28"/>
        </w:rPr>
        <w:t>39</w:t>
      </w:r>
      <w:r w:rsidR="00F17F56" w:rsidRPr="002A3ECD">
        <w:rPr>
          <w:spacing w:val="2"/>
          <w:sz w:val="28"/>
          <w:szCs w:val="28"/>
        </w:rPr>
        <w:t xml:space="preserve"> представлена структура налоговых доходов бюджета города</w:t>
      </w:r>
      <w:r w:rsidR="009F312C" w:rsidRPr="002A3ECD">
        <w:rPr>
          <w:spacing w:val="2"/>
          <w:sz w:val="28"/>
          <w:szCs w:val="28"/>
        </w:rPr>
        <w:t xml:space="preserve"> Кемерово в 2018 год</w:t>
      </w:r>
      <w:r w:rsidR="001C1A55">
        <w:rPr>
          <w:spacing w:val="2"/>
          <w:sz w:val="28"/>
          <w:szCs w:val="28"/>
        </w:rPr>
        <w:t>у</w:t>
      </w:r>
      <w:r w:rsidR="009F312C" w:rsidRPr="002A3ECD">
        <w:rPr>
          <w:spacing w:val="2"/>
          <w:sz w:val="28"/>
          <w:szCs w:val="28"/>
        </w:rPr>
        <w:t>.</w:t>
      </w:r>
    </w:p>
    <w:p w:rsidR="00F17F56" w:rsidRPr="002A3ECD" w:rsidRDefault="00F17F56"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11BD64CF" wp14:editId="29D107BB">
            <wp:extent cx="6019800" cy="3714750"/>
            <wp:effectExtent l="0" t="0" r="0" b="0"/>
            <wp:docPr id="7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17F56" w:rsidRPr="002A3ECD" w:rsidRDefault="00F17F56"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Структура налоговых доходов бюджета города Кемерово</w:t>
      </w:r>
      <w:r w:rsidR="007E6AD1" w:rsidRPr="002A3ECD">
        <w:rPr>
          <w:b/>
          <w:sz w:val="28"/>
          <w:szCs w:val="28"/>
        </w:rPr>
        <w:t xml:space="preserve">                </w:t>
      </w:r>
      <w:r w:rsidR="00225A78" w:rsidRPr="002A3ECD">
        <w:rPr>
          <w:b/>
          <w:sz w:val="28"/>
          <w:szCs w:val="28"/>
        </w:rPr>
        <w:t xml:space="preserve"> в 2018 год</w:t>
      </w:r>
      <w:r w:rsidR="007E6AD1" w:rsidRPr="002A3ECD">
        <w:rPr>
          <w:b/>
          <w:sz w:val="28"/>
          <w:szCs w:val="28"/>
        </w:rPr>
        <w:t>у</w:t>
      </w:r>
      <w:r w:rsidRPr="002A3ECD">
        <w:rPr>
          <w:b/>
          <w:sz w:val="28"/>
          <w:szCs w:val="28"/>
        </w:rPr>
        <w:t>, %</w:t>
      </w:r>
    </w:p>
    <w:p w:rsidR="007E6AD1" w:rsidRPr="002A3ECD" w:rsidRDefault="00F17F56" w:rsidP="00B535C0">
      <w:pPr>
        <w:widowControl w:val="0"/>
        <w:tabs>
          <w:tab w:val="left" w:pos="1701"/>
        </w:tabs>
        <w:spacing w:line="360" w:lineRule="auto"/>
        <w:ind w:firstLine="851"/>
        <w:jc w:val="both"/>
        <w:rPr>
          <w:spacing w:val="2"/>
          <w:sz w:val="28"/>
          <w:szCs w:val="28"/>
        </w:rPr>
      </w:pPr>
      <w:r w:rsidRPr="002A3ECD">
        <w:rPr>
          <w:spacing w:val="2"/>
          <w:sz w:val="28"/>
          <w:szCs w:val="28"/>
        </w:rPr>
        <w:t>Анализируя данные, представлен</w:t>
      </w:r>
      <w:r w:rsidR="002A480E" w:rsidRPr="002A3ECD">
        <w:rPr>
          <w:spacing w:val="2"/>
          <w:sz w:val="28"/>
          <w:szCs w:val="28"/>
        </w:rPr>
        <w:t xml:space="preserve">ные в таблице 9 и на рисунке </w:t>
      </w:r>
      <w:r w:rsidR="00BE78A1" w:rsidRPr="002A3ECD">
        <w:rPr>
          <w:spacing w:val="2"/>
          <w:sz w:val="28"/>
          <w:szCs w:val="28"/>
        </w:rPr>
        <w:t>39</w:t>
      </w:r>
      <w:r w:rsidRPr="002A3ECD">
        <w:rPr>
          <w:spacing w:val="2"/>
          <w:sz w:val="28"/>
          <w:szCs w:val="28"/>
        </w:rPr>
        <w:t xml:space="preserve">, можно сделать вывод о том, что основная часть налоговых поступлений формируется за счет налога на доходы физических лиц. Доля поступлений от налога на доходы физических лиц в 2017-2018 гг.  составила 68,6 % и 64,6 % от общего объема налоговых поступлений соответственно. Далее следуют поступления от земельного налога: в 2016 </w:t>
      </w:r>
      <w:r w:rsidRPr="002A3ECD">
        <w:rPr>
          <w:bCs/>
          <w:sz w:val="28"/>
          <w:szCs w:val="28"/>
        </w:rPr>
        <w:t>году</w:t>
      </w:r>
      <w:r w:rsidRPr="002A3ECD">
        <w:rPr>
          <w:spacing w:val="2"/>
          <w:sz w:val="28"/>
          <w:szCs w:val="28"/>
        </w:rPr>
        <w:t xml:space="preserve"> доходы по данному налогу составили 20 % от общих налоговых поступлений в бюджет, в 2017 </w:t>
      </w:r>
      <w:r w:rsidRPr="002A3ECD">
        <w:rPr>
          <w:bCs/>
          <w:sz w:val="28"/>
          <w:szCs w:val="28"/>
        </w:rPr>
        <w:t>году</w:t>
      </w:r>
      <w:r w:rsidRPr="002A3ECD">
        <w:rPr>
          <w:spacing w:val="2"/>
          <w:sz w:val="28"/>
          <w:szCs w:val="28"/>
        </w:rPr>
        <w:t xml:space="preserve"> доля таких поступлений с</w:t>
      </w:r>
      <w:r w:rsidR="00F110D5">
        <w:rPr>
          <w:spacing w:val="2"/>
          <w:sz w:val="28"/>
          <w:szCs w:val="28"/>
        </w:rPr>
        <w:t>ократилась и составила 15,0</w:t>
      </w:r>
      <w:r w:rsidRPr="002A3ECD">
        <w:rPr>
          <w:spacing w:val="2"/>
          <w:sz w:val="28"/>
          <w:szCs w:val="28"/>
        </w:rPr>
        <w:t xml:space="preserve"> %, в 2018 </w:t>
      </w:r>
      <w:r w:rsidRPr="002A3ECD">
        <w:rPr>
          <w:bCs/>
          <w:sz w:val="28"/>
          <w:szCs w:val="28"/>
        </w:rPr>
        <w:t>году</w:t>
      </w:r>
      <w:r w:rsidRPr="002A3ECD">
        <w:rPr>
          <w:spacing w:val="2"/>
          <w:sz w:val="28"/>
          <w:szCs w:val="28"/>
        </w:rPr>
        <w:t xml:space="preserve"> доля доходов от земельного налога составила 11,79 %. </w:t>
      </w:r>
    </w:p>
    <w:p w:rsidR="00F17F56" w:rsidRPr="002A3ECD" w:rsidRDefault="00F17F56" w:rsidP="00B535C0">
      <w:pPr>
        <w:widowControl w:val="0"/>
        <w:tabs>
          <w:tab w:val="left" w:pos="1701"/>
        </w:tabs>
        <w:spacing w:line="360" w:lineRule="auto"/>
        <w:ind w:firstLine="851"/>
        <w:jc w:val="both"/>
        <w:rPr>
          <w:spacing w:val="2"/>
          <w:sz w:val="28"/>
          <w:szCs w:val="28"/>
        </w:rPr>
      </w:pPr>
      <w:r w:rsidRPr="002A3ECD">
        <w:rPr>
          <w:spacing w:val="2"/>
          <w:sz w:val="28"/>
          <w:szCs w:val="28"/>
        </w:rPr>
        <w:t xml:space="preserve">Третьими </w:t>
      </w:r>
      <w:r w:rsidR="0098430B" w:rsidRPr="002A3ECD">
        <w:rPr>
          <w:spacing w:val="2"/>
          <w:sz w:val="28"/>
          <w:szCs w:val="28"/>
        </w:rPr>
        <w:t xml:space="preserve">по объему поступления в бюджет </w:t>
      </w:r>
      <w:r w:rsidRPr="002A3ECD">
        <w:rPr>
          <w:spacing w:val="2"/>
          <w:sz w:val="28"/>
          <w:szCs w:val="28"/>
        </w:rPr>
        <w:t xml:space="preserve">города Кемерово в 2018 </w:t>
      </w:r>
      <w:r w:rsidRPr="002A3ECD">
        <w:rPr>
          <w:bCs/>
          <w:sz w:val="28"/>
          <w:szCs w:val="28"/>
        </w:rPr>
        <w:t>году</w:t>
      </w:r>
      <w:r w:rsidRPr="002A3ECD">
        <w:rPr>
          <w:spacing w:val="2"/>
          <w:sz w:val="28"/>
          <w:szCs w:val="28"/>
        </w:rPr>
        <w:t xml:space="preserve"> стали доходы от</w:t>
      </w:r>
      <w:r w:rsidRPr="002A3ECD">
        <w:t xml:space="preserve"> </w:t>
      </w:r>
      <w:r w:rsidRPr="002A3ECD">
        <w:rPr>
          <w:spacing w:val="2"/>
          <w:sz w:val="28"/>
          <w:szCs w:val="28"/>
        </w:rPr>
        <w:t xml:space="preserve">налога, взимаемого в связи с применением упрощенной системы налогообложения, </w:t>
      </w:r>
      <w:r w:rsidR="001C1A55">
        <w:rPr>
          <w:spacing w:val="2"/>
          <w:sz w:val="28"/>
          <w:szCs w:val="28"/>
        </w:rPr>
        <w:t>-</w:t>
      </w:r>
      <w:r w:rsidRPr="002A3ECD">
        <w:rPr>
          <w:spacing w:val="2"/>
          <w:sz w:val="28"/>
          <w:szCs w:val="28"/>
        </w:rPr>
        <w:t xml:space="preserve"> 554,2 млн. руб., что составило 9,7 % от всех налоговых доходов. Поступления от данного вида налога в предыдущие года анализируемого периода отсутствовали.</w:t>
      </w:r>
    </w:p>
    <w:p w:rsidR="00F17F56" w:rsidRPr="002A3ECD" w:rsidRDefault="00F17F56" w:rsidP="00B535C0">
      <w:pPr>
        <w:widowControl w:val="0"/>
        <w:tabs>
          <w:tab w:val="left" w:pos="1701"/>
        </w:tabs>
        <w:spacing w:line="360" w:lineRule="auto"/>
        <w:ind w:firstLine="709"/>
        <w:jc w:val="both"/>
        <w:rPr>
          <w:spacing w:val="2"/>
          <w:sz w:val="28"/>
          <w:szCs w:val="28"/>
        </w:rPr>
      </w:pPr>
      <w:r w:rsidRPr="002A3ECD">
        <w:rPr>
          <w:spacing w:val="2"/>
          <w:sz w:val="28"/>
          <w:szCs w:val="28"/>
        </w:rPr>
        <w:t xml:space="preserve">На четвертой позиции в 2018 </w:t>
      </w:r>
      <w:r w:rsidRPr="002A3ECD">
        <w:rPr>
          <w:bCs/>
          <w:sz w:val="28"/>
          <w:szCs w:val="28"/>
        </w:rPr>
        <w:t>году</w:t>
      </w:r>
      <w:r w:rsidRPr="002A3ECD">
        <w:rPr>
          <w:spacing w:val="2"/>
          <w:sz w:val="28"/>
          <w:szCs w:val="28"/>
        </w:rPr>
        <w:t xml:space="preserve"> единый налог на вмененный доход </w:t>
      </w:r>
      <w:r w:rsidRPr="002A3ECD">
        <w:rPr>
          <w:spacing w:val="2"/>
          <w:sz w:val="28"/>
          <w:szCs w:val="28"/>
        </w:rPr>
        <w:lastRenderedPageBreak/>
        <w:t>для отдельных видов деятельности – 5,8 %</w:t>
      </w:r>
      <w:r w:rsidR="001C1A55">
        <w:rPr>
          <w:spacing w:val="2"/>
          <w:sz w:val="28"/>
          <w:szCs w:val="28"/>
        </w:rPr>
        <w:t>,</w:t>
      </w:r>
      <w:r w:rsidRPr="002A3ECD">
        <w:rPr>
          <w:spacing w:val="2"/>
          <w:sz w:val="28"/>
          <w:szCs w:val="28"/>
        </w:rPr>
        <w:t xml:space="preserve"> или 331,2 млн. руб. Затем следуют поступления от уплаты госпошлины в размере 200,3 млн. руб., что занимает 3,5 % в общем объеме налоговых поступлений в бюджет города Кемерово. Поступления от налога на имущество физических лиц составляют 2,7 % </w:t>
      </w:r>
      <w:r w:rsidR="00F110D5">
        <w:rPr>
          <w:spacing w:val="2"/>
          <w:sz w:val="28"/>
          <w:szCs w:val="28"/>
        </w:rPr>
        <w:t xml:space="preserve">     </w:t>
      </w:r>
      <w:r w:rsidRPr="002A3ECD">
        <w:rPr>
          <w:spacing w:val="2"/>
          <w:sz w:val="28"/>
          <w:szCs w:val="28"/>
        </w:rPr>
        <w:t>(156,4 млн. руб.)</w:t>
      </w:r>
    </w:p>
    <w:p w:rsidR="00F17F56" w:rsidRPr="002A3ECD" w:rsidRDefault="00F17F56" w:rsidP="00B535C0">
      <w:pPr>
        <w:widowControl w:val="0"/>
        <w:tabs>
          <w:tab w:val="left" w:pos="1701"/>
        </w:tabs>
        <w:spacing w:line="360" w:lineRule="auto"/>
        <w:ind w:firstLine="709"/>
        <w:jc w:val="both"/>
      </w:pPr>
      <w:r w:rsidRPr="002A3ECD">
        <w:rPr>
          <w:spacing w:val="2"/>
          <w:sz w:val="28"/>
          <w:szCs w:val="28"/>
        </w:rPr>
        <w:t>Остальные виды налогов занимают дол</w:t>
      </w:r>
      <w:r w:rsidR="009B56FC" w:rsidRPr="002A3ECD">
        <w:rPr>
          <w:spacing w:val="2"/>
          <w:sz w:val="28"/>
          <w:szCs w:val="28"/>
        </w:rPr>
        <w:t>ю</w:t>
      </w:r>
      <w:r w:rsidRPr="002A3ECD">
        <w:rPr>
          <w:spacing w:val="2"/>
          <w:sz w:val="28"/>
          <w:szCs w:val="28"/>
        </w:rPr>
        <w:t xml:space="preserve"> менее 1 %.</w:t>
      </w:r>
    </w:p>
    <w:p w:rsidR="00F17F56" w:rsidRPr="002A3ECD" w:rsidRDefault="00F17F56" w:rsidP="00B535C0">
      <w:pPr>
        <w:widowControl w:val="0"/>
        <w:tabs>
          <w:tab w:val="left" w:pos="1701"/>
        </w:tabs>
        <w:spacing w:line="360" w:lineRule="auto"/>
        <w:ind w:firstLine="709"/>
        <w:jc w:val="both"/>
        <w:rPr>
          <w:spacing w:val="2"/>
          <w:sz w:val="28"/>
          <w:szCs w:val="28"/>
        </w:rPr>
      </w:pPr>
      <w:r w:rsidRPr="002A3ECD">
        <w:rPr>
          <w:spacing w:val="2"/>
          <w:sz w:val="28"/>
          <w:szCs w:val="28"/>
        </w:rPr>
        <w:t xml:space="preserve">Под неналоговыми бюджетными доходами подразумеваются различные платежи, пополняющие бюджет. </w:t>
      </w:r>
    </w:p>
    <w:p w:rsidR="00F17F56" w:rsidRPr="002A3ECD" w:rsidRDefault="00F17F56" w:rsidP="00B535C0">
      <w:pPr>
        <w:widowControl w:val="0"/>
        <w:tabs>
          <w:tab w:val="left" w:pos="1701"/>
        </w:tabs>
        <w:spacing w:line="360" w:lineRule="auto"/>
        <w:ind w:firstLine="709"/>
        <w:jc w:val="both"/>
        <w:rPr>
          <w:spacing w:val="2"/>
          <w:sz w:val="28"/>
          <w:szCs w:val="28"/>
        </w:rPr>
      </w:pPr>
      <w:r w:rsidRPr="002A3ECD">
        <w:rPr>
          <w:spacing w:val="2"/>
          <w:sz w:val="28"/>
          <w:szCs w:val="28"/>
        </w:rPr>
        <w:t>К неналоговым поступлениям города Кемерово относятся:</w:t>
      </w:r>
    </w:p>
    <w:p w:rsidR="00F17F56" w:rsidRPr="002A3ECD" w:rsidRDefault="00F17F56" w:rsidP="00B535C0">
      <w:pPr>
        <w:widowControl w:val="0"/>
        <w:numPr>
          <w:ilvl w:val="0"/>
          <w:numId w:val="16"/>
        </w:numPr>
        <w:tabs>
          <w:tab w:val="left" w:pos="1134"/>
          <w:tab w:val="left" w:pos="1701"/>
        </w:tabs>
        <w:spacing w:line="360" w:lineRule="auto"/>
        <w:ind w:left="0" w:firstLine="709"/>
        <w:jc w:val="both"/>
        <w:rPr>
          <w:spacing w:val="2"/>
          <w:sz w:val="28"/>
          <w:szCs w:val="28"/>
        </w:rPr>
      </w:pPr>
      <w:r w:rsidRPr="002A3ECD">
        <w:rPr>
          <w:spacing w:val="2"/>
          <w:sz w:val="28"/>
          <w:szCs w:val="28"/>
        </w:rPr>
        <w:t>платежи от реализации или передачи в аренду принадлежащего муниципальной власти имущества;</w:t>
      </w:r>
    </w:p>
    <w:p w:rsidR="00F17F56" w:rsidRPr="002A3ECD" w:rsidRDefault="00F17F56" w:rsidP="00B535C0">
      <w:pPr>
        <w:widowControl w:val="0"/>
        <w:numPr>
          <w:ilvl w:val="0"/>
          <w:numId w:val="16"/>
        </w:numPr>
        <w:tabs>
          <w:tab w:val="left" w:pos="1134"/>
          <w:tab w:val="left" w:pos="1701"/>
        </w:tabs>
        <w:spacing w:line="360" w:lineRule="auto"/>
        <w:ind w:left="0" w:firstLine="709"/>
        <w:jc w:val="both"/>
        <w:rPr>
          <w:spacing w:val="2"/>
          <w:sz w:val="28"/>
          <w:szCs w:val="28"/>
        </w:rPr>
      </w:pPr>
      <w:r w:rsidRPr="002A3ECD">
        <w:rPr>
          <w:spacing w:val="2"/>
          <w:sz w:val="28"/>
          <w:szCs w:val="28"/>
        </w:rPr>
        <w:t>финансы, полученные за оказание платных услуг органами власти и бюджетными учреждениями;</w:t>
      </w:r>
    </w:p>
    <w:p w:rsidR="00F17F56" w:rsidRPr="002A3ECD" w:rsidRDefault="00F17F56" w:rsidP="00B535C0">
      <w:pPr>
        <w:widowControl w:val="0"/>
        <w:numPr>
          <w:ilvl w:val="0"/>
          <w:numId w:val="16"/>
        </w:numPr>
        <w:tabs>
          <w:tab w:val="left" w:pos="1134"/>
          <w:tab w:val="left" w:pos="1701"/>
        </w:tabs>
        <w:spacing w:line="360" w:lineRule="auto"/>
        <w:ind w:left="0" w:firstLine="709"/>
        <w:jc w:val="both"/>
        <w:rPr>
          <w:spacing w:val="2"/>
          <w:sz w:val="28"/>
          <w:szCs w:val="28"/>
        </w:rPr>
      </w:pPr>
      <w:r w:rsidRPr="002A3ECD">
        <w:rPr>
          <w:spacing w:val="2"/>
          <w:sz w:val="28"/>
          <w:szCs w:val="28"/>
        </w:rPr>
        <w:t>денежные средства, оплаченные как штраф или пеня в результате привлечения лица к административной, уголовной или гражданской ответственности;</w:t>
      </w:r>
    </w:p>
    <w:p w:rsidR="00F17F56" w:rsidRPr="002A3ECD" w:rsidRDefault="00F17F56" w:rsidP="00B535C0">
      <w:pPr>
        <w:widowControl w:val="0"/>
        <w:numPr>
          <w:ilvl w:val="0"/>
          <w:numId w:val="16"/>
        </w:numPr>
        <w:tabs>
          <w:tab w:val="left" w:pos="1134"/>
          <w:tab w:val="left" w:pos="1701"/>
        </w:tabs>
        <w:spacing w:line="360" w:lineRule="auto"/>
        <w:ind w:left="0" w:firstLine="709"/>
        <w:jc w:val="both"/>
        <w:rPr>
          <w:spacing w:val="2"/>
          <w:sz w:val="28"/>
          <w:szCs w:val="28"/>
        </w:rPr>
      </w:pPr>
      <w:r w:rsidRPr="002A3ECD">
        <w:rPr>
          <w:spacing w:val="2"/>
          <w:sz w:val="28"/>
          <w:szCs w:val="28"/>
        </w:rPr>
        <w:t>безвоз</w:t>
      </w:r>
      <w:r w:rsidR="001C1A55">
        <w:rPr>
          <w:spacing w:val="2"/>
          <w:sz w:val="28"/>
          <w:szCs w:val="28"/>
        </w:rPr>
        <w:t>мездная помощь, предоставленная</w:t>
      </w:r>
      <w:r w:rsidRPr="002A3ECD">
        <w:rPr>
          <w:spacing w:val="2"/>
          <w:sz w:val="28"/>
          <w:szCs w:val="28"/>
        </w:rPr>
        <w:t xml:space="preserve"> организациями, гражданами или другими государственными органами.</w:t>
      </w:r>
    </w:p>
    <w:p w:rsidR="00F17F56" w:rsidRPr="002A3ECD" w:rsidRDefault="0098430B" w:rsidP="00B535C0">
      <w:pPr>
        <w:widowControl w:val="0"/>
        <w:tabs>
          <w:tab w:val="left" w:pos="1701"/>
        </w:tabs>
        <w:spacing w:line="360" w:lineRule="auto"/>
        <w:ind w:firstLine="709"/>
        <w:jc w:val="both"/>
        <w:rPr>
          <w:spacing w:val="2"/>
          <w:sz w:val="28"/>
          <w:szCs w:val="28"/>
        </w:rPr>
      </w:pPr>
      <w:r w:rsidRPr="002A3ECD">
        <w:rPr>
          <w:spacing w:val="2"/>
          <w:sz w:val="28"/>
          <w:szCs w:val="28"/>
        </w:rPr>
        <w:t>Динамика неналоговых поступлений</w:t>
      </w:r>
      <w:r w:rsidR="00F17F56" w:rsidRPr="002A3ECD">
        <w:rPr>
          <w:spacing w:val="2"/>
          <w:sz w:val="28"/>
          <w:szCs w:val="28"/>
        </w:rPr>
        <w:t xml:space="preserve"> </w:t>
      </w:r>
      <w:r w:rsidR="00DF4934" w:rsidRPr="002A3ECD">
        <w:rPr>
          <w:spacing w:val="2"/>
          <w:sz w:val="28"/>
          <w:szCs w:val="28"/>
        </w:rPr>
        <w:t xml:space="preserve">в бюджет </w:t>
      </w:r>
      <w:r w:rsidR="00F17F56" w:rsidRPr="002A3ECD">
        <w:rPr>
          <w:spacing w:val="2"/>
          <w:sz w:val="28"/>
          <w:szCs w:val="28"/>
        </w:rPr>
        <w:t>города Кемер</w:t>
      </w:r>
      <w:r w:rsidR="00225A78" w:rsidRPr="002A3ECD">
        <w:rPr>
          <w:spacing w:val="2"/>
          <w:sz w:val="28"/>
          <w:szCs w:val="28"/>
        </w:rPr>
        <w:t>о</w:t>
      </w:r>
      <w:r w:rsidR="001C1A55">
        <w:rPr>
          <w:spacing w:val="2"/>
          <w:sz w:val="28"/>
          <w:szCs w:val="28"/>
        </w:rPr>
        <w:t xml:space="preserve">во за период с 2016 по 2018 год представлена </w:t>
      </w:r>
      <w:r w:rsidR="002A480E" w:rsidRPr="002A3ECD">
        <w:rPr>
          <w:spacing w:val="2"/>
          <w:sz w:val="28"/>
          <w:szCs w:val="28"/>
        </w:rPr>
        <w:t xml:space="preserve">на рисунке </w:t>
      </w:r>
      <w:r w:rsidR="00BE78A1" w:rsidRPr="002A3ECD">
        <w:rPr>
          <w:spacing w:val="2"/>
          <w:sz w:val="28"/>
          <w:szCs w:val="28"/>
        </w:rPr>
        <w:t>40</w:t>
      </w:r>
      <w:r w:rsidR="00F17F56" w:rsidRPr="002A3ECD">
        <w:rPr>
          <w:spacing w:val="2"/>
          <w:sz w:val="28"/>
          <w:szCs w:val="28"/>
        </w:rPr>
        <w:t xml:space="preserve">. </w:t>
      </w:r>
    </w:p>
    <w:p w:rsidR="00F17F56" w:rsidRPr="002A3ECD" w:rsidRDefault="00F17F56" w:rsidP="00B535C0">
      <w:pPr>
        <w:widowControl w:val="0"/>
        <w:spacing w:line="360" w:lineRule="auto"/>
        <w:jc w:val="center"/>
        <w:rPr>
          <w:noProof/>
          <w:sz w:val="28"/>
          <w:szCs w:val="28"/>
        </w:rPr>
      </w:pPr>
      <w:r w:rsidRPr="002A3ECD">
        <w:rPr>
          <w:noProof/>
          <w:sz w:val="28"/>
          <w:szCs w:val="28"/>
        </w:rPr>
        <w:drawing>
          <wp:inline distT="0" distB="0" distL="0" distR="0" wp14:anchorId="5322630E" wp14:editId="693EECEB">
            <wp:extent cx="4639215" cy="2242867"/>
            <wp:effectExtent l="19050" t="0" r="28035" b="5033"/>
            <wp:docPr id="8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17F56" w:rsidRPr="002A3ECD" w:rsidRDefault="0098430B"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Динамика неналоговых поступлений</w:t>
      </w:r>
      <w:r w:rsidR="00F17F56" w:rsidRPr="002A3ECD">
        <w:rPr>
          <w:b/>
          <w:sz w:val="28"/>
          <w:szCs w:val="28"/>
        </w:rPr>
        <w:t xml:space="preserve"> </w:t>
      </w:r>
      <w:r w:rsidR="00703AF0" w:rsidRPr="002A3ECD">
        <w:rPr>
          <w:b/>
          <w:sz w:val="28"/>
          <w:szCs w:val="28"/>
        </w:rPr>
        <w:t xml:space="preserve">в бюджет                                      </w:t>
      </w:r>
      <w:r w:rsidR="00F17F56" w:rsidRPr="002A3ECD">
        <w:rPr>
          <w:b/>
          <w:sz w:val="28"/>
          <w:szCs w:val="28"/>
        </w:rPr>
        <w:t xml:space="preserve">города Кемерово </w:t>
      </w:r>
      <w:r w:rsidR="00225A78" w:rsidRPr="002A3ECD">
        <w:rPr>
          <w:b/>
          <w:sz w:val="28"/>
          <w:szCs w:val="28"/>
        </w:rPr>
        <w:t>за период с 2016 по 2018 год</w:t>
      </w:r>
      <w:r w:rsidR="00F17F56" w:rsidRPr="002A3ECD">
        <w:rPr>
          <w:b/>
          <w:sz w:val="28"/>
          <w:szCs w:val="28"/>
        </w:rPr>
        <w:t>, млн. руб.</w:t>
      </w:r>
    </w:p>
    <w:p w:rsidR="00F17F56" w:rsidRPr="002A3ECD" w:rsidRDefault="002A480E" w:rsidP="00B535C0">
      <w:pPr>
        <w:widowControl w:val="0"/>
        <w:tabs>
          <w:tab w:val="left" w:pos="1701"/>
        </w:tabs>
        <w:spacing w:line="360" w:lineRule="auto"/>
        <w:ind w:firstLine="709"/>
        <w:jc w:val="both"/>
        <w:rPr>
          <w:b/>
          <w:sz w:val="28"/>
          <w:szCs w:val="28"/>
        </w:rPr>
      </w:pPr>
      <w:r w:rsidRPr="002A3ECD">
        <w:rPr>
          <w:spacing w:val="2"/>
          <w:sz w:val="28"/>
          <w:szCs w:val="28"/>
        </w:rPr>
        <w:lastRenderedPageBreak/>
        <w:t xml:space="preserve">Данные рисунка </w:t>
      </w:r>
      <w:r w:rsidR="00BE78A1" w:rsidRPr="002A3ECD">
        <w:rPr>
          <w:spacing w:val="2"/>
          <w:sz w:val="28"/>
          <w:szCs w:val="28"/>
        </w:rPr>
        <w:t>40</w:t>
      </w:r>
      <w:r w:rsidR="00F17F56" w:rsidRPr="002A3ECD">
        <w:rPr>
          <w:spacing w:val="2"/>
          <w:sz w:val="28"/>
          <w:szCs w:val="28"/>
        </w:rPr>
        <w:t xml:space="preserve"> отражают отрицательную динамику неналоговых доходов в бюджет города Кемерово.  В 2016 </w:t>
      </w:r>
      <w:r w:rsidR="00F17F56" w:rsidRPr="002A3ECD">
        <w:rPr>
          <w:bCs/>
          <w:sz w:val="28"/>
          <w:szCs w:val="28"/>
        </w:rPr>
        <w:t>году</w:t>
      </w:r>
      <w:r w:rsidR="00F17F56" w:rsidRPr="002A3ECD">
        <w:rPr>
          <w:spacing w:val="2"/>
          <w:sz w:val="28"/>
          <w:szCs w:val="28"/>
        </w:rPr>
        <w:t xml:space="preserve"> неналоговые поступления составили 1 595,6 млн. руб., в 2017 </w:t>
      </w:r>
      <w:r w:rsidR="00F17F56" w:rsidRPr="002A3ECD">
        <w:rPr>
          <w:bCs/>
          <w:sz w:val="28"/>
          <w:szCs w:val="28"/>
        </w:rPr>
        <w:t>году</w:t>
      </w:r>
      <w:r w:rsidR="00F17F56" w:rsidRPr="002A3ECD">
        <w:rPr>
          <w:spacing w:val="2"/>
          <w:sz w:val="28"/>
          <w:szCs w:val="28"/>
        </w:rPr>
        <w:t xml:space="preserve"> поступления сократились на 11,05 % и составили 1 419,3 млн. руб., в 2018 </w:t>
      </w:r>
      <w:r w:rsidR="00F17F56" w:rsidRPr="002A3ECD">
        <w:rPr>
          <w:bCs/>
          <w:sz w:val="28"/>
          <w:szCs w:val="28"/>
        </w:rPr>
        <w:t>году</w:t>
      </w:r>
      <w:r w:rsidR="00F17F56" w:rsidRPr="002A3ECD">
        <w:rPr>
          <w:spacing w:val="2"/>
          <w:sz w:val="28"/>
          <w:szCs w:val="28"/>
        </w:rPr>
        <w:t xml:space="preserve"> тенденция сохранилась и снижение составило 5,64 % (1 339,3 млн. руб.). Общее снижение данного показателя за анализ</w:t>
      </w:r>
      <w:r w:rsidR="0098430B" w:rsidRPr="002A3ECD">
        <w:rPr>
          <w:spacing w:val="2"/>
          <w:sz w:val="28"/>
          <w:szCs w:val="28"/>
        </w:rPr>
        <w:t>ируемый период 16,1 %</w:t>
      </w:r>
      <w:r w:rsidR="001C1A55">
        <w:rPr>
          <w:spacing w:val="2"/>
          <w:sz w:val="28"/>
          <w:szCs w:val="28"/>
        </w:rPr>
        <w:t>, то есть</w:t>
      </w:r>
      <w:r w:rsidR="0098430B" w:rsidRPr="002A3ECD">
        <w:rPr>
          <w:spacing w:val="2"/>
          <w:sz w:val="28"/>
          <w:szCs w:val="28"/>
        </w:rPr>
        <w:t xml:space="preserve"> на 256</w:t>
      </w:r>
      <w:r w:rsidR="00F17F56" w:rsidRPr="002A3ECD">
        <w:rPr>
          <w:spacing w:val="2"/>
          <w:sz w:val="28"/>
          <w:szCs w:val="28"/>
        </w:rPr>
        <w:t xml:space="preserve">,3 млн. руб. </w:t>
      </w:r>
    </w:p>
    <w:p w:rsidR="00F17F56" w:rsidRPr="002A3ECD" w:rsidRDefault="00F17F56" w:rsidP="00B535C0">
      <w:pPr>
        <w:widowControl w:val="0"/>
        <w:tabs>
          <w:tab w:val="left" w:pos="1701"/>
        </w:tabs>
        <w:spacing w:line="360" w:lineRule="auto"/>
        <w:ind w:firstLine="709"/>
        <w:jc w:val="both"/>
        <w:rPr>
          <w:spacing w:val="2"/>
          <w:sz w:val="28"/>
          <w:szCs w:val="28"/>
        </w:rPr>
      </w:pPr>
      <w:r w:rsidRPr="002A3ECD">
        <w:rPr>
          <w:spacing w:val="2"/>
          <w:sz w:val="28"/>
          <w:szCs w:val="28"/>
        </w:rPr>
        <w:t>Динамика структуры доходов бюджета города Кемерово за период с 2016 по 2018</w:t>
      </w:r>
      <w:r w:rsidR="00225A78" w:rsidRPr="002A3ECD">
        <w:rPr>
          <w:spacing w:val="2"/>
          <w:sz w:val="28"/>
          <w:szCs w:val="28"/>
        </w:rPr>
        <w:t xml:space="preserve"> год</w:t>
      </w:r>
      <w:r w:rsidR="002A480E" w:rsidRPr="002A3ECD">
        <w:rPr>
          <w:spacing w:val="2"/>
          <w:sz w:val="28"/>
          <w:szCs w:val="28"/>
        </w:rPr>
        <w:t xml:space="preserve">, представлена на рисунке </w:t>
      </w:r>
      <w:r w:rsidR="00BE78A1" w:rsidRPr="002A3ECD">
        <w:rPr>
          <w:spacing w:val="2"/>
          <w:sz w:val="28"/>
          <w:szCs w:val="28"/>
        </w:rPr>
        <w:t>41</w:t>
      </w:r>
      <w:r w:rsidRPr="002A3ECD">
        <w:rPr>
          <w:spacing w:val="2"/>
          <w:sz w:val="28"/>
          <w:szCs w:val="28"/>
        </w:rPr>
        <w:t>.</w:t>
      </w:r>
    </w:p>
    <w:p w:rsidR="00F17F56" w:rsidRPr="002A3ECD" w:rsidRDefault="00F17F56" w:rsidP="00B535C0">
      <w:pPr>
        <w:widowControl w:val="0"/>
        <w:spacing w:line="360" w:lineRule="auto"/>
        <w:jc w:val="center"/>
        <w:rPr>
          <w:noProof/>
          <w:sz w:val="28"/>
          <w:szCs w:val="28"/>
        </w:rPr>
      </w:pPr>
      <w:r w:rsidRPr="002A3ECD">
        <w:rPr>
          <w:noProof/>
          <w:sz w:val="28"/>
          <w:szCs w:val="28"/>
        </w:rPr>
        <w:drawing>
          <wp:inline distT="0" distB="0" distL="0" distR="0" wp14:anchorId="2E13F599" wp14:editId="4EC1BC95">
            <wp:extent cx="6086475" cy="3590925"/>
            <wp:effectExtent l="0" t="0" r="0" b="0"/>
            <wp:docPr id="8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17F56" w:rsidRPr="002A3ECD" w:rsidRDefault="00F17F56"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Динамика структуры доходов бюджета города Кемер</w:t>
      </w:r>
      <w:r w:rsidR="00225A78" w:rsidRPr="002A3ECD">
        <w:rPr>
          <w:b/>
          <w:sz w:val="28"/>
          <w:szCs w:val="28"/>
        </w:rPr>
        <w:t>ово за период с 2016 по 2018 год</w:t>
      </w:r>
      <w:r w:rsidRPr="002A3ECD">
        <w:rPr>
          <w:b/>
          <w:sz w:val="28"/>
          <w:szCs w:val="28"/>
        </w:rPr>
        <w:t>, млн. руб.</w:t>
      </w:r>
    </w:p>
    <w:p w:rsidR="00F17F56" w:rsidRPr="002A3ECD" w:rsidRDefault="002A480E" w:rsidP="00B535C0">
      <w:pPr>
        <w:widowControl w:val="0"/>
        <w:spacing w:line="360" w:lineRule="auto"/>
        <w:ind w:firstLine="709"/>
        <w:jc w:val="both"/>
        <w:rPr>
          <w:sz w:val="28"/>
          <w:szCs w:val="28"/>
        </w:rPr>
      </w:pPr>
      <w:r w:rsidRPr="002A3ECD">
        <w:rPr>
          <w:sz w:val="28"/>
          <w:szCs w:val="28"/>
        </w:rPr>
        <w:t xml:space="preserve">Данные рисунка </w:t>
      </w:r>
      <w:r w:rsidR="00BE78A1" w:rsidRPr="002A3ECD">
        <w:rPr>
          <w:sz w:val="28"/>
          <w:szCs w:val="28"/>
        </w:rPr>
        <w:t>41</w:t>
      </w:r>
      <w:r w:rsidR="00F17F56" w:rsidRPr="002A3ECD">
        <w:rPr>
          <w:sz w:val="28"/>
          <w:szCs w:val="28"/>
        </w:rPr>
        <w:t xml:space="preserve"> отражают динамику и структуру доходов бюджета города Кемерово. Значительную долю доходов составляют безвозмездные поступления, включающие субвенции, субсидии и дотации. За период 2016-2018 гг. отмечается увеличение безвозмездных поступлений: в 2017 </w:t>
      </w:r>
      <w:r w:rsidR="00F17F56" w:rsidRPr="002A3ECD">
        <w:rPr>
          <w:bCs/>
          <w:sz w:val="28"/>
          <w:szCs w:val="28"/>
        </w:rPr>
        <w:t>году</w:t>
      </w:r>
      <w:r w:rsidR="00F17F56" w:rsidRPr="002A3ECD">
        <w:rPr>
          <w:sz w:val="28"/>
          <w:szCs w:val="28"/>
        </w:rPr>
        <w:t xml:space="preserve"> по сравнению с 2016 </w:t>
      </w:r>
      <w:r w:rsidR="00F17F56" w:rsidRPr="002A3ECD">
        <w:rPr>
          <w:bCs/>
          <w:sz w:val="28"/>
          <w:szCs w:val="28"/>
        </w:rPr>
        <w:t>году</w:t>
      </w:r>
      <w:r w:rsidR="00F17F56" w:rsidRPr="002A3ECD">
        <w:rPr>
          <w:sz w:val="28"/>
          <w:szCs w:val="28"/>
        </w:rPr>
        <w:t xml:space="preserve"> </w:t>
      </w:r>
      <w:r w:rsidR="001C1A55">
        <w:rPr>
          <w:sz w:val="28"/>
          <w:szCs w:val="28"/>
        </w:rPr>
        <w:t>они</w:t>
      </w:r>
      <w:r w:rsidR="00F17F56" w:rsidRPr="002A3ECD">
        <w:rPr>
          <w:sz w:val="28"/>
          <w:szCs w:val="28"/>
        </w:rPr>
        <w:t xml:space="preserve"> увеличились </w:t>
      </w:r>
      <w:r w:rsidR="00891EA1" w:rsidRPr="002A3ECD">
        <w:rPr>
          <w:sz w:val="28"/>
          <w:szCs w:val="28"/>
        </w:rPr>
        <w:t>на 11,2</w:t>
      </w:r>
      <w:r w:rsidR="00F17F56" w:rsidRPr="002A3ECD">
        <w:rPr>
          <w:sz w:val="28"/>
          <w:szCs w:val="28"/>
        </w:rPr>
        <w:t xml:space="preserve"> %, что в денежном выражении составило 1 274,</w:t>
      </w:r>
      <w:r w:rsidR="00670BCE" w:rsidRPr="002A3ECD">
        <w:rPr>
          <w:sz w:val="28"/>
          <w:szCs w:val="28"/>
        </w:rPr>
        <w:t>1</w:t>
      </w:r>
      <w:r w:rsidR="00F17F56" w:rsidRPr="002A3ECD">
        <w:rPr>
          <w:sz w:val="28"/>
          <w:szCs w:val="28"/>
        </w:rPr>
        <w:t xml:space="preserve"> млн. руб., в 2018 </w:t>
      </w:r>
      <w:r w:rsidR="00F17F56" w:rsidRPr="002A3ECD">
        <w:rPr>
          <w:bCs/>
          <w:sz w:val="28"/>
          <w:szCs w:val="28"/>
        </w:rPr>
        <w:t>году</w:t>
      </w:r>
      <w:r w:rsidR="00F17F56" w:rsidRPr="002A3ECD">
        <w:rPr>
          <w:sz w:val="28"/>
          <w:szCs w:val="28"/>
        </w:rPr>
        <w:t xml:space="preserve"> объем безвозмездных поступлений вырос на 23,4 %</w:t>
      </w:r>
      <w:r w:rsidR="001C1A55">
        <w:rPr>
          <w:sz w:val="28"/>
          <w:szCs w:val="28"/>
        </w:rPr>
        <w:t>,</w:t>
      </w:r>
      <w:r w:rsidR="00F17F56" w:rsidRPr="002A3ECD">
        <w:rPr>
          <w:sz w:val="28"/>
          <w:szCs w:val="28"/>
        </w:rPr>
        <w:t xml:space="preserve"> или на 2 952,7 млн. руб.</w:t>
      </w:r>
    </w:p>
    <w:p w:rsidR="007E6AD1" w:rsidRPr="002A3ECD" w:rsidRDefault="007E6AD1" w:rsidP="00B535C0">
      <w:pPr>
        <w:widowControl w:val="0"/>
        <w:spacing w:line="360" w:lineRule="auto"/>
        <w:ind w:firstLine="709"/>
        <w:jc w:val="both"/>
        <w:rPr>
          <w:sz w:val="28"/>
          <w:szCs w:val="28"/>
        </w:rPr>
      </w:pPr>
    </w:p>
    <w:p w:rsidR="00F17F56" w:rsidRPr="002A3ECD" w:rsidRDefault="00F17F56" w:rsidP="00B535C0">
      <w:pPr>
        <w:widowControl w:val="0"/>
        <w:spacing w:line="360" w:lineRule="auto"/>
        <w:ind w:firstLine="709"/>
        <w:jc w:val="both"/>
        <w:rPr>
          <w:sz w:val="28"/>
          <w:szCs w:val="28"/>
        </w:rPr>
      </w:pPr>
      <w:r w:rsidRPr="002A3ECD">
        <w:rPr>
          <w:sz w:val="28"/>
          <w:szCs w:val="28"/>
        </w:rPr>
        <w:lastRenderedPageBreak/>
        <w:t xml:space="preserve">Также отмечается рост налоговых поступлений: в 2017 </w:t>
      </w:r>
      <w:r w:rsidRPr="002A3ECD">
        <w:rPr>
          <w:bCs/>
          <w:sz w:val="28"/>
          <w:szCs w:val="28"/>
        </w:rPr>
        <w:t>году</w:t>
      </w:r>
      <w:r w:rsidRPr="002A3ECD">
        <w:rPr>
          <w:sz w:val="28"/>
          <w:szCs w:val="28"/>
        </w:rPr>
        <w:t xml:space="preserve"> объем налоговых поступлений увеличился на 9,65 % </w:t>
      </w:r>
      <w:r w:rsidR="00891EA1" w:rsidRPr="002A3ECD">
        <w:rPr>
          <w:sz w:val="28"/>
          <w:szCs w:val="28"/>
        </w:rPr>
        <w:t>(3</w:t>
      </w:r>
      <w:r w:rsidRPr="002A3ECD">
        <w:rPr>
          <w:sz w:val="28"/>
          <w:szCs w:val="28"/>
        </w:rPr>
        <w:t>97,</w:t>
      </w:r>
      <w:r w:rsidR="00670BCE" w:rsidRPr="002A3ECD">
        <w:rPr>
          <w:sz w:val="28"/>
          <w:szCs w:val="28"/>
        </w:rPr>
        <w:t>7</w:t>
      </w:r>
      <w:r w:rsidRPr="002A3ECD">
        <w:rPr>
          <w:sz w:val="28"/>
          <w:szCs w:val="28"/>
        </w:rPr>
        <w:t xml:space="preserve"> млн. руб.), в 2018 </w:t>
      </w:r>
      <w:r w:rsidRPr="002A3ECD">
        <w:rPr>
          <w:bCs/>
          <w:sz w:val="28"/>
          <w:szCs w:val="28"/>
        </w:rPr>
        <w:t>году</w:t>
      </w:r>
      <w:r w:rsidRPr="002A3ECD">
        <w:rPr>
          <w:sz w:val="28"/>
          <w:szCs w:val="28"/>
        </w:rPr>
        <w:t xml:space="preserve"> увеличение составило 26,3 % (1 188 млн. руб.). </w:t>
      </w:r>
    </w:p>
    <w:p w:rsidR="00F17F56" w:rsidRPr="002A3ECD" w:rsidRDefault="00F17F56" w:rsidP="00B535C0">
      <w:pPr>
        <w:widowControl w:val="0"/>
        <w:spacing w:line="360" w:lineRule="auto"/>
        <w:ind w:firstLine="709"/>
        <w:jc w:val="both"/>
        <w:rPr>
          <w:sz w:val="28"/>
          <w:szCs w:val="28"/>
        </w:rPr>
      </w:pPr>
      <w:r w:rsidRPr="002A3ECD">
        <w:rPr>
          <w:sz w:val="28"/>
          <w:szCs w:val="28"/>
        </w:rPr>
        <w:t xml:space="preserve">За анализируемый период объем неналоговых поступлений сократился: в 2017 </w:t>
      </w:r>
      <w:r w:rsidRPr="002A3ECD">
        <w:rPr>
          <w:bCs/>
          <w:sz w:val="28"/>
          <w:szCs w:val="28"/>
        </w:rPr>
        <w:t>году</w:t>
      </w:r>
      <w:r w:rsidRPr="002A3ECD">
        <w:rPr>
          <w:sz w:val="28"/>
          <w:szCs w:val="28"/>
        </w:rPr>
        <w:t xml:space="preserve"> снижение составило 11,05 %</w:t>
      </w:r>
      <w:r w:rsidR="001C1A55">
        <w:rPr>
          <w:sz w:val="28"/>
          <w:szCs w:val="28"/>
        </w:rPr>
        <w:t>,</w:t>
      </w:r>
      <w:r w:rsidRPr="002A3ECD">
        <w:rPr>
          <w:sz w:val="28"/>
          <w:szCs w:val="28"/>
        </w:rPr>
        <w:t xml:space="preserve"> или 176,3 млн. руб., в 2018 </w:t>
      </w:r>
      <w:r w:rsidRPr="002A3ECD">
        <w:rPr>
          <w:bCs/>
          <w:sz w:val="28"/>
          <w:szCs w:val="28"/>
        </w:rPr>
        <w:t>году</w:t>
      </w:r>
      <w:r w:rsidRPr="002A3ECD">
        <w:rPr>
          <w:sz w:val="28"/>
          <w:szCs w:val="28"/>
        </w:rPr>
        <w:t xml:space="preserve"> показатель уменьшился еще на 5,6 % (80 млн. руб.).</w:t>
      </w:r>
    </w:p>
    <w:p w:rsidR="00F17F56" w:rsidRPr="002A3ECD" w:rsidRDefault="00F17F56" w:rsidP="00B535C0">
      <w:pPr>
        <w:widowControl w:val="0"/>
        <w:spacing w:line="360" w:lineRule="auto"/>
        <w:ind w:firstLine="709"/>
        <w:jc w:val="both"/>
        <w:rPr>
          <w:sz w:val="28"/>
          <w:szCs w:val="28"/>
        </w:rPr>
      </w:pPr>
      <w:r w:rsidRPr="002A3ECD">
        <w:rPr>
          <w:sz w:val="28"/>
          <w:szCs w:val="28"/>
        </w:rPr>
        <w:t xml:space="preserve">Структура доходов бюджета в 2018 </w:t>
      </w:r>
      <w:r w:rsidRPr="002A3ECD">
        <w:rPr>
          <w:bCs/>
          <w:sz w:val="28"/>
          <w:szCs w:val="28"/>
        </w:rPr>
        <w:t>году</w:t>
      </w:r>
      <w:r w:rsidRPr="002A3ECD">
        <w:rPr>
          <w:sz w:val="28"/>
          <w:szCs w:val="28"/>
        </w:rPr>
        <w:t xml:space="preserve"> выглядит следующим образом: </w:t>
      </w:r>
    </w:p>
    <w:p w:rsidR="00F17F56" w:rsidRPr="002A3ECD" w:rsidRDefault="00F17F56" w:rsidP="00B535C0">
      <w:pPr>
        <w:widowControl w:val="0"/>
        <w:numPr>
          <w:ilvl w:val="0"/>
          <w:numId w:val="17"/>
        </w:numPr>
        <w:tabs>
          <w:tab w:val="left" w:pos="993"/>
        </w:tabs>
        <w:spacing w:line="360" w:lineRule="auto"/>
        <w:ind w:left="0" w:firstLine="709"/>
        <w:jc w:val="both"/>
        <w:rPr>
          <w:sz w:val="28"/>
          <w:szCs w:val="28"/>
        </w:rPr>
      </w:pPr>
      <w:r w:rsidRPr="002A3ECD">
        <w:rPr>
          <w:sz w:val="28"/>
          <w:szCs w:val="28"/>
        </w:rPr>
        <w:t>налоговые поступления – 25,2 %,</w:t>
      </w:r>
    </w:p>
    <w:p w:rsidR="00F17F56" w:rsidRPr="002A3ECD" w:rsidRDefault="00F17F56" w:rsidP="00B535C0">
      <w:pPr>
        <w:widowControl w:val="0"/>
        <w:numPr>
          <w:ilvl w:val="0"/>
          <w:numId w:val="17"/>
        </w:numPr>
        <w:tabs>
          <w:tab w:val="left" w:pos="993"/>
        </w:tabs>
        <w:spacing w:line="360" w:lineRule="auto"/>
        <w:ind w:left="0" w:firstLine="709"/>
        <w:jc w:val="both"/>
        <w:rPr>
          <w:sz w:val="28"/>
          <w:szCs w:val="28"/>
        </w:rPr>
      </w:pPr>
      <w:r w:rsidRPr="002A3ECD">
        <w:rPr>
          <w:sz w:val="28"/>
          <w:szCs w:val="28"/>
        </w:rPr>
        <w:t>неналоговые поступления – 5,9 %,</w:t>
      </w:r>
    </w:p>
    <w:p w:rsidR="00F17F56" w:rsidRPr="002A3ECD" w:rsidRDefault="00F17F56" w:rsidP="00B535C0">
      <w:pPr>
        <w:widowControl w:val="0"/>
        <w:numPr>
          <w:ilvl w:val="0"/>
          <w:numId w:val="17"/>
        </w:numPr>
        <w:tabs>
          <w:tab w:val="left" w:pos="993"/>
        </w:tabs>
        <w:spacing w:line="360" w:lineRule="auto"/>
        <w:ind w:left="0" w:firstLine="709"/>
        <w:jc w:val="both"/>
        <w:rPr>
          <w:sz w:val="28"/>
          <w:szCs w:val="28"/>
        </w:rPr>
      </w:pPr>
      <w:r w:rsidRPr="002A3ECD">
        <w:rPr>
          <w:sz w:val="28"/>
          <w:szCs w:val="28"/>
        </w:rPr>
        <w:t>безвозмездные поступления – 68,9 %.</w:t>
      </w:r>
    </w:p>
    <w:p w:rsidR="00F17F56" w:rsidRPr="002A3ECD" w:rsidRDefault="00F17F56" w:rsidP="00B535C0">
      <w:pPr>
        <w:widowControl w:val="0"/>
        <w:tabs>
          <w:tab w:val="left" w:pos="1701"/>
        </w:tabs>
        <w:spacing w:line="360" w:lineRule="auto"/>
        <w:ind w:firstLine="709"/>
        <w:jc w:val="both"/>
        <w:rPr>
          <w:sz w:val="28"/>
          <w:szCs w:val="28"/>
        </w:rPr>
      </w:pPr>
      <w:r w:rsidRPr="002A3ECD">
        <w:rPr>
          <w:sz w:val="28"/>
          <w:szCs w:val="28"/>
        </w:rPr>
        <w:t xml:space="preserve">Динамика дефицита бюджета </w:t>
      </w:r>
      <w:r w:rsidR="00891EA1" w:rsidRPr="002A3ECD">
        <w:rPr>
          <w:sz w:val="28"/>
          <w:szCs w:val="28"/>
        </w:rPr>
        <w:t xml:space="preserve">города Кемерово </w:t>
      </w:r>
      <w:r w:rsidRPr="002A3ECD">
        <w:rPr>
          <w:sz w:val="28"/>
          <w:szCs w:val="28"/>
        </w:rPr>
        <w:t>за период с 2016 по 201</w:t>
      </w:r>
      <w:r w:rsidR="00225A78" w:rsidRPr="002A3ECD">
        <w:rPr>
          <w:sz w:val="28"/>
          <w:szCs w:val="28"/>
        </w:rPr>
        <w:t>8 год</w:t>
      </w:r>
      <w:r w:rsidR="002A480E" w:rsidRPr="002A3ECD">
        <w:rPr>
          <w:sz w:val="28"/>
          <w:szCs w:val="28"/>
        </w:rPr>
        <w:t xml:space="preserve"> представлена на рисунке </w:t>
      </w:r>
      <w:r w:rsidR="00BE78A1" w:rsidRPr="002A3ECD">
        <w:rPr>
          <w:sz w:val="28"/>
          <w:szCs w:val="28"/>
        </w:rPr>
        <w:t>42</w:t>
      </w:r>
      <w:r w:rsidRPr="002A3ECD">
        <w:rPr>
          <w:sz w:val="28"/>
          <w:szCs w:val="28"/>
        </w:rPr>
        <w:t xml:space="preserve">. </w:t>
      </w:r>
    </w:p>
    <w:p w:rsidR="00F17F56" w:rsidRPr="002A3ECD" w:rsidRDefault="00F17F56" w:rsidP="00B535C0">
      <w:pPr>
        <w:widowControl w:val="0"/>
        <w:spacing w:line="360" w:lineRule="auto"/>
        <w:jc w:val="center"/>
        <w:rPr>
          <w:noProof/>
          <w:sz w:val="28"/>
          <w:szCs w:val="28"/>
        </w:rPr>
      </w:pPr>
      <w:r w:rsidRPr="002A3ECD">
        <w:rPr>
          <w:noProof/>
          <w:sz w:val="28"/>
          <w:szCs w:val="28"/>
        </w:rPr>
        <w:drawing>
          <wp:inline distT="0" distB="0" distL="0" distR="0" wp14:anchorId="796C7D56" wp14:editId="52114AF2">
            <wp:extent cx="4742732" cy="2096219"/>
            <wp:effectExtent l="19050" t="0" r="19768" b="0"/>
            <wp:docPr id="8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17F56" w:rsidRPr="002A3ECD" w:rsidRDefault="00891EA1"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Динамика дефицита бюджета города Кемерово</w:t>
      </w:r>
      <w:r w:rsidR="00225A78" w:rsidRPr="002A3ECD">
        <w:rPr>
          <w:b/>
          <w:sz w:val="28"/>
          <w:szCs w:val="28"/>
        </w:rPr>
        <w:t xml:space="preserve"> </w:t>
      </w:r>
      <w:r w:rsidR="007E6AD1" w:rsidRPr="002A3ECD">
        <w:rPr>
          <w:b/>
          <w:sz w:val="28"/>
          <w:szCs w:val="28"/>
        </w:rPr>
        <w:t xml:space="preserve">                                  </w:t>
      </w:r>
      <w:r w:rsidR="00225A78" w:rsidRPr="002A3ECD">
        <w:rPr>
          <w:b/>
          <w:sz w:val="28"/>
          <w:szCs w:val="28"/>
        </w:rPr>
        <w:t>за период с 2016 по 2018 год</w:t>
      </w:r>
      <w:r w:rsidR="00F17F56" w:rsidRPr="002A3ECD">
        <w:rPr>
          <w:b/>
          <w:sz w:val="28"/>
          <w:szCs w:val="28"/>
        </w:rPr>
        <w:t>, млн. руб.</w:t>
      </w:r>
    </w:p>
    <w:p w:rsidR="00F17F56" w:rsidRPr="002A3ECD" w:rsidRDefault="002A480E" w:rsidP="00B535C0">
      <w:pPr>
        <w:widowControl w:val="0"/>
        <w:spacing w:line="360" w:lineRule="auto"/>
        <w:ind w:firstLine="709"/>
        <w:jc w:val="both"/>
        <w:rPr>
          <w:sz w:val="28"/>
          <w:szCs w:val="28"/>
        </w:rPr>
      </w:pPr>
      <w:r w:rsidRPr="002A3ECD">
        <w:rPr>
          <w:sz w:val="28"/>
          <w:szCs w:val="28"/>
        </w:rPr>
        <w:t>Из данных рисунка 41</w:t>
      </w:r>
      <w:r w:rsidR="00F17F56" w:rsidRPr="002A3ECD">
        <w:rPr>
          <w:sz w:val="28"/>
          <w:szCs w:val="28"/>
        </w:rPr>
        <w:t xml:space="preserve"> видно, что за период с 2016 по 2018 гг. бюджет города Кемерово является дефицитным. Так, в 2016 </w:t>
      </w:r>
      <w:r w:rsidR="00F17F56" w:rsidRPr="002A3ECD">
        <w:rPr>
          <w:bCs/>
          <w:sz w:val="28"/>
          <w:szCs w:val="28"/>
        </w:rPr>
        <w:t>году</w:t>
      </w:r>
      <w:r w:rsidR="00891EA1" w:rsidRPr="002A3ECD">
        <w:rPr>
          <w:sz w:val="28"/>
          <w:szCs w:val="28"/>
        </w:rPr>
        <w:t xml:space="preserve"> в </w:t>
      </w:r>
      <w:r w:rsidR="00F17F56" w:rsidRPr="002A3ECD">
        <w:rPr>
          <w:sz w:val="28"/>
          <w:szCs w:val="28"/>
        </w:rPr>
        <w:t xml:space="preserve">бюджете </w:t>
      </w:r>
      <w:r w:rsidR="00891EA1" w:rsidRPr="002A3ECD">
        <w:rPr>
          <w:sz w:val="28"/>
          <w:szCs w:val="28"/>
        </w:rPr>
        <w:t xml:space="preserve">города Кемерово </w:t>
      </w:r>
      <w:r w:rsidR="00F17F56" w:rsidRPr="002A3ECD">
        <w:rPr>
          <w:sz w:val="28"/>
          <w:szCs w:val="28"/>
        </w:rPr>
        <w:t xml:space="preserve">наблюдается дефицит в размере 881,6 млн. руб. В 2017 </w:t>
      </w:r>
      <w:r w:rsidR="00F17F56" w:rsidRPr="002A3ECD">
        <w:rPr>
          <w:bCs/>
          <w:sz w:val="28"/>
          <w:szCs w:val="28"/>
        </w:rPr>
        <w:t>году</w:t>
      </w:r>
      <w:r w:rsidR="00F17F56" w:rsidRPr="002A3ECD">
        <w:rPr>
          <w:sz w:val="28"/>
          <w:szCs w:val="28"/>
        </w:rPr>
        <w:t xml:space="preserve"> значение показателя увеличилось на 74,2 %</w:t>
      </w:r>
      <w:r w:rsidR="001C1A55">
        <w:rPr>
          <w:sz w:val="28"/>
          <w:szCs w:val="28"/>
        </w:rPr>
        <w:t>,</w:t>
      </w:r>
      <w:r w:rsidR="00F17F56" w:rsidRPr="002A3ECD">
        <w:rPr>
          <w:sz w:val="28"/>
          <w:szCs w:val="28"/>
        </w:rPr>
        <w:t xml:space="preserve"> или на 654,3 млн. руб.</w:t>
      </w:r>
      <w:r w:rsidR="001C1A55">
        <w:rPr>
          <w:sz w:val="28"/>
          <w:szCs w:val="28"/>
        </w:rPr>
        <w:t>,</w:t>
      </w:r>
      <w:r w:rsidR="00F17F56" w:rsidRPr="002A3ECD">
        <w:rPr>
          <w:sz w:val="28"/>
          <w:szCs w:val="28"/>
        </w:rPr>
        <w:t xml:space="preserve"> и составил 1 535,9 млн. руб., в 2018 </w:t>
      </w:r>
      <w:r w:rsidR="00F17F56" w:rsidRPr="002A3ECD">
        <w:rPr>
          <w:bCs/>
          <w:sz w:val="28"/>
          <w:szCs w:val="28"/>
        </w:rPr>
        <w:t>году</w:t>
      </w:r>
      <w:r w:rsidR="00F17F56" w:rsidRPr="002A3ECD">
        <w:rPr>
          <w:sz w:val="28"/>
          <w:szCs w:val="28"/>
        </w:rPr>
        <w:t xml:space="preserve"> дефицит сократился на 78,1 %</w:t>
      </w:r>
      <w:r w:rsidR="001C1A55">
        <w:rPr>
          <w:sz w:val="28"/>
          <w:szCs w:val="28"/>
        </w:rPr>
        <w:t>,</w:t>
      </w:r>
      <w:r w:rsidR="00F17F56" w:rsidRPr="002A3ECD">
        <w:rPr>
          <w:sz w:val="28"/>
          <w:szCs w:val="28"/>
        </w:rPr>
        <w:t xml:space="preserve"> или на 1 199,8 млн. руб.</w:t>
      </w:r>
      <w:r w:rsidR="001C1A55">
        <w:rPr>
          <w:sz w:val="28"/>
          <w:szCs w:val="28"/>
        </w:rPr>
        <w:t>,</w:t>
      </w:r>
      <w:r w:rsidR="00F17F56" w:rsidRPr="002A3ECD">
        <w:rPr>
          <w:sz w:val="28"/>
          <w:szCs w:val="28"/>
        </w:rPr>
        <w:t xml:space="preserve"> и составил 336,1 млн. руб.</w:t>
      </w:r>
    </w:p>
    <w:p w:rsidR="00F17F56" w:rsidRPr="002A3ECD" w:rsidRDefault="00F17F56" w:rsidP="00B535C0">
      <w:pPr>
        <w:widowControl w:val="0"/>
        <w:spacing w:line="360" w:lineRule="auto"/>
        <w:ind w:firstLine="709"/>
        <w:jc w:val="both"/>
        <w:rPr>
          <w:sz w:val="28"/>
          <w:szCs w:val="28"/>
        </w:rPr>
      </w:pPr>
      <w:r w:rsidRPr="002A3ECD">
        <w:rPr>
          <w:sz w:val="28"/>
          <w:szCs w:val="28"/>
        </w:rPr>
        <w:t>Принцип сбалансированности бюджета является одним из наиболее важных принципов бюджетной системы. Сбалансированный бюджет является ос</w:t>
      </w:r>
      <w:r w:rsidRPr="002A3ECD">
        <w:rPr>
          <w:sz w:val="28"/>
          <w:szCs w:val="28"/>
        </w:rPr>
        <w:lastRenderedPageBreak/>
        <w:t>новой нормального функционирования органов управления государства и его административно-территориальных образований. </w:t>
      </w:r>
    </w:p>
    <w:p w:rsidR="00F17F56" w:rsidRPr="002A3ECD" w:rsidRDefault="00F17F56" w:rsidP="00B535C0">
      <w:pPr>
        <w:widowControl w:val="0"/>
        <w:spacing w:line="360" w:lineRule="auto"/>
        <w:ind w:firstLine="709"/>
        <w:jc w:val="both"/>
        <w:rPr>
          <w:sz w:val="28"/>
          <w:szCs w:val="28"/>
        </w:rPr>
      </w:pPr>
      <w:r w:rsidRPr="002A3ECD">
        <w:rPr>
          <w:sz w:val="28"/>
          <w:szCs w:val="28"/>
        </w:rPr>
        <w:t>Структура безвозмездных поступлений в бюджет города Кемерово за период с 2016 по 2018 г</w:t>
      </w:r>
      <w:r w:rsidR="00225A78" w:rsidRPr="002A3ECD">
        <w:rPr>
          <w:sz w:val="28"/>
          <w:szCs w:val="28"/>
        </w:rPr>
        <w:t>од</w:t>
      </w:r>
      <w:r w:rsidRPr="002A3ECD">
        <w:rPr>
          <w:b/>
          <w:sz w:val="28"/>
          <w:szCs w:val="28"/>
        </w:rPr>
        <w:t xml:space="preserve"> </w:t>
      </w:r>
      <w:r w:rsidR="001C1A55">
        <w:rPr>
          <w:sz w:val="28"/>
          <w:szCs w:val="28"/>
        </w:rPr>
        <w:t>представлена</w:t>
      </w:r>
      <w:r w:rsidRPr="002A3ECD">
        <w:rPr>
          <w:sz w:val="28"/>
          <w:szCs w:val="28"/>
        </w:rPr>
        <w:t xml:space="preserve"> в таблице 10.</w:t>
      </w:r>
    </w:p>
    <w:p w:rsidR="00F17F56" w:rsidRPr="002A3ECD" w:rsidRDefault="00F17F56" w:rsidP="00B535C0">
      <w:pPr>
        <w:widowControl w:val="0"/>
        <w:spacing w:line="360" w:lineRule="auto"/>
        <w:ind w:firstLine="851"/>
        <w:jc w:val="both"/>
        <w:rPr>
          <w:sz w:val="28"/>
        </w:rPr>
      </w:pPr>
      <w:r w:rsidRPr="002A3ECD">
        <w:rPr>
          <w:sz w:val="28"/>
        </w:rPr>
        <w:t>Данные, представленные в таблице 10, отражают стабильный рост безвозмездных поступле</w:t>
      </w:r>
      <w:r w:rsidR="00225A78" w:rsidRPr="002A3ECD">
        <w:rPr>
          <w:sz w:val="28"/>
        </w:rPr>
        <w:t>ний за период с 2016 по 2018 год</w:t>
      </w:r>
      <w:r w:rsidR="00F110D5">
        <w:rPr>
          <w:sz w:val="28"/>
        </w:rPr>
        <w:t>.</w:t>
      </w:r>
    </w:p>
    <w:p w:rsidR="00F17F56" w:rsidRPr="002A3ECD" w:rsidRDefault="00F17F56" w:rsidP="00B535C0">
      <w:pPr>
        <w:widowControl w:val="0"/>
        <w:spacing w:line="360" w:lineRule="auto"/>
        <w:ind w:firstLine="851"/>
        <w:jc w:val="both"/>
        <w:rPr>
          <w:sz w:val="28"/>
        </w:rPr>
      </w:pPr>
      <w:r w:rsidRPr="002A3ECD">
        <w:rPr>
          <w:sz w:val="28"/>
        </w:rPr>
        <w:t>Безвозмездные поступления в бюджет города Кемерово включают дотации, субсидии и субвенции.</w:t>
      </w:r>
    </w:p>
    <w:p w:rsidR="00F17F56" w:rsidRPr="002A3ECD" w:rsidRDefault="00F17F56" w:rsidP="00B535C0">
      <w:pPr>
        <w:widowControl w:val="0"/>
        <w:spacing w:line="360" w:lineRule="auto"/>
        <w:ind w:firstLine="709"/>
        <w:jc w:val="both"/>
        <w:rPr>
          <w:sz w:val="28"/>
          <w:szCs w:val="28"/>
        </w:rPr>
        <w:sectPr w:rsidR="00F17F56" w:rsidRPr="002A3ECD" w:rsidSect="000546BC">
          <w:pgSz w:w="11906" w:h="16838"/>
          <w:pgMar w:top="1134" w:right="567" w:bottom="1134" w:left="1701" w:header="709" w:footer="709" w:gutter="0"/>
          <w:cols w:space="708"/>
          <w:docGrid w:linePitch="360"/>
        </w:sectPr>
      </w:pPr>
    </w:p>
    <w:p w:rsidR="00F17F56" w:rsidRPr="002A3ECD" w:rsidRDefault="00F17F56" w:rsidP="00B535C0">
      <w:pPr>
        <w:widowControl w:val="0"/>
        <w:numPr>
          <w:ilvl w:val="0"/>
          <w:numId w:val="4"/>
        </w:numPr>
        <w:tabs>
          <w:tab w:val="left" w:pos="1701"/>
        </w:tabs>
        <w:spacing w:line="360" w:lineRule="auto"/>
        <w:ind w:left="0" w:firstLine="0"/>
        <w:jc w:val="both"/>
        <w:rPr>
          <w:b/>
          <w:sz w:val="28"/>
          <w:szCs w:val="28"/>
        </w:rPr>
      </w:pPr>
      <w:r w:rsidRPr="002A3ECD">
        <w:rPr>
          <w:b/>
          <w:sz w:val="28"/>
          <w:szCs w:val="28"/>
        </w:rPr>
        <w:lastRenderedPageBreak/>
        <w:t xml:space="preserve">Структура безвозмездных поступлений в бюджет </w:t>
      </w:r>
      <w:r w:rsidR="002535F2" w:rsidRPr="002A3ECD">
        <w:rPr>
          <w:b/>
          <w:sz w:val="28"/>
          <w:szCs w:val="28"/>
        </w:rPr>
        <w:t>города Кемерово</w:t>
      </w:r>
      <w:r w:rsidR="00891EA1" w:rsidRPr="002A3ECD">
        <w:rPr>
          <w:b/>
          <w:sz w:val="28"/>
          <w:szCs w:val="28"/>
        </w:rPr>
        <w:t xml:space="preserve"> за период с 2016 по 2018</w:t>
      </w:r>
      <w:r w:rsidR="00A55030">
        <w:rPr>
          <w:b/>
          <w:sz w:val="28"/>
          <w:szCs w:val="28"/>
        </w:rPr>
        <w:t xml:space="preserve"> год</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FFFFFF"/>
        <w:tblLook w:val="04A0" w:firstRow="1" w:lastRow="0" w:firstColumn="1" w:lastColumn="0" w:noHBand="0" w:noVBand="1"/>
      </w:tblPr>
      <w:tblGrid>
        <w:gridCol w:w="3679"/>
        <w:gridCol w:w="1419"/>
        <w:gridCol w:w="1171"/>
        <w:gridCol w:w="1183"/>
        <w:gridCol w:w="1677"/>
        <w:gridCol w:w="1677"/>
        <w:gridCol w:w="1224"/>
        <w:gridCol w:w="1165"/>
        <w:gridCol w:w="1591"/>
      </w:tblGrid>
      <w:tr w:rsidR="003944FE" w:rsidRPr="002A3ECD" w:rsidTr="00AB361E">
        <w:trPr>
          <w:trHeight w:val="315"/>
          <w:jc w:val="center"/>
        </w:trPr>
        <w:tc>
          <w:tcPr>
            <w:tcW w:w="1244"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2A3ECD" w:rsidRDefault="00F17F56" w:rsidP="00B535C0">
            <w:pPr>
              <w:widowControl w:val="0"/>
              <w:jc w:val="center"/>
              <w:rPr>
                <w:b/>
                <w:bCs/>
              </w:rPr>
            </w:pPr>
            <w:r w:rsidRPr="002A3ECD">
              <w:rPr>
                <w:b/>
                <w:bCs/>
              </w:rPr>
              <w:t>Наименование показателя</w:t>
            </w:r>
          </w:p>
        </w:tc>
        <w:tc>
          <w:tcPr>
            <w:tcW w:w="480"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2A3ECD" w:rsidRDefault="00F17F56" w:rsidP="00B535C0">
            <w:pPr>
              <w:widowControl w:val="0"/>
              <w:jc w:val="center"/>
              <w:rPr>
                <w:b/>
                <w:bCs/>
              </w:rPr>
            </w:pPr>
            <w:r w:rsidRPr="002A3ECD">
              <w:rPr>
                <w:b/>
                <w:bCs/>
              </w:rPr>
              <w:t>Ед. изм.</w:t>
            </w:r>
          </w:p>
        </w:tc>
        <w:tc>
          <w:tcPr>
            <w:tcW w:w="396"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2016 г.</w:t>
            </w:r>
          </w:p>
        </w:tc>
        <w:tc>
          <w:tcPr>
            <w:tcW w:w="40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2017 г.</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Темп роста 2017 г. /</w:t>
            </w:r>
          </w:p>
          <w:p w:rsidR="00F17F56" w:rsidRPr="002A3ECD" w:rsidRDefault="00F17F56" w:rsidP="00B535C0">
            <w:pPr>
              <w:widowControl w:val="0"/>
              <w:jc w:val="center"/>
              <w:rPr>
                <w:b/>
                <w:bCs/>
              </w:rPr>
            </w:pPr>
            <w:r w:rsidRPr="002A3ECD">
              <w:rPr>
                <w:b/>
                <w:bCs/>
              </w:rPr>
              <w:t>2016 г.</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Темп прироста 2017 г. /</w:t>
            </w:r>
          </w:p>
          <w:p w:rsidR="00F17F56" w:rsidRPr="002A3ECD" w:rsidRDefault="00F17F56" w:rsidP="00B535C0">
            <w:pPr>
              <w:widowControl w:val="0"/>
              <w:jc w:val="center"/>
              <w:rPr>
                <w:b/>
                <w:bCs/>
              </w:rPr>
            </w:pPr>
            <w:r w:rsidRPr="002A3ECD">
              <w:rPr>
                <w:b/>
                <w:bCs/>
              </w:rPr>
              <w:t>2016 г.</w:t>
            </w:r>
          </w:p>
        </w:tc>
        <w:tc>
          <w:tcPr>
            <w:tcW w:w="41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Факт 2018 г.</w:t>
            </w:r>
          </w:p>
        </w:tc>
        <w:tc>
          <w:tcPr>
            <w:tcW w:w="39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Темп роста 2018 г. /</w:t>
            </w:r>
          </w:p>
          <w:p w:rsidR="00F17F56" w:rsidRPr="002A3ECD" w:rsidRDefault="00F17F56" w:rsidP="00B535C0">
            <w:pPr>
              <w:widowControl w:val="0"/>
              <w:jc w:val="center"/>
              <w:rPr>
                <w:b/>
                <w:bCs/>
              </w:rPr>
            </w:pPr>
            <w:r w:rsidRPr="002A3ECD">
              <w:rPr>
                <w:b/>
                <w:bCs/>
              </w:rPr>
              <w:t>2017 г.</w:t>
            </w:r>
          </w:p>
        </w:tc>
        <w:tc>
          <w:tcPr>
            <w:tcW w:w="538"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2A3ECD" w:rsidRDefault="00F17F56" w:rsidP="00B535C0">
            <w:pPr>
              <w:widowControl w:val="0"/>
              <w:jc w:val="center"/>
              <w:rPr>
                <w:b/>
                <w:bCs/>
              </w:rPr>
            </w:pPr>
            <w:r w:rsidRPr="002A3ECD">
              <w:rPr>
                <w:b/>
                <w:bCs/>
              </w:rPr>
              <w:t>Темп прироста 2018 г. /</w:t>
            </w:r>
          </w:p>
          <w:p w:rsidR="00F17F56" w:rsidRPr="002A3ECD" w:rsidRDefault="00F17F56" w:rsidP="00B535C0">
            <w:pPr>
              <w:widowControl w:val="0"/>
              <w:jc w:val="center"/>
              <w:rPr>
                <w:b/>
                <w:bCs/>
              </w:rPr>
            </w:pPr>
            <w:r w:rsidRPr="002A3ECD">
              <w:rPr>
                <w:b/>
                <w:bCs/>
              </w:rPr>
              <w:t>2017 г.</w:t>
            </w:r>
          </w:p>
        </w:tc>
      </w:tr>
      <w:tr w:rsidR="003944FE" w:rsidRPr="002A3ECD" w:rsidTr="00AB361E">
        <w:trPr>
          <w:trHeight w:val="315"/>
          <w:jc w:val="center"/>
        </w:trPr>
        <w:tc>
          <w:tcPr>
            <w:tcW w:w="1244"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2A3ECD" w:rsidRDefault="00F17F56" w:rsidP="00B535C0">
            <w:pPr>
              <w:widowControl w:val="0"/>
              <w:jc w:val="center"/>
              <w:rPr>
                <w:b/>
                <w:bCs/>
              </w:rPr>
            </w:pPr>
            <w:r w:rsidRPr="002A3ECD">
              <w:rPr>
                <w:b/>
                <w:bCs/>
              </w:rPr>
              <w:t>Безвозмездные поступления</w:t>
            </w:r>
          </w:p>
        </w:tc>
        <w:tc>
          <w:tcPr>
            <w:tcW w:w="480"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2A3ECD" w:rsidRDefault="00F17F56" w:rsidP="00B535C0">
            <w:pPr>
              <w:widowControl w:val="0"/>
              <w:jc w:val="center"/>
              <w:rPr>
                <w:b/>
                <w:bCs/>
              </w:rPr>
            </w:pPr>
            <w:r w:rsidRPr="002A3ECD">
              <w:rPr>
                <w:b/>
                <w:bCs/>
              </w:rPr>
              <w:t>млн. руб.</w:t>
            </w:r>
          </w:p>
        </w:tc>
        <w:tc>
          <w:tcPr>
            <w:tcW w:w="396"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11 346,5</w:t>
            </w:r>
          </w:p>
        </w:tc>
        <w:tc>
          <w:tcPr>
            <w:tcW w:w="40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12 620,6</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111,23</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11,23</w:t>
            </w:r>
          </w:p>
        </w:tc>
        <w:tc>
          <w:tcPr>
            <w:tcW w:w="41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15 573,3</w:t>
            </w:r>
          </w:p>
        </w:tc>
        <w:tc>
          <w:tcPr>
            <w:tcW w:w="39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123,40</w:t>
            </w:r>
          </w:p>
        </w:tc>
        <w:tc>
          <w:tcPr>
            <w:tcW w:w="538"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2A3ECD" w:rsidRDefault="00F17F56" w:rsidP="00B535C0">
            <w:pPr>
              <w:widowControl w:val="0"/>
              <w:jc w:val="center"/>
              <w:rPr>
                <w:b/>
                <w:bCs/>
              </w:rPr>
            </w:pPr>
            <w:r w:rsidRPr="002A3ECD">
              <w:rPr>
                <w:b/>
                <w:bCs/>
              </w:rPr>
              <w:t>23,40</w:t>
            </w:r>
          </w:p>
        </w:tc>
      </w:tr>
      <w:tr w:rsidR="003944FE" w:rsidRPr="002A3ECD" w:rsidTr="00AB361E">
        <w:trPr>
          <w:trHeight w:val="315"/>
          <w:jc w:val="center"/>
        </w:trPr>
        <w:tc>
          <w:tcPr>
            <w:tcW w:w="5000" w:type="pct"/>
            <w:gridSpan w:val="9"/>
            <w:shd w:val="clear" w:color="auto" w:fill="FFFFFF"/>
            <w:vAlign w:val="center"/>
          </w:tcPr>
          <w:p w:rsidR="00F17F56" w:rsidRPr="002A3ECD" w:rsidRDefault="00F17F56" w:rsidP="00B535C0">
            <w:pPr>
              <w:widowControl w:val="0"/>
            </w:pPr>
            <w:r w:rsidRPr="002A3ECD">
              <w:t>в том числе:</w:t>
            </w:r>
          </w:p>
        </w:tc>
      </w:tr>
      <w:tr w:rsidR="003944FE" w:rsidRPr="002A3ECD" w:rsidTr="00AB361E">
        <w:trPr>
          <w:trHeight w:val="315"/>
          <w:jc w:val="center"/>
        </w:trPr>
        <w:tc>
          <w:tcPr>
            <w:tcW w:w="1244" w:type="pct"/>
            <w:tcBorders>
              <w:right w:val="double" w:sz="6" w:space="0" w:color="auto"/>
            </w:tcBorders>
            <w:shd w:val="clear" w:color="auto" w:fill="FFFFFF"/>
          </w:tcPr>
          <w:p w:rsidR="00F17F56" w:rsidRPr="002A3ECD" w:rsidRDefault="00F17F56" w:rsidP="00B535C0">
            <w:pPr>
              <w:widowControl w:val="0"/>
            </w:pPr>
            <w:r w:rsidRPr="002A3ECD">
              <w:t xml:space="preserve">субсидии </w:t>
            </w:r>
          </w:p>
        </w:tc>
        <w:tc>
          <w:tcPr>
            <w:tcW w:w="480" w:type="pct"/>
            <w:tcBorders>
              <w:left w:val="double" w:sz="6" w:space="0" w:color="auto"/>
              <w:right w:val="double" w:sz="6" w:space="0" w:color="auto"/>
            </w:tcBorders>
            <w:shd w:val="clear" w:color="auto" w:fill="FFFFFF"/>
          </w:tcPr>
          <w:p w:rsidR="00F17F56" w:rsidRPr="002A3ECD" w:rsidRDefault="00F17F56" w:rsidP="00B535C0">
            <w:pPr>
              <w:widowControl w:val="0"/>
              <w:jc w:val="center"/>
            </w:pPr>
            <w:r w:rsidRPr="002A3ECD">
              <w:t>млн. руб.</w:t>
            </w:r>
          </w:p>
        </w:tc>
        <w:tc>
          <w:tcPr>
            <w:tcW w:w="396" w:type="pct"/>
            <w:tcBorders>
              <w:left w:val="double" w:sz="6" w:space="0" w:color="auto"/>
            </w:tcBorders>
            <w:shd w:val="clear" w:color="auto" w:fill="FFFFFF"/>
            <w:vAlign w:val="center"/>
          </w:tcPr>
          <w:p w:rsidR="00F17F56" w:rsidRPr="002A3ECD" w:rsidRDefault="00F17F56" w:rsidP="00B535C0">
            <w:pPr>
              <w:widowControl w:val="0"/>
              <w:jc w:val="center"/>
            </w:pPr>
            <w:r w:rsidRPr="002A3ECD">
              <w:t>2 088,8</w:t>
            </w:r>
          </w:p>
        </w:tc>
        <w:tc>
          <w:tcPr>
            <w:tcW w:w="400" w:type="pct"/>
            <w:shd w:val="clear" w:color="auto" w:fill="FFFFFF"/>
            <w:vAlign w:val="center"/>
          </w:tcPr>
          <w:p w:rsidR="00F17F56" w:rsidRPr="002A3ECD" w:rsidRDefault="00F17F56" w:rsidP="00B535C0">
            <w:pPr>
              <w:widowControl w:val="0"/>
              <w:jc w:val="center"/>
            </w:pPr>
            <w:r w:rsidRPr="002A3ECD">
              <w:t>2 671,2</w:t>
            </w:r>
          </w:p>
        </w:tc>
        <w:tc>
          <w:tcPr>
            <w:tcW w:w="567" w:type="pct"/>
            <w:shd w:val="clear" w:color="auto" w:fill="FFFFFF"/>
            <w:vAlign w:val="center"/>
          </w:tcPr>
          <w:p w:rsidR="00F17F56" w:rsidRPr="002A3ECD" w:rsidRDefault="00F17F56" w:rsidP="00B535C0">
            <w:pPr>
              <w:widowControl w:val="0"/>
              <w:jc w:val="center"/>
            </w:pPr>
            <w:r w:rsidRPr="002A3ECD">
              <w:t>127,88</w:t>
            </w:r>
          </w:p>
        </w:tc>
        <w:tc>
          <w:tcPr>
            <w:tcW w:w="567" w:type="pct"/>
            <w:shd w:val="clear" w:color="auto" w:fill="FFFFFF"/>
            <w:vAlign w:val="center"/>
          </w:tcPr>
          <w:p w:rsidR="00F17F56" w:rsidRPr="002A3ECD" w:rsidRDefault="00F17F56" w:rsidP="00B535C0">
            <w:pPr>
              <w:widowControl w:val="0"/>
              <w:jc w:val="center"/>
            </w:pPr>
            <w:r w:rsidRPr="002A3ECD">
              <w:t>27,88</w:t>
            </w:r>
          </w:p>
        </w:tc>
        <w:tc>
          <w:tcPr>
            <w:tcW w:w="414" w:type="pct"/>
            <w:shd w:val="clear" w:color="auto" w:fill="FFFFFF"/>
            <w:vAlign w:val="center"/>
          </w:tcPr>
          <w:p w:rsidR="00F17F56" w:rsidRPr="002A3ECD" w:rsidRDefault="00F17F56" w:rsidP="00B535C0">
            <w:pPr>
              <w:widowControl w:val="0"/>
              <w:jc w:val="center"/>
            </w:pPr>
            <w:r w:rsidRPr="002A3ECD">
              <w:t>3 323,5</w:t>
            </w:r>
          </w:p>
        </w:tc>
        <w:tc>
          <w:tcPr>
            <w:tcW w:w="394" w:type="pct"/>
            <w:shd w:val="clear" w:color="auto" w:fill="FFFFFF"/>
            <w:vAlign w:val="center"/>
          </w:tcPr>
          <w:p w:rsidR="00F17F56" w:rsidRPr="002A3ECD" w:rsidRDefault="00F17F56" w:rsidP="00B535C0">
            <w:pPr>
              <w:widowControl w:val="0"/>
              <w:jc w:val="center"/>
            </w:pPr>
            <w:r w:rsidRPr="002A3ECD">
              <w:t>124,42</w:t>
            </w:r>
          </w:p>
        </w:tc>
        <w:tc>
          <w:tcPr>
            <w:tcW w:w="538" w:type="pct"/>
            <w:shd w:val="clear" w:color="auto" w:fill="FFFFFF"/>
            <w:vAlign w:val="center"/>
          </w:tcPr>
          <w:p w:rsidR="00F17F56" w:rsidRPr="002A3ECD" w:rsidRDefault="00F17F56" w:rsidP="00B535C0">
            <w:pPr>
              <w:widowControl w:val="0"/>
              <w:jc w:val="center"/>
            </w:pPr>
            <w:r w:rsidRPr="002A3ECD">
              <w:t>24,42</w:t>
            </w:r>
          </w:p>
        </w:tc>
      </w:tr>
      <w:tr w:rsidR="003944FE" w:rsidRPr="002A3ECD" w:rsidTr="00AB361E">
        <w:trPr>
          <w:trHeight w:val="315"/>
          <w:jc w:val="center"/>
        </w:trPr>
        <w:tc>
          <w:tcPr>
            <w:tcW w:w="1244" w:type="pct"/>
            <w:tcBorders>
              <w:right w:val="double" w:sz="6" w:space="0" w:color="auto"/>
            </w:tcBorders>
            <w:shd w:val="clear" w:color="auto" w:fill="FFFFFF"/>
          </w:tcPr>
          <w:p w:rsidR="00F17F56" w:rsidRPr="002A3ECD" w:rsidRDefault="00F17F56" w:rsidP="00B535C0">
            <w:pPr>
              <w:widowControl w:val="0"/>
            </w:pPr>
            <w:r w:rsidRPr="002A3ECD">
              <w:t xml:space="preserve">субвенции </w:t>
            </w:r>
          </w:p>
        </w:tc>
        <w:tc>
          <w:tcPr>
            <w:tcW w:w="480" w:type="pct"/>
            <w:tcBorders>
              <w:left w:val="double" w:sz="6" w:space="0" w:color="auto"/>
              <w:right w:val="double" w:sz="6" w:space="0" w:color="auto"/>
            </w:tcBorders>
            <w:shd w:val="clear" w:color="auto" w:fill="FFFFFF"/>
          </w:tcPr>
          <w:p w:rsidR="00F17F56" w:rsidRPr="002A3ECD" w:rsidRDefault="00F17F56" w:rsidP="00B535C0">
            <w:pPr>
              <w:widowControl w:val="0"/>
              <w:jc w:val="center"/>
            </w:pPr>
            <w:r w:rsidRPr="002A3ECD">
              <w:t>млн. руб.</w:t>
            </w:r>
          </w:p>
        </w:tc>
        <w:tc>
          <w:tcPr>
            <w:tcW w:w="396" w:type="pct"/>
            <w:tcBorders>
              <w:left w:val="double" w:sz="6" w:space="0" w:color="auto"/>
            </w:tcBorders>
            <w:shd w:val="clear" w:color="auto" w:fill="FFFFFF"/>
            <w:vAlign w:val="center"/>
          </w:tcPr>
          <w:p w:rsidR="00F17F56" w:rsidRPr="002A3ECD" w:rsidRDefault="00F17F56" w:rsidP="00B535C0">
            <w:pPr>
              <w:widowControl w:val="0"/>
              <w:jc w:val="center"/>
            </w:pPr>
            <w:r w:rsidRPr="002A3ECD">
              <w:t>6 865,3</w:t>
            </w:r>
          </w:p>
        </w:tc>
        <w:tc>
          <w:tcPr>
            <w:tcW w:w="400" w:type="pct"/>
            <w:shd w:val="clear" w:color="auto" w:fill="FFFFFF"/>
            <w:vAlign w:val="center"/>
          </w:tcPr>
          <w:p w:rsidR="00F17F56" w:rsidRPr="002A3ECD" w:rsidRDefault="00F17F56" w:rsidP="00B535C0">
            <w:pPr>
              <w:widowControl w:val="0"/>
              <w:jc w:val="center"/>
            </w:pPr>
            <w:r w:rsidRPr="002A3ECD">
              <w:t>6 632,7</w:t>
            </w:r>
          </w:p>
        </w:tc>
        <w:tc>
          <w:tcPr>
            <w:tcW w:w="567" w:type="pct"/>
            <w:shd w:val="clear" w:color="auto" w:fill="FFFFFF"/>
            <w:vAlign w:val="center"/>
          </w:tcPr>
          <w:p w:rsidR="00F17F56" w:rsidRPr="002A3ECD" w:rsidRDefault="00F17F56" w:rsidP="00B535C0">
            <w:pPr>
              <w:widowControl w:val="0"/>
              <w:jc w:val="center"/>
            </w:pPr>
            <w:r w:rsidRPr="002A3ECD">
              <w:t>96,61</w:t>
            </w:r>
          </w:p>
        </w:tc>
        <w:tc>
          <w:tcPr>
            <w:tcW w:w="567" w:type="pct"/>
            <w:shd w:val="clear" w:color="auto" w:fill="FFFFFF"/>
            <w:vAlign w:val="center"/>
          </w:tcPr>
          <w:p w:rsidR="00F17F56" w:rsidRPr="002A3ECD" w:rsidRDefault="00F17F56" w:rsidP="00B535C0">
            <w:pPr>
              <w:widowControl w:val="0"/>
              <w:jc w:val="center"/>
            </w:pPr>
            <w:r w:rsidRPr="002A3ECD">
              <w:t>-3,39</w:t>
            </w:r>
          </w:p>
        </w:tc>
        <w:tc>
          <w:tcPr>
            <w:tcW w:w="414" w:type="pct"/>
            <w:shd w:val="clear" w:color="auto" w:fill="FFFFFF"/>
            <w:vAlign w:val="center"/>
          </w:tcPr>
          <w:p w:rsidR="00F17F56" w:rsidRPr="002A3ECD" w:rsidRDefault="00F17F56" w:rsidP="00B535C0">
            <w:pPr>
              <w:widowControl w:val="0"/>
              <w:jc w:val="center"/>
            </w:pPr>
            <w:r w:rsidRPr="002A3ECD">
              <w:t>7 735,2</w:t>
            </w:r>
          </w:p>
        </w:tc>
        <w:tc>
          <w:tcPr>
            <w:tcW w:w="394" w:type="pct"/>
            <w:shd w:val="clear" w:color="auto" w:fill="FFFFFF"/>
            <w:vAlign w:val="center"/>
          </w:tcPr>
          <w:p w:rsidR="00F17F56" w:rsidRPr="002A3ECD" w:rsidRDefault="00F17F56" w:rsidP="00B535C0">
            <w:pPr>
              <w:widowControl w:val="0"/>
              <w:jc w:val="center"/>
            </w:pPr>
            <w:r w:rsidRPr="002A3ECD">
              <w:t>116,62</w:t>
            </w:r>
          </w:p>
        </w:tc>
        <w:tc>
          <w:tcPr>
            <w:tcW w:w="538" w:type="pct"/>
            <w:shd w:val="clear" w:color="auto" w:fill="FFFFFF"/>
            <w:vAlign w:val="center"/>
          </w:tcPr>
          <w:p w:rsidR="00F17F56" w:rsidRPr="002A3ECD" w:rsidRDefault="00F17F56" w:rsidP="00B535C0">
            <w:pPr>
              <w:widowControl w:val="0"/>
              <w:jc w:val="center"/>
            </w:pPr>
            <w:r w:rsidRPr="002A3ECD">
              <w:t>16,62</w:t>
            </w:r>
          </w:p>
        </w:tc>
      </w:tr>
      <w:tr w:rsidR="003944FE" w:rsidRPr="002A3ECD" w:rsidTr="00AB361E">
        <w:trPr>
          <w:trHeight w:val="315"/>
          <w:jc w:val="center"/>
        </w:trPr>
        <w:tc>
          <w:tcPr>
            <w:tcW w:w="1244" w:type="pct"/>
            <w:tcBorders>
              <w:right w:val="double" w:sz="6" w:space="0" w:color="auto"/>
            </w:tcBorders>
            <w:shd w:val="clear" w:color="auto" w:fill="FFFFFF"/>
          </w:tcPr>
          <w:p w:rsidR="00F17F56" w:rsidRPr="002A3ECD" w:rsidRDefault="00F17F56" w:rsidP="00B535C0">
            <w:pPr>
              <w:widowControl w:val="0"/>
            </w:pPr>
            <w:r w:rsidRPr="002A3ECD">
              <w:t xml:space="preserve">дотации </w:t>
            </w:r>
          </w:p>
        </w:tc>
        <w:tc>
          <w:tcPr>
            <w:tcW w:w="480" w:type="pct"/>
            <w:tcBorders>
              <w:left w:val="double" w:sz="6" w:space="0" w:color="auto"/>
              <w:right w:val="double" w:sz="6" w:space="0" w:color="auto"/>
            </w:tcBorders>
            <w:shd w:val="clear" w:color="auto" w:fill="FFFFFF"/>
          </w:tcPr>
          <w:p w:rsidR="00F17F56" w:rsidRPr="002A3ECD" w:rsidRDefault="00F17F56" w:rsidP="00B535C0">
            <w:pPr>
              <w:widowControl w:val="0"/>
              <w:jc w:val="center"/>
            </w:pPr>
            <w:r w:rsidRPr="002A3ECD">
              <w:t>млн. руб.</w:t>
            </w:r>
          </w:p>
        </w:tc>
        <w:tc>
          <w:tcPr>
            <w:tcW w:w="396" w:type="pct"/>
            <w:tcBorders>
              <w:left w:val="double" w:sz="6" w:space="0" w:color="auto"/>
            </w:tcBorders>
            <w:shd w:val="clear" w:color="auto" w:fill="FFFFFF"/>
            <w:vAlign w:val="center"/>
          </w:tcPr>
          <w:p w:rsidR="00F17F56" w:rsidRPr="002A3ECD" w:rsidRDefault="00F17F56" w:rsidP="00B535C0">
            <w:pPr>
              <w:widowControl w:val="0"/>
              <w:jc w:val="center"/>
            </w:pPr>
            <w:r w:rsidRPr="002A3ECD">
              <w:t>2 279,5</w:t>
            </w:r>
          </w:p>
        </w:tc>
        <w:tc>
          <w:tcPr>
            <w:tcW w:w="400" w:type="pct"/>
            <w:shd w:val="clear" w:color="auto" w:fill="FFFFFF"/>
            <w:vAlign w:val="center"/>
          </w:tcPr>
          <w:p w:rsidR="00F17F56" w:rsidRPr="002A3ECD" w:rsidRDefault="00F17F56" w:rsidP="00B535C0">
            <w:pPr>
              <w:widowControl w:val="0"/>
              <w:jc w:val="center"/>
            </w:pPr>
            <w:r w:rsidRPr="002A3ECD">
              <w:t>3 234,8</w:t>
            </w:r>
          </w:p>
        </w:tc>
        <w:tc>
          <w:tcPr>
            <w:tcW w:w="567" w:type="pct"/>
            <w:shd w:val="clear" w:color="auto" w:fill="FFFFFF"/>
            <w:vAlign w:val="center"/>
          </w:tcPr>
          <w:p w:rsidR="00F17F56" w:rsidRPr="002A3ECD" w:rsidRDefault="00F17F56" w:rsidP="00B535C0">
            <w:pPr>
              <w:widowControl w:val="0"/>
              <w:jc w:val="center"/>
            </w:pPr>
            <w:r w:rsidRPr="002A3ECD">
              <w:t>141,91</w:t>
            </w:r>
          </w:p>
        </w:tc>
        <w:tc>
          <w:tcPr>
            <w:tcW w:w="567" w:type="pct"/>
            <w:shd w:val="clear" w:color="auto" w:fill="FFFFFF"/>
            <w:vAlign w:val="center"/>
          </w:tcPr>
          <w:p w:rsidR="00F17F56" w:rsidRPr="002A3ECD" w:rsidRDefault="00F17F56" w:rsidP="00B535C0">
            <w:pPr>
              <w:widowControl w:val="0"/>
              <w:jc w:val="center"/>
            </w:pPr>
            <w:r w:rsidRPr="002A3ECD">
              <w:t>41,91</w:t>
            </w:r>
          </w:p>
        </w:tc>
        <w:tc>
          <w:tcPr>
            <w:tcW w:w="414" w:type="pct"/>
            <w:shd w:val="clear" w:color="auto" w:fill="FFFFFF"/>
            <w:vAlign w:val="center"/>
          </w:tcPr>
          <w:p w:rsidR="00F17F56" w:rsidRPr="002A3ECD" w:rsidRDefault="00F17F56" w:rsidP="00B535C0">
            <w:pPr>
              <w:widowControl w:val="0"/>
              <w:jc w:val="center"/>
            </w:pPr>
            <w:r w:rsidRPr="002A3ECD">
              <w:t>4 459,1</w:t>
            </w:r>
          </w:p>
        </w:tc>
        <w:tc>
          <w:tcPr>
            <w:tcW w:w="394" w:type="pct"/>
            <w:shd w:val="clear" w:color="auto" w:fill="FFFFFF"/>
            <w:vAlign w:val="center"/>
          </w:tcPr>
          <w:p w:rsidR="00F17F56" w:rsidRPr="002A3ECD" w:rsidRDefault="00F17F56" w:rsidP="00B535C0">
            <w:pPr>
              <w:widowControl w:val="0"/>
              <w:jc w:val="center"/>
            </w:pPr>
            <w:r w:rsidRPr="002A3ECD">
              <w:t>137,85</w:t>
            </w:r>
          </w:p>
        </w:tc>
        <w:tc>
          <w:tcPr>
            <w:tcW w:w="538" w:type="pct"/>
            <w:shd w:val="clear" w:color="auto" w:fill="FFFFFF"/>
            <w:vAlign w:val="center"/>
          </w:tcPr>
          <w:p w:rsidR="00F17F56" w:rsidRPr="002A3ECD" w:rsidRDefault="00F17F56" w:rsidP="00B535C0">
            <w:pPr>
              <w:widowControl w:val="0"/>
              <w:jc w:val="center"/>
            </w:pPr>
            <w:r w:rsidRPr="002A3ECD">
              <w:t>37,85</w:t>
            </w:r>
          </w:p>
        </w:tc>
      </w:tr>
      <w:tr w:rsidR="003944FE" w:rsidRPr="002A3ECD" w:rsidTr="00AB361E">
        <w:trPr>
          <w:trHeight w:val="315"/>
          <w:jc w:val="center"/>
        </w:trPr>
        <w:tc>
          <w:tcPr>
            <w:tcW w:w="1244" w:type="pct"/>
            <w:tcBorders>
              <w:right w:val="double" w:sz="6" w:space="0" w:color="auto"/>
            </w:tcBorders>
            <w:shd w:val="clear" w:color="auto" w:fill="FFFFFF"/>
          </w:tcPr>
          <w:p w:rsidR="00F17F56" w:rsidRPr="002A3ECD" w:rsidRDefault="00F17F56" w:rsidP="00B535C0">
            <w:pPr>
              <w:widowControl w:val="0"/>
            </w:pPr>
            <w:r w:rsidRPr="002A3ECD">
              <w:t>в том числе:</w:t>
            </w:r>
          </w:p>
        </w:tc>
        <w:tc>
          <w:tcPr>
            <w:tcW w:w="480" w:type="pct"/>
            <w:tcBorders>
              <w:left w:val="double" w:sz="6" w:space="0" w:color="auto"/>
              <w:right w:val="double" w:sz="6" w:space="0" w:color="auto"/>
            </w:tcBorders>
            <w:shd w:val="clear" w:color="auto" w:fill="FFFFFF"/>
          </w:tcPr>
          <w:p w:rsidR="00F17F56" w:rsidRPr="002A3ECD" w:rsidRDefault="00F17F56" w:rsidP="00B535C0">
            <w:pPr>
              <w:widowControl w:val="0"/>
              <w:jc w:val="center"/>
            </w:pPr>
          </w:p>
        </w:tc>
        <w:tc>
          <w:tcPr>
            <w:tcW w:w="396" w:type="pct"/>
            <w:tcBorders>
              <w:left w:val="double" w:sz="6" w:space="0" w:color="auto"/>
            </w:tcBorders>
            <w:shd w:val="clear" w:color="auto" w:fill="FFFFFF"/>
            <w:vAlign w:val="center"/>
          </w:tcPr>
          <w:p w:rsidR="00F17F56" w:rsidRPr="002A3ECD" w:rsidRDefault="00F17F56" w:rsidP="00B535C0">
            <w:pPr>
              <w:widowControl w:val="0"/>
              <w:jc w:val="center"/>
            </w:pPr>
          </w:p>
        </w:tc>
        <w:tc>
          <w:tcPr>
            <w:tcW w:w="400" w:type="pct"/>
            <w:shd w:val="clear" w:color="auto" w:fill="FFFFFF"/>
            <w:vAlign w:val="center"/>
          </w:tcPr>
          <w:p w:rsidR="00F17F56" w:rsidRPr="002A3ECD" w:rsidRDefault="00F17F56" w:rsidP="00B535C0">
            <w:pPr>
              <w:widowControl w:val="0"/>
              <w:jc w:val="center"/>
            </w:pPr>
          </w:p>
        </w:tc>
        <w:tc>
          <w:tcPr>
            <w:tcW w:w="567" w:type="pct"/>
            <w:shd w:val="clear" w:color="auto" w:fill="FFFFFF"/>
            <w:vAlign w:val="center"/>
          </w:tcPr>
          <w:p w:rsidR="00F17F56" w:rsidRPr="002A3ECD" w:rsidRDefault="00F17F56" w:rsidP="00B535C0">
            <w:pPr>
              <w:widowControl w:val="0"/>
              <w:jc w:val="center"/>
            </w:pPr>
          </w:p>
        </w:tc>
        <w:tc>
          <w:tcPr>
            <w:tcW w:w="567" w:type="pct"/>
            <w:shd w:val="clear" w:color="auto" w:fill="FFFFFF"/>
            <w:vAlign w:val="center"/>
          </w:tcPr>
          <w:p w:rsidR="00F17F56" w:rsidRPr="002A3ECD" w:rsidRDefault="00F17F56" w:rsidP="00B535C0">
            <w:pPr>
              <w:widowControl w:val="0"/>
              <w:jc w:val="center"/>
            </w:pPr>
          </w:p>
        </w:tc>
        <w:tc>
          <w:tcPr>
            <w:tcW w:w="414" w:type="pct"/>
            <w:shd w:val="clear" w:color="auto" w:fill="FFFFFF"/>
            <w:vAlign w:val="center"/>
          </w:tcPr>
          <w:p w:rsidR="00F17F56" w:rsidRPr="002A3ECD" w:rsidRDefault="00F17F56" w:rsidP="00B535C0">
            <w:pPr>
              <w:widowControl w:val="0"/>
              <w:jc w:val="center"/>
            </w:pPr>
          </w:p>
        </w:tc>
        <w:tc>
          <w:tcPr>
            <w:tcW w:w="394" w:type="pct"/>
            <w:shd w:val="clear" w:color="auto" w:fill="FFFFFF"/>
            <w:vAlign w:val="center"/>
          </w:tcPr>
          <w:p w:rsidR="00F17F56" w:rsidRPr="002A3ECD" w:rsidRDefault="00F17F56" w:rsidP="00B535C0">
            <w:pPr>
              <w:widowControl w:val="0"/>
              <w:jc w:val="center"/>
            </w:pPr>
          </w:p>
        </w:tc>
        <w:tc>
          <w:tcPr>
            <w:tcW w:w="538" w:type="pct"/>
            <w:shd w:val="clear" w:color="auto" w:fill="FFFFFF"/>
            <w:vAlign w:val="center"/>
          </w:tcPr>
          <w:p w:rsidR="00F17F56" w:rsidRPr="002A3ECD" w:rsidRDefault="00F17F56" w:rsidP="00B535C0">
            <w:pPr>
              <w:widowControl w:val="0"/>
              <w:jc w:val="center"/>
            </w:pPr>
          </w:p>
        </w:tc>
      </w:tr>
      <w:tr w:rsidR="003944FE" w:rsidRPr="002A3ECD" w:rsidTr="00AB361E">
        <w:trPr>
          <w:trHeight w:val="315"/>
          <w:jc w:val="center"/>
        </w:trPr>
        <w:tc>
          <w:tcPr>
            <w:tcW w:w="1244" w:type="pct"/>
            <w:tcBorders>
              <w:right w:val="double" w:sz="6" w:space="0" w:color="auto"/>
            </w:tcBorders>
            <w:shd w:val="clear" w:color="auto" w:fill="FFFFFF"/>
          </w:tcPr>
          <w:p w:rsidR="00F17F56" w:rsidRPr="002A3ECD" w:rsidRDefault="00F17F56" w:rsidP="00B535C0">
            <w:pPr>
              <w:widowControl w:val="0"/>
            </w:pPr>
            <w:r w:rsidRPr="002A3ECD">
              <w:t>дотации на выравнивание бюджетной обеспеченности</w:t>
            </w:r>
          </w:p>
        </w:tc>
        <w:tc>
          <w:tcPr>
            <w:tcW w:w="480" w:type="pct"/>
            <w:tcBorders>
              <w:left w:val="double" w:sz="6" w:space="0" w:color="auto"/>
              <w:right w:val="double" w:sz="6" w:space="0" w:color="auto"/>
            </w:tcBorders>
            <w:shd w:val="clear" w:color="auto" w:fill="FFFFFF"/>
          </w:tcPr>
          <w:p w:rsidR="00F17F56" w:rsidRPr="002A3ECD" w:rsidRDefault="00F17F56" w:rsidP="00B535C0">
            <w:pPr>
              <w:widowControl w:val="0"/>
              <w:jc w:val="center"/>
            </w:pPr>
            <w:r w:rsidRPr="002A3ECD">
              <w:t>млн. руб.</w:t>
            </w:r>
          </w:p>
        </w:tc>
        <w:tc>
          <w:tcPr>
            <w:tcW w:w="396" w:type="pct"/>
            <w:tcBorders>
              <w:left w:val="double" w:sz="6" w:space="0" w:color="auto"/>
            </w:tcBorders>
            <w:shd w:val="clear" w:color="auto" w:fill="FFFFFF"/>
            <w:vAlign w:val="center"/>
          </w:tcPr>
          <w:p w:rsidR="00F17F56" w:rsidRPr="002A3ECD" w:rsidRDefault="00F17F56" w:rsidP="00B535C0">
            <w:pPr>
              <w:widowControl w:val="0"/>
              <w:jc w:val="center"/>
            </w:pPr>
            <w:r w:rsidRPr="002A3ECD">
              <w:t>2 279,5</w:t>
            </w:r>
          </w:p>
        </w:tc>
        <w:tc>
          <w:tcPr>
            <w:tcW w:w="400" w:type="pct"/>
            <w:shd w:val="clear" w:color="auto" w:fill="FFFFFF"/>
            <w:vAlign w:val="center"/>
          </w:tcPr>
          <w:p w:rsidR="00F17F56" w:rsidRPr="002A3ECD" w:rsidRDefault="00F17F56" w:rsidP="00B535C0">
            <w:pPr>
              <w:widowControl w:val="0"/>
              <w:jc w:val="center"/>
            </w:pPr>
            <w:r w:rsidRPr="002A3ECD">
              <w:t>2 406,7</w:t>
            </w:r>
          </w:p>
        </w:tc>
        <w:tc>
          <w:tcPr>
            <w:tcW w:w="567" w:type="pct"/>
            <w:shd w:val="clear" w:color="auto" w:fill="FFFFFF"/>
            <w:vAlign w:val="center"/>
          </w:tcPr>
          <w:p w:rsidR="00F17F56" w:rsidRPr="002A3ECD" w:rsidRDefault="00F17F56" w:rsidP="00B535C0">
            <w:pPr>
              <w:widowControl w:val="0"/>
              <w:jc w:val="center"/>
            </w:pPr>
            <w:r w:rsidRPr="002A3ECD">
              <w:t>105,58</w:t>
            </w:r>
          </w:p>
        </w:tc>
        <w:tc>
          <w:tcPr>
            <w:tcW w:w="567" w:type="pct"/>
            <w:shd w:val="clear" w:color="auto" w:fill="FFFFFF"/>
            <w:vAlign w:val="center"/>
          </w:tcPr>
          <w:p w:rsidR="00F17F56" w:rsidRPr="002A3ECD" w:rsidRDefault="00F17F56" w:rsidP="00B535C0">
            <w:pPr>
              <w:widowControl w:val="0"/>
              <w:jc w:val="center"/>
            </w:pPr>
            <w:r w:rsidRPr="002A3ECD">
              <w:t>5,58</w:t>
            </w:r>
          </w:p>
        </w:tc>
        <w:tc>
          <w:tcPr>
            <w:tcW w:w="414" w:type="pct"/>
            <w:shd w:val="clear" w:color="auto" w:fill="FFFFFF"/>
            <w:vAlign w:val="center"/>
          </w:tcPr>
          <w:p w:rsidR="00F17F56" w:rsidRPr="002A3ECD" w:rsidRDefault="00F17F56" w:rsidP="00B535C0">
            <w:pPr>
              <w:widowControl w:val="0"/>
              <w:jc w:val="center"/>
            </w:pPr>
            <w:r w:rsidRPr="002A3ECD">
              <w:t>3  047,1</w:t>
            </w:r>
          </w:p>
        </w:tc>
        <w:tc>
          <w:tcPr>
            <w:tcW w:w="394" w:type="pct"/>
            <w:shd w:val="clear" w:color="auto" w:fill="FFFFFF"/>
            <w:vAlign w:val="center"/>
          </w:tcPr>
          <w:p w:rsidR="00F17F56" w:rsidRPr="002A3ECD" w:rsidRDefault="00F17F56" w:rsidP="00B535C0">
            <w:pPr>
              <w:widowControl w:val="0"/>
              <w:jc w:val="center"/>
            </w:pPr>
            <w:r w:rsidRPr="002A3ECD">
              <w:t>126,61</w:t>
            </w:r>
          </w:p>
        </w:tc>
        <w:tc>
          <w:tcPr>
            <w:tcW w:w="538" w:type="pct"/>
            <w:shd w:val="clear" w:color="auto" w:fill="FFFFFF"/>
            <w:vAlign w:val="center"/>
          </w:tcPr>
          <w:p w:rsidR="00F17F56" w:rsidRPr="002A3ECD" w:rsidRDefault="00F17F56" w:rsidP="00B535C0">
            <w:pPr>
              <w:widowControl w:val="0"/>
              <w:jc w:val="center"/>
            </w:pPr>
            <w:r w:rsidRPr="002A3ECD">
              <w:t>26,61</w:t>
            </w:r>
          </w:p>
        </w:tc>
      </w:tr>
      <w:tr w:rsidR="003944FE" w:rsidRPr="002A3ECD" w:rsidTr="00AB361E">
        <w:trPr>
          <w:trHeight w:val="315"/>
          <w:jc w:val="center"/>
        </w:trPr>
        <w:tc>
          <w:tcPr>
            <w:tcW w:w="1244" w:type="pct"/>
            <w:tcBorders>
              <w:right w:val="double" w:sz="6" w:space="0" w:color="auto"/>
            </w:tcBorders>
            <w:shd w:val="clear" w:color="auto" w:fill="FFFFFF"/>
          </w:tcPr>
          <w:p w:rsidR="00F17F56" w:rsidRPr="002A3ECD" w:rsidRDefault="00F17F56" w:rsidP="00B535C0">
            <w:pPr>
              <w:widowControl w:val="0"/>
            </w:pPr>
            <w:r w:rsidRPr="002A3ECD">
              <w:t>дотации бюджетам городских округов на поддержку мер по обеспечению сбалансированности бюджетов.</w:t>
            </w:r>
          </w:p>
        </w:tc>
        <w:tc>
          <w:tcPr>
            <w:tcW w:w="480" w:type="pct"/>
            <w:tcBorders>
              <w:left w:val="double" w:sz="6" w:space="0" w:color="auto"/>
              <w:right w:val="double" w:sz="6" w:space="0" w:color="auto"/>
            </w:tcBorders>
            <w:shd w:val="clear" w:color="auto" w:fill="FFFFFF"/>
          </w:tcPr>
          <w:p w:rsidR="00F17F56" w:rsidRPr="002A3ECD" w:rsidRDefault="00F17F56" w:rsidP="00B535C0">
            <w:pPr>
              <w:widowControl w:val="0"/>
              <w:jc w:val="center"/>
            </w:pPr>
            <w:r w:rsidRPr="002A3ECD">
              <w:t>млн. руб.</w:t>
            </w:r>
          </w:p>
        </w:tc>
        <w:tc>
          <w:tcPr>
            <w:tcW w:w="396" w:type="pct"/>
            <w:tcBorders>
              <w:left w:val="double" w:sz="6" w:space="0" w:color="auto"/>
            </w:tcBorders>
            <w:shd w:val="clear" w:color="auto" w:fill="FFFFFF"/>
            <w:vAlign w:val="center"/>
          </w:tcPr>
          <w:p w:rsidR="00F17F56" w:rsidRPr="002A3ECD" w:rsidRDefault="00F17F56" w:rsidP="00B535C0">
            <w:pPr>
              <w:widowControl w:val="0"/>
              <w:jc w:val="center"/>
            </w:pPr>
            <w:r w:rsidRPr="002A3ECD">
              <w:t>-</w:t>
            </w:r>
          </w:p>
        </w:tc>
        <w:tc>
          <w:tcPr>
            <w:tcW w:w="400" w:type="pct"/>
            <w:shd w:val="clear" w:color="auto" w:fill="FFFFFF"/>
            <w:vAlign w:val="center"/>
          </w:tcPr>
          <w:p w:rsidR="00F17F56" w:rsidRPr="002A3ECD" w:rsidRDefault="00F17F56" w:rsidP="00B535C0">
            <w:pPr>
              <w:widowControl w:val="0"/>
              <w:jc w:val="center"/>
            </w:pPr>
            <w:r w:rsidRPr="002A3ECD">
              <w:t>828,1</w:t>
            </w:r>
          </w:p>
        </w:tc>
        <w:tc>
          <w:tcPr>
            <w:tcW w:w="567" w:type="pct"/>
            <w:shd w:val="clear" w:color="auto" w:fill="FFFFFF"/>
            <w:vAlign w:val="center"/>
          </w:tcPr>
          <w:p w:rsidR="00F17F56" w:rsidRPr="002A3ECD" w:rsidRDefault="00F17F56" w:rsidP="00B535C0">
            <w:pPr>
              <w:widowControl w:val="0"/>
              <w:jc w:val="center"/>
            </w:pPr>
            <w:r w:rsidRPr="002A3ECD">
              <w:t>-</w:t>
            </w:r>
          </w:p>
        </w:tc>
        <w:tc>
          <w:tcPr>
            <w:tcW w:w="567" w:type="pct"/>
            <w:shd w:val="clear" w:color="auto" w:fill="FFFFFF"/>
            <w:vAlign w:val="center"/>
          </w:tcPr>
          <w:p w:rsidR="00F17F56" w:rsidRPr="002A3ECD" w:rsidRDefault="00F17F56" w:rsidP="00B535C0">
            <w:pPr>
              <w:widowControl w:val="0"/>
              <w:jc w:val="center"/>
            </w:pPr>
            <w:r w:rsidRPr="002A3ECD">
              <w:t>-</w:t>
            </w:r>
          </w:p>
        </w:tc>
        <w:tc>
          <w:tcPr>
            <w:tcW w:w="414" w:type="pct"/>
            <w:shd w:val="clear" w:color="auto" w:fill="FFFFFF"/>
            <w:vAlign w:val="center"/>
          </w:tcPr>
          <w:p w:rsidR="00F17F56" w:rsidRPr="002A3ECD" w:rsidRDefault="00F17F56" w:rsidP="00B535C0">
            <w:pPr>
              <w:widowControl w:val="0"/>
              <w:jc w:val="center"/>
            </w:pPr>
            <w:r w:rsidRPr="002A3ECD">
              <w:t>1 412,0</w:t>
            </w:r>
          </w:p>
        </w:tc>
        <w:tc>
          <w:tcPr>
            <w:tcW w:w="394" w:type="pct"/>
            <w:shd w:val="clear" w:color="auto" w:fill="FFFFFF"/>
            <w:vAlign w:val="center"/>
          </w:tcPr>
          <w:p w:rsidR="00F17F56" w:rsidRPr="002A3ECD" w:rsidRDefault="00F17F56" w:rsidP="00B535C0">
            <w:pPr>
              <w:widowControl w:val="0"/>
              <w:jc w:val="center"/>
            </w:pPr>
            <w:r w:rsidRPr="002A3ECD">
              <w:t>170,51</w:t>
            </w:r>
          </w:p>
        </w:tc>
        <w:tc>
          <w:tcPr>
            <w:tcW w:w="538" w:type="pct"/>
            <w:shd w:val="clear" w:color="auto" w:fill="FFFFFF"/>
            <w:vAlign w:val="center"/>
          </w:tcPr>
          <w:p w:rsidR="00F17F56" w:rsidRPr="002A3ECD" w:rsidRDefault="00F17F56" w:rsidP="00B535C0">
            <w:pPr>
              <w:widowControl w:val="0"/>
              <w:jc w:val="center"/>
            </w:pPr>
            <w:r w:rsidRPr="002A3ECD">
              <w:t>70,51</w:t>
            </w:r>
          </w:p>
        </w:tc>
      </w:tr>
      <w:tr w:rsidR="003944FE" w:rsidRPr="002A3ECD" w:rsidTr="00AB361E">
        <w:trPr>
          <w:trHeight w:val="315"/>
          <w:jc w:val="center"/>
        </w:trPr>
        <w:tc>
          <w:tcPr>
            <w:tcW w:w="1244" w:type="pct"/>
            <w:tcBorders>
              <w:right w:val="double" w:sz="6" w:space="0" w:color="auto"/>
            </w:tcBorders>
            <w:shd w:val="clear" w:color="auto" w:fill="FFFFFF"/>
          </w:tcPr>
          <w:p w:rsidR="00F17F56" w:rsidRPr="002A3ECD" w:rsidRDefault="00F17F56" w:rsidP="00B535C0">
            <w:pPr>
              <w:widowControl w:val="0"/>
            </w:pPr>
            <w:r w:rsidRPr="002A3ECD">
              <w:t>иные МБТ</w:t>
            </w:r>
          </w:p>
        </w:tc>
        <w:tc>
          <w:tcPr>
            <w:tcW w:w="480" w:type="pct"/>
            <w:tcBorders>
              <w:left w:val="double" w:sz="6" w:space="0" w:color="auto"/>
              <w:right w:val="double" w:sz="6" w:space="0" w:color="auto"/>
            </w:tcBorders>
            <w:shd w:val="clear" w:color="auto" w:fill="FFFFFF"/>
          </w:tcPr>
          <w:p w:rsidR="00F17F56" w:rsidRPr="002A3ECD" w:rsidRDefault="00F17F56" w:rsidP="00B535C0">
            <w:pPr>
              <w:widowControl w:val="0"/>
              <w:jc w:val="center"/>
            </w:pPr>
            <w:r w:rsidRPr="002A3ECD">
              <w:t>млн. руб.</w:t>
            </w:r>
          </w:p>
        </w:tc>
        <w:tc>
          <w:tcPr>
            <w:tcW w:w="396" w:type="pct"/>
            <w:tcBorders>
              <w:left w:val="double" w:sz="6" w:space="0" w:color="auto"/>
            </w:tcBorders>
            <w:shd w:val="clear" w:color="auto" w:fill="FFFFFF"/>
            <w:vAlign w:val="center"/>
          </w:tcPr>
          <w:p w:rsidR="00F17F56" w:rsidRPr="002A3ECD" w:rsidRDefault="00F17F56" w:rsidP="00B535C0">
            <w:pPr>
              <w:widowControl w:val="0"/>
              <w:jc w:val="center"/>
            </w:pPr>
            <w:r w:rsidRPr="002A3ECD">
              <w:t>25,7</w:t>
            </w:r>
          </w:p>
        </w:tc>
        <w:tc>
          <w:tcPr>
            <w:tcW w:w="400" w:type="pct"/>
            <w:shd w:val="clear" w:color="auto" w:fill="FFFFFF"/>
            <w:vAlign w:val="center"/>
          </w:tcPr>
          <w:p w:rsidR="00F17F56" w:rsidRPr="002A3ECD" w:rsidRDefault="00F17F56" w:rsidP="00B535C0">
            <w:pPr>
              <w:widowControl w:val="0"/>
              <w:jc w:val="center"/>
            </w:pPr>
            <w:r w:rsidRPr="002A3ECD">
              <w:t>20,1</w:t>
            </w:r>
          </w:p>
        </w:tc>
        <w:tc>
          <w:tcPr>
            <w:tcW w:w="567" w:type="pct"/>
            <w:shd w:val="clear" w:color="auto" w:fill="FFFFFF"/>
            <w:vAlign w:val="center"/>
          </w:tcPr>
          <w:p w:rsidR="00F17F56" w:rsidRPr="002A3ECD" w:rsidRDefault="00F17F56" w:rsidP="00B535C0">
            <w:pPr>
              <w:widowControl w:val="0"/>
              <w:jc w:val="center"/>
            </w:pPr>
            <w:r w:rsidRPr="002A3ECD">
              <w:t>78,21</w:t>
            </w:r>
          </w:p>
        </w:tc>
        <w:tc>
          <w:tcPr>
            <w:tcW w:w="567" w:type="pct"/>
            <w:shd w:val="clear" w:color="auto" w:fill="FFFFFF"/>
            <w:vAlign w:val="center"/>
          </w:tcPr>
          <w:p w:rsidR="00F17F56" w:rsidRPr="002A3ECD" w:rsidRDefault="00F17F56" w:rsidP="00B535C0">
            <w:pPr>
              <w:widowControl w:val="0"/>
              <w:jc w:val="center"/>
            </w:pPr>
            <w:r w:rsidRPr="002A3ECD">
              <w:t>-21,79</w:t>
            </w:r>
          </w:p>
        </w:tc>
        <w:tc>
          <w:tcPr>
            <w:tcW w:w="414" w:type="pct"/>
            <w:shd w:val="clear" w:color="auto" w:fill="FFFFFF"/>
            <w:vAlign w:val="center"/>
          </w:tcPr>
          <w:p w:rsidR="00F17F56" w:rsidRPr="002A3ECD" w:rsidRDefault="00F17F56" w:rsidP="00B535C0">
            <w:pPr>
              <w:widowControl w:val="0"/>
              <w:jc w:val="center"/>
            </w:pPr>
            <w:r w:rsidRPr="002A3ECD">
              <w:t>34,5</w:t>
            </w:r>
          </w:p>
        </w:tc>
        <w:tc>
          <w:tcPr>
            <w:tcW w:w="394" w:type="pct"/>
            <w:shd w:val="clear" w:color="auto" w:fill="FFFFFF"/>
            <w:vAlign w:val="center"/>
          </w:tcPr>
          <w:p w:rsidR="00F17F56" w:rsidRPr="002A3ECD" w:rsidRDefault="00F17F56" w:rsidP="00B535C0">
            <w:pPr>
              <w:widowControl w:val="0"/>
              <w:jc w:val="center"/>
            </w:pPr>
            <w:r w:rsidRPr="002A3ECD">
              <w:t>171,64</w:t>
            </w:r>
          </w:p>
        </w:tc>
        <w:tc>
          <w:tcPr>
            <w:tcW w:w="538" w:type="pct"/>
            <w:shd w:val="clear" w:color="auto" w:fill="FFFFFF"/>
            <w:vAlign w:val="center"/>
          </w:tcPr>
          <w:p w:rsidR="00F17F56" w:rsidRPr="002A3ECD" w:rsidRDefault="00F17F56" w:rsidP="00B535C0">
            <w:pPr>
              <w:widowControl w:val="0"/>
              <w:jc w:val="center"/>
            </w:pPr>
            <w:r w:rsidRPr="002A3ECD">
              <w:t>71,64</w:t>
            </w:r>
          </w:p>
        </w:tc>
      </w:tr>
      <w:tr w:rsidR="003944FE" w:rsidRPr="002A3ECD" w:rsidTr="00AB361E">
        <w:trPr>
          <w:trHeight w:val="315"/>
          <w:jc w:val="center"/>
        </w:trPr>
        <w:tc>
          <w:tcPr>
            <w:tcW w:w="1244" w:type="pct"/>
            <w:tcBorders>
              <w:right w:val="double" w:sz="6" w:space="0" w:color="auto"/>
            </w:tcBorders>
            <w:shd w:val="clear" w:color="auto" w:fill="FFFFFF"/>
          </w:tcPr>
          <w:p w:rsidR="00F17F56" w:rsidRPr="002A3ECD" w:rsidRDefault="00F17F56" w:rsidP="00B535C0">
            <w:pPr>
              <w:widowControl w:val="0"/>
            </w:pPr>
            <w:r w:rsidRPr="002A3ECD">
              <w:t>прочие безвозмездные поступления</w:t>
            </w:r>
          </w:p>
        </w:tc>
        <w:tc>
          <w:tcPr>
            <w:tcW w:w="480" w:type="pct"/>
            <w:tcBorders>
              <w:left w:val="double" w:sz="6" w:space="0" w:color="auto"/>
              <w:right w:val="double" w:sz="6" w:space="0" w:color="auto"/>
            </w:tcBorders>
            <w:shd w:val="clear" w:color="auto" w:fill="FFFFFF"/>
          </w:tcPr>
          <w:p w:rsidR="00F17F56" w:rsidRPr="002A3ECD" w:rsidRDefault="00F17F56" w:rsidP="00B535C0">
            <w:pPr>
              <w:widowControl w:val="0"/>
              <w:jc w:val="center"/>
            </w:pPr>
            <w:r w:rsidRPr="002A3ECD">
              <w:t>млн. руб.</w:t>
            </w:r>
          </w:p>
        </w:tc>
        <w:tc>
          <w:tcPr>
            <w:tcW w:w="396" w:type="pct"/>
            <w:tcBorders>
              <w:left w:val="double" w:sz="6" w:space="0" w:color="auto"/>
            </w:tcBorders>
            <w:shd w:val="clear" w:color="auto" w:fill="FFFFFF"/>
            <w:vAlign w:val="center"/>
          </w:tcPr>
          <w:p w:rsidR="00F17F56" w:rsidRPr="002A3ECD" w:rsidRDefault="00F17F56" w:rsidP="00B535C0">
            <w:pPr>
              <w:widowControl w:val="0"/>
              <w:jc w:val="center"/>
            </w:pPr>
            <w:r w:rsidRPr="002A3ECD">
              <w:t>87,2</w:t>
            </w:r>
          </w:p>
        </w:tc>
        <w:tc>
          <w:tcPr>
            <w:tcW w:w="400" w:type="pct"/>
            <w:shd w:val="clear" w:color="auto" w:fill="FFFFFF"/>
            <w:vAlign w:val="center"/>
          </w:tcPr>
          <w:p w:rsidR="00F17F56" w:rsidRPr="002A3ECD" w:rsidRDefault="00F17F56" w:rsidP="00B535C0">
            <w:pPr>
              <w:widowControl w:val="0"/>
              <w:jc w:val="center"/>
            </w:pPr>
            <w:r w:rsidRPr="002A3ECD">
              <w:t>61,8</w:t>
            </w:r>
          </w:p>
        </w:tc>
        <w:tc>
          <w:tcPr>
            <w:tcW w:w="567" w:type="pct"/>
            <w:shd w:val="clear" w:color="auto" w:fill="FFFFFF"/>
            <w:vAlign w:val="center"/>
          </w:tcPr>
          <w:p w:rsidR="00F17F56" w:rsidRPr="002A3ECD" w:rsidRDefault="00F17F56" w:rsidP="00B535C0">
            <w:pPr>
              <w:widowControl w:val="0"/>
              <w:jc w:val="center"/>
            </w:pPr>
            <w:r w:rsidRPr="002A3ECD">
              <w:t>70,87</w:t>
            </w:r>
          </w:p>
        </w:tc>
        <w:tc>
          <w:tcPr>
            <w:tcW w:w="567" w:type="pct"/>
            <w:shd w:val="clear" w:color="auto" w:fill="FFFFFF"/>
            <w:vAlign w:val="center"/>
          </w:tcPr>
          <w:p w:rsidR="00F17F56" w:rsidRPr="002A3ECD" w:rsidRDefault="00F17F56" w:rsidP="00B535C0">
            <w:pPr>
              <w:widowControl w:val="0"/>
              <w:jc w:val="center"/>
            </w:pPr>
            <w:r w:rsidRPr="002A3ECD">
              <w:t>-29,13</w:t>
            </w:r>
          </w:p>
        </w:tc>
        <w:tc>
          <w:tcPr>
            <w:tcW w:w="414" w:type="pct"/>
            <w:shd w:val="clear" w:color="auto" w:fill="FFFFFF"/>
            <w:vAlign w:val="center"/>
          </w:tcPr>
          <w:p w:rsidR="00F17F56" w:rsidRPr="002A3ECD" w:rsidRDefault="00F17F56" w:rsidP="00B535C0">
            <w:pPr>
              <w:widowControl w:val="0"/>
              <w:jc w:val="center"/>
            </w:pPr>
            <w:r w:rsidRPr="002A3ECD">
              <w:t>21,0</w:t>
            </w:r>
          </w:p>
        </w:tc>
        <w:tc>
          <w:tcPr>
            <w:tcW w:w="394" w:type="pct"/>
            <w:shd w:val="clear" w:color="auto" w:fill="FFFFFF"/>
            <w:vAlign w:val="center"/>
          </w:tcPr>
          <w:p w:rsidR="00F17F56" w:rsidRPr="002A3ECD" w:rsidRDefault="00F17F56" w:rsidP="00B535C0">
            <w:pPr>
              <w:widowControl w:val="0"/>
              <w:jc w:val="center"/>
            </w:pPr>
            <w:r w:rsidRPr="002A3ECD">
              <w:t>33,98</w:t>
            </w:r>
          </w:p>
        </w:tc>
        <w:tc>
          <w:tcPr>
            <w:tcW w:w="538" w:type="pct"/>
            <w:shd w:val="clear" w:color="auto" w:fill="FFFFFF"/>
            <w:vAlign w:val="center"/>
          </w:tcPr>
          <w:p w:rsidR="00F17F56" w:rsidRPr="002A3ECD" w:rsidRDefault="00F17F56" w:rsidP="00B535C0">
            <w:pPr>
              <w:widowControl w:val="0"/>
              <w:jc w:val="center"/>
            </w:pPr>
            <w:r w:rsidRPr="002A3ECD">
              <w:t>-66,02</w:t>
            </w:r>
          </w:p>
        </w:tc>
      </w:tr>
    </w:tbl>
    <w:p w:rsidR="00F17F56" w:rsidRPr="002A3ECD" w:rsidRDefault="00F17F56" w:rsidP="00B535C0">
      <w:pPr>
        <w:widowControl w:val="0"/>
        <w:tabs>
          <w:tab w:val="left" w:pos="1701"/>
        </w:tabs>
        <w:spacing w:line="360" w:lineRule="auto"/>
        <w:jc w:val="both"/>
        <w:rPr>
          <w:sz w:val="28"/>
        </w:rPr>
      </w:pPr>
    </w:p>
    <w:p w:rsidR="00F17F56" w:rsidRPr="002A3ECD" w:rsidRDefault="00F17F56" w:rsidP="00B535C0">
      <w:pPr>
        <w:widowControl w:val="0"/>
        <w:spacing w:line="360" w:lineRule="auto"/>
        <w:ind w:firstLine="851"/>
        <w:jc w:val="both"/>
        <w:rPr>
          <w:spacing w:val="2"/>
          <w:sz w:val="28"/>
          <w:szCs w:val="28"/>
        </w:rPr>
        <w:sectPr w:rsidR="00F17F56" w:rsidRPr="002A3ECD" w:rsidSect="000546BC">
          <w:pgSz w:w="16838" w:h="11906" w:orient="landscape"/>
          <w:pgMar w:top="1701" w:right="1134" w:bottom="567" w:left="1134" w:header="709" w:footer="709" w:gutter="0"/>
          <w:cols w:space="708"/>
          <w:docGrid w:linePitch="360"/>
        </w:sectPr>
      </w:pPr>
      <w:r w:rsidRPr="002A3ECD">
        <w:rPr>
          <w:sz w:val="28"/>
        </w:rPr>
        <w:t xml:space="preserve">  </w:t>
      </w:r>
    </w:p>
    <w:p w:rsidR="00F17F56" w:rsidRPr="002A3ECD" w:rsidRDefault="00F17F56" w:rsidP="00B535C0">
      <w:pPr>
        <w:widowControl w:val="0"/>
        <w:spacing w:line="360" w:lineRule="auto"/>
        <w:ind w:firstLine="851"/>
        <w:jc w:val="both"/>
        <w:rPr>
          <w:sz w:val="28"/>
          <w:szCs w:val="28"/>
        </w:rPr>
      </w:pPr>
      <w:r w:rsidRPr="002A3ECD">
        <w:rPr>
          <w:sz w:val="28"/>
          <w:szCs w:val="28"/>
        </w:rPr>
        <w:lastRenderedPageBreak/>
        <w:t>Динамика безвозмездных поступлений</w:t>
      </w:r>
      <w:r w:rsidR="00891EA1" w:rsidRPr="002A3ECD">
        <w:rPr>
          <w:sz w:val="28"/>
          <w:szCs w:val="28"/>
        </w:rPr>
        <w:t xml:space="preserve"> в бюджет</w:t>
      </w:r>
      <w:r w:rsidRPr="002A3ECD">
        <w:rPr>
          <w:sz w:val="28"/>
          <w:szCs w:val="28"/>
        </w:rPr>
        <w:t xml:space="preserve"> города Кемерово за период с 2016 по 201</w:t>
      </w:r>
      <w:r w:rsidR="002A480E" w:rsidRPr="002A3ECD">
        <w:rPr>
          <w:sz w:val="28"/>
          <w:szCs w:val="28"/>
        </w:rPr>
        <w:t xml:space="preserve">8 гг. представлена на рисунке </w:t>
      </w:r>
      <w:r w:rsidR="00BE78A1" w:rsidRPr="002A3ECD">
        <w:rPr>
          <w:sz w:val="28"/>
          <w:szCs w:val="28"/>
        </w:rPr>
        <w:t>43</w:t>
      </w:r>
      <w:r w:rsidRPr="002A3ECD">
        <w:rPr>
          <w:sz w:val="28"/>
          <w:szCs w:val="28"/>
        </w:rPr>
        <w:t xml:space="preserve">. </w:t>
      </w:r>
    </w:p>
    <w:p w:rsidR="00F17F56" w:rsidRPr="002A3ECD" w:rsidRDefault="00F17F56" w:rsidP="00B535C0">
      <w:pPr>
        <w:widowControl w:val="0"/>
        <w:spacing w:line="360" w:lineRule="auto"/>
        <w:jc w:val="center"/>
        <w:rPr>
          <w:noProof/>
          <w:sz w:val="28"/>
          <w:szCs w:val="28"/>
        </w:rPr>
      </w:pPr>
      <w:r w:rsidRPr="002A3ECD">
        <w:rPr>
          <w:noProof/>
          <w:sz w:val="28"/>
          <w:szCs w:val="28"/>
        </w:rPr>
        <w:drawing>
          <wp:inline distT="0" distB="0" distL="0" distR="0" wp14:anchorId="7C7505BE" wp14:editId="306A5671">
            <wp:extent cx="5391150" cy="2066925"/>
            <wp:effectExtent l="0" t="0" r="0" b="0"/>
            <wp:docPr id="8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17F56" w:rsidRPr="002A3ECD" w:rsidRDefault="00F17F56"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Динамика безвозмездных поступлений</w:t>
      </w:r>
      <w:r w:rsidR="00891EA1" w:rsidRPr="002A3ECD">
        <w:rPr>
          <w:b/>
          <w:sz w:val="28"/>
          <w:szCs w:val="28"/>
        </w:rPr>
        <w:t xml:space="preserve"> в бюджет</w:t>
      </w:r>
      <w:r w:rsidR="007E6AD1" w:rsidRPr="002A3ECD">
        <w:rPr>
          <w:b/>
          <w:sz w:val="28"/>
          <w:szCs w:val="28"/>
        </w:rPr>
        <w:t xml:space="preserve">                             </w:t>
      </w:r>
      <w:r w:rsidRPr="002A3ECD">
        <w:rPr>
          <w:b/>
          <w:sz w:val="28"/>
          <w:szCs w:val="28"/>
        </w:rPr>
        <w:t xml:space="preserve"> города Кемер</w:t>
      </w:r>
      <w:r w:rsidR="00225A78" w:rsidRPr="002A3ECD">
        <w:rPr>
          <w:b/>
          <w:sz w:val="28"/>
          <w:szCs w:val="28"/>
        </w:rPr>
        <w:t>ово за период с 2016 по 2018 год</w:t>
      </w:r>
      <w:r w:rsidRPr="002A3ECD">
        <w:rPr>
          <w:b/>
          <w:sz w:val="28"/>
          <w:szCs w:val="28"/>
        </w:rPr>
        <w:t>, млн. руб.</w:t>
      </w:r>
    </w:p>
    <w:p w:rsidR="00F17F56" w:rsidRPr="002A3ECD" w:rsidRDefault="00F17F56" w:rsidP="00B535C0">
      <w:pPr>
        <w:widowControl w:val="0"/>
        <w:spacing w:line="360" w:lineRule="auto"/>
        <w:ind w:firstLine="851"/>
        <w:jc w:val="both"/>
        <w:rPr>
          <w:spacing w:val="-4"/>
          <w:sz w:val="28"/>
          <w:szCs w:val="28"/>
        </w:rPr>
      </w:pPr>
      <w:r w:rsidRPr="002A3ECD">
        <w:rPr>
          <w:spacing w:val="-4"/>
          <w:sz w:val="28"/>
          <w:szCs w:val="28"/>
        </w:rPr>
        <w:t>Из данн</w:t>
      </w:r>
      <w:r w:rsidR="002A480E" w:rsidRPr="002A3ECD">
        <w:rPr>
          <w:spacing w:val="-4"/>
          <w:sz w:val="28"/>
          <w:szCs w:val="28"/>
        </w:rPr>
        <w:t xml:space="preserve">ых, представленных на рисунке </w:t>
      </w:r>
      <w:r w:rsidR="00BE78A1" w:rsidRPr="002A3ECD">
        <w:rPr>
          <w:spacing w:val="-4"/>
          <w:sz w:val="28"/>
          <w:szCs w:val="28"/>
        </w:rPr>
        <w:t>43</w:t>
      </w:r>
      <w:r w:rsidRPr="002A3ECD">
        <w:rPr>
          <w:spacing w:val="-4"/>
          <w:sz w:val="28"/>
          <w:szCs w:val="28"/>
        </w:rPr>
        <w:t xml:space="preserve">, следует, что объем безвозмездных поступлений в бюджет города Кемерово в 2016 </w:t>
      </w:r>
      <w:r w:rsidRPr="002A3ECD">
        <w:rPr>
          <w:bCs/>
          <w:sz w:val="28"/>
          <w:szCs w:val="28"/>
        </w:rPr>
        <w:t>году</w:t>
      </w:r>
      <w:r w:rsidR="001C1A55">
        <w:rPr>
          <w:spacing w:val="-4"/>
          <w:sz w:val="28"/>
          <w:szCs w:val="28"/>
        </w:rPr>
        <w:t xml:space="preserve"> составил 11 346,4 млн. руб., </w:t>
      </w:r>
      <w:r w:rsidRPr="002A3ECD">
        <w:rPr>
          <w:spacing w:val="-4"/>
          <w:sz w:val="28"/>
          <w:szCs w:val="28"/>
        </w:rPr>
        <w:t xml:space="preserve">в 2017 </w:t>
      </w:r>
      <w:r w:rsidRPr="002A3ECD">
        <w:rPr>
          <w:bCs/>
          <w:sz w:val="28"/>
          <w:szCs w:val="28"/>
        </w:rPr>
        <w:t>году</w:t>
      </w:r>
      <w:r w:rsidR="001C1A55">
        <w:rPr>
          <w:bCs/>
          <w:sz w:val="28"/>
          <w:szCs w:val="28"/>
        </w:rPr>
        <w:t xml:space="preserve"> </w:t>
      </w:r>
      <w:r w:rsidRPr="002A3ECD">
        <w:rPr>
          <w:spacing w:val="-4"/>
          <w:sz w:val="28"/>
          <w:szCs w:val="28"/>
        </w:rPr>
        <w:t>данны</w:t>
      </w:r>
      <w:r w:rsidR="00F110D5">
        <w:rPr>
          <w:spacing w:val="-4"/>
          <w:sz w:val="28"/>
          <w:szCs w:val="28"/>
        </w:rPr>
        <w:t>й показатель увеличился на 11,2</w:t>
      </w:r>
      <w:r w:rsidRPr="002A3ECD">
        <w:rPr>
          <w:spacing w:val="-4"/>
          <w:sz w:val="28"/>
          <w:szCs w:val="28"/>
        </w:rPr>
        <w:t xml:space="preserve"> %</w:t>
      </w:r>
      <w:r w:rsidR="001C1A55">
        <w:rPr>
          <w:spacing w:val="-4"/>
          <w:sz w:val="28"/>
          <w:szCs w:val="28"/>
        </w:rPr>
        <w:t>,</w:t>
      </w:r>
      <w:r w:rsidRPr="002A3ECD">
        <w:rPr>
          <w:spacing w:val="-4"/>
          <w:sz w:val="28"/>
          <w:szCs w:val="28"/>
        </w:rPr>
        <w:t xml:space="preserve"> или на 1 274,</w:t>
      </w:r>
      <w:r w:rsidR="0075790A" w:rsidRPr="002A3ECD">
        <w:rPr>
          <w:spacing w:val="-4"/>
          <w:sz w:val="28"/>
          <w:szCs w:val="28"/>
        </w:rPr>
        <w:t>1</w:t>
      </w:r>
      <w:r w:rsidRPr="002A3ECD">
        <w:rPr>
          <w:spacing w:val="-4"/>
          <w:sz w:val="28"/>
          <w:szCs w:val="28"/>
        </w:rPr>
        <w:t xml:space="preserve"> млн. руб.</w:t>
      </w:r>
      <w:r w:rsidR="001C1A55">
        <w:rPr>
          <w:spacing w:val="-4"/>
          <w:sz w:val="28"/>
          <w:szCs w:val="28"/>
        </w:rPr>
        <w:t>,</w:t>
      </w:r>
      <w:r w:rsidRPr="002A3ECD">
        <w:rPr>
          <w:spacing w:val="-4"/>
          <w:sz w:val="28"/>
          <w:szCs w:val="28"/>
        </w:rPr>
        <w:t xml:space="preserve"> и составил 12 620,6 млн. руб., в 2018 </w:t>
      </w:r>
      <w:r w:rsidRPr="002A3ECD">
        <w:rPr>
          <w:bCs/>
          <w:sz w:val="28"/>
          <w:szCs w:val="28"/>
        </w:rPr>
        <w:t>году</w:t>
      </w:r>
      <w:r w:rsidRPr="002A3ECD">
        <w:rPr>
          <w:spacing w:val="-4"/>
          <w:sz w:val="28"/>
          <w:szCs w:val="28"/>
        </w:rPr>
        <w:t xml:space="preserve"> объем безвозмездных поступлений уве</w:t>
      </w:r>
      <w:r w:rsidR="00525FDF" w:rsidRPr="002A3ECD">
        <w:rPr>
          <w:spacing w:val="-4"/>
          <w:sz w:val="28"/>
          <w:szCs w:val="28"/>
        </w:rPr>
        <w:t>личился еще на 23,4 %, т.е. на 2</w:t>
      </w:r>
      <w:r w:rsidRPr="002A3ECD">
        <w:rPr>
          <w:spacing w:val="-4"/>
          <w:sz w:val="28"/>
          <w:szCs w:val="28"/>
        </w:rPr>
        <w:t> 952,7 млн. руб.</w:t>
      </w:r>
      <w:r w:rsidR="001C1A55">
        <w:rPr>
          <w:spacing w:val="-4"/>
          <w:sz w:val="28"/>
          <w:szCs w:val="28"/>
        </w:rPr>
        <w:t>,</w:t>
      </w:r>
      <w:r w:rsidRPr="002A3ECD">
        <w:rPr>
          <w:spacing w:val="-4"/>
          <w:sz w:val="28"/>
          <w:szCs w:val="28"/>
        </w:rPr>
        <w:t xml:space="preserve"> и составил 15573,3 млн. руб. Общий рост показателя за анализируемый период составил 4 226,9 млн. руб. (37,25 %).</w:t>
      </w:r>
    </w:p>
    <w:p w:rsidR="00F17F56" w:rsidRPr="002A3ECD" w:rsidRDefault="00F17F56" w:rsidP="00B535C0">
      <w:pPr>
        <w:widowControl w:val="0"/>
        <w:spacing w:line="360" w:lineRule="auto"/>
        <w:ind w:firstLine="851"/>
        <w:jc w:val="both"/>
        <w:rPr>
          <w:sz w:val="28"/>
          <w:szCs w:val="28"/>
        </w:rPr>
      </w:pPr>
      <w:r w:rsidRPr="002A3ECD">
        <w:rPr>
          <w:sz w:val="28"/>
          <w:szCs w:val="28"/>
        </w:rPr>
        <w:t>Структура основных безвозмездных поступлений в бюджет города Кемерово за период с 2016 по 2018</w:t>
      </w:r>
      <w:r w:rsidR="001C1A55">
        <w:rPr>
          <w:sz w:val="28"/>
          <w:szCs w:val="28"/>
        </w:rPr>
        <w:t xml:space="preserve"> гг.</w:t>
      </w:r>
      <w:r w:rsidR="002A480E" w:rsidRPr="002A3ECD">
        <w:rPr>
          <w:sz w:val="28"/>
          <w:szCs w:val="28"/>
        </w:rPr>
        <w:t xml:space="preserve"> представлена на рисунке </w:t>
      </w:r>
      <w:r w:rsidR="00BE78A1" w:rsidRPr="002A3ECD">
        <w:rPr>
          <w:sz w:val="28"/>
          <w:szCs w:val="28"/>
        </w:rPr>
        <w:t>44</w:t>
      </w:r>
      <w:r w:rsidRPr="002A3ECD">
        <w:rPr>
          <w:sz w:val="28"/>
          <w:szCs w:val="28"/>
        </w:rPr>
        <w:t>.</w:t>
      </w:r>
    </w:p>
    <w:p w:rsidR="00F17F56" w:rsidRPr="002A3ECD" w:rsidRDefault="00F17F56" w:rsidP="00B535C0">
      <w:pPr>
        <w:widowControl w:val="0"/>
        <w:tabs>
          <w:tab w:val="left" w:pos="1701"/>
        </w:tabs>
        <w:spacing w:line="360" w:lineRule="auto"/>
        <w:ind w:firstLine="709"/>
        <w:jc w:val="both"/>
        <w:rPr>
          <w:sz w:val="28"/>
        </w:rPr>
      </w:pPr>
      <w:r w:rsidRPr="002A3ECD">
        <w:rPr>
          <w:sz w:val="28"/>
        </w:rPr>
        <w:t>Из данных, представленных</w:t>
      </w:r>
      <w:r w:rsidR="002A480E" w:rsidRPr="002A3ECD">
        <w:rPr>
          <w:sz w:val="28"/>
        </w:rPr>
        <w:t xml:space="preserve"> на рисунке </w:t>
      </w:r>
      <w:r w:rsidR="00BE78A1" w:rsidRPr="002A3ECD">
        <w:rPr>
          <w:sz w:val="28"/>
        </w:rPr>
        <w:t>44</w:t>
      </w:r>
      <w:r w:rsidR="001C1A55">
        <w:rPr>
          <w:sz w:val="28"/>
        </w:rPr>
        <w:t>,</w:t>
      </w:r>
      <w:r w:rsidRPr="002A3ECD">
        <w:rPr>
          <w:sz w:val="28"/>
        </w:rPr>
        <w:t xml:space="preserve"> следует, что в 2016 </w:t>
      </w:r>
      <w:r w:rsidRPr="002A3ECD">
        <w:rPr>
          <w:bCs/>
          <w:sz w:val="28"/>
          <w:szCs w:val="28"/>
        </w:rPr>
        <w:t>году</w:t>
      </w:r>
      <w:r w:rsidRPr="002A3ECD">
        <w:rPr>
          <w:sz w:val="28"/>
        </w:rPr>
        <w:t xml:space="preserve"> субсидии составили 2</w:t>
      </w:r>
      <w:r w:rsidR="002535F2" w:rsidRPr="002A3ECD">
        <w:rPr>
          <w:sz w:val="28"/>
        </w:rPr>
        <w:t xml:space="preserve"> 088,8 млн. руб., </w:t>
      </w:r>
      <w:r w:rsidR="001C1A55">
        <w:rPr>
          <w:sz w:val="28"/>
        </w:rPr>
        <w:t>то есть</w:t>
      </w:r>
      <w:r w:rsidR="00F110D5">
        <w:rPr>
          <w:sz w:val="28"/>
        </w:rPr>
        <w:t xml:space="preserve"> 18,6</w:t>
      </w:r>
      <w:r w:rsidRPr="002A3ECD">
        <w:rPr>
          <w:sz w:val="28"/>
        </w:rPr>
        <w:t xml:space="preserve"> % от общего объема безвозмездных поступлений, субвенции составили 6 865,3 млн. р</w:t>
      </w:r>
      <w:r w:rsidR="002535F2" w:rsidRPr="002A3ECD">
        <w:rPr>
          <w:sz w:val="28"/>
        </w:rPr>
        <w:t>уб. (6</w:t>
      </w:r>
      <w:r w:rsidR="00670BCE" w:rsidRPr="002A3ECD">
        <w:rPr>
          <w:sz w:val="28"/>
        </w:rPr>
        <w:t>0,5</w:t>
      </w:r>
      <w:r w:rsidRPr="002A3ECD">
        <w:rPr>
          <w:sz w:val="28"/>
        </w:rPr>
        <w:t xml:space="preserve"> % от общего объема безвозмездных поступлений в бюджет), дотации</w:t>
      </w:r>
      <w:r w:rsidR="002535F2" w:rsidRPr="002A3ECD">
        <w:rPr>
          <w:sz w:val="28"/>
        </w:rPr>
        <w:t xml:space="preserve"> составили 2 279,5 млн. руб. (20</w:t>
      </w:r>
      <w:r w:rsidRPr="002A3ECD">
        <w:rPr>
          <w:sz w:val="28"/>
        </w:rPr>
        <w:t>,</w:t>
      </w:r>
      <w:r w:rsidR="00670BCE" w:rsidRPr="002A3ECD">
        <w:rPr>
          <w:sz w:val="28"/>
        </w:rPr>
        <w:t>1</w:t>
      </w:r>
      <w:r w:rsidRPr="002A3ECD">
        <w:rPr>
          <w:sz w:val="28"/>
        </w:rPr>
        <w:t xml:space="preserve"> %). </w:t>
      </w:r>
    </w:p>
    <w:p w:rsidR="00F17F56" w:rsidRPr="002A3ECD" w:rsidRDefault="00F17F56"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7A82EFA9" wp14:editId="0C311298">
            <wp:extent cx="5667375" cy="3457575"/>
            <wp:effectExtent l="0" t="0" r="0" b="0"/>
            <wp:docPr id="8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17F56" w:rsidRPr="002A3ECD" w:rsidRDefault="00F17F56"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 xml:space="preserve">Структура основных безвозмездных поступлений </w:t>
      </w:r>
      <w:r w:rsidR="00650245" w:rsidRPr="002A3ECD">
        <w:rPr>
          <w:b/>
          <w:sz w:val="28"/>
          <w:szCs w:val="28"/>
        </w:rPr>
        <w:t xml:space="preserve">в бюджет </w:t>
      </w:r>
      <w:r w:rsidRPr="002A3ECD">
        <w:rPr>
          <w:b/>
          <w:sz w:val="28"/>
          <w:szCs w:val="28"/>
        </w:rPr>
        <w:t>города Кемерово</w:t>
      </w:r>
      <w:r w:rsidR="00225A78" w:rsidRPr="002A3ECD">
        <w:rPr>
          <w:b/>
          <w:sz w:val="28"/>
          <w:szCs w:val="28"/>
        </w:rPr>
        <w:t xml:space="preserve"> за период с 2016 по 2018 год</w:t>
      </w:r>
      <w:r w:rsidRPr="002A3ECD">
        <w:rPr>
          <w:b/>
          <w:sz w:val="28"/>
          <w:szCs w:val="28"/>
        </w:rPr>
        <w:t>, млн. руб.</w:t>
      </w:r>
    </w:p>
    <w:p w:rsidR="00F17F56" w:rsidRPr="002A3ECD" w:rsidRDefault="00F17F56" w:rsidP="00B535C0">
      <w:pPr>
        <w:widowControl w:val="0"/>
        <w:tabs>
          <w:tab w:val="left" w:pos="1701"/>
        </w:tabs>
        <w:spacing w:line="360" w:lineRule="auto"/>
        <w:ind w:firstLine="709"/>
        <w:jc w:val="both"/>
        <w:rPr>
          <w:sz w:val="28"/>
        </w:rPr>
      </w:pPr>
      <w:r w:rsidRPr="002A3ECD">
        <w:rPr>
          <w:sz w:val="28"/>
        </w:rPr>
        <w:t xml:space="preserve">В 2017 </w:t>
      </w:r>
      <w:r w:rsidRPr="002A3ECD">
        <w:rPr>
          <w:bCs/>
          <w:sz w:val="28"/>
          <w:szCs w:val="28"/>
        </w:rPr>
        <w:t>году</w:t>
      </w:r>
      <w:r w:rsidRPr="002A3ECD">
        <w:rPr>
          <w:sz w:val="28"/>
        </w:rPr>
        <w:t xml:space="preserve"> об</w:t>
      </w:r>
      <w:r w:rsidR="00F110D5">
        <w:rPr>
          <w:sz w:val="28"/>
        </w:rPr>
        <w:t>ъем субсидий увеличился на 27,9</w:t>
      </w:r>
      <w:r w:rsidRPr="002A3ECD">
        <w:rPr>
          <w:sz w:val="28"/>
        </w:rPr>
        <w:t xml:space="preserve"> % и составил 2 671,2 млн. руб. (21,2 % от общего объема безвозмездных поступлений), объем субвенци</w:t>
      </w:r>
      <w:r w:rsidR="00F110D5">
        <w:rPr>
          <w:sz w:val="28"/>
        </w:rPr>
        <w:t>й сократился на 3,4 % и составил 6 632,7 (52,6</w:t>
      </w:r>
      <w:r w:rsidRPr="002A3ECD">
        <w:rPr>
          <w:sz w:val="28"/>
        </w:rPr>
        <w:t xml:space="preserve"> % от общего объема безвозмездных поступлений), объем дотаций увеличился на 41,9 % и составил 3 232,8 млн. руб. (25,6 % от общего объема безвозмездных поступлений в бюджет города).  В 2018 </w:t>
      </w:r>
      <w:r w:rsidRPr="002A3ECD">
        <w:rPr>
          <w:bCs/>
          <w:sz w:val="28"/>
          <w:szCs w:val="28"/>
        </w:rPr>
        <w:t>году</w:t>
      </w:r>
      <w:r w:rsidRPr="002A3ECD">
        <w:rPr>
          <w:sz w:val="28"/>
        </w:rPr>
        <w:t xml:space="preserve"> произошли следующие изменения: объем субсидий возрос на 24,4 % и составил 3 323,5 млн. руб., объем субвенций вырос на 16,6 % и составил 7 735,2 млн. руб., объем дотаций увеличился на 37,85 % и составил 4 459,1 млн. руб. </w:t>
      </w:r>
    </w:p>
    <w:p w:rsidR="00F17F56" w:rsidRPr="002A3ECD" w:rsidRDefault="00F17F56" w:rsidP="00B535C0">
      <w:pPr>
        <w:widowControl w:val="0"/>
        <w:tabs>
          <w:tab w:val="left" w:pos="1701"/>
        </w:tabs>
        <w:spacing w:line="360" w:lineRule="auto"/>
        <w:ind w:firstLine="709"/>
        <w:jc w:val="both"/>
        <w:rPr>
          <w:sz w:val="28"/>
        </w:rPr>
      </w:pPr>
      <w:r w:rsidRPr="002A3ECD">
        <w:rPr>
          <w:sz w:val="28"/>
        </w:rPr>
        <w:t>Струк</w:t>
      </w:r>
      <w:r w:rsidR="001C1A55">
        <w:rPr>
          <w:sz w:val="28"/>
        </w:rPr>
        <w:t xml:space="preserve">тура безвозмездных поступлений </w:t>
      </w:r>
      <w:r w:rsidRPr="002A3ECD">
        <w:rPr>
          <w:sz w:val="28"/>
        </w:rPr>
        <w:t xml:space="preserve">в бюджет города Кемерово в 2018 </w:t>
      </w:r>
      <w:r w:rsidRPr="002A3ECD">
        <w:rPr>
          <w:bCs/>
          <w:sz w:val="28"/>
          <w:szCs w:val="28"/>
        </w:rPr>
        <w:t>году</w:t>
      </w:r>
      <w:r w:rsidRPr="002A3ECD">
        <w:rPr>
          <w:sz w:val="28"/>
        </w:rPr>
        <w:t xml:space="preserve"> выглядела следующим образом:</w:t>
      </w:r>
    </w:p>
    <w:p w:rsidR="00F17F56" w:rsidRPr="002A3ECD" w:rsidRDefault="00F17F56" w:rsidP="00B535C0">
      <w:pPr>
        <w:widowControl w:val="0"/>
        <w:numPr>
          <w:ilvl w:val="0"/>
          <w:numId w:val="18"/>
        </w:numPr>
        <w:tabs>
          <w:tab w:val="left" w:pos="993"/>
          <w:tab w:val="left" w:pos="1701"/>
        </w:tabs>
        <w:spacing w:line="360" w:lineRule="auto"/>
        <w:ind w:left="0" w:firstLine="709"/>
        <w:jc w:val="both"/>
        <w:rPr>
          <w:sz w:val="28"/>
        </w:rPr>
      </w:pPr>
      <w:r w:rsidRPr="002A3ECD">
        <w:rPr>
          <w:sz w:val="28"/>
        </w:rPr>
        <w:t>субвенции – 49,67 %;</w:t>
      </w:r>
    </w:p>
    <w:p w:rsidR="00F17F56" w:rsidRPr="002A3ECD" w:rsidRDefault="00F17F56" w:rsidP="00B535C0">
      <w:pPr>
        <w:widowControl w:val="0"/>
        <w:numPr>
          <w:ilvl w:val="0"/>
          <w:numId w:val="18"/>
        </w:numPr>
        <w:tabs>
          <w:tab w:val="left" w:pos="993"/>
          <w:tab w:val="left" w:pos="1701"/>
        </w:tabs>
        <w:spacing w:line="360" w:lineRule="auto"/>
        <w:ind w:left="0" w:firstLine="709"/>
        <w:jc w:val="both"/>
        <w:rPr>
          <w:sz w:val="28"/>
        </w:rPr>
      </w:pPr>
      <w:r w:rsidRPr="002A3ECD">
        <w:rPr>
          <w:sz w:val="28"/>
        </w:rPr>
        <w:t>субсидии – 21,34 %;</w:t>
      </w:r>
    </w:p>
    <w:p w:rsidR="00F17F56" w:rsidRPr="002A3ECD" w:rsidRDefault="00F17F56" w:rsidP="00B535C0">
      <w:pPr>
        <w:widowControl w:val="0"/>
        <w:numPr>
          <w:ilvl w:val="0"/>
          <w:numId w:val="18"/>
        </w:numPr>
        <w:tabs>
          <w:tab w:val="left" w:pos="993"/>
          <w:tab w:val="left" w:pos="1701"/>
        </w:tabs>
        <w:spacing w:line="360" w:lineRule="auto"/>
        <w:ind w:left="0" w:firstLine="709"/>
        <w:jc w:val="both"/>
        <w:rPr>
          <w:sz w:val="28"/>
        </w:rPr>
      </w:pPr>
      <w:r w:rsidRPr="002A3ECD">
        <w:rPr>
          <w:sz w:val="28"/>
        </w:rPr>
        <w:t>дотации – 28,63 %.</w:t>
      </w:r>
    </w:p>
    <w:p w:rsidR="00F17F56" w:rsidRPr="002A3ECD" w:rsidRDefault="00F17F56" w:rsidP="00B535C0">
      <w:pPr>
        <w:widowControl w:val="0"/>
        <w:tabs>
          <w:tab w:val="left" w:pos="1701"/>
        </w:tabs>
        <w:spacing w:line="360" w:lineRule="auto"/>
        <w:ind w:firstLine="709"/>
        <w:jc w:val="both"/>
        <w:rPr>
          <w:sz w:val="28"/>
        </w:rPr>
      </w:pPr>
      <w:r w:rsidRPr="002A3ECD">
        <w:rPr>
          <w:sz w:val="28"/>
        </w:rPr>
        <w:t xml:space="preserve">Динамика и структура расходов бюджета города Кемерово за период </w:t>
      </w:r>
      <w:r w:rsidR="00225A78" w:rsidRPr="002A3ECD">
        <w:rPr>
          <w:sz w:val="28"/>
        </w:rPr>
        <w:t>с 2016 по 2018 год</w:t>
      </w:r>
      <w:r w:rsidRPr="002A3ECD">
        <w:rPr>
          <w:sz w:val="28"/>
        </w:rPr>
        <w:t xml:space="preserve"> представлена в таблице 11.</w:t>
      </w:r>
    </w:p>
    <w:p w:rsidR="00F17F56" w:rsidRPr="002A3ECD" w:rsidRDefault="00F17F56" w:rsidP="00B535C0">
      <w:pPr>
        <w:widowControl w:val="0"/>
        <w:tabs>
          <w:tab w:val="left" w:pos="1701"/>
        </w:tabs>
        <w:spacing w:line="360" w:lineRule="auto"/>
        <w:jc w:val="both"/>
        <w:rPr>
          <w:b/>
          <w:sz w:val="28"/>
          <w:szCs w:val="28"/>
        </w:rPr>
        <w:sectPr w:rsidR="00F17F56" w:rsidRPr="002A3ECD" w:rsidSect="000546BC">
          <w:pgSz w:w="11906" w:h="16838"/>
          <w:pgMar w:top="1134" w:right="567" w:bottom="1134" w:left="1701" w:header="709" w:footer="709" w:gutter="0"/>
          <w:cols w:space="708"/>
          <w:docGrid w:linePitch="360"/>
        </w:sectPr>
      </w:pPr>
    </w:p>
    <w:p w:rsidR="00F17F56" w:rsidRPr="002A3ECD" w:rsidRDefault="00F17F56" w:rsidP="00B535C0">
      <w:pPr>
        <w:widowControl w:val="0"/>
        <w:numPr>
          <w:ilvl w:val="0"/>
          <w:numId w:val="4"/>
        </w:numPr>
        <w:tabs>
          <w:tab w:val="num" w:pos="1070"/>
          <w:tab w:val="left" w:pos="1701"/>
        </w:tabs>
        <w:spacing w:line="360" w:lineRule="auto"/>
        <w:ind w:left="0" w:firstLine="0"/>
        <w:jc w:val="both"/>
        <w:rPr>
          <w:b/>
          <w:sz w:val="28"/>
          <w:szCs w:val="28"/>
        </w:rPr>
      </w:pPr>
      <w:r w:rsidRPr="002A3ECD">
        <w:rPr>
          <w:b/>
          <w:sz w:val="28"/>
          <w:szCs w:val="28"/>
        </w:rPr>
        <w:lastRenderedPageBreak/>
        <w:t>Динамика и структура расходов бюджет</w:t>
      </w:r>
      <w:r w:rsidR="00650245" w:rsidRPr="002A3ECD">
        <w:rPr>
          <w:b/>
          <w:sz w:val="28"/>
          <w:szCs w:val="28"/>
        </w:rPr>
        <w:t>а города Кемерово</w:t>
      </w:r>
      <w:r w:rsidR="00225A78" w:rsidRPr="002A3ECD">
        <w:rPr>
          <w:b/>
          <w:sz w:val="28"/>
          <w:szCs w:val="28"/>
        </w:rPr>
        <w:t xml:space="preserve"> за период с 2016 по 2018 год</w:t>
      </w:r>
    </w:p>
    <w:tbl>
      <w:tblPr>
        <w:tblW w:w="491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FFFFFF"/>
        <w:tblLook w:val="04A0" w:firstRow="1" w:lastRow="0" w:firstColumn="1" w:lastColumn="0" w:noHBand="0" w:noVBand="1"/>
      </w:tblPr>
      <w:tblGrid>
        <w:gridCol w:w="3469"/>
        <w:gridCol w:w="1315"/>
        <w:gridCol w:w="1155"/>
        <w:gridCol w:w="1134"/>
        <w:gridCol w:w="1466"/>
        <w:gridCol w:w="1707"/>
        <w:gridCol w:w="1111"/>
        <w:gridCol w:w="1486"/>
        <w:gridCol w:w="1698"/>
      </w:tblGrid>
      <w:tr w:rsidR="003944FE" w:rsidRPr="002A3ECD" w:rsidTr="004B04A6">
        <w:trPr>
          <w:trHeight w:val="525"/>
          <w:jc w:val="center"/>
        </w:trPr>
        <w:tc>
          <w:tcPr>
            <w:tcW w:w="1193"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2A3ECD" w:rsidRDefault="00F17F56" w:rsidP="00B535C0">
            <w:pPr>
              <w:widowControl w:val="0"/>
              <w:jc w:val="center"/>
              <w:rPr>
                <w:b/>
                <w:bCs/>
              </w:rPr>
            </w:pPr>
            <w:r w:rsidRPr="002A3ECD">
              <w:rPr>
                <w:b/>
                <w:bCs/>
              </w:rPr>
              <w:t>Наименование показателя</w:t>
            </w:r>
          </w:p>
        </w:tc>
        <w:tc>
          <w:tcPr>
            <w:tcW w:w="452"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2A3ECD" w:rsidRDefault="00F17F56" w:rsidP="00B535C0">
            <w:pPr>
              <w:widowControl w:val="0"/>
              <w:jc w:val="center"/>
              <w:rPr>
                <w:b/>
                <w:bCs/>
              </w:rPr>
            </w:pPr>
            <w:r w:rsidRPr="002A3ECD">
              <w:rPr>
                <w:b/>
                <w:bCs/>
              </w:rPr>
              <w:t>Ед. изм.</w:t>
            </w:r>
          </w:p>
        </w:tc>
        <w:tc>
          <w:tcPr>
            <w:tcW w:w="397"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2016 г.</w:t>
            </w:r>
          </w:p>
        </w:tc>
        <w:tc>
          <w:tcPr>
            <w:tcW w:w="39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2017 г.</w:t>
            </w:r>
          </w:p>
        </w:tc>
        <w:tc>
          <w:tcPr>
            <w:tcW w:w="50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Темп роста 2017 г. /</w:t>
            </w:r>
          </w:p>
          <w:p w:rsidR="00F17F56" w:rsidRPr="002A3ECD" w:rsidRDefault="00F17F56" w:rsidP="00B535C0">
            <w:pPr>
              <w:widowControl w:val="0"/>
              <w:jc w:val="center"/>
              <w:rPr>
                <w:b/>
                <w:bCs/>
              </w:rPr>
            </w:pPr>
            <w:r w:rsidRPr="002A3ECD">
              <w:rPr>
                <w:b/>
                <w:bCs/>
              </w:rPr>
              <w:t>2016 г.</w:t>
            </w:r>
          </w:p>
        </w:tc>
        <w:tc>
          <w:tcPr>
            <w:tcW w:w="58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Темп прироста 2017 г. /</w:t>
            </w:r>
          </w:p>
          <w:p w:rsidR="00F17F56" w:rsidRPr="002A3ECD" w:rsidRDefault="00F17F56" w:rsidP="00B535C0">
            <w:pPr>
              <w:widowControl w:val="0"/>
              <w:jc w:val="center"/>
              <w:rPr>
                <w:b/>
                <w:bCs/>
              </w:rPr>
            </w:pPr>
            <w:r w:rsidRPr="002A3ECD">
              <w:rPr>
                <w:b/>
                <w:bCs/>
              </w:rPr>
              <w:t>2016 г.</w:t>
            </w:r>
          </w:p>
        </w:tc>
        <w:tc>
          <w:tcPr>
            <w:tcW w:w="382"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2018 г.</w:t>
            </w:r>
          </w:p>
        </w:tc>
        <w:tc>
          <w:tcPr>
            <w:tcW w:w="511"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Темп роста 2018 г. /</w:t>
            </w:r>
          </w:p>
          <w:p w:rsidR="00F17F56" w:rsidRPr="002A3ECD" w:rsidRDefault="00F17F56" w:rsidP="00B535C0">
            <w:pPr>
              <w:widowControl w:val="0"/>
              <w:jc w:val="center"/>
              <w:rPr>
                <w:b/>
                <w:bCs/>
              </w:rPr>
            </w:pPr>
            <w:r w:rsidRPr="002A3ECD">
              <w:rPr>
                <w:b/>
                <w:bCs/>
              </w:rPr>
              <w:t>2017 г.</w:t>
            </w:r>
          </w:p>
        </w:tc>
        <w:tc>
          <w:tcPr>
            <w:tcW w:w="584"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2A3ECD" w:rsidRDefault="00F17F56" w:rsidP="00B535C0">
            <w:pPr>
              <w:widowControl w:val="0"/>
              <w:jc w:val="center"/>
              <w:rPr>
                <w:b/>
                <w:bCs/>
              </w:rPr>
            </w:pPr>
            <w:r w:rsidRPr="002A3ECD">
              <w:rPr>
                <w:b/>
                <w:bCs/>
              </w:rPr>
              <w:t>Темп прироста 2018 г. /</w:t>
            </w:r>
          </w:p>
          <w:p w:rsidR="00F17F56" w:rsidRPr="002A3ECD" w:rsidRDefault="00F17F56" w:rsidP="00B535C0">
            <w:pPr>
              <w:widowControl w:val="0"/>
              <w:jc w:val="center"/>
              <w:rPr>
                <w:b/>
                <w:bCs/>
              </w:rPr>
            </w:pPr>
            <w:r w:rsidRPr="002A3ECD">
              <w:rPr>
                <w:b/>
                <w:bCs/>
              </w:rPr>
              <w:t>2017 г.</w:t>
            </w:r>
          </w:p>
        </w:tc>
      </w:tr>
      <w:tr w:rsidR="003944FE" w:rsidRPr="002A3ECD" w:rsidTr="004B04A6">
        <w:trPr>
          <w:trHeight w:val="525"/>
          <w:jc w:val="center"/>
        </w:trPr>
        <w:tc>
          <w:tcPr>
            <w:tcW w:w="1193"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2A3ECD" w:rsidRDefault="00F17F56" w:rsidP="00B535C0">
            <w:pPr>
              <w:widowControl w:val="0"/>
              <w:rPr>
                <w:b/>
                <w:bCs/>
              </w:rPr>
            </w:pPr>
            <w:r w:rsidRPr="002A3ECD">
              <w:rPr>
                <w:b/>
                <w:bCs/>
              </w:rPr>
              <w:t xml:space="preserve">Расходы бюджета </w:t>
            </w:r>
            <w:r w:rsidR="00650245" w:rsidRPr="002A3ECD">
              <w:rPr>
                <w:b/>
                <w:bCs/>
              </w:rPr>
              <w:t xml:space="preserve">города Кемерово </w:t>
            </w:r>
            <w:r w:rsidR="004B04A6" w:rsidRPr="002A3ECD">
              <w:rPr>
                <w:b/>
                <w:bCs/>
              </w:rPr>
              <w:t>–</w:t>
            </w:r>
            <w:r w:rsidRPr="002A3ECD">
              <w:rPr>
                <w:b/>
                <w:bCs/>
              </w:rPr>
              <w:t xml:space="preserve"> всего</w:t>
            </w:r>
          </w:p>
        </w:tc>
        <w:tc>
          <w:tcPr>
            <w:tcW w:w="452"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2A3ECD" w:rsidRDefault="00F17F56" w:rsidP="00B535C0">
            <w:pPr>
              <w:widowControl w:val="0"/>
              <w:jc w:val="center"/>
              <w:rPr>
                <w:b/>
                <w:bCs/>
              </w:rPr>
            </w:pPr>
            <w:r w:rsidRPr="002A3ECD">
              <w:rPr>
                <w:b/>
                <w:bCs/>
              </w:rPr>
              <w:t>млн. руб.</w:t>
            </w:r>
          </w:p>
        </w:tc>
        <w:tc>
          <w:tcPr>
            <w:tcW w:w="397"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17 943,8</w:t>
            </w:r>
          </w:p>
        </w:tc>
        <w:tc>
          <w:tcPr>
            <w:tcW w:w="39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20 093,6</w:t>
            </w:r>
          </w:p>
        </w:tc>
        <w:tc>
          <w:tcPr>
            <w:tcW w:w="50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111,98</w:t>
            </w:r>
          </w:p>
        </w:tc>
        <w:tc>
          <w:tcPr>
            <w:tcW w:w="58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11,98</w:t>
            </w:r>
          </w:p>
        </w:tc>
        <w:tc>
          <w:tcPr>
            <w:tcW w:w="382"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22 954,5</w:t>
            </w:r>
          </w:p>
        </w:tc>
        <w:tc>
          <w:tcPr>
            <w:tcW w:w="511"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2A3ECD" w:rsidRDefault="00F17F56" w:rsidP="00B535C0">
            <w:pPr>
              <w:widowControl w:val="0"/>
              <w:jc w:val="center"/>
              <w:rPr>
                <w:b/>
                <w:bCs/>
              </w:rPr>
            </w:pPr>
            <w:r w:rsidRPr="002A3ECD">
              <w:rPr>
                <w:b/>
                <w:bCs/>
              </w:rPr>
              <w:t>114,24</w:t>
            </w:r>
          </w:p>
        </w:tc>
        <w:tc>
          <w:tcPr>
            <w:tcW w:w="584"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2A3ECD" w:rsidRDefault="00F17F56" w:rsidP="00B535C0">
            <w:pPr>
              <w:widowControl w:val="0"/>
              <w:jc w:val="center"/>
              <w:rPr>
                <w:b/>
                <w:bCs/>
              </w:rPr>
            </w:pPr>
            <w:r w:rsidRPr="002A3ECD">
              <w:rPr>
                <w:b/>
                <w:bCs/>
              </w:rPr>
              <w:t>14,24</w:t>
            </w:r>
          </w:p>
        </w:tc>
      </w:tr>
      <w:tr w:rsidR="003944FE" w:rsidRPr="002A3ECD" w:rsidTr="00AB361E">
        <w:trPr>
          <w:trHeight w:val="315"/>
          <w:jc w:val="center"/>
        </w:trPr>
        <w:tc>
          <w:tcPr>
            <w:tcW w:w="5000" w:type="pct"/>
            <w:gridSpan w:val="9"/>
            <w:shd w:val="clear" w:color="auto" w:fill="auto"/>
          </w:tcPr>
          <w:p w:rsidR="00F17F56" w:rsidRPr="002A3ECD" w:rsidRDefault="00F17F56" w:rsidP="00B535C0">
            <w:pPr>
              <w:widowControl w:val="0"/>
              <w:jc w:val="center"/>
            </w:pPr>
            <w:r w:rsidRPr="002A3ECD">
              <w:t>в том числе по направлениям:</w:t>
            </w:r>
          </w:p>
        </w:tc>
      </w:tr>
      <w:tr w:rsidR="003944FE" w:rsidRPr="002A3ECD" w:rsidTr="004B04A6">
        <w:trPr>
          <w:trHeight w:val="315"/>
          <w:jc w:val="center"/>
        </w:trPr>
        <w:tc>
          <w:tcPr>
            <w:tcW w:w="1193" w:type="pct"/>
            <w:tcBorders>
              <w:right w:val="double" w:sz="6" w:space="0" w:color="auto"/>
            </w:tcBorders>
            <w:shd w:val="clear" w:color="auto" w:fill="auto"/>
            <w:vAlign w:val="center"/>
          </w:tcPr>
          <w:p w:rsidR="00F17F56" w:rsidRPr="002A3ECD" w:rsidRDefault="00F17F56" w:rsidP="00B535C0">
            <w:pPr>
              <w:widowControl w:val="0"/>
            </w:pPr>
            <w:r w:rsidRPr="002A3ECD">
              <w:t>общегосударственные вопросы</w:t>
            </w:r>
          </w:p>
        </w:tc>
        <w:tc>
          <w:tcPr>
            <w:tcW w:w="452" w:type="pct"/>
            <w:tcBorders>
              <w:left w:val="double" w:sz="6" w:space="0" w:color="auto"/>
              <w:right w:val="double" w:sz="6" w:space="0" w:color="auto"/>
            </w:tcBorders>
            <w:shd w:val="clear" w:color="auto" w:fill="auto"/>
            <w:vAlign w:val="center"/>
          </w:tcPr>
          <w:p w:rsidR="00F17F56" w:rsidRPr="002A3ECD" w:rsidRDefault="00F17F56" w:rsidP="00B535C0">
            <w:pPr>
              <w:widowControl w:val="0"/>
              <w:jc w:val="center"/>
            </w:pPr>
            <w:r w:rsidRPr="002A3ECD">
              <w:t>млн. руб.</w:t>
            </w:r>
          </w:p>
        </w:tc>
        <w:tc>
          <w:tcPr>
            <w:tcW w:w="397" w:type="pct"/>
            <w:tcBorders>
              <w:left w:val="double" w:sz="6" w:space="0" w:color="auto"/>
            </w:tcBorders>
            <w:shd w:val="clear" w:color="auto" w:fill="auto"/>
            <w:vAlign w:val="center"/>
          </w:tcPr>
          <w:p w:rsidR="00F17F56" w:rsidRPr="002A3ECD" w:rsidRDefault="00F17F56" w:rsidP="00B535C0">
            <w:pPr>
              <w:widowControl w:val="0"/>
              <w:jc w:val="center"/>
            </w:pPr>
            <w:r w:rsidRPr="002A3ECD">
              <w:t>896,7</w:t>
            </w:r>
          </w:p>
        </w:tc>
        <w:tc>
          <w:tcPr>
            <w:tcW w:w="390" w:type="pct"/>
            <w:shd w:val="clear" w:color="auto" w:fill="auto"/>
            <w:vAlign w:val="center"/>
          </w:tcPr>
          <w:p w:rsidR="00F17F56" w:rsidRPr="002A3ECD" w:rsidRDefault="00F17F56" w:rsidP="00B535C0">
            <w:pPr>
              <w:widowControl w:val="0"/>
              <w:jc w:val="center"/>
            </w:pPr>
            <w:r w:rsidRPr="002A3ECD">
              <w:t>897,5</w:t>
            </w:r>
          </w:p>
        </w:tc>
        <w:tc>
          <w:tcPr>
            <w:tcW w:w="504" w:type="pct"/>
            <w:shd w:val="clear" w:color="auto" w:fill="auto"/>
            <w:vAlign w:val="center"/>
          </w:tcPr>
          <w:p w:rsidR="00F17F56" w:rsidRPr="002A3ECD" w:rsidRDefault="00F17F56" w:rsidP="00B535C0">
            <w:pPr>
              <w:widowControl w:val="0"/>
              <w:jc w:val="center"/>
            </w:pPr>
            <w:r w:rsidRPr="002A3ECD">
              <w:t>100,09</w:t>
            </w:r>
          </w:p>
        </w:tc>
        <w:tc>
          <w:tcPr>
            <w:tcW w:w="587" w:type="pct"/>
            <w:shd w:val="clear" w:color="auto" w:fill="auto"/>
            <w:vAlign w:val="center"/>
          </w:tcPr>
          <w:p w:rsidR="00F17F56" w:rsidRPr="002A3ECD" w:rsidRDefault="00F17F56" w:rsidP="00B535C0">
            <w:pPr>
              <w:widowControl w:val="0"/>
              <w:jc w:val="center"/>
            </w:pPr>
            <w:r w:rsidRPr="002A3ECD">
              <w:t>0,09</w:t>
            </w:r>
          </w:p>
        </w:tc>
        <w:tc>
          <w:tcPr>
            <w:tcW w:w="382" w:type="pct"/>
            <w:shd w:val="clear" w:color="auto" w:fill="auto"/>
            <w:vAlign w:val="center"/>
          </w:tcPr>
          <w:p w:rsidR="00F17F56" w:rsidRPr="002A3ECD" w:rsidRDefault="00F17F56" w:rsidP="00B535C0">
            <w:pPr>
              <w:widowControl w:val="0"/>
              <w:jc w:val="center"/>
            </w:pPr>
            <w:r w:rsidRPr="002A3ECD">
              <w:t>1 054,9</w:t>
            </w:r>
          </w:p>
        </w:tc>
        <w:tc>
          <w:tcPr>
            <w:tcW w:w="511" w:type="pct"/>
            <w:shd w:val="clear" w:color="auto" w:fill="auto"/>
            <w:vAlign w:val="center"/>
          </w:tcPr>
          <w:p w:rsidR="00F17F56" w:rsidRPr="002A3ECD" w:rsidRDefault="00F17F56" w:rsidP="00B535C0">
            <w:pPr>
              <w:widowControl w:val="0"/>
              <w:jc w:val="center"/>
            </w:pPr>
            <w:r w:rsidRPr="002A3ECD">
              <w:t>117,54</w:t>
            </w:r>
          </w:p>
        </w:tc>
        <w:tc>
          <w:tcPr>
            <w:tcW w:w="584" w:type="pct"/>
            <w:shd w:val="clear" w:color="auto" w:fill="auto"/>
            <w:vAlign w:val="center"/>
          </w:tcPr>
          <w:p w:rsidR="00F17F56" w:rsidRPr="002A3ECD" w:rsidRDefault="00F17F56" w:rsidP="00B535C0">
            <w:pPr>
              <w:widowControl w:val="0"/>
              <w:jc w:val="center"/>
            </w:pPr>
            <w:r w:rsidRPr="002A3ECD">
              <w:t>17,54</w:t>
            </w:r>
          </w:p>
        </w:tc>
      </w:tr>
      <w:tr w:rsidR="003944FE" w:rsidRPr="002A3ECD" w:rsidTr="004B04A6">
        <w:trPr>
          <w:trHeight w:val="525"/>
          <w:jc w:val="center"/>
        </w:trPr>
        <w:tc>
          <w:tcPr>
            <w:tcW w:w="1193" w:type="pct"/>
            <w:tcBorders>
              <w:right w:val="double" w:sz="6" w:space="0" w:color="auto"/>
            </w:tcBorders>
            <w:shd w:val="clear" w:color="auto" w:fill="auto"/>
            <w:vAlign w:val="center"/>
          </w:tcPr>
          <w:p w:rsidR="00F17F56" w:rsidRPr="002A3ECD" w:rsidRDefault="00F17F56" w:rsidP="00B535C0">
            <w:pPr>
              <w:widowControl w:val="0"/>
            </w:pPr>
            <w:r w:rsidRPr="002A3ECD">
              <w:t>национальная безопасность и правоохранительная деятельность</w:t>
            </w:r>
          </w:p>
        </w:tc>
        <w:tc>
          <w:tcPr>
            <w:tcW w:w="452" w:type="pct"/>
            <w:tcBorders>
              <w:left w:val="double" w:sz="6" w:space="0" w:color="auto"/>
              <w:right w:val="double" w:sz="6" w:space="0" w:color="auto"/>
            </w:tcBorders>
            <w:shd w:val="clear" w:color="auto" w:fill="auto"/>
            <w:vAlign w:val="center"/>
          </w:tcPr>
          <w:p w:rsidR="00F17F56" w:rsidRPr="002A3ECD" w:rsidRDefault="00F17F56" w:rsidP="00B535C0">
            <w:pPr>
              <w:widowControl w:val="0"/>
              <w:jc w:val="center"/>
            </w:pPr>
            <w:r w:rsidRPr="002A3ECD">
              <w:t>млн. руб.</w:t>
            </w:r>
          </w:p>
        </w:tc>
        <w:tc>
          <w:tcPr>
            <w:tcW w:w="397" w:type="pct"/>
            <w:tcBorders>
              <w:left w:val="double" w:sz="6" w:space="0" w:color="auto"/>
            </w:tcBorders>
            <w:shd w:val="clear" w:color="auto" w:fill="auto"/>
            <w:vAlign w:val="center"/>
          </w:tcPr>
          <w:p w:rsidR="00F17F56" w:rsidRPr="002A3ECD" w:rsidRDefault="00F17F56" w:rsidP="00B535C0">
            <w:pPr>
              <w:widowControl w:val="0"/>
              <w:jc w:val="center"/>
            </w:pPr>
            <w:r w:rsidRPr="002A3ECD">
              <w:t>44,6</w:t>
            </w:r>
          </w:p>
        </w:tc>
        <w:tc>
          <w:tcPr>
            <w:tcW w:w="390" w:type="pct"/>
            <w:shd w:val="clear" w:color="auto" w:fill="auto"/>
            <w:vAlign w:val="center"/>
          </w:tcPr>
          <w:p w:rsidR="00F17F56" w:rsidRPr="002A3ECD" w:rsidRDefault="00F17F56" w:rsidP="00B535C0">
            <w:pPr>
              <w:widowControl w:val="0"/>
              <w:jc w:val="center"/>
            </w:pPr>
            <w:r w:rsidRPr="002A3ECD">
              <w:t>41,8</w:t>
            </w:r>
          </w:p>
        </w:tc>
        <w:tc>
          <w:tcPr>
            <w:tcW w:w="504" w:type="pct"/>
            <w:shd w:val="clear" w:color="auto" w:fill="auto"/>
            <w:vAlign w:val="center"/>
          </w:tcPr>
          <w:p w:rsidR="00F17F56" w:rsidRPr="002A3ECD" w:rsidRDefault="00F17F56" w:rsidP="00B535C0">
            <w:pPr>
              <w:widowControl w:val="0"/>
              <w:jc w:val="center"/>
            </w:pPr>
            <w:r w:rsidRPr="002A3ECD">
              <w:t>93,72</w:t>
            </w:r>
          </w:p>
        </w:tc>
        <w:tc>
          <w:tcPr>
            <w:tcW w:w="587" w:type="pct"/>
            <w:shd w:val="clear" w:color="auto" w:fill="auto"/>
            <w:vAlign w:val="center"/>
          </w:tcPr>
          <w:p w:rsidR="00F17F56" w:rsidRPr="002A3ECD" w:rsidRDefault="00F17F56" w:rsidP="00B535C0">
            <w:pPr>
              <w:widowControl w:val="0"/>
              <w:jc w:val="center"/>
            </w:pPr>
            <w:r w:rsidRPr="002A3ECD">
              <w:t>-6,28</w:t>
            </w:r>
          </w:p>
        </w:tc>
        <w:tc>
          <w:tcPr>
            <w:tcW w:w="382" w:type="pct"/>
            <w:shd w:val="clear" w:color="auto" w:fill="auto"/>
            <w:vAlign w:val="center"/>
          </w:tcPr>
          <w:p w:rsidR="00F17F56" w:rsidRPr="002A3ECD" w:rsidRDefault="00F17F56" w:rsidP="00B535C0">
            <w:pPr>
              <w:widowControl w:val="0"/>
              <w:jc w:val="center"/>
            </w:pPr>
            <w:r w:rsidRPr="002A3ECD">
              <w:t>117,0</w:t>
            </w:r>
          </w:p>
        </w:tc>
        <w:tc>
          <w:tcPr>
            <w:tcW w:w="511" w:type="pct"/>
            <w:shd w:val="clear" w:color="auto" w:fill="auto"/>
            <w:vAlign w:val="center"/>
          </w:tcPr>
          <w:p w:rsidR="00F17F56" w:rsidRPr="002A3ECD" w:rsidRDefault="00F17F56" w:rsidP="00B535C0">
            <w:pPr>
              <w:widowControl w:val="0"/>
              <w:jc w:val="center"/>
            </w:pPr>
            <w:r w:rsidRPr="002A3ECD">
              <w:t>279,90</w:t>
            </w:r>
          </w:p>
        </w:tc>
        <w:tc>
          <w:tcPr>
            <w:tcW w:w="584" w:type="pct"/>
            <w:shd w:val="clear" w:color="auto" w:fill="auto"/>
            <w:vAlign w:val="center"/>
          </w:tcPr>
          <w:p w:rsidR="00F17F56" w:rsidRPr="002A3ECD" w:rsidRDefault="00F17F56" w:rsidP="00B535C0">
            <w:pPr>
              <w:widowControl w:val="0"/>
              <w:jc w:val="center"/>
            </w:pPr>
            <w:r w:rsidRPr="002A3ECD">
              <w:t>179,90</w:t>
            </w:r>
          </w:p>
        </w:tc>
      </w:tr>
      <w:tr w:rsidR="003944FE" w:rsidRPr="002A3ECD" w:rsidTr="004B04A6">
        <w:trPr>
          <w:trHeight w:val="315"/>
          <w:jc w:val="center"/>
        </w:trPr>
        <w:tc>
          <w:tcPr>
            <w:tcW w:w="1193" w:type="pct"/>
            <w:tcBorders>
              <w:right w:val="double" w:sz="6" w:space="0" w:color="auto"/>
            </w:tcBorders>
            <w:shd w:val="clear" w:color="auto" w:fill="auto"/>
            <w:vAlign w:val="center"/>
          </w:tcPr>
          <w:p w:rsidR="00F17F56" w:rsidRPr="002A3ECD" w:rsidRDefault="00F17F56" w:rsidP="00B535C0">
            <w:pPr>
              <w:widowControl w:val="0"/>
            </w:pPr>
            <w:r w:rsidRPr="002A3ECD">
              <w:t>национальная экономика</w:t>
            </w:r>
          </w:p>
        </w:tc>
        <w:tc>
          <w:tcPr>
            <w:tcW w:w="452" w:type="pct"/>
            <w:tcBorders>
              <w:left w:val="double" w:sz="6" w:space="0" w:color="auto"/>
              <w:right w:val="double" w:sz="6" w:space="0" w:color="auto"/>
            </w:tcBorders>
            <w:shd w:val="clear" w:color="auto" w:fill="auto"/>
            <w:vAlign w:val="center"/>
          </w:tcPr>
          <w:p w:rsidR="00F17F56" w:rsidRPr="002A3ECD" w:rsidRDefault="00F17F56" w:rsidP="00B535C0">
            <w:pPr>
              <w:widowControl w:val="0"/>
              <w:jc w:val="center"/>
            </w:pPr>
            <w:r w:rsidRPr="002A3ECD">
              <w:t>млн. руб.</w:t>
            </w:r>
          </w:p>
        </w:tc>
        <w:tc>
          <w:tcPr>
            <w:tcW w:w="397" w:type="pct"/>
            <w:tcBorders>
              <w:left w:val="double" w:sz="6" w:space="0" w:color="auto"/>
            </w:tcBorders>
            <w:shd w:val="clear" w:color="auto" w:fill="auto"/>
            <w:vAlign w:val="center"/>
          </w:tcPr>
          <w:p w:rsidR="00F17F56" w:rsidRPr="002A3ECD" w:rsidRDefault="00F17F56" w:rsidP="00B535C0">
            <w:pPr>
              <w:widowControl w:val="0"/>
              <w:jc w:val="center"/>
            </w:pPr>
            <w:r w:rsidRPr="002A3ECD">
              <w:t>2 643,3</w:t>
            </w:r>
          </w:p>
        </w:tc>
        <w:tc>
          <w:tcPr>
            <w:tcW w:w="390" w:type="pct"/>
            <w:shd w:val="clear" w:color="auto" w:fill="auto"/>
            <w:vAlign w:val="center"/>
          </w:tcPr>
          <w:p w:rsidR="00F17F56" w:rsidRPr="002A3ECD" w:rsidRDefault="00F17F56" w:rsidP="00B535C0">
            <w:pPr>
              <w:widowControl w:val="0"/>
              <w:jc w:val="center"/>
            </w:pPr>
            <w:r w:rsidRPr="002A3ECD">
              <w:t>3 287,4</w:t>
            </w:r>
          </w:p>
        </w:tc>
        <w:tc>
          <w:tcPr>
            <w:tcW w:w="504" w:type="pct"/>
            <w:shd w:val="clear" w:color="auto" w:fill="auto"/>
            <w:vAlign w:val="center"/>
          </w:tcPr>
          <w:p w:rsidR="00F17F56" w:rsidRPr="002A3ECD" w:rsidRDefault="00F17F56" w:rsidP="00B535C0">
            <w:pPr>
              <w:widowControl w:val="0"/>
              <w:jc w:val="center"/>
            </w:pPr>
            <w:r w:rsidRPr="002A3ECD">
              <w:t>124,37</w:t>
            </w:r>
          </w:p>
        </w:tc>
        <w:tc>
          <w:tcPr>
            <w:tcW w:w="587" w:type="pct"/>
            <w:shd w:val="clear" w:color="auto" w:fill="auto"/>
            <w:vAlign w:val="center"/>
          </w:tcPr>
          <w:p w:rsidR="00F17F56" w:rsidRPr="002A3ECD" w:rsidRDefault="00F17F56" w:rsidP="00B535C0">
            <w:pPr>
              <w:widowControl w:val="0"/>
              <w:jc w:val="center"/>
            </w:pPr>
            <w:r w:rsidRPr="002A3ECD">
              <w:t>24,37</w:t>
            </w:r>
          </w:p>
        </w:tc>
        <w:tc>
          <w:tcPr>
            <w:tcW w:w="382" w:type="pct"/>
            <w:shd w:val="clear" w:color="auto" w:fill="auto"/>
            <w:vAlign w:val="center"/>
          </w:tcPr>
          <w:p w:rsidR="00F17F56" w:rsidRPr="002A3ECD" w:rsidRDefault="00F17F56" w:rsidP="00B535C0">
            <w:pPr>
              <w:widowControl w:val="0"/>
              <w:jc w:val="center"/>
            </w:pPr>
            <w:r w:rsidRPr="002A3ECD">
              <w:t>3 530,3</w:t>
            </w:r>
          </w:p>
        </w:tc>
        <w:tc>
          <w:tcPr>
            <w:tcW w:w="511" w:type="pct"/>
            <w:shd w:val="clear" w:color="auto" w:fill="auto"/>
            <w:vAlign w:val="center"/>
          </w:tcPr>
          <w:p w:rsidR="00F17F56" w:rsidRPr="002A3ECD" w:rsidRDefault="00F17F56" w:rsidP="00B535C0">
            <w:pPr>
              <w:widowControl w:val="0"/>
              <w:jc w:val="center"/>
            </w:pPr>
            <w:r w:rsidRPr="002A3ECD">
              <w:t>107,39</w:t>
            </w:r>
          </w:p>
        </w:tc>
        <w:tc>
          <w:tcPr>
            <w:tcW w:w="584" w:type="pct"/>
            <w:shd w:val="clear" w:color="auto" w:fill="auto"/>
            <w:vAlign w:val="center"/>
          </w:tcPr>
          <w:p w:rsidR="00F17F56" w:rsidRPr="002A3ECD" w:rsidRDefault="00F17F56" w:rsidP="00B535C0">
            <w:pPr>
              <w:widowControl w:val="0"/>
              <w:jc w:val="center"/>
            </w:pPr>
            <w:r w:rsidRPr="002A3ECD">
              <w:t>7,39</w:t>
            </w:r>
          </w:p>
        </w:tc>
      </w:tr>
      <w:tr w:rsidR="003944FE" w:rsidRPr="002A3ECD" w:rsidTr="004B04A6">
        <w:trPr>
          <w:trHeight w:val="315"/>
          <w:jc w:val="center"/>
        </w:trPr>
        <w:tc>
          <w:tcPr>
            <w:tcW w:w="1193" w:type="pct"/>
            <w:tcBorders>
              <w:right w:val="double" w:sz="6" w:space="0" w:color="auto"/>
            </w:tcBorders>
            <w:shd w:val="clear" w:color="auto" w:fill="auto"/>
            <w:vAlign w:val="center"/>
          </w:tcPr>
          <w:p w:rsidR="00F17F56" w:rsidRPr="002A3ECD" w:rsidRDefault="00F17F56" w:rsidP="00B535C0">
            <w:pPr>
              <w:widowControl w:val="0"/>
            </w:pPr>
            <w:r w:rsidRPr="002A3ECD">
              <w:t>жилищно-коммунальное хозяйство</w:t>
            </w:r>
          </w:p>
        </w:tc>
        <w:tc>
          <w:tcPr>
            <w:tcW w:w="452" w:type="pct"/>
            <w:tcBorders>
              <w:left w:val="double" w:sz="6" w:space="0" w:color="auto"/>
              <w:right w:val="double" w:sz="6" w:space="0" w:color="auto"/>
            </w:tcBorders>
            <w:shd w:val="clear" w:color="auto" w:fill="auto"/>
            <w:vAlign w:val="center"/>
          </w:tcPr>
          <w:p w:rsidR="00F17F56" w:rsidRPr="002A3ECD" w:rsidRDefault="00F17F56" w:rsidP="00B535C0">
            <w:pPr>
              <w:widowControl w:val="0"/>
              <w:jc w:val="center"/>
            </w:pPr>
            <w:r w:rsidRPr="002A3ECD">
              <w:t>млн. руб.</w:t>
            </w:r>
          </w:p>
        </w:tc>
        <w:tc>
          <w:tcPr>
            <w:tcW w:w="397" w:type="pct"/>
            <w:tcBorders>
              <w:left w:val="double" w:sz="6" w:space="0" w:color="auto"/>
            </w:tcBorders>
            <w:shd w:val="clear" w:color="auto" w:fill="auto"/>
            <w:vAlign w:val="center"/>
          </w:tcPr>
          <w:p w:rsidR="00F17F56" w:rsidRPr="002A3ECD" w:rsidRDefault="00F17F56" w:rsidP="00B535C0">
            <w:pPr>
              <w:widowControl w:val="0"/>
              <w:jc w:val="center"/>
            </w:pPr>
            <w:r w:rsidRPr="002A3ECD">
              <w:t>2 295,5</w:t>
            </w:r>
          </w:p>
        </w:tc>
        <w:tc>
          <w:tcPr>
            <w:tcW w:w="390" w:type="pct"/>
            <w:shd w:val="clear" w:color="auto" w:fill="auto"/>
            <w:vAlign w:val="center"/>
          </w:tcPr>
          <w:p w:rsidR="00F17F56" w:rsidRPr="002A3ECD" w:rsidRDefault="00F17F56" w:rsidP="00B535C0">
            <w:pPr>
              <w:widowControl w:val="0"/>
              <w:jc w:val="center"/>
            </w:pPr>
            <w:r w:rsidRPr="002A3ECD">
              <w:t>4 447,9</w:t>
            </w:r>
          </w:p>
        </w:tc>
        <w:tc>
          <w:tcPr>
            <w:tcW w:w="504" w:type="pct"/>
            <w:shd w:val="clear" w:color="auto" w:fill="auto"/>
            <w:vAlign w:val="center"/>
          </w:tcPr>
          <w:p w:rsidR="00F17F56" w:rsidRPr="002A3ECD" w:rsidRDefault="00F17F56" w:rsidP="00B535C0">
            <w:pPr>
              <w:widowControl w:val="0"/>
              <w:jc w:val="center"/>
            </w:pPr>
            <w:r w:rsidRPr="002A3ECD">
              <w:t>193,77</w:t>
            </w:r>
          </w:p>
        </w:tc>
        <w:tc>
          <w:tcPr>
            <w:tcW w:w="587" w:type="pct"/>
            <w:shd w:val="clear" w:color="auto" w:fill="auto"/>
            <w:vAlign w:val="center"/>
          </w:tcPr>
          <w:p w:rsidR="00F17F56" w:rsidRPr="002A3ECD" w:rsidRDefault="00F17F56" w:rsidP="00B535C0">
            <w:pPr>
              <w:widowControl w:val="0"/>
              <w:jc w:val="center"/>
            </w:pPr>
            <w:r w:rsidRPr="002A3ECD">
              <w:t>93,77</w:t>
            </w:r>
          </w:p>
        </w:tc>
        <w:tc>
          <w:tcPr>
            <w:tcW w:w="382" w:type="pct"/>
            <w:shd w:val="clear" w:color="auto" w:fill="auto"/>
            <w:vAlign w:val="center"/>
          </w:tcPr>
          <w:p w:rsidR="00F17F56" w:rsidRPr="002A3ECD" w:rsidRDefault="00F17F56" w:rsidP="00B535C0">
            <w:pPr>
              <w:widowControl w:val="0"/>
              <w:jc w:val="center"/>
            </w:pPr>
            <w:r w:rsidRPr="002A3ECD">
              <w:t>4 444,4</w:t>
            </w:r>
          </w:p>
        </w:tc>
        <w:tc>
          <w:tcPr>
            <w:tcW w:w="511" w:type="pct"/>
            <w:shd w:val="clear" w:color="auto" w:fill="auto"/>
            <w:vAlign w:val="center"/>
          </w:tcPr>
          <w:p w:rsidR="00F17F56" w:rsidRPr="002A3ECD" w:rsidRDefault="00F17F56" w:rsidP="00B535C0">
            <w:pPr>
              <w:widowControl w:val="0"/>
              <w:jc w:val="center"/>
            </w:pPr>
            <w:r w:rsidRPr="002A3ECD">
              <w:t>99,92</w:t>
            </w:r>
          </w:p>
        </w:tc>
        <w:tc>
          <w:tcPr>
            <w:tcW w:w="584" w:type="pct"/>
            <w:shd w:val="clear" w:color="auto" w:fill="auto"/>
            <w:vAlign w:val="center"/>
          </w:tcPr>
          <w:p w:rsidR="00F17F56" w:rsidRPr="002A3ECD" w:rsidRDefault="00F17F56" w:rsidP="00B535C0">
            <w:pPr>
              <w:widowControl w:val="0"/>
              <w:jc w:val="center"/>
            </w:pPr>
            <w:r w:rsidRPr="002A3ECD">
              <w:t>-0,08</w:t>
            </w:r>
          </w:p>
        </w:tc>
      </w:tr>
      <w:tr w:rsidR="003944FE" w:rsidRPr="002A3ECD" w:rsidTr="004B04A6">
        <w:trPr>
          <w:trHeight w:val="315"/>
          <w:jc w:val="center"/>
        </w:trPr>
        <w:tc>
          <w:tcPr>
            <w:tcW w:w="1193" w:type="pct"/>
            <w:tcBorders>
              <w:right w:val="double" w:sz="6" w:space="0" w:color="auto"/>
            </w:tcBorders>
            <w:shd w:val="clear" w:color="auto" w:fill="auto"/>
            <w:vAlign w:val="center"/>
          </w:tcPr>
          <w:p w:rsidR="00F17F56" w:rsidRPr="002A3ECD" w:rsidRDefault="00F17F56" w:rsidP="00B535C0">
            <w:pPr>
              <w:widowControl w:val="0"/>
            </w:pPr>
            <w:r w:rsidRPr="002A3ECD">
              <w:t>образование</w:t>
            </w:r>
          </w:p>
        </w:tc>
        <w:tc>
          <w:tcPr>
            <w:tcW w:w="452" w:type="pct"/>
            <w:tcBorders>
              <w:left w:val="double" w:sz="6" w:space="0" w:color="auto"/>
              <w:right w:val="double" w:sz="6" w:space="0" w:color="auto"/>
            </w:tcBorders>
            <w:shd w:val="clear" w:color="auto" w:fill="auto"/>
            <w:vAlign w:val="center"/>
          </w:tcPr>
          <w:p w:rsidR="00F17F56" w:rsidRPr="002A3ECD" w:rsidRDefault="00F17F56" w:rsidP="00B535C0">
            <w:pPr>
              <w:widowControl w:val="0"/>
              <w:jc w:val="center"/>
            </w:pPr>
            <w:r w:rsidRPr="002A3ECD">
              <w:t>млн. руб.</w:t>
            </w:r>
          </w:p>
        </w:tc>
        <w:tc>
          <w:tcPr>
            <w:tcW w:w="397" w:type="pct"/>
            <w:tcBorders>
              <w:left w:val="double" w:sz="6" w:space="0" w:color="auto"/>
            </w:tcBorders>
            <w:shd w:val="clear" w:color="auto" w:fill="auto"/>
            <w:vAlign w:val="center"/>
          </w:tcPr>
          <w:p w:rsidR="00F17F56" w:rsidRPr="002A3ECD" w:rsidRDefault="00F17F56" w:rsidP="00B535C0">
            <w:pPr>
              <w:widowControl w:val="0"/>
              <w:jc w:val="center"/>
            </w:pPr>
            <w:r w:rsidRPr="002A3ECD">
              <w:t>7 839,8</w:t>
            </w:r>
          </w:p>
        </w:tc>
        <w:tc>
          <w:tcPr>
            <w:tcW w:w="390" w:type="pct"/>
            <w:shd w:val="clear" w:color="auto" w:fill="auto"/>
            <w:vAlign w:val="center"/>
          </w:tcPr>
          <w:p w:rsidR="00F17F56" w:rsidRPr="002A3ECD" w:rsidRDefault="00F17F56" w:rsidP="00B535C0">
            <w:pPr>
              <w:widowControl w:val="0"/>
              <w:jc w:val="center"/>
            </w:pPr>
            <w:r w:rsidRPr="002A3ECD">
              <w:t>7 518,8</w:t>
            </w:r>
          </w:p>
        </w:tc>
        <w:tc>
          <w:tcPr>
            <w:tcW w:w="504" w:type="pct"/>
            <w:shd w:val="clear" w:color="auto" w:fill="auto"/>
            <w:vAlign w:val="center"/>
          </w:tcPr>
          <w:p w:rsidR="00F17F56" w:rsidRPr="002A3ECD" w:rsidRDefault="00F17F56" w:rsidP="00B535C0">
            <w:pPr>
              <w:widowControl w:val="0"/>
              <w:jc w:val="center"/>
            </w:pPr>
            <w:r w:rsidRPr="002A3ECD">
              <w:t>95,91</w:t>
            </w:r>
          </w:p>
        </w:tc>
        <w:tc>
          <w:tcPr>
            <w:tcW w:w="587" w:type="pct"/>
            <w:shd w:val="clear" w:color="auto" w:fill="auto"/>
            <w:vAlign w:val="center"/>
          </w:tcPr>
          <w:p w:rsidR="00F17F56" w:rsidRPr="002A3ECD" w:rsidRDefault="00F17F56" w:rsidP="00B535C0">
            <w:pPr>
              <w:widowControl w:val="0"/>
              <w:jc w:val="center"/>
            </w:pPr>
            <w:r w:rsidRPr="002A3ECD">
              <w:t>-4,09</w:t>
            </w:r>
          </w:p>
        </w:tc>
        <w:tc>
          <w:tcPr>
            <w:tcW w:w="382" w:type="pct"/>
            <w:shd w:val="clear" w:color="auto" w:fill="auto"/>
            <w:vAlign w:val="center"/>
          </w:tcPr>
          <w:p w:rsidR="00F17F56" w:rsidRPr="002A3ECD" w:rsidRDefault="00F17F56" w:rsidP="00B535C0">
            <w:pPr>
              <w:widowControl w:val="0"/>
              <w:jc w:val="center"/>
            </w:pPr>
            <w:r w:rsidRPr="002A3ECD">
              <w:t>9 436,5</w:t>
            </w:r>
          </w:p>
        </w:tc>
        <w:tc>
          <w:tcPr>
            <w:tcW w:w="511" w:type="pct"/>
            <w:shd w:val="clear" w:color="auto" w:fill="auto"/>
            <w:vAlign w:val="center"/>
          </w:tcPr>
          <w:p w:rsidR="00F17F56" w:rsidRPr="002A3ECD" w:rsidRDefault="00F17F56" w:rsidP="00B535C0">
            <w:pPr>
              <w:widowControl w:val="0"/>
              <w:jc w:val="center"/>
            </w:pPr>
            <w:r w:rsidRPr="002A3ECD">
              <w:t>125,51</w:t>
            </w:r>
          </w:p>
        </w:tc>
        <w:tc>
          <w:tcPr>
            <w:tcW w:w="584" w:type="pct"/>
            <w:shd w:val="clear" w:color="auto" w:fill="auto"/>
            <w:vAlign w:val="center"/>
          </w:tcPr>
          <w:p w:rsidR="00F17F56" w:rsidRPr="002A3ECD" w:rsidRDefault="00F17F56" w:rsidP="00B535C0">
            <w:pPr>
              <w:widowControl w:val="0"/>
              <w:jc w:val="center"/>
            </w:pPr>
            <w:r w:rsidRPr="002A3ECD">
              <w:t>25,51</w:t>
            </w:r>
          </w:p>
        </w:tc>
      </w:tr>
      <w:tr w:rsidR="003944FE" w:rsidRPr="002A3ECD" w:rsidTr="004B04A6">
        <w:trPr>
          <w:trHeight w:val="315"/>
          <w:jc w:val="center"/>
        </w:trPr>
        <w:tc>
          <w:tcPr>
            <w:tcW w:w="1193" w:type="pct"/>
            <w:tcBorders>
              <w:right w:val="double" w:sz="6" w:space="0" w:color="auto"/>
            </w:tcBorders>
            <w:shd w:val="clear" w:color="auto" w:fill="auto"/>
            <w:vAlign w:val="center"/>
          </w:tcPr>
          <w:p w:rsidR="00F17F56" w:rsidRPr="002A3ECD" w:rsidRDefault="00F17F56" w:rsidP="00B535C0">
            <w:pPr>
              <w:widowControl w:val="0"/>
            </w:pPr>
            <w:r w:rsidRPr="002A3ECD">
              <w:t>культура, кинематография</w:t>
            </w:r>
          </w:p>
        </w:tc>
        <w:tc>
          <w:tcPr>
            <w:tcW w:w="452" w:type="pct"/>
            <w:tcBorders>
              <w:left w:val="double" w:sz="6" w:space="0" w:color="auto"/>
              <w:right w:val="double" w:sz="6" w:space="0" w:color="auto"/>
            </w:tcBorders>
            <w:shd w:val="clear" w:color="auto" w:fill="auto"/>
            <w:vAlign w:val="center"/>
          </w:tcPr>
          <w:p w:rsidR="00F17F56" w:rsidRPr="002A3ECD" w:rsidRDefault="00F17F56" w:rsidP="00B535C0">
            <w:pPr>
              <w:widowControl w:val="0"/>
              <w:jc w:val="center"/>
            </w:pPr>
            <w:r w:rsidRPr="002A3ECD">
              <w:t>млн. руб.</w:t>
            </w:r>
          </w:p>
        </w:tc>
        <w:tc>
          <w:tcPr>
            <w:tcW w:w="397" w:type="pct"/>
            <w:tcBorders>
              <w:left w:val="double" w:sz="6" w:space="0" w:color="auto"/>
            </w:tcBorders>
            <w:shd w:val="clear" w:color="auto" w:fill="auto"/>
            <w:vAlign w:val="center"/>
          </w:tcPr>
          <w:p w:rsidR="00F17F56" w:rsidRPr="002A3ECD" w:rsidRDefault="00F17F56" w:rsidP="00B535C0">
            <w:pPr>
              <w:widowControl w:val="0"/>
              <w:jc w:val="center"/>
            </w:pPr>
            <w:r w:rsidRPr="002A3ECD">
              <w:t>274,6</w:t>
            </w:r>
          </w:p>
        </w:tc>
        <w:tc>
          <w:tcPr>
            <w:tcW w:w="390" w:type="pct"/>
            <w:shd w:val="clear" w:color="auto" w:fill="auto"/>
            <w:vAlign w:val="center"/>
          </w:tcPr>
          <w:p w:rsidR="00F17F56" w:rsidRPr="002A3ECD" w:rsidRDefault="00F17F56" w:rsidP="00B535C0">
            <w:pPr>
              <w:widowControl w:val="0"/>
              <w:jc w:val="center"/>
            </w:pPr>
            <w:r w:rsidRPr="002A3ECD">
              <w:t>297,7</w:t>
            </w:r>
          </w:p>
        </w:tc>
        <w:tc>
          <w:tcPr>
            <w:tcW w:w="504" w:type="pct"/>
            <w:shd w:val="clear" w:color="auto" w:fill="auto"/>
            <w:vAlign w:val="center"/>
          </w:tcPr>
          <w:p w:rsidR="00F17F56" w:rsidRPr="002A3ECD" w:rsidRDefault="00F17F56" w:rsidP="00B535C0">
            <w:pPr>
              <w:widowControl w:val="0"/>
              <w:jc w:val="center"/>
            </w:pPr>
            <w:r w:rsidRPr="002A3ECD">
              <w:t>108,41</w:t>
            </w:r>
          </w:p>
        </w:tc>
        <w:tc>
          <w:tcPr>
            <w:tcW w:w="587" w:type="pct"/>
            <w:shd w:val="clear" w:color="auto" w:fill="auto"/>
            <w:vAlign w:val="center"/>
          </w:tcPr>
          <w:p w:rsidR="00F17F56" w:rsidRPr="002A3ECD" w:rsidRDefault="00F17F56" w:rsidP="00B535C0">
            <w:pPr>
              <w:widowControl w:val="0"/>
              <w:jc w:val="center"/>
            </w:pPr>
            <w:r w:rsidRPr="002A3ECD">
              <w:t>8,41</w:t>
            </w:r>
          </w:p>
        </w:tc>
        <w:tc>
          <w:tcPr>
            <w:tcW w:w="382" w:type="pct"/>
            <w:shd w:val="clear" w:color="auto" w:fill="auto"/>
            <w:vAlign w:val="center"/>
          </w:tcPr>
          <w:p w:rsidR="00F17F56" w:rsidRPr="002A3ECD" w:rsidRDefault="00F17F56" w:rsidP="00B535C0">
            <w:pPr>
              <w:widowControl w:val="0"/>
              <w:jc w:val="center"/>
            </w:pPr>
            <w:r w:rsidRPr="002A3ECD">
              <w:t>391,8</w:t>
            </w:r>
          </w:p>
        </w:tc>
        <w:tc>
          <w:tcPr>
            <w:tcW w:w="511" w:type="pct"/>
            <w:shd w:val="clear" w:color="auto" w:fill="auto"/>
            <w:vAlign w:val="center"/>
          </w:tcPr>
          <w:p w:rsidR="00F17F56" w:rsidRPr="002A3ECD" w:rsidRDefault="00F17F56" w:rsidP="00B535C0">
            <w:pPr>
              <w:widowControl w:val="0"/>
              <w:jc w:val="center"/>
            </w:pPr>
            <w:r w:rsidRPr="002A3ECD">
              <w:t>131,61</w:t>
            </w:r>
          </w:p>
        </w:tc>
        <w:tc>
          <w:tcPr>
            <w:tcW w:w="584" w:type="pct"/>
            <w:shd w:val="clear" w:color="auto" w:fill="auto"/>
            <w:vAlign w:val="center"/>
          </w:tcPr>
          <w:p w:rsidR="00F17F56" w:rsidRPr="002A3ECD" w:rsidRDefault="00F17F56" w:rsidP="00B535C0">
            <w:pPr>
              <w:widowControl w:val="0"/>
              <w:jc w:val="center"/>
            </w:pPr>
            <w:r w:rsidRPr="002A3ECD">
              <w:t>31,61</w:t>
            </w:r>
          </w:p>
        </w:tc>
      </w:tr>
      <w:tr w:rsidR="003944FE" w:rsidRPr="002A3ECD" w:rsidTr="004B04A6">
        <w:trPr>
          <w:trHeight w:val="315"/>
          <w:jc w:val="center"/>
        </w:trPr>
        <w:tc>
          <w:tcPr>
            <w:tcW w:w="1193" w:type="pct"/>
            <w:tcBorders>
              <w:right w:val="double" w:sz="6" w:space="0" w:color="auto"/>
            </w:tcBorders>
            <w:shd w:val="clear" w:color="auto" w:fill="auto"/>
            <w:vAlign w:val="center"/>
          </w:tcPr>
          <w:p w:rsidR="00F17F56" w:rsidRPr="002A3ECD" w:rsidRDefault="00F17F56" w:rsidP="00B535C0">
            <w:pPr>
              <w:widowControl w:val="0"/>
            </w:pPr>
            <w:r w:rsidRPr="002A3ECD">
              <w:t>здравоохранение</w:t>
            </w:r>
          </w:p>
        </w:tc>
        <w:tc>
          <w:tcPr>
            <w:tcW w:w="452" w:type="pct"/>
            <w:tcBorders>
              <w:left w:val="double" w:sz="6" w:space="0" w:color="auto"/>
              <w:right w:val="double" w:sz="6" w:space="0" w:color="auto"/>
            </w:tcBorders>
            <w:shd w:val="clear" w:color="auto" w:fill="auto"/>
            <w:vAlign w:val="center"/>
          </w:tcPr>
          <w:p w:rsidR="00F17F56" w:rsidRPr="002A3ECD" w:rsidRDefault="00F17F56" w:rsidP="00B535C0">
            <w:pPr>
              <w:widowControl w:val="0"/>
              <w:jc w:val="center"/>
            </w:pPr>
            <w:r w:rsidRPr="002A3ECD">
              <w:t>млн. руб.</w:t>
            </w:r>
          </w:p>
        </w:tc>
        <w:tc>
          <w:tcPr>
            <w:tcW w:w="397" w:type="pct"/>
            <w:tcBorders>
              <w:left w:val="double" w:sz="6" w:space="0" w:color="auto"/>
            </w:tcBorders>
            <w:shd w:val="clear" w:color="auto" w:fill="auto"/>
            <w:vAlign w:val="center"/>
          </w:tcPr>
          <w:p w:rsidR="00F17F56" w:rsidRPr="002A3ECD" w:rsidRDefault="00F17F56" w:rsidP="00B535C0">
            <w:pPr>
              <w:widowControl w:val="0"/>
              <w:jc w:val="center"/>
            </w:pPr>
            <w:r w:rsidRPr="002A3ECD">
              <w:t>430,8</w:t>
            </w:r>
          </w:p>
        </w:tc>
        <w:tc>
          <w:tcPr>
            <w:tcW w:w="390" w:type="pct"/>
            <w:shd w:val="clear" w:color="auto" w:fill="auto"/>
            <w:vAlign w:val="center"/>
          </w:tcPr>
          <w:p w:rsidR="00F17F56" w:rsidRPr="002A3ECD" w:rsidRDefault="00F17F56" w:rsidP="00B535C0">
            <w:pPr>
              <w:widowControl w:val="0"/>
              <w:jc w:val="center"/>
            </w:pPr>
            <w:r w:rsidRPr="002A3ECD">
              <w:t>61,7</w:t>
            </w:r>
          </w:p>
        </w:tc>
        <w:tc>
          <w:tcPr>
            <w:tcW w:w="504" w:type="pct"/>
            <w:shd w:val="clear" w:color="auto" w:fill="auto"/>
            <w:vAlign w:val="center"/>
          </w:tcPr>
          <w:p w:rsidR="00F17F56" w:rsidRPr="002A3ECD" w:rsidRDefault="00F17F56" w:rsidP="00B535C0">
            <w:pPr>
              <w:widowControl w:val="0"/>
              <w:jc w:val="center"/>
            </w:pPr>
            <w:r w:rsidRPr="002A3ECD">
              <w:t>14,32</w:t>
            </w:r>
          </w:p>
        </w:tc>
        <w:tc>
          <w:tcPr>
            <w:tcW w:w="587" w:type="pct"/>
            <w:shd w:val="clear" w:color="auto" w:fill="auto"/>
            <w:vAlign w:val="center"/>
          </w:tcPr>
          <w:p w:rsidR="00F17F56" w:rsidRPr="002A3ECD" w:rsidRDefault="00F17F56" w:rsidP="00B535C0">
            <w:pPr>
              <w:widowControl w:val="0"/>
              <w:jc w:val="center"/>
            </w:pPr>
            <w:r w:rsidRPr="002A3ECD">
              <w:t>-85,68</w:t>
            </w:r>
          </w:p>
        </w:tc>
        <w:tc>
          <w:tcPr>
            <w:tcW w:w="382" w:type="pct"/>
            <w:shd w:val="clear" w:color="auto" w:fill="auto"/>
            <w:vAlign w:val="center"/>
          </w:tcPr>
          <w:p w:rsidR="00F17F56" w:rsidRPr="002A3ECD" w:rsidRDefault="00F17F56" w:rsidP="00B535C0">
            <w:pPr>
              <w:widowControl w:val="0"/>
              <w:jc w:val="center"/>
            </w:pPr>
            <w:r w:rsidRPr="002A3ECD">
              <w:t>6,4</w:t>
            </w:r>
          </w:p>
        </w:tc>
        <w:tc>
          <w:tcPr>
            <w:tcW w:w="511" w:type="pct"/>
            <w:shd w:val="clear" w:color="auto" w:fill="auto"/>
            <w:vAlign w:val="center"/>
          </w:tcPr>
          <w:p w:rsidR="00F17F56" w:rsidRPr="002A3ECD" w:rsidRDefault="00F17F56" w:rsidP="00B535C0">
            <w:pPr>
              <w:widowControl w:val="0"/>
              <w:jc w:val="center"/>
            </w:pPr>
            <w:r w:rsidRPr="002A3ECD">
              <w:t>10,37</w:t>
            </w:r>
          </w:p>
        </w:tc>
        <w:tc>
          <w:tcPr>
            <w:tcW w:w="584" w:type="pct"/>
            <w:shd w:val="clear" w:color="auto" w:fill="auto"/>
            <w:vAlign w:val="center"/>
          </w:tcPr>
          <w:p w:rsidR="00F17F56" w:rsidRPr="002A3ECD" w:rsidRDefault="00F17F56" w:rsidP="00B535C0">
            <w:pPr>
              <w:widowControl w:val="0"/>
              <w:jc w:val="center"/>
            </w:pPr>
            <w:r w:rsidRPr="002A3ECD">
              <w:t>-89,63</w:t>
            </w:r>
          </w:p>
        </w:tc>
      </w:tr>
      <w:tr w:rsidR="003944FE" w:rsidRPr="002A3ECD" w:rsidTr="004B04A6">
        <w:trPr>
          <w:trHeight w:val="315"/>
          <w:jc w:val="center"/>
        </w:trPr>
        <w:tc>
          <w:tcPr>
            <w:tcW w:w="1193" w:type="pct"/>
            <w:tcBorders>
              <w:right w:val="double" w:sz="6" w:space="0" w:color="auto"/>
            </w:tcBorders>
            <w:shd w:val="clear" w:color="auto" w:fill="auto"/>
            <w:vAlign w:val="center"/>
          </w:tcPr>
          <w:p w:rsidR="00F17F56" w:rsidRPr="002A3ECD" w:rsidRDefault="00F17F56" w:rsidP="00B535C0">
            <w:pPr>
              <w:widowControl w:val="0"/>
            </w:pPr>
            <w:r w:rsidRPr="002A3ECD">
              <w:t>социальная политика</w:t>
            </w:r>
          </w:p>
        </w:tc>
        <w:tc>
          <w:tcPr>
            <w:tcW w:w="452" w:type="pct"/>
            <w:tcBorders>
              <w:left w:val="double" w:sz="6" w:space="0" w:color="auto"/>
              <w:right w:val="double" w:sz="6" w:space="0" w:color="auto"/>
            </w:tcBorders>
            <w:shd w:val="clear" w:color="auto" w:fill="auto"/>
            <w:vAlign w:val="center"/>
          </w:tcPr>
          <w:p w:rsidR="00F17F56" w:rsidRPr="002A3ECD" w:rsidRDefault="00F17F56" w:rsidP="00B535C0">
            <w:pPr>
              <w:widowControl w:val="0"/>
              <w:jc w:val="center"/>
            </w:pPr>
            <w:r w:rsidRPr="002A3ECD">
              <w:t>млн. руб.</w:t>
            </w:r>
          </w:p>
        </w:tc>
        <w:tc>
          <w:tcPr>
            <w:tcW w:w="397" w:type="pct"/>
            <w:tcBorders>
              <w:left w:val="double" w:sz="6" w:space="0" w:color="auto"/>
            </w:tcBorders>
            <w:shd w:val="clear" w:color="auto" w:fill="auto"/>
            <w:vAlign w:val="center"/>
          </w:tcPr>
          <w:p w:rsidR="00F17F56" w:rsidRPr="002A3ECD" w:rsidRDefault="00F17F56" w:rsidP="00B535C0">
            <w:pPr>
              <w:widowControl w:val="0"/>
              <w:jc w:val="center"/>
            </w:pPr>
            <w:r w:rsidRPr="002A3ECD">
              <w:t>2 976,3</w:t>
            </w:r>
          </w:p>
        </w:tc>
        <w:tc>
          <w:tcPr>
            <w:tcW w:w="390" w:type="pct"/>
            <w:shd w:val="clear" w:color="auto" w:fill="auto"/>
            <w:vAlign w:val="center"/>
          </w:tcPr>
          <w:p w:rsidR="00F17F56" w:rsidRPr="002A3ECD" w:rsidRDefault="00F17F56" w:rsidP="00B535C0">
            <w:pPr>
              <w:widowControl w:val="0"/>
              <w:jc w:val="center"/>
            </w:pPr>
            <w:r w:rsidRPr="002A3ECD">
              <w:t>2 948,6</w:t>
            </w:r>
          </w:p>
        </w:tc>
        <w:tc>
          <w:tcPr>
            <w:tcW w:w="504" w:type="pct"/>
            <w:shd w:val="clear" w:color="auto" w:fill="auto"/>
            <w:vAlign w:val="center"/>
          </w:tcPr>
          <w:p w:rsidR="00F17F56" w:rsidRPr="002A3ECD" w:rsidRDefault="00F17F56" w:rsidP="00B535C0">
            <w:pPr>
              <w:widowControl w:val="0"/>
              <w:jc w:val="center"/>
            </w:pPr>
            <w:r w:rsidRPr="002A3ECD">
              <w:t>99,07</w:t>
            </w:r>
          </w:p>
        </w:tc>
        <w:tc>
          <w:tcPr>
            <w:tcW w:w="587" w:type="pct"/>
            <w:shd w:val="clear" w:color="auto" w:fill="auto"/>
            <w:vAlign w:val="center"/>
          </w:tcPr>
          <w:p w:rsidR="00F17F56" w:rsidRPr="002A3ECD" w:rsidRDefault="00F17F56" w:rsidP="00B535C0">
            <w:pPr>
              <w:widowControl w:val="0"/>
              <w:jc w:val="center"/>
            </w:pPr>
            <w:r w:rsidRPr="002A3ECD">
              <w:t>-0,93</w:t>
            </w:r>
          </w:p>
        </w:tc>
        <w:tc>
          <w:tcPr>
            <w:tcW w:w="382" w:type="pct"/>
            <w:shd w:val="clear" w:color="auto" w:fill="auto"/>
            <w:vAlign w:val="center"/>
          </w:tcPr>
          <w:p w:rsidR="00F17F56" w:rsidRPr="002A3ECD" w:rsidRDefault="00F17F56" w:rsidP="00B535C0">
            <w:pPr>
              <w:widowControl w:val="0"/>
              <w:jc w:val="center"/>
            </w:pPr>
            <w:r w:rsidRPr="002A3ECD">
              <w:t>3 287,7</w:t>
            </w:r>
          </w:p>
        </w:tc>
        <w:tc>
          <w:tcPr>
            <w:tcW w:w="511" w:type="pct"/>
            <w:shd w:val="clear" w:color="auto" w:fill="auto"/>
            <w:vAlign w:val="center"/>
          </w:tcPr>
          <w:p w:rsidR="00F17F56" w:rsidRPr="002A3ECD" w:rsidRDefault="00F17F56" w:rsidP="00B535C0">
            <w:pPr>
              <w:widowControl w:val="0"/>
              <w:jc w:val="center"/>
            </w:pPr>
            <w:r w:rsidRPr="002A3ECD">
              <w:t>111,50</w:t>
            </w:r>
          </w:p>
        </w:tc>
        <w:tc>
          <w:tcPr>
            <w:tcW w:w="584" w:type="pct"/>
            <w:shd w:val="clear" w:color="auto" w:fill="auto"/>
            <w:vAlign w:val="center"/>
          </w:tcPr>
          <w:p w:rsidR="00F17F56" w:rsidRPr="002A3ECD" w:rsidRDefault="00F17F56" w:rsidP="00B535C0">
            <w:pPr>
              <w:widowControl w:val="0"/>
              <w:jc w:val="center"/>
            </w:pPr>
            <w:r w:rsidRPr="002A3ECD">
              <w:t>11,50</w:t>
            </w:r>
          </w:p>
        </w:tc>
      </w:tr>
      <w:tr w:rsidR="003944FE" w:rsidRPr="002A3ECD" w:rsidTr="004B04A6">
        <w:trPr>
          <w:trHeight w:val="315"/>
          <w:jc w:val="center"/>
        </w:trPr>
        <w:tc>
          <w:tcPr>
            <w:tcW w:w="1193" w:type="pct"/>
            <w:tcBorders>
              <w:right w:val="double" w:sz="6" w:space="0" w:color="auto"/>
            </w:tcBorders>
            <w:shd w:val="clear" w:color="auto" w:fill="auto"/>
            <w:vAlign w:val="center"/>
          </w:tcPr>
          <w:p w:rsidR="00F17F56" w:rsidRPr="002A3ECD" w:rsidRDefault="00F17F56" w:rsidP="00B535C0">
            <w:pPr>
              <w:widowControl w:val="0"/>
            </w:pPr>
            <w:r w:rsidRPr="002A3ECD">
              <w:t>физическая культура и спорт</w:t>
            </w:r>
          </w:p>
        </w:tc>
        <w:tc>
          <w:tcPr>
            <w:tcW w:w="452" w:type="pct"/>
            <w:tcBorders>
              <w:left w:val="double" w:sz="6" w:space="0" w:color="auto"/>
              <w:right w:val="double" w:sz="6" w:space="0" w:color="auto"/>
            </w:tcBorders>
            <w:shd w:val="clear" w:color="auto" w:fill="auto"/>
            <w:vAlign w:val="center"/>
          </w:tcPr>
          <w:p w:rsidR="00F17F56" w:rsidRPr="002A3ECD" w:rsidRDefault="00F17F56" w:rsidP="00B535C0">
            <w:pPr>
              <w:widowControl w:val="0"/>
              <w:jc w:val="center"/>
            </w:pPr>
            <w:r w:rsidRPr="002A3ECD">
              <w:t>млн. руб.</w:t>
            </w:r>
          </w:p>
        </w:tc>
        <w:tc>
          <w:tcPr>
            <w:tcW w:w="397" w:type="pct"/>
            <w:tcBorders>
              <w:left w:val="double" w:sz="6" w:space="0" w:color="auto"/>
            </w:tcBorders>
            <w:shd w:val="clear" w:color="auto" w:fill="auto"/>
            <w:vAlign w:val="center"/>
          </w:tcPr>
          <w:p w:rsidR="00F17F56" w:rsidRPr="002A3ECD" w:rsidRDefault="00F17F56" w:rsidP="00B535C0">
            <w:pPr>
              <w:widowControl w:val="0"/>
              <w:jc w:val="center"/>
            </w:pPr>
            <w:r w:rsidRPr="002A3ECD">
              <w:t>385,4</w:t>
            </w:r>
          </w:p>
        </w:tc>
        <w:tc>
          <w:tcPr>
            <w:tcW w:w="390" w:type="pct"/>
            <w:shd w:val="clear" w:color="auto" w:fill="auto"/>
            <w:vAlign w:val="center"/>
          </w:tcPr>
          <w:p w:rsidR="00F17F56" w:rsidRPr="002A3ECD" w:rsidRDefault="00F17F56" w:rsidP="00B535C0">
            <w:pPr>
              <w:widowControl w:val="0"/>
              <w:jc w:val="center"/>
            </w:pPr>
            <w:r w:rsidRPr="002A3ECD">
              <w:t>352,8</w:t>
            </w:r>
          </w:p>
        </w:tc>
        <w:tc>
          <w:tcPr>
            <w:tcW w:w="504" w:type="pct"/>
            <w:shd w:val="clear" w:color="auto" w:fill="auto"/>
            <w:vAlign w:val="center"/>
          </w:tcPr>
          <w:p w:rsidR="00F17F56" w:rsidRPr="002A3ECD" w:rsidRDefault="00F17F56" w:rsidP="00B535C0">
            <w:pPr>
              <w:widowControl w:val="0"/>
              <w:jc w:val="center"/>
            </w:pPr>
            <w:r w:rsidRPr="002A3ECD">
              <w:t>91,54</w:t>
            </w:r>
          </w:p>
        </w:tc>
        <w:tc>
          <w:tcPr>
            <w:tcW w:w="587" w:type="pct"/>
            <w:shd w:val="clear" w:color="auto" w:fill="auto"/>
            <w:vAlign w:val="center"/>
          </w:tcPr>
          <w:p w:rsidR="00F17F56" w:rsidRPr="002A3ECD" w:rsidRDefault="00F17F56" w:rsidP="00B535C0">
            <w:pPr>
              <w:widowControl w:val="0"/>
              <w:jc w:val="center"/>
            </w:pPr>
            <w:r w:rsidRPr="002A3ECD">
              <w:t>-8,46</w:t>
            </w:r>
          </w:p>
        </w:tc>
        <w:tc>
          <w:tcPr>
            <w:tcW w:w="382" w:type="pct"/>
            <w:shd w:val="clear" w:color="auto" w:fill="auto"/>
            <w:vAlign w:val="center"/>
          </w:tcPr>
          <w:p w:rsidR="00F17F56" w:rsidRPr="002A3ECD" w:rsidRDefault="00F17F56" w:rsidP="00B535C0">
            <w:pPr>
              <w:widowControl w:val="0"/>
              <w:jc w:val="center"/>
            </w:pPr>
            <w:r w:rsidRPr="002A3ECD">
              <w:t>493,3</w:t>
            </w:r>
          </w:p>
        </w:tc>
        <w:tc>
          <w:tcPr>
            <w:tcW w:w="511" w:type="pct"/>
            <w:shd w:val="clear" w:color="auto" w:fill="auto"/>
            <w:vAlign w:val="center"/>
          </w:tcPr>
          <w:p w:rsidR="00F17F56" w:rsidRPr="002A3ECD" w:rsidRDefault="00F17F56" w:rsidP="00B535C0">
            <w:pPr>
              <w:widowControl w:val="0"/>
              <w:jc w:val="center"/>
            </w:pPr>
            <w:r w:rsidRPr="002A3ECD">
              <w:t>139,82</w:t>
            </w:r>
          </w:p>
        </w:tc>
        <w:tc>
          <w:tcPr>
            <w:tcW w:w="584" w:type="pct"/>
            <w:shd w:val="clear" w:color="auto" w:fill="auto"/>
            <w:vAlign w:val="center"/>
          </w:tcPr>
          <w:p w:rsidR="00F17F56" w:rsidRPr="002A3ECD" w:rsidRDefault="00F17F56" w:rsidP="00B535C0">
            <w:pPr>
              <w:widowControl w:val="0"/>
              <w:jc w:val="center"/>
            </w:pPr>
            <w:r w:rsidRPr="002A3ECD">
              <w:t>39,82</w:t>
            </w:r>
          </w:p>
        </w:tc>
      </w:tr>
      <w:tr w:rsidR="003944FE" w:rsidRPr="002A3ECD" w:rsidTr="004B04A6">
        <w:trPr>
          <w:trHeight w:val="315"/>
          <w:jc w:val="center"/>
        </w:trPr>
        <w:tc>
          <w:tcPr>
            <w:tcW w:w="1193" w:type="pct"/>
            <w:tcBorders>
              <w:right w:val="double" w:sz="6" w:space="0" w:color="auto"/>
            </w:tcBorders>
            <w:shd w:val="clear" w:color="auto" w:fill="auto"/>
            <w:vAlign w:val="center"/>
          </w:tcPr>
          <w:p w:rsidR="00F17F56" w:rsidRPr="002A3ECD" w:rsidRDefault="00F17F56" w:rsidP="00B535C0">
            <w:pPr>
              <w:widowControl w:val="0"/>
            </w:pPr>
            <w:r w:rsidRPr="002A3ECD">
              <w:t>средства массовой информации</w:t>
            </w:r>
          </w:p>
        </w:tc>
        <w:tc>
          <w:tcPr>
            <w:tcW w:w="452" w:type="pct"/>
            <w:tcBorders>
              <w:left w:val="double" w:sz="6" w:space="0" w:color="auto"/>
              <w:right w:val="double" w:sz="6" w:space="0" w:color="auto"/>
            </w:tcBorders>
            <w:shd w:val="clear" w:color="auto" w:fill="auto"/>
            <w:vAlign w:val="center"/>
          </w:tcPr>
          <w:p w:rsidR="00F17F56" w:rsidRPr="002A3ECD" w:rsidRDefault="00F17F56" w:rsidP="00B535C0">
            <w:pPr>
              <w:widowControl w:val="0"/>
              <w:jc w:val="center"/>
            </w:pPr>
            <w:r w:rsidRPr="002A3ECD">
              <w:t>млн. руб.</w:t>
            </w:r>
          </w:p>
        </w:tc>
        <w:tc>
          <w:tcPr>
            <w:tcW w:w="397" w:type="pct"/>
            <w:tcBorders>
              <w:left w:val="double" w:sz="6" w:space="0" w:color="auto"/>
            </w:tcBorders>
            <w:shd w:val="clear" w:color="auto" w:fill="auto"/>
            <w:vAlign w:val="center"/>
          </w:tcPr>
          <w:p w:rsidR="00F17F56" w:rsidRPr="002A3ECD" w:rsidRDefault="00F17F56" w:rsidP="00B535C0">
            <w:pPr>
              <w:widowControl w:val="0"/>
              <w:jc w:val="center"/>
            </w:pPr>
            <w:r w:rsidRPr="002A3ECD">
              <w:t>7,1</w:t>
            </w:r>
          </w:p>
        </w:tc>
        <w:tc>
          <w:tcPr>
            <w:tcW w:w="390" w:type="pct"/>
            <w:shd w:val="clear" w:color="auto" w:fill="auto"/>
            <w:vAlign w:val="center"/>
          </w:tcPr>
          <w:p w:rsidR="00F17F56" w:rsidRPr="002A3ECD" w:rsidRDefault="00F17F56" w:rsidP="00B535C0">
            <w:pPr>
              <w:widowControl w:val="0"/>
              <w:jc w:val="center"/>
            </w:pPr>
            <w:r w:rsidRPr="002A3ECD">
              <w:t>5,8</w:t>
            </w:r>
          </w:p>
        </w:tc>
        <w:tc>
          <w:tcPr>
            <w:tcW w:w="504" w:type="pct"/>
            <w:shd w:val="clear" w:color="auto" w:fill="auto"/>
            <w:vAlign w:val="center"/>
          </w:tcPr>
          <w:p w:rsidR="00F17F56" w:rsidRPr="002A3ECD" w:rsidRDefault="00F17F56" w:rsidP="00B535C0">
            <w:pPr>
              <w:widowControl w:val="0"/>
              <w:jc w:val="center"/>
            </w:pPr>
            <w:r w:rsidRPr="002A3ECD">
              <w:t>81,69</w:t>
            </w:r>
          </w:p>
        </w:tc>
        <w:tc>
          <w:tcPr>
            <w:tcW w:w="587" w:type="pct"/>
            <w:shd w:val="clear" w:color="auto" w:fill="auto"/>
            <w:vAlign w:val="center"/>
          </w:tcPr>
          <w:p w:rsidR="00F17F56" w:rsidRPr="002A3ECD" w:rsidRDefault="00F17F56" w:rsidP="00B535C0">
            <w:pPr>
              <w:widowControl w:val="0"/>
              <w:jc w:val="center"/>
            </w:pPr>
            <w:r w:rsidRPr="002A3ECD">
              <w:t>-18,31</w:t>
            </w:r>
          </w:p>
        </w:tc>
        <w:tc>
          <w:tcPr>
            <w:tcW w:w="382" w:type="pct"/>
            <w:shd w:val="clear" w:color="auto" w:fill="auto"/>
            <w:vAlign w:val="center"/>
          </w:tcPr>
          <w:p w:rsidR="00F17F56" w:rsidRPr="002A3ECD" w:rsidRDefault="00F17F56" w:rsidP="00B535C0">
            <w:pPr>
              <w:widowControl w:val="0"/>
              <w:jc w:val="center"/>
            </w:pPr>
            <w:r w:rsidRPr="002A3ECD">
              <w:t>6,8</w:t>
            </w:r>
          </w:p>
        </w:tc>
        <w:tc>
          <w:tcPr>
            <w:tcW w:w="511" w:type="pct"/>
            <w:shd w:val="clear" w:color="auto" w:fill="auto"/>
            <w:vAlign w:val="center"/>
          </w:tcPr>
          <w:p w:rsidR="00F17F56" w:rsidRPr="002A3ECD" w:rsidRDefault="00F17F56" w:rsidP="00B535C0">
            <w:pPr>
              <w:widowControl w:val="0"/>
              <w:jc w:val="center"/>
            </w:pPr>
            <w:r w:rsidRPr="002A3ECD">
              <w:t>117,24</w:t>
            </w:r>
          </w:p>
        </w:tc>
        <w:tc>
          <w:tcPr>
            <w:tcW w:w="584" w:type="pct"/>
            <w:shd w:val="clear" w:color="auto" w:fill="auto"/>
            <w:vAlign w:val="center"/>
          </w:tcPr>
          <w:p w:rsidR="00F17F56" w:rsidRPr="002A3ECD" w:rsidRDefault="00F17F56" w:rsidP="00B535C0">
            <w:pPr>
              <w:widowControl w:val="0"/>
              <w:jc w:val="center"/>
            </w:pPr>
            <w:r w:rsidRPr="002A3ECD">
              <w:t>17,24</w:t>
            </w:r>
          </w:p>
        </w:tc>
      </w:tr>
      <w:tr w:rsidR="003944FE" w:rsidRPr="002A3ECD" w:rsidTr="004B04A6">
        <w:trPr>
          <w:trHeight w:val="315"/>
          <w:jc w:val="center"/>
        </w:trPr>
        <w:tc>
          <w:tcPr>
            <w:tcW w:w="1193" w:type="pct"/>
            <w:tcBorders>
              <w:right w:val="double" w:sz="6" w:space="0" w:color="auto"/>
            </w:tcBorders>
            <w:shd w:val="clear" w:color="auto" w:fill="auto"/>
            <w:vAlign w:val="center"/>
          </w:tcPr>
          <w:p w:rsidR="00F17F56" w:rsidRPr="002A3ECD" w:rsidRDefault="00F17F56" w:rsidP="00B535C0">
            <w:pPr>
              <w:widowControl w:val="0"/>
            </w:pPr>
            <w:r w:rsidRPr="002A3ECD">
              <w:t>обслуживание государственного и муниципального долга</w:t>
            </w:r>
          </w:p>
        </w:tc>
        <w:tc>
          <w:tcPr>
            <w:tcW w:w="452" w:type="pct"/>
            <w:tcBorders>
              <w:left w:val="double" w:sz="6" w:space="0" w:color="auto"/>
              <w:right w:val="double" w:sz="6" w:space="0" w:color="auto"/>
            </w:tcBorders>
            <w:shd w:val="clear" w:color="auto" w:fill="auto"/>
            <w:vAlign w:val="center"/>
          </w:tcPr>
          <w:p w:rsidR="00F17F56" w:rsidRPr="002A3ECD" w:rsidRDefault="00F17F56" w:rsidP="00B535C0">
            <w:pPr>
              <w:widowControl w:val="0"/>
              <w:jc w:val="center"/>
            </w:pPr>
            <w:r w:rsidRPr="002A3ECD">
              <w:t>млн. руб.</w:t>
            </w:r>
          </w:p>
        </w:tc>
        <w:tc>
          <w:tcPr>
            <w:tcW w:w="397" w:type="pct"/>
            <w:tcBorders>
              <w:left w:val="double" w:sz="6" w:space="0" w:color="auto"/>
            </w:tcBorders>
            <w:shd w:val="clear" w:color="auto" w:fill="auto"/>
            <w:vAlign w:val="center"/>
          </w:tcPr>
          <w:p w:rsidR="00F17F56" w:rsidRPr="002A3ECD" w:rsidRDefault="00F17F56" w:rsidP="00B535C0">
            <w:pPr>
              <w:widowControl w:val="0"/>
              <w:jc w:val="center"/>
            </w:pPr>
            <w:r w:rsidRPr="002A3ECD">
              <w:t>149,7</w:t>
            </w:r>
          </w:p>
        </w:tc>
        <w:tc>
          <w:tcPr>
            <w:tcW w:w="390" w:type="pct"/>
            <w:shd w:val="clear" w:color="auto" w:fill="auto"/>
            <w:vAlign w:val="center"/>
          </w:tcPr>
          <w:p w:rsidR="00F17F56" w:rsidRPr="002A3ECD" w:rsidRDefault="00F17F56" w:rsidP="00B535C0">
            <w:pPr>
              <w:widowControl w:val="0"/>
              <w:jc w:val="center"/>
            </w:pPr>
            <w:r w:rsidRPr="002A3ECD">
              <w:t>233,6</w:t>
            </w:r>
          </w:p>
        </w:tc>
        <w:tc>
          <w:tcPr>
            <w:tcW w:w="504" w:type="pct"/>
            <w:shd w:val="clear" w:color="auto" w:fill="auto"/>
            <w:vAlign w:val="center"/>
          </w:tcPr>
          <w:p w:rsidR="00F17F56" w:rsidRPr="002A3ECD" w:rsidRDefault="00F17F56" w:rsidP="00B535C0">
            <w:pPr>
              <w:widowControl w:val="0"/>
              <w:jc w:val="center"/>
            </w:pPr>
            <w:r w:rsidRPr="002A3ECD">
              <w:t>156,05</w:t>
            </w:r>
          </w:p>
        </w:tc>
        <w:tc>
          <w:tcPr>
            <w:tcW w:w="587" w:type="pct"/>
            <w:shd w:val="clear" w:color="auto" w:fill="auto"/>
            <w:vAlign w:val="center"/>
          </w:tcPr>
          <w:p w:rsidR="00F17F56" w:rsidRPr="002A3ECD" w:rsidRDefault="00F17F56" w:rsidP="00B535C0">
            <w:pPr>
              <w:widowControl w:val="0"/>
              <w:jc w:val="center"/>
            </w:pPr>
            <w:r w:rsidRPr="002A3ECD">
              <w:t>56,05</w:t>
            </w:r>
          </w:p>
        </w:tc>
        <w:tc>
          <w:tcPr>
            <w:tcW w:w="382" w:type="pct"/>
            <w:shd w:val="clear" w:color="auto" w:fill="auto"/>
            <w:vAlign w:val="center"/>
          </w:tcPr>
          <w:p w:rsidR="00F17F56" w:rsidRPr="002A3ECD" w:rsidRDefault="00F17F56" w:rsidP="00B535C0">
            <w:pPr>
              <w:widowControl w:val="0"/>
              <w:jc w:val="center"/>
            </w:pPr>
            <w:r w:rsidRPr="002A3ECD">
              <w:t>185,4</w:t>
            </w:r>
          </w:p>
        </w:tc>
        <w:tc>
          <w:tcPr>
            <w:tcW w:w="511" w:type="pct"/>
            <w:shd w:val="clear" w:color="auto" w:fill="auto"/>
            <w:vAlign w:val="center"/>
          </w:tcPr>
          <w:p w:rsidR="00F17F56" w:rsidRPr="002A3ECD" w:rsidRDefault="00F17F56" w:rsidP="00B535C0">
            <w:pPr>
              <w:widowControl w:val="0"/>
              <w:jc w:val="center"/>
            </w:pPr>
            <w:r w:rsidRPr="002A3ECD">
              <w:t>79,37</w:t>
            </w:r>
          </w:p>
        </w:tc>
        <w:tc>
          <w:tcPr>
            <w:tcW w:w="584" w:type="pct"/>
            <w:shd w:val="clear" w:color="auto" w:fill="auto"/>
            <w:vAlign w:val="center"/>
          </w:tcPr>
          <w:p w:rsidR="00F17F56" w:rsidRPr="002A3ECD" w:rsidRDefault="00F17F56" w:rsidP="00B535C0">
            <w:pPr>
              <w:widowControl w:val="0"/>
              <w:jc w:val="center"/>
            </w:pPr>
            <w:r w:rsidRPr="002A3ECD">
              <w:t>-20,63</w:t>
            </w:r>
          </w:p>
        </w:tc>
      </w:tr>
    </w:tbl>
    <w:p w:rsidR="00F17F56" w:rsidRPr="002A3ECD" w:rsidRDefault="00F17F56" w:rsidP="00B535C0">
      <w:pPr>
        <w:widowControl w:val="0"/>
        <w:spacing w:line="360" w:lineRule="auto"/>
        <w:ind w:firstLine="709"/>
        <w:jc w:val="both"/>
        <w:rPr>
          <w:sz w:val="28"/>
          <w:szCs w:val="28"/>
        </w:rPr>
        <w:sectPr w:rsidR="00F17F56" w:rsidRPr="002A3ECD" w:rsidSect="000546BC">
          <w:pgSz w:w="16838" w:h="11906" w:orient="landscape"/>
          <w:pgMar w:top="1701" w:right="1134" w:bottom="567" w:left="1134" w:header="709" w:footer="709" w:gutter="0"/>
          <w:cols w:space="708"/>
          <w:docGrid w:linePitch="360"/>
        </w:sectPr>
      </w:pPr>
    </w:p>
    <w:p w:rsidR="00F17F56" w:rsidRPr="002A3ECD" w:rsidRDefault="00F17F56" w:rsidP="00B535C0">
      <w:pPr>
        <w:widowControl w:val="0"/>
        <w:spacing w:line="360" w:lineRule="auto"/>
        <w:ind w:firstLine="709"/>
        <w:jc w:val="both"/>
        <w:rPr>
          <w:sz w:val="28"/>
          <w:szCs w:val="28"/>
        </w:rPr>
      </w:pPr>
      <w:r w:rsidRPr="002A3ECD">
        <w:rPr>
          <w:sz w:val="28"/>
          <w:szCs w:val="28"/>
        </w:rPr>
        <w:lastRenderedPageBreak/>
        <w:t>Рассмотрим динамику расходов бюджета города Кемерово за период с 2016 по 2018 г</w:t>
      </w:r>
      <w:r w:rsidR="00225A78" w:rsidRPr="002A3ECD">
        <w:rPr>
          <w:sz w:val="28"/>
          <w:szCs w:val="28"/>
        </w:rPr>
        <w:t>од</w:t>
      </w:r>
      <w:r w:rsidR="002A480E" w:rsidRPr="002A3ECD">
        <w:rPr>
          <w:sz w:val="28"/>
          <w:szCs w:val="28"/>
        </w:rPr>
        <w:t xml:space="preserve">, представленную на рисунке </w:t>
      </w:r>
      <w:r w:rsidR="00BE78A1" w:rsidRPr="002A3ECD">
        <w:rPr>
          <w:sz w:val="28"/>
          <w:szCs w:val="28"/>
        </w:rPr>
        <w:t>45</w:t>
      </w:r>
      <w:r w:rsidRPr="002A3ECD">
        <w:rPr>
          <w:sz w:val="28"/>
          <w:szCs w:val="28"/>
        </w:rPr>
        <w:t>.</w:t>
      </w:r>
    </w:p>
    <w:p w:rsidR="00F17F56" w:rsidRPr="002A3ECD" w:rsidRDefault="00F17F56" w:rsidP="00B535C0">
      <w:pPr>
        <w:widowControl w:val="0"/>
        <w:spacing w:line="360" w:lineRule="auto"/>
        <w:jc w:val="center"/>
        <w:rPr>
          <w:noProof/>
          <w:sz w:val="28"/>
          <w:szCs w:val="28"/>
        </w:rPr>
      </w:pPr>
      <w:r w:rsidRPr="002A3ECD">
        <w:rPr>
          <w:noProof/>
          <w:sz w:val="28"/>
          <w:szCs w:val="28"/>
        </w:rPr>
        <w:drawing>
          <wp:inline distT="0" distB="0" distL="0" distR="0" wp14:anchorId="51A30FC8" wp14:editId="77A15F31">
            <wp:extent cx="5346581" cy="2665563"/>
            <wp:effectExtent l="19050" t="0" r="25519" b="1437"/>
            <wp:docPr id="8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17F56" w:rsidRPr="002A3ECD" w:rsidRDefault="00F17F56"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 xml:space="preserve"> Динамика расходов бюджета </w:t>
      </w:r>
      <w:r w:rsidR="00650245" w:rsidRPr="002A3ECD">
        <w:rPr>
          <w:b/>
          <w:sz w:val="28"/>
          <w:szCs w:val="28"/>
        </w:rPr>
        <w:t xml:space="preserve">города Кемерово </w:t>
      </w:r>
      <w:r w:rsidR="00411036" w:rsidRPr="002A3ECD">
        <w:rPr>
          <w:b/>
          <w:sz w:val="28"/>
          <w:szCs w:val="28"/>
        </w:rPr>
        <w:t xml:space="preserve">                                   </w:t>
      </w:r>
      <w:r w:rsidR="00225A78" w:rsidRPr="002A3ECD">
        <w:rPr>
          <w:b/>
          <w:sz w:val="28"/>
          <w:szCs w:val="28"/>
        </w:rPr>
        <w:t>за период с 2016 по 2018 год</w:t>
      </w:r>
      <w:r w:rsidRPr="002A3ECD">
        <w:rPr>
          <w:b/>
          <w:sz w:val="28"/>
          <w:szCs w:val="28"/>
        </w:rPr>
        <w:t>, млн. руб.</w:t>
      </w:r>
    </w:p>
    <w:p w:rsidR="00F17F56" w:rsidRPr="002A3ECD" w:rsidRDefault="00F17F56" w:rsidP="00B535C0">
      <w:pPr>
        <w:widowControl w:val="0"/>
        <w:spacing w:line="360" w:lineRule="auto"/>
        <w:ind w:firstLine="851"/>
        <w:jc w:val="both"/>
        <w:rPr>
          <w:sz w:val="28"/>
        </w:rPr>
      </w:pPr>
      <w:r w:rsidRPr="002A3ECD">
        <w:rPr>
          <w:sz w:val="28"/>
        </w:rPr>
        <w:t xml:space="preserve">Из данных, представленных на рисунке </w:t>
      </w:r>
      <w:r w:rsidR="00BE78A1" w:rsidRPr="002A3ECD">
        <w:rPr>
          <w:sz w:val="28"/>
        </w:rPr>
        <w:t>45</w:t>
      </w:r>
      <w:r w:rsidRPr="002A3ECD">
        <w:rPr>
          <w:sz w:val="28"/>
        </w:rPr>
        <w:t>, следует, что расходы бюджет</w:t>
      </w:r>
      <w:r w:rsidR="00650245" w:rsidRPr="002A3ECD">
        <w:rPr>
          <w:sz w:val="28"/>
        </w:rPr>
        <w:t xml:space="preserve">а города Кемерово </w:t>
      </w:r>
      <w:r w:rsidRPr="002A3ECD">
        <w:rPr>
          <w:sz w:val="28"/>
        </w:rPr>
        <w:t xml:space="preserve">за период с 2016 </w:t>
      </w:r>
      <w:r w:rsidR="00F110D5">
        <w:rPr>
          <w:sz w:val="28"/>
        </w:rPr>
        <w:t>по 2017 гг. увеличились на 12,0</w:t>
      </w:r>
      <w:r w:rsidRPr="002A3ECD">
        <w:rPr>
          <w:sz w:val="28"/>
        </w:rPr>
        <w:t xml:space="preserve"> %</w:t>
      </w:r>
      <w:r w:rsidR="001C1A55">
        <w:rPr>
          <w:sz w:val="28"/>
        </w:rPr>
        <w:t>,</w:t>
      </w:r>
      <w:r w:rsidRPr="002A3ECD">
        <w:rPr>
          <w:sz w:val="28"/>
        </w:rPr>
        <w:t xml:space="preserve"> или на 2 149,8 млн. руб.</w:t>
      </w:r>
      <w:r w:rsidR="001C1A55">
        <w:rPr>
          <w:sz w:val="28"/>
        </w:rPr>
        <w:t>,</w:t>
      </w:r>
      <w:r w:rsidRPr="002A3ECD">
        <w:rPr>
          <w:sz w:val="28"/>
        </w:rPr>
        <w:t xml:space="preserve"> и составили 20 093,6 млн. руб., в 2018 </w:t>
      </w:r>
      <w:r w:rsidRPr="002A3ECD">
        <w:rPr>
          <w:bCs/>
          <w:sz w:val="28"/>
          <w:szCs w:val="28"/>
        </w:rPr>
        <w:t>году</w:t>
      </w:r>
      <w:r w:rsidR="001C1A55">
        <w:rPr>
          <w:sz w:val="28"/>
        </w:rPr>
        <w:t xml:space="preserve"> относительно 2017 года</w:t>
      </w:r>
      <w:r w:rsidRPr="002A3ECD">
        <w:rPr>
          <w:sz w:val="28"/>
        </w:rPr>
        <w:t xml:space="preserve"> расходы бюджета </w:t>
      </w:r>
      <w:r w:rsidR="00703AF0" w:rsidRPr="002A3ECD">
        <w:rPr>
          <w:sz w:val="28"/>
        </w:rPr>
        <w:t xml:space="preserve">города Кемерово </w:t>
      </w:r>
      <w:r w:rsidR="00F110D5">
        <w:rPr>
          <w:sz w:val="28"/>
        </w:rPr>
        <w:t>увеличились еще на 14,2</w:t>
      </w:r>
      <w:r w:rsidRPr="002A3ECD">
        <w:rPr>
          <w:sz w:val="28"/>
        </w:rPr>
        <w:t xml:space="preserve"> %</w:t>
      </w:r>
      <w:r w:rsidR="001C1A55">
        <w:rPr>
          <w:sz w:val="28"/>
        </w:rPr>
        <w:t>,</w:t>
      </w:r>
      <w:r w:rsidRPr="002A3ECD">
        <w:rPr>
          <w:sz w:val="28"/>
        </w:rPr>
        <w:t xml:space="preserve"> или на 2 860,9 млн. руб.</w:t>
      </w:r>
      <w:r w:rsidR="001C1A55">
        <w:rPr>
          <w:sz w:val="28"/>
        </w:rPr>
        <w:t>,</w:t>
      </w:r>
      <w:r w:rsidRPr="002A3ECD">
        <w:rPr>
          <w:sz w:val="28"/>
        </w:rPr>
        <w:t xml:space="preserve"> и составили 22 954,5 млн. руб.</w:t>
      </w:r>
    </w:p>
    <w:p w:rsidR="00F17F56" w:rsidRPr="002A3ECD" w:rsidRDefault="00F17F56" w:rsidP="00B535C0">
      <w:pPr>
        <w:widowControl w:val="0"/>
        <w:spacing w:line="360" w:lineRule="auto"/>
        <w:ind w:firstLine="851"/>
        <w:jc w:val="both"/>
        <w:rPr>
          <w:sz w:val="28"/>
        </w:rPr>
      </w:pPr>
      <w:r w:rsidRPr="002A3ECD">
        <w:rPr>
          <w:sz w:val="28"/>
        </w:rPr>
        <w:t>Далее рассмотрим подробнее</w:t>
      </w:r>
      <w:r w:rsidRPr="002A3ECD">
        <w:rPr>
          <w:b/>
          <w:sz w:val="28"/>
          <w:szCs w:val="28"/>
        </w:rPr>
        <w:t xml:space="preserve"> </w:t>
      </w:r>
      <w:r w:rsidRPr="002A3ECD">
        <w:rPr>
          <w:sz w:val="28"/>
        </w:rPr>
        <w:t xml:space="preserve">структуру расходов бюджета города Кемерово в 2018 </w:t>
      </w:r>
      <w:r w:rsidRPr="002A3ECD">
        <w:rPr>
          <w:bCs/>
          <w:sz w:val="28"/>
          <w:szCs w:val="28"/>
        </w:rPr>
        <w:t>году</w:t>
      </w:r>
      <w:r w:rsidR="002A480E" w:rsidRPr="002A3ECD">
        <w:rPr>
          <w:sz w:val="28"/>
        </w:rPr>
        <w:t xml:space="preserve">, представленную на рисунке </w:t>
      </w:r>
      <w:r w:rsidR="00BE78A1" w:rsidRPr="002A3ECD">
        <w:rPr>
          <w:sz w:val="28"/>
        </w:rPr>
        <w:t>46</w:t>
      </w:r>
      <w:r w:rsidRPr="002A3ECD">
        <w:rPr>
          <w:sz w:val="28"/>
        </w:rPr>
        <w:t>.</w:t>
      </w:r>
    </w:p>
    <w:p w:rsidR="00F17F56" w:rsidRPr="002A3ECD" w:rsidRDefault="00F17F56" w:rsidP="00B535C0">
      <w:pPr>
        <w:widowControl w:val="0"/>
        <w:spacing w:line="360" w:lineRule="auto"/>
        <w:jc w:val="center"/>
        <w:rPr>
          <w:noProof/>
          <w:sz w:val="28"/>
          <w:szCs w:val="28"/>
        </w:rPr>
      </w:pPr>
      <w:r w:rsidRPr="002A3ECD">
        <w:rPr>
          <w:noProof/>
          <w:sz w:val="28"/>
          <w:szCs w:val="28"/>
        </w:rPr>
        <w:drawing>
          <wp:inline distT="0" distB="0" distL="0" distR="0" wp14:anchorId="04CDDE74" wp14:editId="68DBC129">
            <wp:extent cx="5258040" cy="2260121"/>
            <wp:effectExtent l="19050" t="0" r="18810" b="6829"/>
            <wp:docPr id="8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17F56" w:rsidRPr="002A3ECD" w:rsidRDefault="00F17F56" w:rsidP="00B535C0">
      <w:pPr>
        <w:widowControl w:val="0"/>
        <w:numPr>
          <w:ilvl w:val="0"/>
          <w:numId w:val="3"/>
        </w:numPr>
        <w:tabs>
          <w:tab w:val="num" w:pos="1531"/>
          <w:tab w:val="left" w:pos="1701"/>
          <w:tab w:val="num" w:pos="1985"/>
        </w:tabs>
        <w:spacing w:line="360" w:lineRule="auto"/>
        <w:ind w:left="0"/>
        <w:jc w:val="center"/>
        <w:rPr>
          <w:b/>
          <w:sz w:val="28"/>
          <w:szCs w:val="28"/>
        </w:rPr>
      </w:pPr>
      <w:r w:rsidRPr="002A3ECD">
        <w:rPr>
          <w:b/>
          <w:sz w:val="28"/>
          <w:szCs w:val="28"/>
        </w:rPr>
        <w:t xml:space="preserve">Структура расходов бюджета города Кемерово </w:t>
      </w:r>
      <w:r w:rsidR="007E6AD1" w:rsidRPr="002A3ECD">
        <w:rPr>
          <w:b/>
          <w:sz w:val="28"/>
          <w:szCs w:val="28"/>
        </w:rPr>
        <w:t xml:space="preserve">                                       </w:t>
      </w:r>
      <w:r w:rsidRPr="002A3ECD">
        <w:rPr>
          <w:b/>
          <w:sz w:val="28"/>
          <w:szCs w:val="28"/>
        </w:rPr>
        <w:t>в 2018 году, млн. руб.</w:t>
      </w:r>
    </w:p>
    <w:p w:rsidR="00F17F56" w:rsidRPr="002A3ECD" w:rsidRDefault="002A480E" w:rsidP="00B535C0">
      <w:pPr>
        <w:widowControl w:val="0"/>
        <w:tabs>
          <w:tab w:val="left" w:pos="1701"/>
        </w:tabs>
        <w:spacing w:line="360" w:lineRule="auto"/>
        <w:ind w:firstLine="709"/>
        <w:jc w:val="both"/>
        <w:rPr>
          <w:sz w:val="28"/>
          <w:szCs w:val="28"/>
        </w:rPr>
      </w:pPr>
      <w:r w:rsidRPr="002A3ECD">
        <w:rPr>
          <w:sz w:val="28"/>
          <w:szCs w:val="28"/>
        </w:rPr>
        <w:lastRenderedPageBreak/>
        <w:t xml:space="preserve">Исходя из данных рисунка </w:t>
      </w:r>
      <w:r w:rsidR="00BE78A1" w:rsidRPr="002A3ECD">
        <w:rPr>
          <w:sz w:val="28"/>
          <w:szCs w:val="28"/>
        </w:rPr>
        <w:t>46</w:t>
      </w:r>
      <w:r w:rsidR="00F17F56" w:rsidRPr="002A3ECD">
        <w:rPr>
          <w:sz w:val="28"/>
          <w:szCs w:val="28"/>
        </w:rPr>
        <w:t xml:space="preserve"> можно сделать вывод, что в структуре расходов бюджета города Кемерово в 2018 </w:t>
      </w:r>
      <w:r w:rsidR="00F17F56" w:rsidRPr="002A3ECD">
        <w:rPr>
          <w:bCs/>
          <w:sz w:val="28"/>
          <w:szCs w:val="28"/>
        </w:rPr>
        <w:t>году</w:t>
      </w:r>
      <w:r w:rsidR="00F17F56" w:rsidRPr="002A3ECD">
        <w:rPr>
          <w:sz w:val="28"/>
          <w:szCs w:val="28"/>
        </w:rPr>
        <w:t xml:space="preserve"> значительная часть приходится на образование </w:t>
      </w:r>
      <w:r w:rsidR="00614C92" w:rsidRPr="002A3ECD">
        <w:rPr>
          <w:sz w:val="28"/>
          <w:szCs w:val="28"/>
        </w:rPr>
        <w:t>–</w:t>
      </w:r>
      <w:r w:rsidR="00F17F56" w:rsidRPr="002A3ECD">
        <w:rPr>
          <w:sz w:val="28"/>
          <w:szCs w:val="28"/>
        </w:rPr>
        <w:t xml:space="preserve"> 9 436,5</w:t>
      </w:r>
      <w:r w:rsidR="00F17F56" w:rsidRPr="002A3ECD">
        <w:t xml:space="preserve"> </w:t>
      </w:r>
      <w:r w:rsidR="00F17F56" w:rsidRPr="002A3ECD">
        <w:rPr>
          <w:sz w:val="28"/>
          <w:szCs w:val="28"/>
        </w:rPr>
        <w:t>млн. руб., что составляет 41 %. На второй позиции расходы на жилищно-коммунальное хозяйство – 19 %</w:t>
      </w:r>
      <w:r w:rsidR="001C1A55">
        <w:rPr>
          <w:sz w:val="28"/>
          <w:szCs w:val="28"/>
        </w:rPr>
        <w:t>,</w:t>
      </w:r>
      <w:r w:rsidR="00F17F56" w:rsidRPr="002A3ECD">
        <w:rPr>
          <w:sz w:val="28"/>
          <w:szCs w:val="28"/>
        </w:rPr>
        <w:t xml:space="preserve"> или 4</w:t>
      </w:r>
      <w:r w:rsidR="00F110D5">
        <w:rPr>
          <w:sz w:val="28"/>
          <w:szCs w:val="28"/>
        </w:rPr>
        <w:t xml:space="preserve"> </w:t>
      </w:r>
      <w:r w:rsidR="00F17F56" w:rsidRPr="002A3ECD">
        <w:rPr>
          <w:sz w:val="28"/>
          <w:szCs w:val="28"/>
        </w:rPr>
        <w:t>444,4 млн. руб. Далее следуют расходы на национальную экономику – 15 %</w:t>
      </w:r>
      <w:r w:rsidR="001C1A55">
        <w:rPr>
          <w:sz w:val="28"/>
          <w:szCs w:val="28"/>
        </w:rPr>
        <w:t>,</w:t>
      </w:r>
      <w:r w:rsidR="00F17F56" w:rsidRPr="002A3ECD">
        <w:rPr>
          <w:sz w:val="28"/>
          <w:szCs w:val="28"/>
        </w:rPr>
        <w:t xml:space="preserve"> или 3 530,3 млн. руб. На четвертой позиции расходы на социальную политику</w:t>
      </w:r>
      <w:r w:rsidR="001C1A55">
        <w:rPr>
          <w:sz w:val="28"/>
          <w:szCs w:val="28"/>
        </w:rPr>
        <w:t xml:space="preserve"> </w:t>
      </w:r>
      <w:r w:rsidR="00F17F56" w:rsidRPr="002A3ECD">
        <w:rPr>
          <w:sz w:val="28"/>
          <w:szCs w:val="28"/>
        </w:rPr>
        <w:t>– 14 %</w:t>
      </w:r>
      <w:r w:rsidR="001C1A55">
        <w:rPr>
          <w:sz w:val="28"/>
          <w:szCs w:val="28"/>
        </w:rPr>
        <w:t>,</w:t>
      </w:r>
      <w:r w:rsidR="00F17F56" w:rsidRPr="002A3ECD">
        <w:rPr>
          <w:sz w:val="28"/>
          <w:szCs w:val="28"/>
        </w:rPr>
        <w:t xml:space="preserve"> или 3</w:t>
      </w:r>
      <w:r w:rsidR="00F17F56" w:rsidRPr="002A3ECD">
        <w:rPr>
          <w:sz w:val="28"/>
        </w:rPr>
        <w:t xml:space="preserve"> 287,7 млн</w:t>
      </w:r>
      <w:r w:rsidR="00F17F56" w:rsidRPr="002A3ECD">
        <w:rPr>
          <w:sz w:val="28"/>
          <w:szCs w:val="28"/>
        </w:rPr>
        <w:t>. руб. На общегосударственные расходы приходится 5 % от общего объема ра</w:t>
      </w:r>
      <w:r w:rsidR="001C1A55">
        <w:rPr>
          <w:sz w:val="28"/>
          <w:szCs w:val="28"/>
        </w:rPr>
        <w:t>сходов, что составляет 1 054,9 </w:t>
      </w:r>
      <w:r w:rsidR="00F17F56" w:rsidRPr="002A3ECD">
        <w:rPr>
          <w:sz w:val="28"/>
          <w:szCs w:val="28"/>
        </w:rPr>
        <w:t xml:space="preserve">млн. руб. Расходы на здравоохранение (6,4 млн. руб.), физическую культуру и спорт (493,3 млн. руб.), средства массовой информации (6,8 млн. руб.) </w:t>
      </w:r>
      <w:r w:rsidR="00650245" w:rsidRPr="002A3ECD">
        <w:rPr>
          <w:sz w:val="28"/>
          <w:szCs w:val="28"/>
        </w:rPr>
        <w:t>составляют около</w:t>
      </w:r>
      <w:r w:rsidR="00F17F56" w:rsidRPr="002A3ECD">
        <w:rPr>
          <w:sz w:val="28"/>
          <w:szCs w:val="28"/>
        </w:rPr>
        <w:t xml:space="preserve"> 2 % и менее от общего уровня расходов.</w:t>
      </w:r>
    </w:p>
    <w:p w:rsidR="00D71A8F" w:rsidRPr="002A3ECD" w:rsidRDefault="00D71A8F" w:rsidP="00B535C0">
      <w:pPr>
        <w:widowControl w:val="0"/>
        <w:tabs>
          <w:tab w:val="left" w:pos="1701"/>
        </w:tabs>
        <w:spacing w:line="360" w:lineRule="auto"/>
        <w:ind w:firstLine="709"/>
        <w:jc w:val="both"/>
        <w:rPr>
          <w:spacing w:val="2"/>
          <w:sz w:val="28"/>
          <w:szCs w:val="28"/>
        </w:rPr>
      </w:pPr>
      <w:r w:rsidRPr="002A3ECD">
        <w:rPr>
          <w:spacing w:val="2"/>
          <w:sz w:val="28"/>
          <w:szCs w:val="28"/>
        </w:rPr>
        <w:t>Основные направления бюджетной и налоговой политики города Кемерово:</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сбалансированность и устойчивость бюджета города;</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мораторий на рост налоговой нагрузки на экономику;</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стимулирование деятельности малого и среднего бизнеса;</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увеличение объема налоговых и неналоговых доходов;</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эффективность использования муниципальной собственности;</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сокращение задолженности по платежам в бюджет юридических и физических лиц;</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оптимизация действующих налоговых льгот;</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эффективность оказания муниципальных услуг (выполнения работ);</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повышение качества муниципальных программ;</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повышение прозрачности, открытости, качества бюджетного процесса и эффективности использования бюджетных расходов;</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совершенствование управления исполнением бюджета города;</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управление муниципальным долгом;</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развитие системы муниципального финансового контроля;</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безусловное выполнение социальных обязательств;</w:t>
      </w:r>
    </w:p>
    <w:p w:rsidR="00D71A8F" w:rsidRPr="002A3ECD" w:rsidRDefault="00D71A8F" w:rsidP="00B535C0">
      <w:pPr>
        <w:widowControl w:val="0"/>
        <w:numPr>
          <w:ilvl w:val="0"/>
          <w:numId w:val="6"/>
        </w:numPr>
        <w:tabs>
          <w:tab w:val="left" w:pos="993"/>
        </w:tabs>
        <w:spacing w:line="360" w:lineRule="auto"/>
        <w:ind w:left="0" w:firstLine="709"/>
        <w:jc w:val="both"/>
        <w:rPr>
          <w:sz w:val="28"/>
          <w:szCs w:val="28"/>
        </w:rPr>
      </w:pPr>
      <w:r w:rsidRPr="002A3ECD">
        <w:rPr>
          <w:sz w:val="28"/>
          <w:szCs w:val="28"/>
        </w:rPr>
        <w:t>эффективность капитальных вложений.</w:t>
      </w:r>
    </w:p>
    <w:p w:rsidR="00D70982" w:rsidRPr="002A3ECD" w:rsidRDefault="00D70982" w:rsidP="00B535C0">
      <w:pPr>
        <w:widowControl w:val="0"/>
        <w:numPr>
          <w:ilvl w:val="1"/>
          <w:numId w:val="2"/>
        </w:numPr>
        <w:spacing w:before="240" w:line="360" w:lineRule="auto"/>
        <w:jc w:val="both"/>
        <w:outlineLvl w:val="1"/>
        <w:rPr>
          <w:b/>
          <w:sz w:val="32"/>
          <w:szCs w:val="32"/>
        </w:rPr>
      </w:pPr>
      <w:bookmarkStart w:id="67" w:name="_Toc28244604"/>
      <w:bookmarkEnd w:id="58"/>
      <w:r w:rsidRPr="002A3ECD">
        <w:rPr>
          <w:b/>
          <w:sz w:val="32"/>
          <w:szCs w:val="32"/>
        </w:rPr>
        <w:lastRenderedPageBreak/>
        <w:t>Тенденции в развитии отраслей социальной сферы</w:t>
      </w:r>
      <w:bookmarkEnd w:id="67"/>
      <w:r w:rsidR="00A55030">
        <w:rPr>
          <w:b/>
          <w:sz w:val="32"/>
          <w:szCs w:val="32"/>
        </w:rPr>
        <w:t>.</w:t>
      </w:r>
    </w:p>
    <w:p w:rsidR="00A0573B" w:rsidRPr="002A3ECD" w:rsidRDefault="00A0573B" w:rsidP="00B535C0">
      <w:pPr>
        <w:pStyle w:val="3"/>
        <w:keepNext w:val="0"/>
        <w:keepLines w:val="0"/>
        <w:widowControl w:val="0"/>
        <w:numPr>
          <w:ilvl w:val="2"/>
          <w:numId w:val="2"/>
        </w:numPr>
        <w:tabs>
          <w:tab w:val="left" w:pos="1418"/>
        </w:tabs>
        <w:spacing w:before="0" w:after="240" w:line="360" w:lineRule="auto"/>
        <w:ind w:left="0" w:firstLine="709"/>
        <w:jc w:val="both"/>
        <w:rPr>
          <w:rFonts w:ascii="Times New Roman" w:hAnsi="Times New Roman"/>
          <w:b/>
          <w:bCs/>
          <w:color w:val="auto"/>
          <w:sz w:val="32"/>
          <w:szCs w:val="32"/>
          <w:lang w:eastAsia="ru-RU"/>
        </w:rPr>
      </w:pPr>
      <w:bookmarkStart w:id="68" w:name="_Toc28244605"/>
      <w:bookmarkStart w:id="69" w:name="_Toc506913738"/>
      <w:r w:rsidRPr="002A3ECD">
        <w:rPr>
          <w:rFonts w:ascii="Times New Roman" w:hAnsi="Times New Roman"/>
          <w:b/>
          <w:bCs/>
          <w:color w:val="auto"/>
          <w:sz w:val="32"/>
          <w:szCs w:val="32"/>
          <w:lang w:eastAsia="ru-RU"/>
        </w:rPr>
        <w:t>Социальная поддержка населения</w:t>
      </w:r>
      <w:bookmarkEnd w:id="68"/>
      <w:r w:rsidR="00A55030">
        <w:rPr>
          <w:rFonts w:ascii="Times New Roman" w:hAnsi="Times New Roman"/>
          <w:b/>
          <w:bCs/>
          <w:color w:val="auto"/>
          <w:sz w:val="32"/>
          <w:szCs w:val="32"/>
          <w:lang w:eastAsia="ru-RU"/>
        </w:rPr>
        <w:t>.</w:t>
      </w:r>
    </w:p>
    <w:p w:rsidR="00422090" w:rsidRPr="002A3ECD" w:rsidRDefault="00422090" w:rsidP="00B535C0">
      <w:pPr>
        <w:widowControl w:val="0"/>
        <w:spacing w:line="360" w:lineRule="auto"/>
        <w:ind w:firstLine="709"/>
        <w:jc w:val="both"/>
        <w:rPr>
          <w:sz w:val="28"/>
          <w:szCs w:val="28"/>
        </w:rPr>
      </w:pPr>
      <w:bookmarkStart w:id="70" w:name="_Toc24311338"/>
      <w:r w:rsidRPr="002A3ECD">
        <w:rPr>
          <w:sz w:val="28"/>
          <w:szCs w:val="28"/>
        </w:rPr>
        <w:t>Государственная политика Российской Федерации в области социальной поддержки граждан формируется в соответствии с положениями Конституции Российской Федерации.</w:t>
      </w:r>
      <w:r w:rsidR="001C1A55">
        <w:rPr>
          <w:sz w:val="28"/>
          <w:szCs w:val="28"/>
        </w:rPr>
        <w:t xml:space="preserve"> Социальная поддержка социально </w:t>
      </w:r>
      <w:r w:rsidRPr="002A3ECD">
        <w:rPr>
          <w:sz w:val="28"/>
          <w:szCs w:val="28"/>
        </w:rPr>
        <w:t>не</w:t>
      </w:r>
      <w:r w:rsidR="001C1A55">
        <w:rPr>
          <w:sz w:val="28"/>
          <w:szCs w:val="28"/>
        </w:rPr>
        <w:t xml:space="preserve"> </w:t>
      </w:r>
      <w:r w:rsidRPr="002A3ECD">
        <w:rPr>
          <w:sz w:val="28"/>
          <w:szCs w:val="28"/>
        </w:rPr>
        <w:t>защищенных слоев населения находится в совместном ведении Российской Федерации и субъектов Российской Федерации. Развитие социальной сферы является важнейшим направлением внутренней политики государства, обеспечения благополучия и всестороннего развития граждан.</w:t>
      </w:r>
      <w:bookmarkEnd w:id="70"/>
    </w:p>
    <w:p w:rsidR="00422090" w:rsidRPr="002A3ECD" w:rsidRDefault="00422090" w:rsidP="00B535C0">
      <w:pPr>
        <w:widowControl w:val="0"/>
        <w:spacing w:line="360" w:lineRule="auto"/>
        <w:ind w:firstLine="709"/>
        <w:jc w:val="both"/>
        <w:rPr>
          <w:sz w:val="28"/>
          <w:szCs w:val="28"/>
        </w:rPr>
      </w:pPr>
      <w:r w:rsidRPr="002A3ECD">
        <w:rPr>
          <w:sz w:val="28"/>
          <w:szCs w:val="28"/>
        </w:rPr>
        <w:t>Социальная поддержка населения города Кемерово представляет собой систему правовых, экономических, организационных и иных мер, направленных на поддержку семьи, материнства, отцовства и детства, инвалидов и пожилых граждан; оптимизацию учреждений социальной з</w:t>
      </w:r>
      <w:r w:rsidR="001C1A55">
        <w:rPr>
          <w:sz w:val="28"/>
          <w:szCs w:val="28"/>
        </w:rPr>
        <w:t xml:space="preserve">ащиты; </w:t>
      </w:r>
      <w:r w:rsidRPr="002A3ECD">
        <w:rPr>
          <w:sz w:val="28"/>
          <w:szCs w:val="28"/>
        </w:rPr>
        <w:t xml:space="preserve">координацию работы по обеспечению условий доступности объектов и услуг для маломобильных граждан и инвалидов города Кемерово. Реализация мероприятий социальной поддержки населения способствует: </w:t>
      </w:r>
    </w:p>
    <w:p w:rsidR="00422090" w:rsidRPr="002A3ECD" w:rsidRDefault="00872A0C" w:rsidP="00B535C0">
      <w:pPr>
        <w:widowControl w:val="0"/>
        <w:numPr>
          <w:ilvl w:val="0"/>
          <w:numId w:val="18"/>
        </w:numPr>
        <w:tabs>
          <w:tab w:val="left" w:pos="993"/>
          <w:tab w:val="left" w:pos="1701"/>
        </w:tabs>
        <w:spacing w:line="360" w:lineRule="auto"/>
        <w:ind w:left="0" w:firstLine="709"/>
        <w:jc w:val="both"/>
        <w:rPr>
          <w:sz w:val="28"/>
        </w:rPr>
      </w:pPr>
      <w:r w:rsidRPr="002A3ECD">
        <w:rPr>
          <w:sz w:val="28"/>
        </w:rPr>
        <w:t>продлению долголетия</w:t>
      </w:r>
      <w:r w:rsidR="00422090" w:rsidRPr="002A3ECD">
        <w:rPr>
          <w:sz w:val="28"/>
        </w:rPr>
        <w:t xml:space="preserve"> пожилых граждан города </w:t>
      </w:r>
      <w:r w:rsidRPr="002A3ECD">
        <w:rPr>
          <w:sz w:val="28"/>
        </w:rPr>
        <w:t>Кемерово путем</w:t>
      </w:r>
      <w:r w:rsidR="00422090" w:rsidRPr="002A3ECD">
        <w:rPr>
          <w:sz w:val="28"/>
        </w:rPr>
        <w:t xml:space="preserve"> повышения качества соц</w:t>
      </w:r>
      <w:r w:rsidR="001C1A55">
        <w:rPr>
          <w:sz w:val="28"/>
        </w:rPr>
        <w:t>иального обслуживания, внедрения</w:t>
      </w:r>
      <w:r w:rsidR="00422090" w:rsidRPr="002A3ECD">
        <w:rPr>
          <w:sz w:val="28"/>
        </w:rPr>
        <w:t xml:space="preserve"> инновационных технологий и оказания адресной социальной помощи в рамках реализации городских целевых программ, проектов и планов совместных действий;   </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rPr>
      </w:pPr>
      <w:r w:rsidRPr="002A3ECD">
        <w:rPr>
          <w:sz w:val="28"/>
        </w:rPr>
        <w:t>профилактике социального сиротства, безнадзорности и правонарушений несовершеннолетних, обеспечению условий для социальной реабилитации детей, находящихся в трудной жизненной ситуации и социально опасном положении;</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rPr>
      </w:pPr>
      <w:r w:rsidRPr="002A3ECD">
        <w:rPr>
          <w:sz w:val="28"/>
        </w:rPr>
        <w:t xml:space="preserve">совершенствованию информационно-методической работы с </w:t>
      </w:r>
      <w:r w:rsidR="00872A0C" w:rsidRPr="002A3ECD">
        <w:rPr>
          <w:sz w:val="28"/>
        </w:rPr>
        <w:t>негосударственными коммерческими</w:t>
      </w:r>
      <w:r w:rsidRPr="002A3ECD">
        <w:rPr>
          <w:sz w:val="28"/>
        </w:rPr>
        <w:t xml:space="preserve"> организациями, оказывающими социальные услуги населению</w:t>
      </w:r>
      <w:r w:rsidR="001C1A55">
        <w:rPr>
          <w:sz w:val="28"/>
        </w:rPr>
        <w:t>,</w:t>
      </w:r>
      <w:r w:rsidRPr="002A3ECD">
        <w:rPr>
          <w:sz w:val="28"/>
        </w:rPr>
        <w:t xml:space="preserve"> в целях развития рынка социальных услуг;</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rPr>
      </w:pPr>
      <w:r w:rsidRPr="002A3ECD">
        <w:rPr>
          <w:sz w:val="28"/>
        </w:rPr>
        <w:t>оптимизации системы межведомственной работы в интересах семьи, материнства и детства, в том числе с благотворительными фондами, обще</w:t>
      </w:r>
      <w:r w:rsidRPr="002A3ECD">
        <w:rPr>
          <w:sz w:val="28"/>
        </w:rPr>
        <w:lastRenderedPageBreak/>
        <w:t>ственными и религиозными организациями.</w:t>
      </w:r>
    </w:p>
    <w:p w:rsidR="00422090" w:rsidRPr="002A3ECD" w:rsidRDefault="00422090" w:rsidP="00B535C0">
      <w:pPr>
        <w:widowControl w:val="0"/>
        <w:spacing w:line="360" w:lineRule="auto"/>
        <w:ind w:firstLine="709"/>
        <w:jc w:val="both"/>
        <w:rPr>
          <w:sz w:val="28"/>
          <w:szCs w:val="28"/>
        </w:rPr>
      </w:pPr>
      <w:bookmarkStart w:id="71" w:name="_Toc24311339"/>
      <w:r w:rsidRPr="002A3ECD">
        <w:rPr>
          <w:sz w:val="28"/>
          <w:szCs w:val="28"/>
        </w:rPr>
        <w:t>Действующая система социальной поддержки населения в городе Кемерово базируется на ряде принципиальных положений, в том числе: добровольность предоставления мер социальной поддержки; гарантированность исполнения принятых государством обязательств по предоставлению мер социальной поддержки, недопущение снижения уровня и ухудшения условий их предоставления.</w:t>
      </w:r>
      <w:bookmarkEnd w:id="71"/>
    </w:p>
    <w:p w:rsidR="00422090" w:rsidRPr="002A3ECD" w:rsidRDefault="00422090" w:rsidP="00B535C0">
      <w:pPr>
        <w:widowControl w:val="0"/>
        <w:spacing w:line="360" w:lineRule="auto"/>
        <w:ind w:firstLine="709"/>
        <w:jc w:val="both"/>
        <w:rPr>
          <w:sz w:val="28"/>
          <w:szCs w:val="28"/>
        </w:rPr>
      </w:pPr>
      <w:bookmarkStart w:id="72" w:name="_Toc24311340"/>
      <w:r w:rsidRPr="002A3ECD">
        <w:rPr>
          <w:sz w:val="28"/>
          <w:szCs w:val="28"/>
        </w:rPr>
        <w:t>Важнейшими качественными характеристиками современной системы социальной поддержки граждан в городе Кемерово являются следующие:</w:t>
      </w:r>
      <w:bookmarkEnd w:id="72"/>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rPr>
      </w:pPr>
      <w:bookmarkStart w:id="73" w:name="_Toc24311341"/>
      <w:r w:rsidRPr="002A3ECD">
        <w:rPr>
          <w:sz w:val="28"/>
        </w:rPr>
        <w:t>распределение полномочий по предоставлению мер социальной поддержки граждан между различными органами государственной власти, а также государственными внебюджетными фондами;</w:t>
      </w:r>
      <w:bookmarkEnd w:id="73"/>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rPr>
      </w:pPr>
      <w:bookmarkStart w:id="74" w:name="_Toc24311342"/>
      <w:r w:rsidRPr="002A3ECD">
        <w:rPr>
          <w:sz w:val="28"/>
        </w:rPr>
        <w:t>финансирование мер социальной поддержки граждан за счет средств федерального бюджета, городского бюджета, местных бюджетов и/или бюджетов государственных внебюджетных фондов;</w:t>
      </w:r>
      <w:bookmarkEnd w:id="74"/>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rPr>
      </w:pPr>
      <w:bookmarkStart w:id="75" w:name="_Toc24311343"/>
      <w:r w:rsidRPr="002A3ECD">
        <w:rPr>
          <w:sz w:val="28"/>
        </w:rPr>
        <w:t>заявительный принцип предоставления мер социальной поддержки гражданам, предусматривающий обращение гражданина или его законного представителя в письменной или электронной форме в уполномоченный орган государственной власти/орган местного самоуправления о предоставлении мер социальной поддержки;</w:t>
      </w:r>
      <w:bookmarkEnd w:id="75"/>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rPr>
      </w:pPr>
      <w:bookmarkStart w:id="76" w:name="_Toc24311344"/>
      <w:r w:rsidRPr="002A3ECD">
        <w:rPr>
          <w:sz w:val="28"/>
        </w:rPr>
        <w:t>дифференциация подходов к предоставлению мер социальной поддержки граждан, учитывающая категории населения, формы социальной поддержки, периодичность предоставления мер социальной поддержки.</w:t>
      </w:r>
      <w:bookmarkEnd w:id="76"/>
      <w:r w:rsidRPr="002A3ECD">
        <w:rPr>
          <w:sz w:val="28"/>
        </w:rPr>
        <w:t xml:space="preserve"> </w:t>
      </w:r>
    </w:p>
    <w:p w:rsidR="00422090" w:rsidRPr="002A3ECD" w:rsidRDefault="00422090" w:rsidP="00B535C0">
      <w:pPr>
        <w:widowControl w:val="0"/>
        <w:spacing w:line="360" w:lineRule="auto"/>
        <w:ind w:firstLine="709"/>
        <w:jc w:val="both"/>
        <w:rPr>
          <w:rStyle w:val="blk"/>
          <w:sz w:val="28"/>
          <w:szCs w:val="28"/>
        </w:rPr>
      </w:pPr>
      <w:bookmarkStart w:id="77" w:name="_Toc24311345"/>
      <w:r w:rsidRPr="002A3ECD">
        <w:rPr>
          <w:sz w:val="28"/>
          <w:szCs w:val="28"/>
        </w:rPr>
        <w:t xml:space="preserve">Важнейшей количественной характеристикой системы социальной поддержки граждан является значительное количество категорий и число граждан, которым меры социальной поддержки предоставляются в денежной и натуральной форме. </w:t>
      </w:r>
      <w:r w:rsidR="001C1A55">
        <w:rPr>
          <w:sz w:val="28"/>
          <w:szCs w:val="28"/>
        </w:rPr>
        <w:t>С</w:t>
      </w:r>
      <w:r w:rsidRPr="002A3ECD">
        <w:rPr>
          <w:sz w:val="28"/>
          <w:szCs w:val="28"/>
        </w:rPr>
        <w:t>оциальная поддержка граждан обеспечивается также в форме социального обслуживания – путем предоставления широкого спектра социальных услуг лицам, находящимся в трудной жизненной ситуации.</w:t>
      </w:r>
      <w:bookmarkEnd w:id="77"/>
      <w:r w:rsidRPr="002A3ECD">
        <w:rPr>
          <w:sz w:val="28"/>
          <w:szCs w:val="28"/>
        </w:rPr>
        <w:t xml:space="preserve"> </w:t>
      </w:r>
    </w:p>
    <w:p w:rsidR="00422090" w:rsidRPr="002A3ECD" w:rsidRDefault="00422090" w:rsidP="00B535C0">
      <w:pPr>
        <w:widowControl w:val="0"/>
        <w:spacing w:line="360" w:lineRule="auto"/>
        <w:ind w:firstLine="709"/>
        <w:jc w:val="both"/>
        <w:rPr>
          <w:sz w:val="28"/>
          <w:szCs w:val="28"/>
        </w:rPr>
      </w:pPr>
      <w:r w:rsidRPr="002A3ECD">
        <w:rPr>
          <w:sz w:val="28"/>
          <w:szCs w:val="28"/>
        </w:rPr>
        <w:t xml:space="preserve">Деятельность учреждений социальной защиты населения осуществляется </w:t>
      </w:r>
      <w:r w:rsidRPr="002A3ECD">
        <w:rPr>
          <w:sz w:val="28"/>
          <w:szCs w:val="28"/>
        </w:rPr>
        <w:lastRenderedPageBreak/>
        <w:t>в рамках исполнения действующих нормативных документов, реализации муниципальных и межведомственных программ и проектов, решений координационных</w:t>
      </w:r>
      <w:r w:rsidR="001C1A55">
        <w:rPr>
          <w:sz w:val="28"/>
          <w:szCs w:val="28"/>
        </w:rPr>
        <w:t xml:space="preserve"> Советов и проведения социально </w:t>
      </w:r>
      <w:r w:rsidRPr="002A3ECD">
        <w:rPr>
          <w:sz w:val="28"/>
          <w:szCs w:val="28"/>
        </w:rPr>
        <w:t xml:space="preserve">значимых акций. Кроме того, </w:t>
      </w:r>
      <w:r w:rsidRPr="002A3ECD">
        <w:rPr>
          <w:rStyle w:val="blk"/>
          <w:sz w:val="28"/>
          <w:szCs w:val="28"/>
        </w:rPr>
        <w:t>в целях обеспечения эффективного управления процессами в социальной сфере продолжается работа по комплексной информатизации социальной поддержки населения, что позволяет оптимизировать систему сбора, хранения и представления информации, характеризующей состояние социальной поддержки населения.</w:t>
      </w:r>
    </w:p>
    <w:p w:rsidR="00422090" w:rsidRPr="002A3ECD" w:rsidRDefault="00422090" w:rsidP="00B535C0">
      <w:pPr>
        <w:widowControl w:val="0"/>
        <w:spacing w:line="360" w:lineRule="auto"/>
        <w:ind w:firstLine="709"/>
        <w:jc w:val="both"/>
        <w:rPr>
          <w:sz w:val="28"/>
          <w:szCs w:val="28"/>
        </w:rPr>
      </w:pPr>
      <w:r w:rsidRPr="002A3ECD">
        <w:rPr>
          <w:sz w:val="28"/>
          <w:szCs w:val="28"/>
        </w:rPr>
        <w:t xml:space="preserve">Меры социальной поддержки жителям Кемеровской области, относящимся к льготным категориям </w:t>
      </w:r>
      <w:r w:rsidR="00872A0C" w:rsidRPr="002A3ECD">
        <w:rPr>
          <w:sz w:val="28"/>
          <w:szCs w:val="28"/>
        </w:rPr>
        <w:t>федерального уровня ответственности, предоставляются</w:t>
      </w:r>
      <w:r w:rsidRPr="002A3ECD">
        <w:rPr>
          <w:sz w:val="28"/>
          <w:szCs w:val="28"/>
        </w:rPr>
        <w:t xml:space="preserve"> за счет средств бюджета Российской Федерации.</w:t>
      </w:r>
    </w:p>
    <w:p w:rsidR="00422090" w:rsidRPr="002A3ECD" w:rsidRDefault="00422090" w:rsidP="00B535C0">
      <w:pPr>
        <w:widowControl w:val="0"/>
        <w:spacing w:line="360" w:lineRule="auto"/>
        <w:ind w:firstLine="709"/>
        <w:jc w:val="both"/>
        <w:rPr>
          <w:sz w:val="28"/>
          <w:szCs w:val="28"/>
        </w:rPr>
      </w:pPr>
      <w:r w:rsidRPr="002A3ECD">
        <w:rPr>
          <w:sz w:val="28"/>
          <w:szCs w:val="28"/>
        </w:rPr>
        <w:t xml:space="preserve">Меры социальной поддержки жителям Кемеровской области, относящимся к льготным категориям </w:t>
      </w:r>
      <w:r w:rsidR="00872A0C" w:rsidRPr="002A3ECD">
        <w:rPr>
          <w:sz w:val="28"/>
          <w:szCs w:val="28"/>
        </w:rPr>
        <w:t>регионального уровня ответственности,</w:t>
      </w:r>
      <w:r w:rsidRPr="002A3ECD">
        <w:rPr>
          <w:sz w:val="28"/>
          <w:szCs w:val="28"/>
        </w:rPr>
        <w:t xml:space="preserve"> предоставляются за счет средств областного бюджета.  </w:t>
      </w:r>
    </w:p>
    <w:p w:rsidR="00422090" w:rsidRPr="002A3ECD" w:rsidRDefault="00422090" w:rsidP="00B535C0">
      <w:pPr>
        <w:widowControl w:val="0"/>
        <w:spacing w:line="360" w:lineRule="auto"/>
        <w:ind w:firstLine="709"/>
        <w:jc w:val="both"/>
        <w:rPr>
          <w:sz w:val="28"/>
          <w:szCs w:val="28"/>
        </w:rPr>
      </w:pPr>
      <w:r w:rsidRPr="002A3ECD">
        <w:rPr>
          <w:sz w:val="28"/>
          <w:szCs w:val="28"/>
        </w:rPr>
        <w:t>Назначение мер социальной поддер</w:t>
      </w:r>
      <w:r w:rsidR="001C1A55">
        <w:rPr>
          <w:sz w:val="28"/>
          <w:szCs w:val="28"/>
        </w:rPr>
        <w:t>жки носит заявительный характер</w:t>
      </w:r>
      <w:r w:rsidRPr="002A3ECD">
        <w:rPr>
          <w:sz w:val="28"/>
          <w:szCs w:val="28"/>
        </w:rPr>
        <w:t xml:space="preserve"> и происходит после подачи заявления и предоставления полного пакета необходимых документов.</w:t>
      </w:r>
    </w:p>
    <w:p w:rsidR="00C07E63" w:rsidRPr="002A3ECD" w:rsidRDefault="00A0573B" w:rsidP="00B535C0">
      <w:pPr>
        <w:widowControl w:val="0"/>
        <w:spacing w:line="360" w:lineRule="auto"/>
        <w:ind w:firstLine="709"/>
        <w:jc w:val="both"/>
        <w:rPr>
          <w:sz w:val="28"/>
          <w:szCs w:val="28"/>
        </w:rPr>
      </w:pPr>
      <w:r w:rsidRPr="002A3ECD">
        <w:rPr>
          <w:sz w:val="28"/>
          <w:szCs w:val="28"/>
        </w:rPr>
        <w:t>Основные нормативные акты, регулирующие деятельность органов местного самоуправления в области социальной поддержки населения</w:t>
      </w:r>
      <w:r w:rsidR="001C1A55">
        <w:rPr>
          <w:sz w:val="28"/>
          <w:szCs w:val="28"/>
        </w:rPr>
        <w:t>,</w:t>
      </w:r>
      <w:r w:rsidRPr="002A3ECD">
        <w:rPr>
          <w:sz w:val="28"/>
          <w:szCs w:val="28"/>
        </w:rPr>
        <w:t xml:space="preserve"> представлены в таблице </w:t>
      </w:r>
      <w:r w:rsidR="00BE78A1" w:rsidRPr="002A3ECD">
        <w:rPr>
          <w:sz w:val="28"/>
          <w:szCs w:val="28"/>
        </w:rPr>
        <w:t>12</w:t>
      </w:r>
      <w:r w:rsidRPr="002A3ECD">
        <w:rPr>
          <w:sz w:val="28"/>
          <w:szCs w:val="28"/>
        </w:rPr>
        <w:t>.</w:t>
      </w:r>
    </w:p>
    <w:p w:rsidR="00A0573B" w:rsidRPr="002A3ECD" w:rsidRDefault="00A0573B" w:rsidP="00B535C0">
      <w:pPr>
        <w:widowControl w:val="0"/>
        <w:numPr>
          <w:ilvl w:val="0"/>
          <w:numId w:val="4"/>
        </w:numPr>
        <w:tabs>
          <w:tab w:val="num" w:pos="1070"/>
          <w:tab w:val="left" w:pos="1701"/>
        </w:tabs>
        <w:spacing w:line="360" w:lineRule="auto"/>
        <w:ind w:left="0" w:firstLine="0"/>
        <w:jc w:val="both"/>
        <w:rPr>
          <w:b/>
          <w:sz w:val="28"/>
          <w:szCs w:val="28"/>
        </w:rPr>
      </w:pPr>
      <w:r w:rsidRPr="002A3ECD">
        <w:rPr>
          <w:b/>
          <w:sz w:val="28"/>
          <w:szCs w:val="28"/>
        </w:rPr>
        <w:t>Основные нормативные акты в области социальной поддержки населения</w:t>
      </w:r>
    </w:p>
    <w:tbl>
      <w:tblPr>
        <w:tblStyle w:val="a7"/>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566"/>
        <w:gridCol w:w="2263"/>
        <w:gridCol w:w="2025"/>
      </w:tblGrid>
      <w:tr w:rsidR="003944FE" w:rsidRPr="002A3ECD" w:rsidTr="007E6AD1">
        <w:trPr>
          <w:jc w:val="center"/>
        </w:trPr>
        <w:tc>
          <w:tcPr>
            <w:tcW w:w="5604" w:type="dxa"/>
            <w:vAlign w:val="center"/>
          </w:tcPr>
          <w:p w:rsidR="00422090" w:rsidRPr="002A3ECD" w:rsidRDefault="00422090" w:rsidP="00B535C0">
            <w:pPr>
              <w:widowControl w:val="0"/>
              <w:jc w:val="center"/>
              <w:rPr>
                <w:b/>
                <w:sz w:val="22"/>
                <w:szCs w:val="22"/>
              </w:rPr>
            </w:pPr>
            <w:proofErr w:type="spellStart"/>
            <w:r w:rsidRPr="002A3ECD">
              <w:rPr>
                <w:b/>
                <w:sz w:val="22"/>
                <w:szCs w:val="22"/>
                <w:lang w:val="en-US"/>
              </w:rPr>
              <w:t>Категория</w:t>
            </w:r>
            <w:proofErr w:type="spellEnd"/>
            <w:r w:rsidRPr="002A3ECD">
              <w:rPr>
                <w:b/>
                <w:sz w:val="22"/>
                <w:szCs w:val="22"/>
              </w:rPr>
              <w:t xml:space="preserve"> граждан</w:t>
            </w:r>
          </w:p>
        </w:tc>
        <w:tc>
          <w:tcPr>
            <w:tcW w:w="2268" w:type="dxa"/>
            <w:vAlign w:val="center"/>
          </w:tcPr>
          <w:p w:rsidR="00422090" w:rsidRPr="002A3ECD" w:rsidRDefault="00422090" w:rsidP="00B535C0">
            <w:pPr>
              <w:widowControl w:val="0"/>
              <w:jc w:val="center"/>
              <w:rPr>
                <w:b/>
                <w:sz w:val="22"/>
                <w:szCs w:val="22"/>
                <w:lang w:val="en-US"/>
              </w:rPr>
            </w:pPr>
            <w:proofErr w:type="spellStart"/>
            <w:r w:rsidRPr="002A3ECD">
              <w:rPr>
                <w:b/>
                <w:sz w:val="22"/>
                <w:szCs w:val="22"/>
                <w:lang w:val="en-US"/>
              </w:rPr>
              <w:t>Нормативный</w:t>
            </w:r>
            <w:proofErr w:type="spellEnd"/>
            <w:r w:rsidRPr="002A3ECD">
              <w:rPr>
                <w:b/>
                <w:sz w:val="22"/>
                <w:szCs w:val="22"/>
                <w:lang w:val="en-US"/>
              </w:rPr>
              <w:t xml:space="preserve"> </w:t>
            </w:r>
            <w:proofErr w:type="spellStart"/>
            <w:r w:rsidRPr="002A3ECD">
              <w:rPr>
                <w:b/>
                <w:sz w:val="22"/>
                <w:szCs w:val="22"/>
                <w:lang w:val="en-US"/>
              </w:rPr>
              <w:t>акт</w:t>
            </w:r>
            <w:proofErr w:type="spellEnd"/>
          </w:p>
        </w:tc>
        <w:tc>
          <w:tcPr>
            <w:tcW w:w="1916" w:type="dxa"/>
            <w:vAlign w:val="center"/>
          </w:tcPr>
          <w:p w:rsidR="00422090" w:rsidRPr="002A3ECD" w:rsidRDefault="00422090" w:rsidP="00B535C0">
            <w:pPr>
              <w:widowControl w:val="0"/>
              <w:jc w:val="center"/>
              <w:rPr>
                <w:b/>
                <w:sz w:val="22"/>
                <w:szCs w:val="22"/>
                <w:lang w:val="en-US"/>
              </w:rPr>
            </w:pPr>
            <w:proofErr w:type="spellStart"/>
            <w:r w:rsidRPr="002A3ECD">
              <w:rPr>
                <w:b/>
                <w:sz w:val="22"/>
                <w:szCs w:val="22"/>
                <w:lang w:val="en-US"/>
              </w:rPr>
              <w:t>Область</w:t>
            </w:r>
            <w:proofErr w:type="spellEnd"/>
            <w:r w:rsidRPr="002A3ECD">
              <w:rPr>
                <w:b/>
                <w:sz w:val="22"/>
                <w:szCs w:val="22"/>
                <w:lang w:val="en-US"/>
              </w:rPr>
              <w:t xml:space="preserve"> </w:t>
            </w:r>
            <w:proofErr w:type="spellStart"/>
            <w:r w:rsidRPr="002A3ECD">
              <w:rPr>
                <w:b/>
                <w:sz w:val="22"/>
                <w:szCs w:val="22"/>
                <w:lang w:val="en-US"/>
              </w:rPr>
              <w:t>правоприменения</w:t>
            </w:r>
            <w:proofErr w:type="spellEnd"/>
          </w:p>
        </w:tc>
      </w:tr>
      <w:tr w:rsidR="003944FE" w:rsidRPr="002A3ECD" w:rsidTr="007E6AD1">
        <w:trPr>
          <w:jc w:val="center"/>
        </w:trPr>
        <w:tc>
          <w:tcPr>
            <w:tcW w:w="5604" w:type="dxa"/>
          </w:tcPr>
          <w:p w:rsidR="00422090" w:rsidRPr="002A3ECD" w:rsidRDefault="00422090" w:rsidP="00B535C0">
            <w:pPr>
              <w:widowControl w:val="0"/>
              <w:rPr>
                <w:sz w:val="22"/>
                <w:szCs w:val="22"/>
              </w:rPr>
            </w:pPr>
            <w:r w:rsidRPr="002A3ECD">
              <w:rPr>
                <w:sz w:val="22"/>
                <w:szCs w:val="22"/>
              </w:rPr>
              <w:t>Участники и</w:t>
            </w:r>
            <w:r w:rsidRPr="002A3ECD">
              <w:rPr>
                <w:sz w:val="22"/>
                <w:szCs w:val="22"/>
                <w:lang w:val="en-US"/>
              </w:rPr>
              <w:t> </w:t>
            </w:r>
            <w:r w:rsidRPr="002A3ECD">
              <w:rPr>
                <w:sz w:val="22"/>
                <w:szCs w:val="22"/>
              </w:rPr>
              <w:t>инвалиды ВОВ, вдовы участников ВОВ,  жители блокадного Ленинграда, бывшие несовершеннолетние узники концлагерей, ветераны боевых действий</w:t>
            </w:r>
          </w:p>
        </w:tc>
        <w:tc>
          <w:tcPr>
            <w:tcW w:w="2268" w:type="dxa"/>
          </w:tcPr>
          <w:p w:rsidR="00422090" w:rsidRPr="002A3ECD" w:rsidRDefault="00422090" w:rsidP="00B535C0">
            <w:pPr>
              <w:widowControl w:val="0"/>
              <w:jc w:val="center"/>
              <w:rPr>
                <w:sz w:val="22"/>
                <w:szCs w:val="22"/>
              </w:rPr>
            </w:pPr>
            <w:r w:rsidRPr="002A3ECD">
              <w:rPr>
                <w:sz w:val="22"/>
                <w:szCs w:val="22"/>
              </w:rPr>
              <w:t>№ 5-ФЗ от 12.01.1995</w:t>
            </w:r>
          </w:p>
        </w:tc>
        <w:tc>
          <w:tcPr>
            <w:tcW w:w="1916" w:type="dxa"/>
            <w:vMerge w:val="restart"/>
          </w:tcPr>
          <w:p w:rsidR="00422090" w:rsidRPr="002A3ECD" w:rsidRDefault="00422090" w:rsidP="00B535C0">
            <w:pPr>
              <w:widowControl w:val="0"/>
              <w:rPr>
                <w:sz w:val="22"/>
                <w:szCs w:val="22"/>
              </w:rPr>
            </w:pPr>
            <w:r w:rsidRPr="002A3ECD">
              <w:rPr>
                <w:sz w:val="22"/>
                <w:szCs w:val="22"/>
              </w:rPr>
              <w:t>Общероссийский</w:t>
            </w:r>
          </w:p>
        </w:tc>
      </w:tr>
      <w:tr w:rsidR="003944FE" w:rsidRPr="002A3ECD" w:rsidTr="007E6AD1">
        <w:trPr>
          <w:jc w:val="center"/>
        </w:trPr>
        <w:tc>
          <w:tcPr>
            <w:tcW w:w="5604" w:type="dxa"/>
          </w:tcPr>
          <w:p w:rsidR="00422090" w:rsidRPr="002A3ECD" w:rsidRDefault="00422090" w:rsidP="00B535C0">
            <w:pPr>
              <w:widowControl w:val="0"/>
              <w:rPr>
                <w:sz w:val="22"/>
                <w:szCs w:val="22"/>
              </w:rPr>
            </w:pPr>
            <w:r w:rsidRPr="002A3ECD">
              <w:rPr>
                <w:sz w:val="22"/>
                <w:szCs w:val="22"/>
              </w:rPr>
              <w:t>Семьи с детьми</w:t>
            </w:r>
          </w:p>
        </w:tc>
        <w:tc>
          <w:tcPr>
            <w:tcW w:w="2268" w:type="dxa"/>
          </w:tcPr>
          <w:p w:rsidR="00422090" w:rsidRPr="002A3ECD" w:rsidRDefault="00422090" w:rsidP="00B535C0">
            <w:pPr>
              <w:widowControl w:val="0"/>
              <w:jc w:val="center"/>
              <w:rPr>
                <w:sz w:val="22"/>
                <w:szCs w:val="22"/>
              </w:rPr>
            </w:pPr>
            <w:r w:rsidRPr="002A3ECD">
              <w:rPr>
                <w:sz w:val="22"/>
                <w:szCs w:val="22"/>
              </w:rPr>
              <w:t>81-ФЗ от 19.05.1995</w:t>
            </w:r>
          </w:p>
          <w:p w:rsidR="00422090" w:rsidRPr="002A3ECD" w:rsidRDefault="00422090" w:rsidP="00B535C0">
            <w:pPr>
              <w:widowControl w:val="0"/>
              <w:jc w:val="center"/>
              <w:rPr>
                <w:sz w:val="22"/>
                <w:szCs w:val="22"/>
              </w:rPr>
            </w:pPr>
            <w:r w:rsidRPr="002A3ECD">
              <w:rPr>
                <w:sz w:val="22"/>
                <w:szCs w:val="22"/>
              </w:rPr>
              <w:t>418-ФЗ от 28.12.2017</w:t>
            </w:r>
          </w:p>
        </w:tc>
        <w:tc>
          <w:tcPr>
            <w:tcW w:w="1916" w:type="dxa"/>
            <w:vMerge/>
          </w:tcPr>
          <w:p w:rsidR="00422090" w:rsidRPr="002A3ECD" w:rsidRDefault="00422090" w:rsidP="00B535C0">
            <w:pPr>
              <w:widowControl w:val="0"/>
              <w:rPr>
                <w:sz w:val="22"/>
                <w:szCs w:val="22"/>
              </w:rPr>
            </w:pPr>
          </w:p>
        </w:tc>
      </w:tr>
      <w:tr w:rsidR="003944FE" w:rsidRPr="002A3ECD" w:rsidTr="007E6AD1">
        <w:trPr>
          <w:jc w:val="center"/>
        </w:trPr>
        <w:tc>
          <w:tcPr>
            <w:tcW w:w="5604" w:type="dxa"/>
          </w:tcPr>
          <w:p w:rsidR="00422090" w:rsidRPr="002A3ECD" w:rsidRDefault="00422090" w:rsidP="00B535C0">
            <w:pPr>
              <w:widowControl w:val="0"/>
              <w:rPr>
                <w:sz w:val="22"/>
                <w:szCs w:val="22"/>
              </w:rPr>
            </w:pPr>
            <w:r w:rsidRPr="002A3ECD">
              <w:rPr>
                <w:sz w:val="22"/>
                <w:szCs w:val="22"/>
              </w:rPr>
              <w:t>Пенсионеры</w:t>
            </w:r>
          </w:p>
        </w:tc>
        <w:tc>
          <w:tcPr>
            <w:tcW w:w="2268" w:type="dxa"/>
          </w:tcPr>
          <w:p w:rsidR="00422090" w:rsidRPr="002A3ECD" w:rsidRDefault="00422090" w:rsidP="00B535C0">
            <w:pPr>
              <w:widowControl w:val="0"/>
              <w:jc w:val="center"/>
              <w:rPr>
                <w:sz w:val="22"/>
                <w:szCs w:val="22"/>
              </w:rPr>
            </w:pPr>
            <w:r w:rsidRPr="002A3ECD">
              <w:rPr>
                <w:sz w:val="22"/>
                <w:szCs w:val="22"/>
              </w:rPr>
              <w:t>400-ФЗ от 28.12.2013</w:t>
            </w:r>
          </w:p>
          <w:p w:rsidR="00422090" w:rsidRPr="002A3ECD" w:rsidRDefault="00422090" w:rsidP="00B535C0">
            <w:pPr>
              <w:widowControl w:val="0"/>
              <w:jc w:val="center"/>
              <w:rPr>
                <w:sz w:val="22"/>
                <w:szCs w:val="22"/>
              </w:rPr>
            </w:pPr>
            <w:r w:rsidRPr="002A3ECD">
              <w:rPr>
                <w:sz w:val="22"/>
                <w:szCs w:val="22"/>
              </w:rPr>
              <w:t>173-ФЗ от 17.12.01</w:t>
            </w:r>
          </w:p>
        </w:tc>
        <w:tc>
          <w:tcPr>
            <w:tcW w:w="1916" w:type="dxa"/>
            <w:vMerge/>
          </w:tcPr>
          <w:p w:rsidR="00422090" w:rsidRPr="002A3ECD" w:rsidRDefault="00422090" w:rsidP="00B535C0">
            <w:pPr>
              <w:widowControl w:val="0"/>
              <w:rPr>
                <w:sz w:val="22"/>
                <w:szCs w:val="22"/>
              </w:rPr>
            </w:pPr>
          </w:p>
        </w:tc>
      </w:tr>
      <w:tr w:rsidR="003944FE" w:rsidRPr="002A3ECD" w:rsidTr="007E6AD1">
        <w:trPr>
          <w:jc w:val="center"/>
        </w:trPr>
        <w:tc>
          <w:tcPr>
            <w:tcW w:w="5604" w:type="dxa"/>
          </w:tcPr>
          <w:p w:rsidR="00422090" w:rsidRPr="002A3ECD" w:rsidRDefault="00422090" w:rsidP="00B535C0">
            <w:pPr>
              <w:widowControl w:val="0"/>
              <w:rPr>
                <w:sz w:val="22"/>
                <w:szCs w:val="22"/>
              </w:rPr>
            </w:pPr>
            <w:r w:rsidRPr="002A3ECD">
              <w:rPr>
                <w:sz w:val="22"/>
                <w:szCs w:val="22"/>
              </w:rPr>
              <w:t>Чернобыльцы</w:t>
            </w:r>
          </w:p>
        </w:tc>
        <w:tc>
          <w:tcPr>
            <w:tcW w:w="2268" w:type="dxa"/>
          </w:tcPr>
          <w:p w:rsidR="00422090" w:rsidRPr="002A3ECD" w:rsidRDefault="00422090" w:rsidP="00B535C0">
            <w:pPr>
              <w:widowControl w:val="0"/>
              <w:jc w:val="center"/>
              <w:rPr>
                <w:sz w:val="22"/>
                <w:szCs w:val="22"/>
              </w:rPr>
            </w:pPr>
            <w:r w:rsidRPr="002A3ECD">
              <w:rPr>
                <w:sz w:val="22"/>
                <w:szCs w:val="22"/>
              </w:rPr>
              <w:t>1244-1 от 15.05.1991</w:t>
            </w:r>
          </w:p>
        </w:tc>
        <w:tc>
          <w:tcPr>
            <w:tcW w:w="1916" w:type="dxa"/>
          </w:tcPr>
          <w:p w:rsidR="00422090" w:rsidRPr="002A3ECD" w:rsidRDefault="00422090" w:rsidP="00B535C0">
            <w:pPr>
              <w:widowControl w:val="0"/>
              <w:rPr>
                <w:sz w:val="22"/>
                <w:szCs w:val="22"/>
              </w:rPr>
            </w:pPr>
          </w:p>
        </w:tc>
      </w:tr>
      <w:tr w:rsidR="003944FE" w:rsidRPr="002A3ECD" w:rsidTr="007E6AD1">
        <w:trPr>
          <w:jc w:val="center"/>
        </w:trPr>
        <w:tc>
          <w:tcPr>
            <w:tcW w:w="5604" w:type="dxa"/>
          </w:tcPr>
          <w:p w:rsidR="00422090" w:rsidRPr="002A3ECD" w:rsidRDefault="00422090" w:rsidP="00B535C0">
            <w:pPr>
              <w:widowControl w:val="0"/>
              <w:rPr>
                <w:sz w:val="22"/>
                <w:szCs w:val="22"/>
              </w:rPr>
            </w:pPr>
            <w:r w:rsidRPr="002A3ECD">
              <w:rPr>
                <w:sz w:val="22"/>
                <w:szCs w:val="22"/>
              </w:rPr>
              <w:t>Приемные родители</w:t>
            </w:r>
          </w:p>
        </w:tc>
        <w:tc>
          <w:tcPr>
            <w:tcW w:w="2268" w:type="dxa"/>
          </w:tcPr>
          <w:p w:rsidR="00422090" w:rsidRPr="002A3ECD" w:rsidRDefault="00422090" w:rsidP="00B535C0">
            <w:pPr>
              <w:widowControl w:val="0"/>
              <w:jc w:val="center"/>
              <w:rPr>
                <w:sz w:val="22"/>
                <w:szCs w:val="22"/>
              </w:rPr>
            </w:pPr>
            <w:r w:rsidRPr="002A3ECD">
              <w:rPr>
                <w:sz w:val="22"/>
                <w:szCs w:val="22"/>
              </w:rPr>
              <w:t>9-ОЗ от 07.02.2013</w:t>
            </w:r>
          </w:p>
        </w:tc>
        <w:tc>
          <w:tcPr>
            <w:tcW w:w="1916" w:type="dxa"/>
            <w:vMerge w:val="restart"/>
          </w:tcPr>
          <w:p w:rsidR="00422090" w:rsidRPr="002A3ECD" w:rsidRDefault="00422090" w:rsidP="00B535C0">
            <w:pPr>
              <w:widowControl w:val="0"/>
              <w:rPr>
                <w:sz w:val="22"/>
                <w:szCs w:val="22"/>
              </w:rPr>
            </w:pPr>
            <w:r w:rsidRPr="002A3ECD">
              <w:rPr>
                <w:sz w:val="22"/>
                <w:szCs w:val="22"/>
              </w:rPr>
              <w:t>Областной</w:t>
            </w:r>
          </w:p>
        </w:tc>
      </w:tr>
      <w:tr w:rsidR="003944FE" w:rsidRPr="002A3ECD" w:rsidTr="007E6AD1">
        <w:trPr>
          <w:jc w:val="center"/>
        </w:trPr>
        <w:tc>
          <w:tcPr>
            <w:tcW w:w="5604" w:type="dxa"/>
          </w:tcPr>
          <w:p w:rsidR="00422090" w:rsidRPr="002A3ECD" w:rsidRDefault="00422090" w:rsidP="00B535C0">
            <w:pPr>
              <w:widowControl w:val="0"/>
              <w:rPr>
                <w:sz w:val="22"/>
                <w:szCs w:val="22"/>
              </w:rPr>
            </w:pPr>
            <w:r w:rsidRPr="002A3ECD">
              <w:rPr>
                <w:sz w:val="22"/>
                <w:szCs w:val="22"/>
              </w:rPr>
              <w:t>Многодетные семьи</w:t>
            </w:r>
          </w:p>
        </w:tc>
        <w:tc>
          <w:tcPr>
            <w:tcW w:w="2268" w:type="dxa"/>
          </w:tcPr>
          <w:p w:rsidR="00422090" w:rsidRPr="002A3ECD" w:rsidRDefault="00422090" w:rsidP="00B535C0">
            <w:pPr>
              <w:widowControl w:val="0"/>
              <w:jc w:val="center"/>
              <w:rPr>
                <w:sz w:val="22"/>
                <w:szCs w:val="22"/>
              </w:rPr>
            </w:pPr>
            <w:r w:rsidRPr="002A3ECD">
              <w:rPr>
                <w:sz w:val="22"/>
                <w:szCs w:val="22"/>
              </w:rPr>
              <w:t>14-ОЗ от 08.04.2008</w:t>
            </w:r>
          </w:p>
        </w:tc>
        <w:tc>
          <w:tcPr>
            <w:tcW w:w="1916" w:type="dxa"/>
            <w:vMerge/>
          </w:tcPr>
          <w:p w:rsidR="00422090" w:rsidRPr="002A3ECD" w:rsidRDefault="00422090" w:rsidP="00B535C0">
            <w:pPr>
              <w:widowControl w:val="0"/>
              <w:rPr>
                <w:sz w:val="22"/>
                <w:szCs w:val="22"/>
              </w:rPr>
            </w:pPr>
          </w:p>
        </w:tc>
      </w:tr>
      <w:tr w:rsidR="003944FE" w:rsidRPr="002A3ECD" w:rsidTr="00BE78A1">
        <w:trPr>
          <w:trHeight w:val="132"/>
          <w:jc w:val="center"/>
        </w:trPr>
        <w:tc>
          <w:tcPr>
            <w:tcW w:w="5604" w:type="dxa"/>
          </w:tcPr>
          <w:p w:rsidR="00422090" w:rsidRPr="002A3ECD" w:rsidRDefault="00422090" w:rsidP="00B535C0">
            <w:pPr>
              <w:widowControl w:val="0"/>
              <w:rPr>
                <w:sz w:val="22"/>
                <w:szCs w:val="22"/>
              </w:rPr>
            </w:pPr>
            <w:r w:rsidRPr="002A3ECD">
              <w:rPr>
                <w:sz w:val="22"/>
                <w:szCs w:val="22"/>
              </w:rPr>
              <w:t>Отдельные категории Ветеранов ВОВ, ветераны труда</w:t>
            </w:r>
          </w:p>
        </w:tc>
        <w:tc>
          <w:tcPr>
            <w:tcW w:w="2268" w:type="dxa"/>
          </w:tcPr>
          <w:p w:rsidR="00422090" w:rsidRPr="002A3ECD" w:rsidRDefault="00422090" w:rsidP="00B535C0">
            <w:pPr>
              <w:widowControl w:val="0"/>
              <w:jc w:val="center"/>
              <w:rPr>
                <w:sz w:val="22"/>
                <w:szCs w:val="22"/>
              </w:rPr>
            </w:pPr>
            <w:r w:rsidRPr="002A3ECD">
              <w:rPr>
                <w:sz w:val="22"/>
                <w:szCs w:val="22"/>
              </w:rPr>
              <w:t>105-ОЗ от 20.12.2004</w:t>
            </w:r>
          </w:p>
        </w:tc>
        <w:tc>
          <w:tcPr>
            <w:tcW w:w="1916" w:type="dxa"/>
            <w:vMerge/>
          </w:tcPr>
          <w:p w:rsidR="00422090" w:rsidRPr="002A3ECD" w:rsidRDefault="00422090" w:rsidP="00B535C0">
            <w:pPr>
              <w:widowControl w:val="0"/>
              <w:rPr>
                <w:sz w:val="22"/>
                <w:szCs w:val="22"/>
              </w:rPr>
            </w:pPr>
          </w:p>
        </w:tc>
      </w:tr>
    </w:tbl>
    <w:p w:rsidR="00422090" w:rsidRPr="002A3ECD" w:rsidRDefault="00422090" w:rsidP="00B535C0">
      <w:pPr>
        <w:widowControl w:val="0"/>
        <w:spacing w:line="360" w:lineRule="auto"/>
        <w:ind w:firstLine="709"/>
        <w:jc w:val="both"/>
        <w:rPr>
          <w:sz w:val="28"/>
          <w:szCs w:val="28"/>
        </w:rPr>
      </w:pPr>
      <w:r w:rsidRPr="002A3ECD">
        <w:rPr>
          <w:sz w:val="28"/>
          <w:szCs w:val="28"/>
        </w:rPr>
        <w:lastRenderedPageBreak/>
        <w:t xml:space="preserve">Военнослужащие, защищавшие Родину в разные годы, пользуются особой заботой властей. Так, </w:t>
      </w:r>
      <w:r w:rsidRPr="002A3ECD">
        <w:rPr>
          <w:rStyle w:val="blk"/>
          <w:sz w:val="28"/>
          <w:szCs w:val="28"/>
        </w:rPr>
        <w:t>инвалидам войны предоставляются следующие меры социальной поддержки:</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bookmarkStart w:id="78" w:name="dst30"/>
      <w:bookmarkEnd w:id="78"/>
      <w:r w:rsidRPr="002A3ECD">
        <w:rPr>
          <w:sz w:val="28"/>
          <w:szCs w:val="28"/>
        </w:rPr>
        <w:t>льготы по пенсионному обеспечению в соответствии с </w:t>
      </w:r>
      <w:hyperlink r:id="rId75" w:anchor="dst100033" w:history="1">
        <w:r w:rsidRPr="002A3ECD">
          <w:rPr>
            <w:sz w:val="28"/>
            <w:szCs w:val="28"/>
          </w:rPr>
          <w:t>законодательством</w:t>
        </w:r>
      </w:hyperlink>
      <w:r w:rsidRPr="002A3ECD">
        <w:rPr>
          <w:sz w:val="28"/>
          <w:szCs w:val="28"/>
        </w:rPr>
        <w:t>;</w:t>
      </w:r>
    </w:p>
    <w:bookmarkStart w:id="79" w:name="dst31"/>
    <w:bookmarkStart w:id="80" w:name="dst100447"/>
    <w:bookmarkEnd w:id="79"/>
    <w:bookmarkEnd w:id="80"/>
    <w:p w:rsidR="00422090" w:rsidRPr="002A3ECD" w:rsidRDefault="00667E2B" w:rsidP="00B535C0">
      <w:pPr>
        <w:widowControl w:val="0"/>
        <w:numPr>
          <w:ilvl w:val="0"/>
          <w:numId w:val="18"/>
        </w:numPr>
        <w:tabs>
          <w:tab w:val="left" w:pos="993"/>
          <w:tab w:val="left" w:pos="1701"/>
        </w:tabs>
        <w:spacing w:line="360" w:lineRule="auto"/>
        <w:ind w:left="0" w:firstLine="709"/>
        <w:jc w:val="both"/>
        <w:rPr>
          <w:sz w:val="28"/>
          <w:szCs w:val="28"/>
        </w:rPr>
      </w:pPr>
      <w:r w:rsidRPr="002A3ECD">
        <w:rPr>
          <w:sz w:val="28"/>
          <w:szCs w:val="28"/>
        </w:rPr>
        <w:fldChar w:fldCharType="begin"/>
      </w:r>
      <w:r w:rsidR="00422090" w:rsidRPr="002A3ECD">
        <w:rPr>
          <w:sz w:val="28"/>
          <w:szCs w:val="28"/>
        </w:rPr>
        <w:instrText xml:space="preserve"> HYPERLINK "http://www.consultant.ru/document/cons_doc_LAW_95973/" \l "dst0" </w:instrText>
      </w:r>
      <w:r w:rsidRPr="002A3ECD">
        <w:rPr>
          <w:sz w:val="28"/>
          <w:szCs w:val="28"/>
        </w:rPr>
        <w:fldChar w:fldCharType="separate"/>
      </w:r>
      <w:r w:rsidR="00422090" w:rsidRPr="002A3ECD">
        <w:rPr>
          <w:sz w:val="28"/>
          <w:szCs w:val="28"/>
        </w:rPr>
        <w:t>обеспечение</w:t>
      </w:r>
      <w:r w:rsidRPr="002A3ECD">
        <w:rPr>
          <w:sz w:val="28"/>
          <w:szCs w:val="28"/>
        </w:rPr>
        <w:fldChar w:fldCharType="end"/>
      </w:r>
      <w:r w:rsidR="00422090" w:rsidRPr="002A3ECD">
        <w:rPr>
          <w:sz w:val="28"/>
          <w:szCs w:val="28"/>
        </w:rPr>
        <w:t xml:space="preserve"> за счет средств федерального бюджета жильем нуждающихся в улучшении жилищных условий и вставших на учет до 1 января 2005 года, </w:t>
      </w:r>
      <w:bookmarkStart w:id="81" w:name="dst33"/>
      <w:bookmarkEnd w:id="81"/>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r w:rsidRPr="002A3ECD">
        <w:rPr>
          <w:sz w:val="28"/>
          <w:szCs w:val="28"/>
        </w:rPr>
        <w:t>внеочередная установка квартирного телефона;</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bookmarkStart w:id="82" w:name="dst307"/>
      <w:bookmarkEnd w:id="82"/>
      <w:r w:rsidRPr="002A3ECD">
        <w:rPr>
          <w:sz w:val="28"/>
          <w:szCs w:val="28"/>
        </w:rPr>
        <w:t>преимущество при вступлении в жилищные, жилищно-строительные, гаражные кооперативы, первоочередное право на приобретение садовых или огородных земельных участков;</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bookmarkStart w:id="83" w:name="dst100470"/>
      <w:bookmarkEnd w:id="83"/>
      <w:r w:rsidRPr="002A3ECD">
        <w:rPr>
          <w:sz w:val="28"/>
          <w:szCs w:val="28"/>
        </w:rPr>
        <w:t xml:space="preserve">компенсация расходов на оплату жилых помещений и коммунальных услуг в размере 50 </w:t>
      </w:r>
      <w:r w:rsidR="00F110D5">
        <w:rPr>
          <w:sz w:val="28"/>
          <w:szCs w:val="28"/>
        </w:rPr>
        <w:t>%</w:t>
      </w:r>
      <w:r w:rsidRPr="002A3ECD">
        <w:rPr>
          <w:sz w:val="28"/>
          <w:szCs w:val="28"/>
        </w:rPr>
        <w:t>;</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bookmarkStart w:id="84" w:name="dst100471"/>
      <w:bookmarkStart w:id="85" w:name="dst100473"/>
      <w:bookmarkStart w:id="86" w:name="dst100476"/>
      <w:bookmarkStart w:id="87" w:name="dst284"/>
      <w:bookmarkEnd w:id="84"/>
      <w:bookmarkEnd w:id="85"/>
      <w:bookmarkEnd w:id="86"/>
      <w:bookmarkEnd w:id="87"/>
      <w:r w:rsidRPr="002A3ECD">
        <w:rPr>
          <w:sz w:val="28"/>
          <w:szCs w:val="28"/>
        </w:rPr>
        <w:t>сохранение права на получение медицинской помощи в медицинских организациях, к которым указанные лица были прикреплены в период работы</w:t>
      </w:r>
      <w:r w:rsidR="001C1A55">
        <w:rPr>
          <w:sz w:val="28"/>
          <w:szCs w:val="28"/>
        </w:rPr>
        <w:t>;</w:t>
      </w:r>
      <w:r w:rsidRPr="002A3ECD">
        <w:rPr>
          <w:sz w:val="28"/>
          <w:szCs w:val="28"/>
        </w:rPr>
        <w:t xml:space="preserve"> </w:t>
      </w:r>
      <w:bookmarkStart w:id="88" w:name="dst251"/>
      <w:bookmarkEnd w:id="88"/>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bookmarkStart w:id="89" w:name="dst100140"/>
      <w:bookmarkStart w:id="90" w:name="dst270"/>
      <w:bookmarkEnd w:id="89"/>
      <w:bookmarkEnd w:id="90"/>
      <w:r w:rsidRPr="002A3ECD">
        <w:rPr>
          <w:sz w:val="28"/>
          <w:szCs w:val="28"/>
        </w:rPr>
        <w:t>внеочередной прием в организации социального обслуживания, предоставляющие социальные услуги в стационарной форме, в полустационарной форме, внеочередное обслуживание организациями социального обслуживания, предоставляющими социальные услуги в форме социального обслуживания на дому.</w:t>
      </w:r>
    </w:p>
    <w:p w:rsidR="00422090" w:rsidRPr="002A3ECD" w:rsidRDefault="00422090" w:rsidP="00B535C0">
      <w:pPr>
        <w:widowControl w:val="0"/>
        <w:shd w:val="clear" w:color="auto" w:fill="FFFFFF"/>
        <w:spacing w:line="360" w:lineRule="auto"/>
        <w:ind w:firstLine="709"/>
        <w:jc w:val="both"/>
        <w:rPr>
          <w:sz w:val="28"/>
          <w:szCs w:val="28"/>
        </w:rPr>
      </w:pPr>
      <w:r w:rsidRPr="002A3ECD">
        <w:rPr>
          <w:sz w:val="28"/>
          <w:szCs w:val="28"/>
        </w:rPr>
        <w:t>К ветеранам ВОВ относятся несколько отдельных кате</w:t>
      </w:r>
      <w:r w:rsidR="001C1A55">
        <w:rPr>
          <w:sz w:val="28"/>
          <w:szCs w:val="28"/>
        </w:rPr>
        <w:t xml:space="preserve">горий льготников. Часть из них </w:t>
      </w:r>
      <w:r w:rsidRPr="002A3ECD">
        <w:rPr>
          <w:sz w:val="28"/>
          <w:szCs w:val="28"/>
        </w:rPr>
        <w:t xml:space="preserve">пользуются мерами социальной поддержки в соответствии с законом Российской Федерации. К ним относятся жители блокадного Ленинграда, вдовы участников </w:t>
      </w:r>
      <w:r w:rsidR="001C1A55">
        <w:rPr>
          <w:sz w:val="28"/>
          <w:szCs w:val="28"/>
        </w:rPr>
        <w:t>в</w:t>
      </w:r>
      <w:r w:rsidRPr="002A3ECD">
        <w:rPr>
          <w:sz w:val="28"/>
          <w:szCs w:val="28"/>
        </w:rPr>
        <w:t>ойны, ветераны боевых действий и другие. Отдельная категория ветеранов ВОВ – труженики тыла</w:t>
      </w:r>
      <w:r w:rsidR="001C1A55">
        <w:rPr>
          <w:sz w:val="28"/>
          <w:szCs w:val="28"/>
        </w:rPr>
        <w:t>,</w:t>
      </w:r>
      <w:r w:rsidRPr="002A3ECD">
        <w:rPr>
          <w:sz w:val="28"/>
          <w:szCs w:val="28"/>
        </w:rPr>
        <w:t xml:space="preserve"> на</w:t>
      </w:r>
      <w:r w:rsidR="001C1A55">
        <w:rPr>
          <w:sz w:val="28"/>
          <w:szCs w:val="28"/>
        </w:rPr>
        <w:t>ряду с ветеранами труда пользующие</w:t>
      </w:r>
      <w:r w:rsidRPr="002A3ECD">
        <w:rPr>
          <w:sz w:val="28"/>
          <w:szCs w:val="28"/>
        </w:rPr>
        <w:t xml:space="preserve">ся мерами социальной поддержки в соответствии с областным Законодательством: </w:t>
      </w:r>
    </w:p>
    <w:p w:rsidR="00567FBA"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r w:rsidRPr="002A3ECD">
        <w:rPr>
          <w:sz w:val="28"/>
          <w:szCs w:val="28"/>
        </w:rPr>
        <w:t xml:space="preserve">сохранение права на получение медицинской помощи в медицинских </w:t>
      </w:r>
      <w:r w:rsidRPr="002A3ECD">
        <w:rPr>
          <w:sz w:val="28"/>
          <w:szCs w:val="28"/>
        </w:rPr>
        <w:lastRenderedPageBreak/>
        <w:t>организациях, к которым указанные лица были прикреплены в период работы до выхода на пенсию;</w:t>
      </w:r>
    </w:p>
    <w:p w:rsidR="00567FBA"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r w:rsidRPr="002A3ECD">
        <w:rPr>
          <w:sz w:val="28"/>
          <w:szCs w:val="28"/>
        </w:rPr>
        <w:t>снижение на 50 процентов стоимости лекарств, приобретаемых по рецептам врачей;</w:t>
      </w:r>
    </w:p>
    <w:p w:rsidR="00567FBA" w:rsidRPr="002A3ECD" w:rsidRDefault="00422090" w:rsidP="00B535C0">
      <w:pPr>
        <w:widowControl w:val="0"/>
        <w:numPr>
          <w:ilvl w:val="0"/>
          <w:numId w:val="18"/>
        </w:numPr>
        <w:tabs>
          <w:tab w:val="left" w:pos="993"/>
          <w:tab w:val="left" w:pos="1701"/>
        </w:tabs>
        <w:spacing w:line="360" w:lineRule="auto"/>
        <w:ind w:left="0" w:firstLine="709"/>
        <w:jc w:val="both"/>
        <w:rPr>
          <w:spacing w:val="2"/>
          <w:sz w:val="28"/>
          <w:szCs w:val="28"/>
        </w:rPr>
      </w:pPr>
      <w:r w:rsidRPr="002A3ECD">
        <w:rPr>
          <w:sz w:val="28"/>
          <w:szCs w:val="28"/>
        </w:rPr>
        <w:t>бесплатные изготовление и ремонт зубных протезов (кроме расходов</w:t>
      </w:r>
      <w:r w:rsidRPr="002A3ECD">
        <w:rPr>
          <w:spacing w:val="2"/>
          <w:sz w:val="28"/>
          <w:szCs w:val="28"/>
          <w:shd w:val="clear" w:color="auto" w:fill="FFFFFF"/>
        </w:rPr>
        <w:t xml:space="preserve"> на оплату стоимости драгоценных металлов и металлокерамики) в учреждениях здравоохранения по месту жительства, а также бесплатное обеспечение другими протезами и протезно-ортопедическими изделиями;</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r w:rsidRPr="002A3ECD">
        <w:rPr>
          <w:sz w:val="28"/>
          <w:szCs w:val="28"/>
        </w:rPr>
        <w:t>преимущество при приеме в организации социального обслуживания, предоставляющие социальные услуги в стационарной форме, в полустационарной форме, внеочередной прием на обслуживание организациями социального обслуживания, предоставляющими социальные услуги в форме со</w:t>
      </w:r>
      <w:r w:rsidR="001C1A55">
        <w:rPr>
          <w:sz w:val="28"/>
          <w:szCs w:val="28"/>
        </w:rPr>
        <w:t>циального обслуживания на дому;</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r w:rsidRPr="002A3ECD">
        <w:rPr>
          <w:sz w:val="28"/>
          <w:szCs w:val="28"/>
        </w:rPr>
        <w:t>бесплатный проезд на общественном транспорте в городских, пригородных и внутриобластных междугородних маршрутах.</w:t>
      </w:r>
    </w:p>
    <w:p w:rsidR="00422090" w:rsidRPr="002A3ECD" w:rsidRDefault="00422090" w:rsidP="00B535C0">
      <w:pPr>
        <w:widowControl w:val="0"/>
        <w:spacing w:line="360" w:lineRule="auto"/>
        <w:ind w:firstLine="709"/>
        <w:jc w:val="both"/>
        <w:rPr>
          <w:spacing w:val="2"/>
          <w:sz w:val="28"/>
          <w:szCs w:val="28"/>
          <w:shd w:val="clear" w:color="auto" w:fill="FFFFFF"/>
        </w:rPr>
      </w:pPr>
      <w:r w:rsidRPr="002A3ECD">
        <w:rPr>
          <w:sz w:val="28"/>
          <w:szCs w:val="28"/>
        </w:rPr>
        <w:t xml:space="preserve">Люди с ограничениями по здоровью пользуются мерами социальной поддержки за счет средств Федерального бюджета. Дополнительно из средств регионального бюджета инвалидам предоставляется </w:t>
      </w:r>
      <w:r w:rsidRPr="002A3ECD">
        <w:rPr>
          <w:spacing w:val="2"/>
          <w:sz w:val="28"/>
          <w:szCs w:val="28"/>
          <w:shd w:val="clear" w:color="auto" w:fill="FFFFFF"/>
        </w:rPr>
        <w:t>бесплатный проезд на общественном транспорте в городск</w:t>
      </w:r>
      <w:r w:rsidR="001C1A55">
        <w:rPr>
          <w:spacing w:val="2"/>
          <w:sz w:val="28"/>
          <w:szCs w:val="28"/>
          <w:shd w:val="clear" w:color="auto" w:fill="FFFFFF"/>
        </w:rPr>
        <w:t>ого и</w:t>
      </w:r>
      <w:r w:rsidRPr="002A3ECD">
        <w:rPr>
          <w:spacing w:val="2"/>
          <w:sz w:val="28"/>
          <w:szCs w:val="28"/>
          <w:shd w:val="clear" w:color="auto" w:fill="FFFFFF"/>
        </w:rPr>
        <w:t xml:space="preserve"> пригородн</w:t>
      </w:r>
      <w:r w:rsidR="001C1A55">
        <w:rPr>
          <w:spacing w:val="2"/>
          <w:sz w:val="28"/>
          <w:szCs w:val="28"/>
          <w:shd w:val="clear" w:color="auto" w:fill="FFFFFF"/>
        </w:rPr>
        <w:t>ого сообщения</w:t>
      </w:r>
      <w:r w:rsidRPr="002A3ECD">
        <w:rPr>
          <w:spacing w:val="2"/>
          <w:sz w:val="28"/>
          <w:szCs w:val="28"/>
          <w:shd w:val="clear" w:color="auto" w:fill="FFFFFF"/>
        </w:rPr>
        <w:t xml:space="preserve"> и </w:t>
      </w:r>
      <w:r w:rsidR="001C1A55">
        <w:rPr>
          <w:spacing w:val="2"/>
          <w:sz w:val="28"/>
          <w:szCs w:val="28"/>
          <w:shd w:val="clear" w:color="auto" w:fill="FFFFFF"/>
        </w:rPr>
        <w:t>скидка 50%</w:t>
      </w:r>
      <w:r w:rsidRPr="002A3ECD">
        <w:rPr>
          <w:spacing w:val="2"/>
          <w:sz w:val="28"/>
          <w:szCs w:val="28"/>
          <w:shd w:val="clear" w:color="auto" w:fill="FFFFFF"/>
        </w:rPr>
        <w:t xml:space="preserve"> на проезд </w:t>
      </w:r>
      <w:proofErr w:type="spellStart"/>
      <w:r w:rsidRPr="002A3ECD">
        <w:rPr>
          <w:spacing w:val="2"/>
          <w:sz w:val="28"/>
          <w:szCs w:val="28"/>
          <w:shd w:val="clear" w:color="auto" w:fill="FFFFFF"/>
        </w:rPr>
        <w:t>повнутриобластным</w:t>
      </w:r>
      <w:proofErr w:type="spellEnd"/>
      <w:r w:rsidRPr="002A3ECD">
        <w:rPr>
          <w:spacing w:val="2"/>
          <w:sz w:val="28"/>
          <w:szCs w:val="28"/>
          <w:shd w:val="clear" w:color="auto" w:fill="FFFFFF"/>
        </w:rPr>
        <w:t xml:space="preserve"> междугородним маршрутам. Инвалиды по зрению пользуются мерами поддержки при оплате радиоточк</w:t>
      </w:r>
      <w:r w:rsidR="001C1A55">
        <w:rPr>
          <w:spacing w:val="2"/>
          <w:sz w:val="28"/>
          <w:szCs w:val="28"/>
          <w:shd w:val="clear" w:color="auto" w:fill="FFFFFF"/>
        </w:rPr>
        <w:t>и</w:t>
      </w:r>
      <w:r w:rsidRPr="002A3ECD">
        <w:rPr>
          <w:spacing w:val="2"/>
          <w:sz w:val="28"/>
          <w:szCs w:val="28"/>
          <w:shd w:val="clear" w:color="auto" w:fill="FFFFFF"/>
        </w:rPr>
        <w:t>.</w:t>
      </w:r>
    </w:p>
    <w:p w:rsidR="00422090" w:rsidRPr="002A3ECD" w:rsidRDefault="00422090" w:rsidP="00B535C0">
      <w:pPr>
        <w:widowControl w:val="0"/>
        <w:spacing w:line="360" w:lineRule="auto"/>
        <w:ind w:firstLine="709"/>
        <w:jc w:val="both"/>
        <w:rPr>
          <w:sz w:val="28"/>
          <w:szCs w:val="28"/>
        </w:rPr>
      </w:pPr>
      <w:r w:rsidRPr="002A3ECD">
        <w:rPr>
          <w:sz w:val="28"/>
          <w:szCs w:val="28"/>
        </w:rPr>
        <w:t>Статья 38 Конституции РФ провозглашает, что «материнство и детство, семья находятся под защитой государства».</w:t>
      </w:r>
    </w:p>
    <w:p w:rsidR="00422090" w:rsidRPr="002A3ECD" w:rsidRDefault="00422090" w:rsidP="00B535C0">
      <w:pPr>
        <w:widowControl w:val="0"/>
        <w:spacing w:line="360" w:lineRule="auto"/>
        <w:ind w:firstLine="709"/>
        <w:jc w:val="both"/>
        <w:rPr>
          <w:sz w:val="28"/>
          <w:szCs w:val="28"/>
        </w:rPr>
      </w:pPr>
      <w:r w:rsidRPr="002A3ECD">
        <w:rPr>
          <w:sz w:val="28"/>
          <w:szCs w:val="28"/>
        </w:rPr>
        <w:t>Данные принципы выступают базисом для принятия государством в лице его полномочных органов мер по охране интересов матери и ребенка, правовых механизмов такой охраны, поощрения института материнства, направленны</w:t>
      </w:r>
      <w:r w:rsidR="001C1A55">
        <w:rPr>
          <w:sz w:val="28"/>
          <w:szCs w:val="28"/>
        </w:rPr>
        <w:t>х</w:t>
      </w:r>
      <w:r w:rsidRPr="002A3ECD">
        <w:rPr>
          <w:sz w:val="28"/>
          <w:szCs w:val="28"/>
        </w:rPr>
        <w:t xml:space="preserve"> на создание здоровой семьи, общества и государства в целом.</w:t>
      </w:r>
    </w:p>
    <w:p w:rsidR="00422090" w:rsidRPr="002A3ECD" w:rsidRDefault="00422090" w:rsidP="00B535C0">
      <w:pPr>
        <w:widowControl w:val="0"/>
        <w:spacing w:line="360" w:lineRule="auto"/>
        <w:ind w:firstLine="709"/>
        <w:jc w:val="both"/>
        <w:rPr>
          <w:sz w:val="28"/>
          <w:szCs w:val="28"/>
        </w:rPr>
      </w:pPr>
      <w:r w:rsidRPr="002A3ECD">
        <w:rPr>
          <w:sz w:val="28"/>
          <w:szCs w:val="28"/>
        </w:rPr>
        <w:t>Нормы, направленные на реализацию данных принципов</w:t>
      </w:r>
      <w:r w:rsidR="001C1A55">
        <w:rPr>
          <w:sz w:val="28"/>
          <w:szCs w:val="28"/>
        </w:rPr>
        <w:t>,</w:t>
      </w:r>
      <w:r w:rsidRPr="002A3ECD">
        <w:rPr>
          <w:sz w:val="28"/>
          <w:szCs w:val="28"/>
        </w:rPr>
        <w:t xml:space="preserve"> закреплены в абсолютном большинстве отраслей Российского законодательства: гражданском, семейном, трудовом, уголовном и т.д. Созданы и специальные институты, </w:t>
      </w:r>
      <w:r w:rsidRPr="002A3ECD">
        <w:rPr>
          <w:sz w:val="28"/>
          <w:szCs w:val="28"/>
        </w:rPr>
        <w:lastRenderedPageBreak/>
        <w:t>направленные на защиту интересов матери и ребенка.</w:t>
      </w:r>
    </w:p>
    <w:p w:rsidR="00422090" w:rsidRPr="002A3ECD" w:rsidRDefault="00422090" w:rsidP="00B535C0">
      <w:pPr>
        <w:widowControl w:val="0"/>
        <w:spacing w:line="360" w:lineRule="auto"/>
        <w:ind w:firstLine="709"/>
        <w:jc w:val="both"/>
        <w:rPr>
          <w:spacing w:val="2"/>
          <w:sz w:val="28"/>
          <w:szCs w:val="28"/>
          <w:shd w:val="clear" w:color="auto" w:fill="FFFFFF"/>
        </w:rPr>
      </w:pPr>
      <w:r w:rsidRPr="002A3ECD">
        <w:rPr>
          <w:sz w:val="28"/>
          <w:szCs w:val="28"/>
        </w:rPr>
        <w:t>Законами Российской Федерации установлены пособия и денежные выплаты в связи с рождением, воспитанием детей. Пособия выплачиваются как работающим матерям, так и женщинам, не подлежащим обязательному социальному страхованию, женам военнослужащих, проходящих службу по призыву</w:t>
      </w:r>
      <w:r w:rsidR="001C1A55">
        <w:rPr>
          <w:sz w:val="28"/>
          <w:szCs w:val="28"/>
        </w:rPr>
        <w:t>,</w:t>
      </w:r>
      <w:r w:rsidRPr="002A3ECD">
        <w:rPr>
          <w:sz w:val="28"/>
          <w:szCs w:val="28"/>
        </w:rPr>
        <w:t xml:space="preserve"> и другим категориям.</w:t>
      </w:r>
    </w:p>
    <w:p w:rsidR="00422090" w:rsidRPr="002A3ECD" w:rsidRDefault="00422090" w:rsidP="00B535C0">
      <w:pPr>
        <w:pStyle w:val="aa"/>
        <w:widowControl w:val="0"/>
        <w:shd w:val="clear" w:color="auto" w:fill="FFFFFF"/>
        <w:spacing w:before="0" w:beforeAutospacing="0" w:after="0" w:afterAutospacing="0" w:line="360" w:lineRule="auto"/>
        <w:jc w:val="both"/>
        <w:rPr>
          <w:sz w:val="28"/>
          <w:szCs w:val="28"/>
        </w:rPr>
      </w:pPr>
      <w:r w:rsidRPr="002A3ECD">
        <w:rPr>
          <w:sz w:val="28"/>
          <w:szCs w:val="28"/>
        </w:rPr>
        <w:tab/>
        <w:t xml:space="preserve">Часть пособий выплачивается с применением критериев нуждаемости. </w:t>
      </w:r>
    </w:p>
    <w:p w:rsidR="00422090" w:rsidRPr="002A3ECD" w:rsidRDefault="00422090" w:rsidP="00B535C0">
      <w:pPr>
        <w:widowControl w:val="0"/>
        <w:spacing w:line="360" w:lineRule="auto"/>
        <w:ind w:firstLine="709"/>
        <w:jc w:val="both"/>
        <w:rPr>
          <w:sz w:val="28"/>
          <w:szCs w:val="28"/>
        </w:rPr>
      </w:pPr>
      <w:r w:rsidRPr="002A3ECD">
        <w:rPr>
          <w:sz w:val="28"/>
          <w:szCs w:val="28"/>
        </w:rPr>
        <w:t>С целью повышения эффективности системы социальной поддержки и социального обслуживания населения города Кемерово постановлением Администрации города Кемерово о</w:t>
      </w:r>
      <w:r w:rsidR="001C1A55">
        <w:rPr>
          <w:sz w:val="28"/>
          <w:szCs w:val="28"/>
        </w:rPr>
        <w:t>т 11.09.2014 № 2325 утверждена м</w:t>
      </w:r>
      <w:r w:rsidRPr="002A3ECD">
        <w:rPr>
          <w:sz w:val="28"/>
          <w:szCs w:val="28"/>
        </w:rPr>
        <w:t>униципальная программа «Социальная поддержка населения города Кемерово» на 2015-202</w:t>
      </w:r>
      <w:r w:rsidR="0093402D">
        <w:rPr>
          <w:sz w:val="28"/>
          <w:szCs w:val="28"/>
        </w:rPr>
        <w:t>2</w:t>
      </w:r>
      <w:r w:rsidRPr="002A3ECD">
        <w:rPr>
          <w:sz w:val="28"/>
          <w:szCs w:val="28"/>
        </w:rPr>
        <w:t xml:space="preserve"> годы, включающая несколько подпрограмм:</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r w:rsidRPr="002A3ECD">
        <w:rPr>
          <w:sz w:val="28"/>
          <w:szCs w:val="28"/>
        </w:rPr>
        <w:t>«Реализация мер социальной поддержки отдельных категорий граждан»;</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r w:rsidRPr="002A3ECD">
        <w:rPr>
          <w:sz w:val="28"/>
          <w:szCs w:val="28"/>
        </w:rPr>
        <w:t>«Развитие социального обслуживания населения»;</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r w:rsidRPr="002A3ECD">
        <w:rPr>
          <w:sz w:val="28"/>
          <w:szCs w:val="28"/>
        </w:rPr>
        <w:t>«Реализация дополнительных мероприятий, направленных на повышение качества жизни населения»;</w:t>
      </w:r>
    </w:p>
    <w:p w:rsidR="00422090" w:rsidRPr="002A3ECD" w:rsidRDefault="00422090" w:rsidP="00B535C0">
      <w:pPr>
        <w:widowControl w:val="0"/>
        <w:numPr>
          <w:ilvl w:val="0"/>
          <w:numId w:val="18"/>
        </w:numPr>
        <w:tabs>
          <w:tab w:val="left" w:pos="993"/>
          <w:tab w:val="left" w:pos="1701"/>
        </w:tabs>
        <w:spacing w:line="360" w:lineRule="auto"/>
        <w:ind w:left="0" w:firstLine="709"/>
        <w:jc w:val="both"/>
        <w:rPr>
          <w:sz w:val="28"/>
          <w:szCs w:val="28"/>
        </w:rPr>
      </w:pPr>
      <w:r w:rsidRPr="002A3ECD">
        <w:rPr>
          <w:sz w:val="28"/>
          <w:szCs w:val="28"/>
        </w:rPr>
        <w:t>«Повышение эффективности управления системой социальной поддержки и социального обслуживания».</w:t>
      </w:r>
    </w:p>
    <w:p w:rsidR="00422090" w:rsidRPr="002A3ECD" w:rsidRDefault="00422090" w:rsidP="00B535C0">
      <w:pPr>
        <w:widowControl w:val="0"/>
        <w:spacing w:line="360" w:lineRule="auto"/>
        <w:ind w:firstLine="709"/>
        <w:jc w:val="both"/>
        <w:rPr>
          <w:sz w:val="28"/>
          <w:szCs w:val="28"/>
        </w:rPr>
      </w:pPr>
      <w:r w:rsidRPr="002A3ECD">
        <w:rPr>
          <w:sz w:val="28"/>
          <w:szCs w:val="28"/>
        </w:rPr>
        <w:t>Подпрограмма «Реализация мер социальной поддержки отдельных категорий граждан» включает мероприятия по предоставлению мер социальной поддержки отдельным категориям граждан в соответствии с законодательством Российской Федерации, Кемеровской области и направлена на организацию своевременного и в полном объеме обеспечения прав отдельных категорий граждан на меры социальной поддержки. В течение года в рамках подпрограммы осуществлялась социальная поддержка в виде предоставления денежных выплат (единовременных и (или) ежемесячных пособий, компенсаций) и оказания поддержки в натуральном выражении (например, льготный проезд) ветеранам труда, труженикам тыла, реабилитированным лицам и лицам, признанным пострадавшими от политических репрессий, инвали</w:t>
      </w:r>
      <w:r w:rsidRPr="002A3ECD">
        <w:rPr>
          <w:sz w:val="28"/>
          <w:szCs w:val="28"/>
        </w:rPr>
        <w:lastRenderedPageBreak/>
        <w:t>дам, отдельным категориям многодетных матерей, отдельным категориям приемных родителей, малообеспеченным гражданам, семьям, имеющим детей</w:t>
      </w:r>
      <w:r w:rsidR="001C1A55">
        <w:rPr>
          <w:sz w:val="28"/>
          <w:szCs w:val="28"/>
        </w:rPr>
        <w:t>,</w:t>
      </w:r>
      <w:r w:rsidRPr="002A3ECD">
        <w:rPr>
          <w:sz w:val="28"/>
          <w:szCs w:val="28"/>
        </w:rPr>
        <w:t xml:space="preserve"> и другим категориям граждан.</w:t>
      </w:r>
    </w:p>
    <w:p w:rsidR="00422090" w:rsidRPr="002A3ECD" w:rsidRDefault="00422090" w:rsidP="00B535C0">
      <w:pPr>
        <w:widowControl w:val="0"/>
        <w:spacing w:line="360" w:lineRule="auto"/>
        <w:ind w:firstLine="709"/>
        <w:jc w:val="both"/>
        <w:rPr>
          <w:sz w:val="28"/>
          <w:szCs w:val="28"/>
        </w:rPr>
      </w:pPr>
      <w:r w:rsidRPr="002A3ECD">
        <w:rPr>
          <w:sz w:val="28"/>
          <w:szCs w:val="28"/>
        </w:rPr>
        <w:t>Ресурсное обеспечение мероприятий данной подпрограммы составило 2 253 737,5 тыс. руб., исполнение – 2 241 371,6 тыс. руб.</w:t>
      </w:r>
      <w:r w:rsidR="001C1A55">
        <w:rPr>
          <w:sz w:val="28"/>
          <w:szCs w:val="28"/>
        </w:rPr>
        <w:t>,</w:t>
      </w:r>
      <w:r w:rsidRPr="002A3ECD">
        <w:rPr>
          <w:sz w:val="28"/>
          <w:szCs w:val="28"/>
        </w:rPr>
        <w:t xml:space="preserve"> или 99,5 %.</w:t>
      </w:r>
    </w:p>
    <w:p w:rsidR="00422090" w:rsidRPr="002A3ECD" w:rsidRDefault="00422090" w:rsidP="00B535C0">
      <w:pPr>
        <w:widowControl w:val="0"/>
        <w:spacing w:line="360" w:lineRule="auto"/>
        <w:ind w:firstLine="709"/>
        <w:jc w:val="both"/>
        <w:rPr>
          <w:sz w:val="28"/>
          <w:szCs w:val="28"/>
        </w:rPr>
      </w:pPr>
      <w:r w:rsidRPr="002A3ECD">
        <w:rPr>
          <w:sz w:val="28"/>
          <w:szCs w:val="28"/>
        </w:rPr>
        <w:t>Количество получателей мер социальной поддержки, с учетом членов семей, в соответствии с федеральным и областным законодательством составило 280 тыс. человек, что соответствует плановому показателю.</w:t>
      </w:r>
    </w:p>
    <w:p w:rsidR="00422090" w:rsidRPr="002A3ECD" w:rsidRDefault="00422090" w:rsidP="00B535C0">
      <w:pPr>
        <w:widowControl w:val="0"/>
        <w:spacing w:line="360" w:lineRule="auto"/>
        <w:ind w:firstLine="709"/>
        <w:jc w:val="both"/>
        <w:rPr>
          <w:sz w:val="28"/>
          <w:szCs w:val="28"/>
        </w:rPr>
      </w:pPr>
      <w:r w:rsidRPr="002A3ECD">
        <w:rPr>
          <w:sz w:val="28"/>
          <w:szCs w:val="28"/>
        </w:rPr>
        <w:t>Уровень предоставления мер социальной поддержки отдельным категориям граждан из числа региональных льготников, а именно ветеранов труда, тружеников тыла, реабилитированных граждан</w:t>
      </w:r>
      <w:r w:rsidR="001C1A55">
        <w:rPr>
          <w:sz w:val="28"/>
          <w:szCs w:val="28"/>
        </w:rPr>
        <w:t>,</w:t>
      </w:r>
      <w:r w:rsidRPr="002A3ECD">
        <w:rPr>
          <w:sz w:val="28"/>
          <w:szCs w:val="28"/>
        </w:rPr>
        <w:t xml:space="preserve"> в денежной форме составил 100</w:t>
      </w:r>
      <w:r w:rsidR="00872A0C" w:rsidRPr="002A3ECD">
        <w:rPr>
          <w:sz w:val="28"/>
          <w:szCs w:val="28"/>
        </w:rPr>
        <w:t xml:space="preserve"> </w:t>
      </w:r>
      <w:r w:rsidRPr="002A3ECD">
        <w:rPr>
          <w:sz w:val="28"/>
          <w:szCs w:val="28"/>
        </w:rPr>
        <w:t>%.</w:t>
      </w:r>
    </w:p>
    <w:p w:rsidR="00422090" w:rsidRPr="002A3ECD" w:rsidRDefault="00422090" w:rsidP="00B535C0">
      <w:pPr>
        <w:widowControl w:val="0"/>
        <w:spacing w:line="360" w:lineRule="auto"/>
        <w:ind w:firstLine="709"/>
        <w:jc w:val="both"/>
        <w:rPr>
          <w:sz w:val="28"/>
          <w:szCs w:val="28"/>
        </w:rPr>
      </w:pPr>
      <w:r w:rsidRPr="002A3ECD">
        <w:rPr>
          <w:sz w:val="28"/>
          <w:szCs w:val="28"/>
        </w:rPr>
        <w:t>Среднегодовой доход отдельных категорий граждан из числа федеральных льготников за счет предоставления мер социальной поддержки по оплате жилищно-коммунальных услуг при плановом значении 4,9 тыс. рублей в год составил 5,4 тыс. рублей в год (исполнение – 110,2</w:t>
      </w:r>
      <w:r w:rsidR="00F110D5">
        <w:rPr>
          <w:sz w:val="28"/>
          <w:szCs w:val="28"/>
        </w:rPr>
        <w:t xml:space="preserve"> </w:t>
      </w:r>
      <w:r w:rsidRPr="002A3ECD">
        <w:rPr>
          <w:sz w:val="28"/>
          <w:szCs w:val="28"/>
        </w:rPr>
        <w:t>%). Среднегодовой доход отдельных категорий граждан из числа региональных льготников за счет предоставления мер социальной поддержки по оплате жилищно-коммунальных услуг при плановом значении 6,4 тыс. рублей в год составил 6,7 тыс. рублей в год (исполнение – 104,7</w:t>
      </w:r>
      <w:r w:rsidR="00F110D5">
        <w:rPr>
          <w:sz w:val="28"/>
          <w:szCs w:val="28"/>
        </w:rPr>
        <w:t xml:space="preserve"> </w:t>
      </w:r>
      <w:r w:rsidRPr="002A3ECD">
        <w:rPr>
          <w:sz w:val="28"/>
          <w:szCs w:val="28"/>
        </w:rPr>
        <w:t>%). Увеличение размера данных индикаторов связано с повышением тарифов на жилищно-коммунальные услуги, которое привело к увеличению размера денежной компенсации по оплате жилищно-коммунальных услуг</w:t>
      </w:r>
      <w:r w:rsidR="001C1A55">
        <w:rPr>
          <w:sz w:val="28"/>
          <w:szCs w:val="28"/>
        </w:rPr>
        <w:t>.</w:t>
      </w:r>
    </w:p>
    <w:p w:rsidR="00422090" w:rsidRPr="002A3ECD" w:rsidRDefault="00422090" w:rsidP="00B535C0">
      <w:pPr>
        <w:widowControl w:val="0"/>
        <w:spacing w:line="360" w:lineRule="auto"/>
        <w:ind w:firstLine="709"/>
        <w:jc w:val="both"/>
        <w:rPr>
          <w:sz w:val="28"/>
          <w:szCs w:val="28"/>
        </w:rPr>
      </w:pPr>
      <w:r w:rsidRPr="002A3ECD">
        <w:rPr>
          <w:sz w:val="28"/>
          <w:szCs w:val="28"/>
        </w:rPr>
        <w:t xml:space="preserve">Количество семей, получивших субсидию на оплату </w:t>
      </w:r>
      <w:r w:rsidR="00872A0C" w:rsidRPr="002A3ECD">
        <w:rPr>
          <w:sz w:val="28"/>
          <w:szCs w:val="28"/>
        </w:rPr>
        <w:t>жилого помещения и коммунальных услуг,</w:t>
      </w:r>
      <w:r w:rsidRPr="002A3ECD">
        <w:rPr>
          <w:sz w:val="28"/>
          <w:szCs w:val="28"/>
        </w:rPr>
        <w:t xml:space="preserve"> составило 8,7 тысяч при плановом значении 8,5 тысяч (исполнение – 102,4</w:t>
      </w:r>
      <w:r w:rsidR="00F110D5">
        <w:rPr>
          <w:sz w:val="28"/>
          <w:szCs w:val="28"/>
        </w:rPr>
        <w:t xml:space="preserve"> </w:t>
      </w:r>
      <w:r w:rsidRPr="002A3ECD">
        <w:rPr>
          <w:sz w:val="28"/>
          <w:szCs w:val="28"/>
        </w:rPr>
        <w:t>%). Увеличение связано с ростом количества получателей из семей с низким среднедушевым доходом.</w:t>
      </w:r>
    </w:p>
    <w:p w:rsidR="00422090" w:rsidRPr="002A3ECD" w:rsidRDefault="00422090" w:rsidP="00B535C0">
      <w:pPr>
        <w:widowControl w:val="0"/>
        <w:spacing w:line="360" w:lineRule="auto"/>
        <w:ind w:firstLine="709"/>
        <w:jc w:val="both"/>
        <w:rPr>
          <w:sz w:val="28"/>
          <w:szCs w:val="28"/>
        </w:rPr>
      </w:pPr>
      <w:r w:rsidRPr="002A3ECD">
        <w:rPr>
          <w:sz w:val="28"/>
          <w:szCs w:val="28"/>
        </w:rPr>
        <w:t>Широкий спектр мер социальной поддержки предоставляется семьям с детьми, малообеспеченным, многодетным семьям.</w:t>
      </w:r>
    </w:p>
    <w:p w:rsidR="00422090" w:rsidRPr="002A3ECD" w:rsidRDefault="00422090" w:rsidP="00B535C0">
      <w:pPr>
        <w:widowControl w:val="0"/>
        <w:spacing w:line="360" w:lineRule="auto"/>
        <w:ind w:firstLine="709"/>
        <w:jc w:val="both"/>
        <w:rPr>
          <w:sz w:val="28"/>
          <w:szCs w:val="28"/>
        </w:rPr>
      </w:pPr>
      <w:r w:rsidRPr="002A3ECD">
        <w:rPr>
          <w:sz w:val="28"/>
          <w:szCs w:val="28"/>
        </w:rPr>
        <w:t xml:space="preserve">С 1 января 2018 года вступил в силу Федеральный закон от 28.12.2017 </w:t>
      </w:r>
      <w:r w:rsidR="00F110D5">
        <w:rPr>
          <w:sz w:val="28"/>
          <w:szCs w:val="28"/>
        </w:rPr>
        <w:t xml:space="preserve">          </w:t>
      </w:r>
      <w:r w:rsidRPr="002A3ECD">
        <w:rPr>
          <w:sz w:val="28"/>
          <w:szCs w:val="28"/>
        </w:rPr>
        <w:lastRenderedPageBreak/>
        <w:t xml:space="preserve">№ 418-ФЗ «О ежемесячных выплатах семьям, имеющим детей», которым введены новые меры поддержки – ежемесячные выплаты в связи с рождением (усыновлением) с 01.01.2018 г. первого ребенка. Ежемесячную выплату в связи с рождением первого ребенка </w:t>
      </w:r>
      <w:r w:rsidR="001C1A55" w:rsidRPr="002A3ECD">
        <w:rPr>
          <w:sz w:val="28"/>
          <w:szCs w:val="28"/>
        </w:rPr>
        <w:t>в размере 9 857 руб</w:t>
      </w:r>
      <w:r w:rsidR="001C1A55">
        <w:rPr>
          <w:sz w:val="28"/>
          <w:szCs w:val="28"/>
        </w:rPr>
        <w:t>.</w:t>
      </w:r>
      <w:r w:rsidR="001C1A55" w:rsidRPr="002A3ECD">
        <w:rPr>
          <w:sz w:val="28"/>
          <w:szCs w:val="28"/>
        </w:rPr>
        <w:t xml:space="preserve"> </w:t>
      </w:r>
      <w:r w:rsidR="001C1A55">
        <w:rPr>
          <w:sz w:val="28"/>
          <w:szCs w:val="28"/>
        </w:rPr>
        <w:t>получили 790 человек.</w:t>
      </w:r>
    </w:p>
    <w:p w:rsidR="00422090" w:rsidRPr="002A3ECD" w:rsidRDefault="00422090" w:rsidP="00B535C0">
      <w:pPr>
        <w:widowControl w:val="0"/>
        <w:spacing w:line="360" w:lineRule="auto"/>
        <w:ind w:firstLine="709"/>
        <w:jc w:val="both"/>
        <w:rPr>
          <w:sz w:val="28"/>
          <w:szCs w:val="28"/>
        </w:rPr>
      </w:pPr>
      <w:r w:rsidRPr="002A3ECD">
        <w:rPr>
          <w:sz w:val="28"/>
          <w:szCs w:val="28"/>
        </w:rPr>
        <w:t>Доля малообеспеченных многодетных семей в общей численности многодетных семей составила 52</w:t>
      </w:r>
      <w:r w:rsidR="00F110D5">
        <w:rPr>
          <w:sz w:val="28"/>
          <w:szCs w:val="28"/>
        </w:rPr>
        <w:t xml:space="preserve"> </w:t>
      </w:r>
      <w:r w:rsidRPr="002A3ECD">
        <w:rPr>
          <w:sz w:val="28"/>
          <w:szCs w:val="28"/>
        </w:rPr>
        <w:t>% при плановом значении 52</w:t>
      </w:r>
      <w:r w:rsidR="00F110D5">
        <w:rPr>
          <w:sz w:val="28"/>
          <w:szCs w:val="28"/>
        </w:rPr>
        <w:t xml:space="preserve"> </w:t>
      </w:r>
      <w:r w:rsidRPr="002A3ECD">
        <w:rPr>
          <w:sz w:val="28"/>
          <w:szCs w:val="28"/>
        </w:rPr>
        <w:t xml:space="preserve">% (исполнение – </w:t>
      </w:r>
      <w:r w:rsidR="001C1A55">
        <w:rPr>
          <w:sz w:val="28"/>
          <w:szCs w:val="28"/>
        </w:rPr>
        <w:t xml:space="preserve">              </w:t>
      </w:r>
      <w:r w:rsidRPr="002A3ECD">
        <w:rPr>
          <w:sz w:val="28"/>
          <w:szCs w:val="28"/>
        </w:rPr>
        <w:t>100</w:t>
      </w:r>
      <w:r w:rsidR="00872A0C" w:rsidRPr="002A3ECD">
        <w:rPr>
          <w:sz w:val="28"/>
          <w:szCs w:val="28"/>
        </w:rPr>
        <w:t xml:space="preserve"> </w:t>
      </w:r>
      <w:r w:rsidRPr="002A3ECD">
        <w:rPr>
          <w:sz w:val="28"/>
          <w:szCs w:val="28"/>
        </w:rPr>
        <w:t>%).</w:t>
      </w:r>
    </w:p>
    <w:p w:rsidR="00422090" w:rsidRPr="002A3ECD" w:rsidRDefault="00422090" w:rsidP="00B535C0">
      <w:pPr>
        <w:widowControl w:val="0"/>
        <w:spacing w:line="360" w:lineRule="auto"/>
        <w:ind w:firstLine="709"/>
        <w:jc w:val="both"/>
        <w:rPr>
          <w:sz w:val="28"/>
          <w:szCs w:val="28"/>
        </w:rPr>
      </w:pPr>
      <w:r w:rsidRPr="002A3ECD">
        <w:rPr>
          <w:sz w:val="28"/>
          <w:szCs w:val="28"/>
        </w:rPr>
        <w:t>Доля детей, получивших пособие на ребенка, в общей численности детей составила 15% при плановом значении 15</w:t>
      </w:r>
      <w:r w:rsidR="00872A0C" w:rsidRPr="002A3ECD">
        <w:rPr>
          <w:sz w:val="28"/>
          <w:szCs w:val="28"/>
        </w:rPr>
        <w:t xml:space="preserve"> </w:t>
      </w:r>
      <w:r w:rsidRPr="002A3ECD">
        <w:rPr>
          <w:sz w:val="28"/>
          <w:szCs w:val="28"/>
        </w:rPr>
        <w:t>% (исполнение – 100</w:t>
      </w:r>
      <w:r w:rsidR="00872A0C" w:rsidRPr="002A3ECD">
        <w:rPr>
          <w:sz w:val="28"/>
          <w:szCs w:val="28"/>
        </w:rPr>
        <w:t xml:space="preserve"> </w:t>
      </w:r>
      <w:r w:rsidRPr="002A3ECD">
        <w:rPr>
          <w:sz w:val="28"/>
          <w:szCs w:val="28"/>
        </w:rPr>
        <w:t>%).</w:t>
      </w:r>
    </w:p>
    <w:p w:rsidR="00422090" w:rsidRPr="002A3ECD" w:rsidRDefault="00422090" w:rsidP="00B535C0">
      <w:pPr>
        <w:widowControl w:val="0"/>
        <w:spacing w:line="360" w:lineRule="auto"/>
        <w:ind w:firstLine="709"/>
        <w:jc w:val="both"/>
        <w:rPr>
          <w:sz w:val="28"/>
          <w:szCs w:val="28"/>
        </w:rPr>
      </w:pPr>
      <w:r w:rsidRPr="002A3ECD">
        <w:rPr>
          <w:sz w:val="28"/>
          <w:szCs w:val="28"/>
        </w:rPr>
        <w:t>Количество произведенных ежемесячн</w:t>
      </w:r>
      <w:r w:rsidR="001C1A55">
        <w:rPr>
          <w:sz w:val="28"/>
          <w:szCs w:val="28"/>
        </w:rPr>
        <w:t>ых денежных выплат</w:t>
      </w:r>
      <w:r w:rsidRPr="002A3ECD">
        <w:rPr>
          <w:sz w:val="28"/>
          <w:szCs w:val="28"/>
        </w:rPr>
        <w:t xml:space="preserve"> нуждающимся в поддержке семьям в связи с рождением после 31 декабря 2012 года третьего или последующих детей до достижения ребенком возраста 3 лет не превысило плановый показатель (18,9 тыс. единиц) и составило 18,9 тыс. единиц (исполнение – 100</w:t>
      </w:r>
      <w:r w:rsidR="00872A0C" w:rsidRPr="002A3ECD">
        <w:rPr>
          <w:sz w:val="28"/>
          <w:szCs w:val="28"/>
        </w:rPr>
        <w:t xml:space="preserve"> </w:t>
      </w:r>
      <w:r w:rsidRPr="002A3ECD">
        <w:rPr>
          <w:sz w:val="28"/>
          <w:szCs w:val="28"/>
        </w:rPr>
        <w:t>%).</w:t>
      </w:r>
    </w:p>
    <w:p w:rsidR="00422090" w:rsidRPr="002A3ECD" w:rsidRDefault="00422090" w:rsidP="00B535C0">
      <w:pPr>
        <w:widowControl w:val="0"/>
        <w:spacing w:line="360" w:lineRule="auto"/>
        <w:ind w:firstLine="709"/>
        <w:jc w:val="both"/>
        <w:rPr>
          <w:sz w:val="28"/>
          <w:szCs w:val="28"/>
        </w:rPr>
      </w:pPr>
      <w:r w:rsidRPr="002A3ECD">
        <w:rPr>
          <w:sz w:val="28"/>
          <w:szCs w:val="28"/>
        </w:rPr>
        <w:t>Численность семей, получивших областной материнский (семейный) капитал на улучшение жилищных условий</w:t>
      </w:r>
      <w:r w:rsidR="001C1A55">
        <w:rPr>
          <w:sz w:val="28"/>
          <w:szCs w:val="28"/>
        </w:rPr>
        <w:t>,</w:t>
      </w:r>
      <w:r w:rsidRPr="002A3ECD">
        <w:rPr>
          <w:sz w:val="28"/>
          <w:szCs w:val="28"/>
        </w:rPr>
        <w:t xml:space="preserve"> с каждым годом возрастает и набирает все большую популярность. За период 2011-2018гг. областной материнский капитал на улучшение жилищных условий получили 1898 семей. В 2018 году 410 семей получили областной материнский капитал при плановом значении 410 (исполнение плана – 100</w:t>
      </w:r>
      <w:r w:rsidR="00872A0C" w:rsidRPr="002A3ECD">
        <w:rPr>
          <w:sz w:val="28"/>
          <w:szCs w:val="28"/>
        </w:rPr>
        <w:t xml:space="preserve"> </w:t>
      </w:r>
      <w:r w:rsidRPr="002A3ECD">
        <w:rPr>
          <w:sz w:val="28"/>
          <w:szCs w:val="28"/>
        </w:rPr>
        <w:t>%)</w:t>
      </w:r>
      <w:r w:rsidR="00872A0C" w:rsidRPr="002A3ECD">
        <w:rPr>
          <w:sz w:val="28"/>
          <w:szCs w:val="28"/>
        </w:rPr>
        <w:t>.</w:t>
      </w:r>
    </w:p>
    <w:p w:rsidR="00422090" w:rsidRPr="002A3ECD" w:rsidRDefault="00422090" w:rsidP="00B535C0">
      <w:pPr>
        <w:widowControl w:val="0"/>
        <w:spacing w:line="360" w:lineRule="auto"/>
        <w:ind w:firstLine="709"/>
        <w:jc w:val="both"/>
        <w:rPr>
          <w:sz w:val="28"/>
          <w:szCs w:val="28"/>
        </w:rPr>
      </w:pPr>
      <w:r w:rsidRPr="002A3ECD">
        <w:rPr>
          <w:sz w:val="28"/>
          <w:szCs w:val="28"/>
        </w:rPr>
        <w:t>Достигнутые результаты показывают, что обязательства государства и области по социальной поддержке отдельных категорий граждан выполнены в полном объеме.</w:t>
      </w:r>
    </w:p>
    <w:p w:rsidR="00422090" w:rsidRPr="002A3ECD" w:rsidRDefault="00422090" w:rsidP="00B535C0">
      <w:pPr>
        <w:widowControl w:val="0"/>
        <w:spacing w:line="360" w:lineRule="auto"/>
        <w:ind w:firstLine="709"/>
        <w:jc w:val="both"/>
        <w:rPr>
          <w:sz w:val="28"/>
          <w:szCs w:val="28"/>
        </w:rPr>
      </w:pPr>
      <w:r w:rsidRPr="002A3ECD">
        <w:rPr>
          <w:sz w:val="28"/>
          <w:szCs w:val="28"/>
        </w:rPr>
        <w:t>Достижению поставленной цели повышени</w:t>
      </w:r>
      <w:r w:rsidR="001C1A55">
        <w:rPr>
          <w:sz w:val="28"/>
          <w:szCs w:val="28"/>
        </w:rPr>
        <w:t>я</w:t>
      </w:r>
      <w:r w:rsidRPr="002A3ECD">
        <w:rPr>
          <w:sz w:val="28"/>
          <w:szCs w:val="28"/>
        </w:rPr>
        <w:t xml:space="preserve"> эффективности социального обслуживания в рамках подпрограммы «Развитие социального обслуживания населения» способствует решение основной задачи: обеспечение реализации основных направлений развития учреждений социального обслуживания населения, повышение качества и доступности социальных услуг, укрепление материальной базы учреждений социального обслуживания населения и социальная поддержка работников учреждений социального обслуживания.</w:t>
      </w:r>
    </w:p>
    <w:p w:rsidR="00422090" w:rsidRPr="002A3ECD" w:rsidRDefault="00422090" w:rsidP="00B535C0">
      <w:pPr>
        <w:widowControl w:val="0"/>
        <w:spacing w:line="360" w:lineRule="auto"/>
        <w:ind w:firstLine="709"/>
        <w:jc w:val="both"/>
        <w:rPr>
          <w:sz w:val="28"/>
          <w:szCs w:val="28"/>
        </w:rPr>
      </w:pPr>
      <w:r w:rsidRPr="002A3ECD">
        <w:rPr>
          <w:sz w:val="28"/>
          <w:szCs w:val="28"/>
        </w:rPr>
        <w:lastRenderedPageBreak/>
        <w:t xml:space="preserve">Задача решается через мероприятия по обеспечению деятельности   учреждений социального обслуживания населения. </w:t>
      </w:r>
    </w:p>
    <w:p w:rsidR="00422090" w:rsidRPr="002A3ECD" w:rsidRDefault="00422090" w:rsidP="00B535C0">
      <w:pPr>
        <w:widowControl w:val="0"/>
        <w:spacing w:line="360" w:lineRule="auto"/>
        <w:ind w:firstLine="709"/>
        <w:jc w:val="both"/>
        <w:rPr>
          <w:sz w:val="28"/>
          <w:szCs w:val="28"/>
        </w:rPr>
      </w:pPr>
      <w:r w:rsidRPr="002A3ECD">
        <w:rPr>
          <w:sz w:val="28"/>
          <w:szCs w:val="28"/>
        </w:rPr>
        <w:t xml:space="preserve">Ресурсное обеспечение данного мероприятия за 2018 год составило </w:t>
      </w:r>
      <w:r w:rsidR="001C1A55">
        <w:rPr>
          <w:sz w:val="28"/>
          <w:szCs w:val="28"/>
        </w:rPr>
        <w:t xml:space="preserve">                  </w:t>
      </w:r>
      <w:r w:rsidRPr="002A3ECD">
        <w:rPr>
          <w:sz w:val="28"/>
          <w:szCs w:val="28"/>
        </w:rPr>
        <w:t>531</w:t>
      </w:r>
      <w:r w:rsidR="001C1A55">
        <w:rPr>
          <w:sz w:val="28"/>
          <w:szCs w:val="28"/>
        </w:rPr>
        <w:t xml:space="preserve"> </w:t>
      </w:r>
      <w:r w:rsidRPr="002A3ECD">
        <w:rPr>
          <w:sz w:val="28"/>
          <w:szCs w:val="28"/>
        </w:rPr>
        <w:t>050,8 тыс. руб., исполнение – 530 797,7 тыс. руб.</w:t>
      </w:r>
      <w:r w:rsidR="001C1A55">
        <w:rPr>
          <w:sz w:val="28"/>
          <w:szCs w:val="28"/>
        </w:rPr>
        <w:t>,</w:t>
      </w:r>
      <w:r w:rsidRPr="002A3ECD">
        <w:rPr>
          <w:sz w:val="28"/>
          <w:szCs w:val="28"/>
        </w:rPr>
        <w:t xml:space="preserve"> или 100</w:t>
      </w:r>
      <w:r w:rsidR="00D96FC4" w:rsidRPr="002A3ECD">
        <w:rPr>
          <w:sz w:val="28"/>
          <w:szCs w:val="28"/>
        </w:rPr>
        <w:t xml:space="preserve"> </w:t>
      </w:r>
      <w:r w:rsidRPr="002A3ECD">
        <w:rPr>
          <w:sz w:val="28"/>
          <w:szCs w:val="28"/>
        </w:rPr>
        <w:t>%.</w:t>
      </w:r>
    </w:p>
    <w:p w:rsidR="00422090" w:rsidRPr="002A3ECD" w:rsidRDefault="00422090" w:rsidP="00B535C0">
      <w:pPr>
        <w:widowControl w:val="0"/>
        <w:spacing w:line="360" w:lineRule="auto"/>
        <w:ind w:firstLine="709"/>
        <w:jc w:val="both"/>
        <w:rPr>
          <w:spacing w:val="-2"/>
          <w:sz w:val="28"/>
          <w:szCs w:val="28"/>
        </w:rPr>
      </w:pPr>
      <w:r w:rsidRPr="002A3ECD">
        <w:rPr>
          <w:spacing w:val="-2"/>
          <w:sz w:val="28"/>
          <w:szCs w:val="28"/>
        </w:rPr>
        <w:t xml:space="preserve">На 01.01.2018 г. 8,063 тыс. пожилых людей и инвалидов обеспечены социальным обслуживанием на дому (исполнение </w:t>
      </w:r>
      <w:r w:rsidR="00872A0C" w:rsidRPr="002A3ECD">
        <w:rPr>
          <w:spacing w:val="-2"/>
          <w:sz w:val="28"/>
          <w:szCs w:val="28"/>
        </w:rPr>
        <w:t xml:space="preserve">– </w:t>
      </w:r>
      <w:r w:rsidRPr="002A3ECD">
        <w:rPr>
          <w:spacing w:val="-2"/>
          <w:sz w:val="28"/>
          <w:szCs w:val="28"/>
        </w:rPr>
        <w:t>106,1</w:t>
      </w:r>
      <w:r w:rsidR="00872A0C" w:rsidRPr="002A3ECD">
        <w:rPr>
          <w:spacing w:val="-2"/>
          <w:sz w:val="28"/>
          <w:szCs w:val="28"/>
        </w:rPr>
        <w:t xml:space="preserve"> </w:t>
      </w:r>
      <w:r w:rsidRPr="002A3ECD">
        <w:rPr>
          <w:spacing w:val="-2"/>
          <w:sz w:val="28"/>
          <w:szCs w:val="28"/>
        </w:rPr>
        <w:t>%). Это стало возможным после активизации совместной работы с районными Советам</w:t>
      </w:r>
      <w:r w:rsidR="001C1A55">
        <w:rPr>
          <w:spacing w:val="-2"/>
          <w:sz w:val="28"/>
          <w:szCs w:val="28"/>
        </w:rPr>
        <w:t>и в</w:t>
      </w:r>
      <w:r w:rsidRPr="002A3ECD">
        <w:rPr>
          <w:spacing w:val="-2"/>
          <w:sz w:val="28"/>
          <w:szCs w:val="28"/>
        </w:rPr>
        <w:t>етеранов, с медицинскими организациями, а также в результате подомового обхода пожилых людей (особенно одиноко проживающих) с целью выявления нуждающихся в социальном обслуживании. Проведенная работа позволила сохранить нагрузку социальных работников на уровне прошлого года (13,2 обслуживаемых). Количество услуг, предоставляемых одним социальным работником получателю социальных услуг, остается на прежнем уровне. Доход отделений социального обслуживания на дому увеличился с 37 млн. руб. до 46 млн. руб. – на 17 %.</w:t>
      </w:r>
    </w:p>
    <w:p w:rsidR="00422090" w:rsidRPr="002A3ECD" w:rsidRDefault="00422090" w:rsidP="00B535C0">
      <w:pPr>
        <w:widowControl w:val="0"/>
        <w:spacing w:line="360" w:lineRule="auto"/>
        <w:ind w:firstLine="709"/>
        <w:jc w:val="both"/>
        <w:rPr>
          <w:sz w:val="28"/>
          <w:szCs w:val="28"/>
        </w:rPr>
      </w:pPr>
      <w:r w:rsidRPr="002A3ECD">
        <w:rPr>
          <w:sz w:val="28"/>
          <w:szCs w:val="28"/>
        </w:rPr>
        <w:t>В учреждениях социального обслуживания реализованы мероприятия по повышению финансовой, правовой грамотности пожилых людей и инвалидов, а также профилактике мошенничества среди пожилых людей. Проведены консультации, беседы и семинары специалистов финансовых и кредитных организаций, Пенсионного фонда России, сотрудников отделов социальных выплат и льгот, юристов, в которых приняли участие более 11,4 тыс. человек.</w:t>
      </w:r>
    </w:p>
    <w:p w:rsidR="00422090" w:rsidRPr="002A3ECD" w:rsidRDefault="00422090" w:rsidP="00B535C0">
      <w:pPr>
        <w:widowControl w:val="0"/>
        <w:spacing w:line="360" w:lineRule="auto"/>
        <w:ind w:firstLine="709"/>
        <w:jc w:val="both"/>
        <w:rPr>
          <w:sz w:val="28"/>
          <w:szCs w:val="28"/>
        </w:rPr>
      </w:pPr>
      <w:r w:rsidRPr="002A3ECD">
        <w:rPr>
          <w:sz w:val="28"/>
          <w:szCs w:val="28"/>
        </w:rPr>
        <w:t>В соответствии с постановлением администрации города Кемерово от 04.07.2014 №1688 «Об утверждении плана мероприятий («дорожной карты») «Повышение эффективности и качества услуг в сфере социального обслуживания населения города Кемерово на 2013-2018 годы» осуществляется поэтапное совершенствование системы оплаты труда работников социального обслуживания населения. В результате средняя заработная плата социальных работников за 2018</w:t>
      </w:r>
      <w:r w:rsidR="00F110D5">
        <w:rPr>
          <w:sz w:val="28"/>
          <w:szCs w:val="28"/>
        </w:rPr>
        <w:t xml:space="preserve"> </w:t>
      </w:r>
      <w:r w:rsidRPr="002A3ECD">
        <w:rPr>
          <w:sz w:val="28"/>
          <w:szCs w:val="28"/>
        </w:rPr>
        <w:t>г. составила 31</w:t>
      </w:r>
      <w:r w:rsidR="00F110D5">
        <w:rPr>
          <w:sz w:val="28"/>
          <w:szCs w:val="28"/>
        </w:rPr>
        <w:t xml:space="preserve"> </w:t>
      </w:r>
      <w:r w:rsidRPr="002A3ECD">
        <w:rPr>
          <w:sz w:val="28"/>
          <w:szCs w:val="28"/>
        </w:rPr>
        <w:t>331 руб., а соотношение средней заработной платы социальных работников к среднемесячному доходу от трудовой деятельности в регионе соответствует плановому значению и составило 100</w:t>
      </w:r>
      <w:r w:rsidR="00D96FC4" w:rsidRPr="002A3ECD">
        <w:rPr>
          <w:sz w:val="28"/>
          <w:szCs w:val="28"/>
        </w:rPr>
        <w:t xml:space="preserve"> </w:t>
      </w:r>
      <w:r w:rsidRPr="002A3ECD">
        <w:rPr>
          <w:sz w:val="28"/>
          <w:szCs w:val="28"/>
        </w:rPr>
        <w:t>%.</w:t>
      </w:r>
    </w:p>
    <w:p w:rsidR="00422090" w:rsidRPr="002A3ECD" w:rsidRDefault="00422090" w:rsidP="00B535C0">
      <w:pPr>
        <w:widowControl w:val="0"/>
        <w:spacing w:line="360" w:lineRule="auto"/>
        <w:ind w:firstLine="709"/>
        <w:jc w:val="both"/>
        <w:rPr>
          <w:spacing w:val="-2"/>
          <w:sz w:val="28"/>
          <w:szCs w:val="28"/>
        </w:rPr>
      </w:pPr>
      <w:r w:rsidRPr="002A3ECD">
        <w:rPr>
          <w:spacing w:val="-2"/>
          <w:sz w:val="28"/>
          <w:szCs w:val="28"/>
        </w:rPr>
        <w:t xml:space="preserve">Задача подпрограммы решается также через мероприятия по обеспечению </w:t>
      </w:r>
      <w:r w:rsidRPr="002A3ECD">
        <w:rPr>
          <w:spacing w:val="-2"/>
          <w:sz w:val="28"/>
          <w:szCs w:val="28"/>
        </w:rPr>
        <w:lastRenderedPageBreak/>
        <w:t>деятельности (оказание услуг) специализированных учреждений для несовершеннолетних, нуждающихся в социальной реабилитации, иных учреждений и служб, предоставляющих социальные услуги несовершеннолетним и их семьям.</w:t>
      </w:r>
    </w:p>
    <w:p w:rsidR="00422090" w:rsidRPr="002A3ECD" w:rsidRDefault="00422090" w:rsidP="00B535C0">
      <w:pPr>
        <w:widowControl w:val="0"/>
        <w:spacing w:line="360" w:lineRule="auto"/>
        <w:ind w:firstLine="709"/>
        <w:jc w:val="both"/>
        <w:rPr>
          <w:sz w:val="28"/>
          <w:szCs w:val="28"/>
        </w:rPr>
      </w:pPr>
      <w:r w:rsidRPr="002A3ECD">
        <w:rPr>
          <w:sz w:val="28"/>
          <w:szCs w:val="28"/>
        </w:rPr>
        <w:t>Ресурсное обеспечение данного мероприятия за 2018 год составило 92 358,6 тыс. руб., исполнение 92 133,2 тыс. руб. или 99,8</w:t>
      </w:r>
      <w:r w:rsidR="00D96FC4" w:rsidRPr="002A3ECD">
        <w:rPr>
          <w:sz w:val="28"/>
          <w:szCs w:val="28"/>
        </w:rPr>
        <w:t xml:space="preserve"> </w:t>
      </w:r>
      <w:r w:rsidRPr="002A3ECD">
        <w:rPr>
          <w:sz w:val="28"/>
          <w:szCs w:val="28"/>
        </w:rPr>
        <w:t>%.</w:t>
      </w:r>
    </w:p>
    <w:p w:rsidR="00422090" w:rsidRPr="002A3ECD" w:rsidRDefault="001C1A55" w:rsidP="001C1A55">
      <w:pPr>
        <w:widowControl w:val="0"/>
        <w:spacing w:line="360" w:lineRule="auto"/>
        <w:ind w:firstLine="709"/>
        <w:jc w:val="both"/>
        <w:rPr>
          <w:sz w:val="28"/>
          <w:szCs w:val="28"/>
        </w:rPr>
      </w:pPr>
      <w:r>
        <w:rPr>
          <w:sz w:val="28"/>
          <w:szCs w:val="28"/>
        </w:rPr>
        <w:t xml:space="preserve">В </w:t>
      </w:r>
      <w:r w:rsidR="00422090" w:rsidRPr="002A3ECD">
        <w:rPr>
          <w:sz w:val="28"/>
          <w:szCs w:val="28"/>
        </w:rPr>
        <w:t xml:space="preserve">рамках данной подпрограммы из средств бюджета города Кемерово произведены расходы </w:t>
      </w:r>
      <w:r w:rsidRPr="002A3ECD">
        <w:rPr>
          <w:sz w:val="28"/>
          <w:szCs w:val="28"/>
        </w:rPr>
        <w:t>в сумме 564,5 тыс. руб</w:t>
      </w:r>
      <w:r>
        <w:rPr>
          <w:sz w:val="28"/>
          <w:szCs w:val="28"/>
        </w:rPr>
        <w:t>.</w:t>
      </w:r>
      <w:r w:rsidRPr="002A3ECD">
        <w:rPr>
          <w:sz w:val="28"/>
          <w:szCs w:val="28"/>
        </w:rPr>
        <w:t xml:space="preserve"> </w:t>
      </w:r>
      <w:r w:rsidR="00422090" w:rsidRPr="002A3ECD">
        <w:rPr>
          <w:sz w:val="28"/>
          <w:szCs w:val="28"/>
        </w:rPr>
        <w:t>на организацию и проведение социально-значимых мероприятий</w:t>
      </w:r>
      <w:r>
        <w:rPr>
          <w:sz w:val="28"/>
          <w:szCs w:val="28"/>
        </w:rPr>
        <w:t>,</w:t>
      </w:r>
      <w:r w:rsidR="00422090" w:rsidRPr="002A3ECD">
        <w:rPr>
          <w:sz w:val="28"/>
          <w:szCs w:val="28"/>
        </w:rPr>
        <w:t xml:space="preserve"> </w:t>
      </w:r>
      <w:r>
        <w:rPr>
          <w:sz w:val="28"/>
          <w:szCs w:val="28"/>
        </w:rPr>
        <w:t>в</w:t>
      </w:r>
      <w:r w:rsidR="00422090" w:rsidRPr="002A3ECD">
        <w:rPr>
          <w:sz w:val="28"/>
          <w:szCs w:val="28"/>
        </w:rPr>
        <w:t xml:space="preserve"> том числе средства, поступившие в бюджет города в виде добровольных пожертвований в сумме 10,0 тыс. руб., платных услуг МКУ «Центр социальной помощи семье и детям» в сумме 216,7 тыс. руб., расходы во исполнение постановления администрации города на новогодние мероприятия в сумме 303,8 тыс. руб. для детей, находящихся в трудной жизненной ситуации (выдано 2,5 тыс. подарков), расходы в соответствии с постановлением администрации города Кемерово в сумме 34,0 тыс. руб. на организацию доставки семенного картофеля в рамках областной благотворительной акции.</w:t>
      </w:r>
    </w:p>
    <w:p w:rsidR="00422090" w:rsidRPr="002A3ECD" w:rsidRDefault="00422090" w:rsidP="00B535C0">
      <w:pPr>
        <w:widowControl w:val="0"/>
        <w:spacing w:line="360" w:lineRule="auto"/>
        <w:ind w:firstLine="709"/>
        <w:jc w:val="both"/>
        <w:rPr>
          <w:sz w:val="28"/>
          <w:szCs w:val="28"/>
        </w:rPr>
      </w:pPr>
      <w:r w:rsidRPr="002A3ECD">
        <w:rPr>
          <w:sz w:val="28"/>
          <w:szCs w:val="28"/>
        </w:rPr>
        <w:t>В городе функционирует МБУ «Реабилитационный центр для детей и подростков с ограниченными возможностями «Фламинго» (50 мест).</w:t>
      </w:r>
    </w:p>
    <w:p w:rsidR="00422090" w:rsidRPr="002A3ECD" w:rsidRDefault="00422090" w:rsidP="00B535C0">
      <w:pPr>
        <w:widowControl w:val="0"/>
        <w:spacing w:line="360" w:lineRule="auto"/>
        <w:ind w:firstLine="709"/>
        <w:jc w:val="both"/>
        <w:rPr>
          <w:sz w:val="28"/>
          <w:szCs w:val="28"/>
        </w:rPr>
      </w:pPr>
      <w:r w:rsidRPr="002A3ECD">
        <w:rPr>
          <w:sz w:val="28"/>
          <w:szCs w:val="28"/>
        </w:rPr>
        <w:t>Количество детей-инвалидов, получивших социальную реабилитацию, составило 0,409 тыс. человек при плановом значении 0,6 тыс. чел (исполнение – 68,2 %). Показатель выполнен не в полном объеме по причине проводимого в 2018 году в здании учреждения капитального ремонта. Детям предоставлено 84768 разноплановых услуг.</w:t>
      </w:r>
    </w:p>
    <w:p w:rsidR="00422090" w:rsidRPr="002A3ECD" w:rsidRDefault="00422090" w:rsidP="00B535C0">
      <w:pPr>
        <w:widowControl w:val="0"/>
        <w:spacing w:line="360" w:lineRule="auto"/>
        <w:ind w:firstLine="709"/>
        <w:jc w:val="both"/>
        <w:rPr>
          <w:sz w:val="28"/>
          <w:szCs w:val="28"/>
        </w:rPr>
      </w:pPr>
      <w:r w:rsidRPr="002A3ECD">
        <w:rPr>
          <w:sz w:val="28"/>
          <w:szCs w:val="28"/>
        </w:rPr>
        <w:t>В 2018 году внедрены новые технологии в работе с детьми-инвалидами. В результате реализации проекта «Ступени мастерства» 8 специалистов Центра прошли профессиональное обуч</w:t>
      </w:r>
      <w:r w:rsidR="001C1A55">
        <w:rPr>
          <w:sz w:val="28"/>
          <w:szCs w:val="28"/>
        </w:rPr>
        <w:t>ение в городах</w:t>
      </w:r>
      <w:r w:rsidRPr="002A3ECD">
        <w:rPr>
          <w:sz w:val="28"/>
          <w:szCs w:val="28"/>
        </w:rPr>
        <w:t xml:space="preserve"> Сочи, Омск, Новосибирск. Инстр</w:t>
      </w:r>
      <w:r w:rsidR="001C1A55">
        <w:rPr>
          <w:sz w:val="28"/>
          <w:szCs w:val="28"/>
        </w:rPr>
        <w:t>уктор по ФК прошла курс обучения</w:t>
      </w:r>
      <w:r w:rsidRPr="002A3ECD">
        <w:rPr>
          <w:sz w:val="28"/>
          <w:szCs w:val="28"/>
        </w:rPr>
        <w:t xml:space="preserve"> в Международной </w:t>
      </w:r>
      <w:r w:rsidR="001C1A55">
        <w:rPr>
          <w:sz w:val="28"/>
          <w:szCs w:val="28"/>
        </w:rPr>
        <w:t>а</w:t>
      </w:r>
      <w:r w:rsidRPr="002A3ECD">
        <w:rPr>
          <w:sz w:val="28"/>
          <w:szCs w:val="28"/>
        </w:rPr>
        <w:t xml:space="preserve">кадемии </w:t>
      </w:r>
      <w:r w:rsidR="001C1A55">
        <w:rPr>
          <w:sz w:val="28"/>
          <w:szCs w:val="28"/>
        </w:rPr>
        <w:t>м</w:t>
      </w:r>
      <w:r w:rsidRPr="002A3ECD">
        <w:rPr>
          <w:sz w:val="28"/>
          <w:szCs w:val="28"/>
        </w:rPr>
        <w:t xml:space="preserve">едицинской реабилитации по методике </w:t>
      </w:r>
      <w:proofErr w:type="spellStart"/>
      <w:r w:rsidRPr="002A3ECD">
        <w:rPr>
          <w:sz w:val="28"/>
          <w:szCs w:val="28"/>
        </w:rPr>
        <w:t>Экзарта</w:t>
      </w:r>
      <w:proofErr w:type="spellEnd"/>
      <w:r w:rsidRPr="002A3ECD">
        <w:rPr>
          <w:sz w:val="28"/>
          <w:szCs w:val="28"/>
        </w:rPr>
        <w:t xml:space="preserve"> </w:t>
      </w:r>
      <w:proofErr w:type="spellStart"/>
      <w:r w:rsidRPr="002A3ECD">
        <w:rPr>
          <w:sz w:val="28"/>
          <w:szCs w:val="28"/>
        </w:rPr>
        <w:t>Silver</w:t>
      </w:r>
      <w:proofErr w:type="spellEnd"/>
      <w:r w:rsidRPr="002A3ECD">
        <w:rPr>
          <w:sz w:val="28"/>
          <w:szCs w:val="28"/>
        </w:rPr>
        <w:t>. 7</w:t>
      </w:r>
      <w:r w:rsidR="001C1A55">
        <w:rPr>
          <w:sz w:val="28"/>
          <w:szCs w:val="28"/>
        </w:rPr>
        <w:t xml:space="preserve"> </w:t>
      </w:r>
      <w:r w:rsidRPr="002A3ECD">
        <w:rPr>
          <w:sz w:val="28"/>
          <w:szCs w:val="28"/>
        </w:rPr>
        <w:t xml:space="preserve">детей-инвалидов прошли курс по данной методике, которая способствует улучшению силовой выносливости, снижению мышечного тонуса. 3 психолога в июне </w:t>
      </w:r>
      <w:r w:rsidR="00D96FC4" w:rsidRPr="002A3ECD">
        <w:rPr>
          <w:sz w:val="28"/>
          <w:szCs w:val="28"/>
        </w:rPr>
        <w:t>прошли</w:t>
      </w:r>
      <w:r w:rsidRPr="002A3ECD">
        <w:rPr>
          <w:sz w:val="28"/>
          <w:szCs w:val="28"/>
        </w:rPr>
        <w:t xml:space="preserve"> обучение в </w:t>
      </w:r>
      <w:r w:rsidR="00606665">
        <w:rPr>
          <w:sz w:val="28"/>
          <w:szCs w:val="28"/>
        </w:rPr>
        <w:t xml:space="preserve">         </w:t>
      </w:r>
      <w:r w:rsidRPr="002A3ECD">
        <w:rPr>
          <w:sz w:val="28"/>
          <w:szCs w:val="28"/>
        </w:rPr>
        <w:lastRenderedPageBreak/>
        <w:t>г. Новосибирске по АВА-терапии.</w:t>
      </w:r>
    </w:p>
    <w:p w:rsidR="00422090" w:rsidRPr="002A3ECD" w:rsidRDefault="00422090" w:rsidP="00B535C0">
      <w:pPr>
        <w:widowControl w:val="0"/>
        <w:spacing w:line="360" w:lineRule="auto"/>
        <w:ind w:firstLine="709"/>
        <w:jc w:val="both"/>
        <w:rPr>
          <w:sz w:val="28"/>
          <w:szCs w:val="28"/>
        </w:rPr>
      </w:pPr>
      <w:r w:rsidRPr="002A3ECD">
        <w:rPr>
          <w:sz w:val="28"/>
          <w:szCs w:val="28"/>
        </w:rPr>
        <w:t>Количество получателей социальных услуг за 2018 год составило 12</w:t>
      </w:r>
      <w:r w:rsidR="00F110D5">
        <w:rPr>
          <w:sz w:val="28"/>
          <w:szCs w:val="28"/>
        </w:rPr>
        <w:t xml:space="preserve"> </w:t>
      </w:r>
      <w:r w:rsidRPr="002A3ECD">
        <w:rPr>
          <w:sz w:val="28"/>
          <w:szCs w:val="28"/>
        </w:rPr>
        <w:t>811 тыс. человек при плановом значении 12,0 тыс. услуг (исполнение – 100</w:t>
      </w:r>
      <w:r w:rsidR="00606665">
        <w:rPr>
          <w:sz w:val="28"/>
          <w:szCs w:val="28"/>
        </w:rPr>
        <w:t xml:space="preserve"> %)</w:t>
      </w:r>
      <w:r w:rsidRPr="002A3ECD">
        <w:rPr>
          <w:sz w:val="28"/>
          <w:szCs w:val="28"/>
        </w:rPr>
        <w:t>.</w:t>
      </w:r>
    </w:p>
    <w:p w:rsidR="00422090" w:rsidRPr="002A3ECD" w:rsidRDefault="00422090" w:rsidP="00B535C0">
      <w:pPr>
        <w:widowControl w:val="0"/>
        <w:spacing w:line="360" w:lineRule="auto"/>
        <w:ind w:firstLine="709"/>
        <w:jc w:val="both"/>
        <w:rPr>
          <w:sz w:val="28"/>
          <w:szCs w:val="28"/>
        </w:rPr>
      </w:pPr>
      <w:r w:rsidRPr="002A3ECD">
        <w:rPr>
          <w:sz w:val="28"/>
          <w:szCs w:val="28"/>
        </w:rPr>
        <w:t>Оказано 161</w:t>
      </w:r>
      <w:r w:rsidR="00F110D5">
        <w:rPr>
          <w:sz w:val="28"/>
          <w:szCs w:val="28"/>
        </w:rPr>
        <w:t xml:space="preserve"> </w:t>
      </w:r>
      <w:r w:rsidRPr="002A3ECD">
        <w:rPr>
          <w:sz w:val="28"/>
          <w:szCs w:val="28"/>
        </w:rPr>
        <w:t>079 услуг гражданам, нуждающимся в оказании социальных услуг и социальном сопровождении. Специалистами районных отделений Центра социальной помощи семье и детям осуществ</w:t>
      </w:r>
      <w:r w:rsidR="00606665">
        <w:rPr>
          <w:sz w:val="28"/>
          <w:szCs w:val="28"/>
        </w:rPr>
        <w:t>лено</w:t>
      </w:r>
      <w:r w:rsidRPr="002A3ECD">
        <w:rPr>
          <w:sz w:val="28"/>
          <w:szCs w:val="28"/>
        </w:rPr>
        <w:t xml:space="preserve"> 20 663 патронажей семей, предостав</w:t>
      </w:r>
      <w:r w:rsidR="00606665">
        <w:rPr>
          <w:sz w:val="28"/>
          <w:szCs w:val="28"/>
        </w:rPr>
        <w:t>лено</w:t>
      </w:r>
      <w:r w:rsidRPr="002A3ECD">
        <w:rPr>
          <w:sz w:val="28"/>
          <w:szCs w:val="28"/>
        </w:rPr>
        <w:t xml:space="preserve"> 71 944 консультации</w:t>
      </w:r>
      <w:r w:rsidR="00606665">
        <w:rPr>
          <w:sz w:val="28"/>
          <w:szCs w:val="28"/>
        </w:rPr>
        <w:t> </w:t>
      </w:r>
      <w:r w:rsidRPr="002A3ECD">
        <w:rPr>
          <w:sz w:val="28"/>
          <w:szCs w:val="28"/>
        </w:rPr>
        <w:t>родителям и детям, прове</w:t>
      </w:r>
      <w:r w:rsidR="00606665">
        <w:rPr>
          <w:sz w:val="28"/>
          <w:szCs w:val="28"/>
        </w:rPr>
        <w:t>дено</w:t>
      </w:r>
      <w:r w:rsidRPr="002A3ECD">
        <w:rPr>
          <w:sz w:val="28"/>
          <w:szCs w:val="28"/>
        </w:rPr>
        <w:t xml:space="preserve"> 5</w:t>
      </w:r>
      <w:r w:rsidR="00F110D5">
        <w:rPr>
          <w:sz w:val="28"/>
          <w:szCs w:val="28"/>
        </w:rPr>
        <w:t xml:space="preserve"> </w:t>
      </w:r>
      <w:r w:rsidRPr="002A3ECD">
        <w:rPr>
          <w:sz w:val="28"/>
          <w:szCs w:val="28"/>
        </w:rPr>
        <w:t>812 занятий</w:t>
      </w:r>
      <w:r w:rsidR="00606665">
        <w:rPr>
          <w:sz w:val="28"/>
          <w:szCs w:val="28"/>
        </w:rPr>
        <w:t xml:space="preserve"> и</w:t>
      </w:r>
      <w:r w:rsidRPr="002A3ECD">
        <w:rPr>
          <w:sz w:val="28"/>
          <w:szCs w:val="28"/>
        </w:rPr>
        <w:t xml:space="preserve"> м</w:t>
      </w:r>
      <w:r w:rsidR="00606665">
        <w:rPr>
          <w:sz w:val="28"/>
          <w:szCs w:val="28"/>
        </w:rPr>
        <w:t>ероприятий</w:t>
      </w:r>
      <w:r w:rsidRPr="002A3ECD">
        <w:rPr>
          <w:sz w:val="28"/>
          <w:szCs w:val="28"/>
        </w:rPr>
        <w:t xml:space="preserve"> в отделениях и социально-игровых комнатах.</w:t>
      </w:r>
    </w:p>
    <w:p w:rsidR="00422090" w:rsidRPr="002A3ECD" w:rsidRDefault="00422090" w:rsidP="00B535C0">
      <w:pPr>
        <w:widowControl w:val="0"/>
        <w:spacing w:line="360" w:lineRule="auto"/>
        <w:ind w:firstLine="709"/>
        <w:jc w:val="both"/>
        <w:rPr>
          <w:sz w:val="28"/>
          <w:szCs w:val="28"/>
        </w:rPr>
      </w:pPr>
      <w:r w:rsidRPr="002A3ECD">
        <w:rPr>
          <w:sz w:val="28"/>
          <w:szCs w:val="28"/>
        </w:rPr>
        <w:t>В пунктах сбора и благотворительной выдачи вещей «Взаимопомощь» принято 20 883 единицы вещей от населения, учрежде</w:t>
      </w:r>
      <w:r w:rsidR="00606665">
        <w:rPr>
          <w:sz w:val="28"/>
          <w:szCs w:val="28"/>
        </w:rPr>
        <w:t>ний и организаций города, выдано</w:t>
      </w:r>
      <w:r w:rsidRPr="002A3ECD">
        <w:rPr>
          <w:sz w:val="28"/>
          <w:szCs w:val="28"/>
        </w:rPr>
        <w:t xml:space="preserve"> 21 229 единиц вещей 1 153 семьям.</w:t>
      </w:r>
    </w:p>
    <w:p w:rsidR="00422090" w:rsidRPr="002A3ECD" w:rsidRDefault="00422090" w:rsidP="00B535C0">
      <w:pPr>
        <w:widowControl w:val="0"/>
        <w:spacing w:line="360" w:lineRule="auto"/>
        <w:ind w:firstLine="709"/>
        <w:jc w:val="both"/>
        <w:rPr>
          <w:sz w:val="28"/>
          <w:szCs w:val="28"/>
        </w:rPr>
      </w:pPr>
      <w:r w:rsidRPr="002A3ECD">
        <w:rPr>
          <w:sz w:val="28"/>
          <w:szCs w:val="28"/>
        </w:rPr>
        <w:t> Кроме того, в рамках данной подпрограммы:</w:t>
      </w:r>
    </w:p>
    <w:p w:rsidR="00422090" w:rsidRPr="002A3ECD" w:rsidRDefault="00422090" w:rsidP="00B535C0">
      <w:pPr>
        <w:pStyle w:val="a5"/>
        <w:widowControl w:val="0"/>
        <w:numPr>
          <w:ilvl w:val="0"/>
          <w:numId w:val="34"/>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обеспечивается укрепление материально – технической базы учреждений;</w:t>
      </w:r>
    </w:p>
    <w:p w:rsidR="00422090" w:rsidRPr="002A3ECD" w:rsidRDefault="00422090" w:rsidP="00B535C0">
      <w:pPr>
        <w:pStyle w:val="a5"/>
        <w:widowControl w:val="0"/>
        <w:numPr>
          <w:ilvl w:val="0"/>
          <w:numId w:val="34"/>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оказывается социальная поддержка работникам муниципальных учреждений.</w:t>
      </w:r>
    </w:p>
    <w:p w:rsidR="00422090" w:rsidRPr="002A3ECD" w:rsidRDefault="00422090" w:rsidP="00B535C0">
      <w:pPr>
        <w:widowControl w:val="0"/>
        <w:spacing w:line="360" w:lineRule="auto"/>
        <w:ind w:firstLine="709"/>
        <w:jc w:val="both"/>
        <w:rPr>
          <w:sz w:val="28"/>
          <w:szCs w:val="28"/>
        </w:rPr>
      </w:pPr>
      <w:r w:rsidRPr="002A3ECD">
        <w:rPr>
          <w:sz w:val="28"/>
          <w:szCs w:val="28"/>
        </w:rPr>
        <w:t>Из средств местного бюджета на реализацию подпрограммы «Реализация дополнительных мероприятий, направленных на повышение качества жизни населения» выделено 34 342,2 тыс. руб., ис</w:t>
      </w:r>
      <w:r w:rsidR="00606665">
        <w:rPr>
          <w:sz w:val="28"/>
          <w:szCs w:val="28"/>
        </w:rPr>
        <w:t>полнено – 34 202,1 тыс. руб., </w:t>
      </w:r>
      <w:r w:rsidRPr="002A3ECD">
        <w:rPr>
          <w:sz w:val="28"/>
          <w:szCs w:val="28"/>
        </w:rPr>
        <w:t xml:space="preserve">или </w:t>
      </w:r>
      <w:r w:rsidR="00606665">
        <w:rPr>
          <w:sz w:val="28"/>
          <w:szCs w:val="28"/>
        </w:rPr>
        <w:t xml:space="preserve">         </w:t>
      </w:r>
      <w:r w:rsidRPr="002A3ECD">
        <w:rPr>
          <w:sz w:val="28"/>
          <w:szCs w:val="28"/>
        </w:rPr>
        <w:t>99,6 %.</w:t>
      </w:r>
    </w:p>
    <w:p w:rsidR="00422090" w:rsidRPr="002A3ECD" w:rsidRDefault="00422090" w:rsidP="00B535C0">
      <w:pPr>
        <w:widowControl w:val="0"/>
        <w:spacing w:line="360" w:lineRule="auto"/>
        <w:ind w:firstLine="709"/>
        <w:jc w:val="both"/>
        <w:rPr>
          <w:sz w:val="28"/>
          <w:szCs w:val="28"/>
        </w:rPr>
      </w:pPr>
      <w:r w:rsidRPr="002A3ECD">
        <w:rPr>
          <w:sz w:val="28"/>
          <w:szCs w:val="28"/>
        </w:rPr>
        <w:t> В рамках данной подпрограммы решалась основная задача: повышение качества жизни, усиление социальной поддержки отдельных категорий граждан.</w:t>
      </w:r>
    </w:p>
    <w:p w:rsidR="00422090" w:rsidRPr="002A3ECD" w:rsidRDefault="00422090" w:rsidP="00B535C0">
      <w:pPr>
        <w:widowControl w:val="0"/>
        <w:spacing w:line="360" w:lineRule="auto"/>
        <w:ind w:firstLine="709"/>
        <w:jc w:val="both"/>
        <w:rPr>
          <w:sz w:val="28"/>
          <w:szCs w:val="28"/>
        </w:rPr>
      </w:pPr>
      <w:r w:rsidRPr="002A3ECD">
        <w:rPr>
          <w:sz w:val="28"/>
          <w:szCs w:val="28"/>
        </w:rPr>
        <w:t>Мероприятия по оказанию адресной социальной помощи жителям города Кемерово, оказавшимся в трудной жизненной ситуации, составили 99,4</w:t>
      </w:r>
      <w:r w:rsidR="00F110D5">
        <w:rPr>
          <w:sz w:val="28"/>
          <w:szCs w:val="28"/>
        </w:rPr>
        <w:t xml:space="preserve"> </w:t>
      </w:r>
      <w:r w:rsidRPr="002A3ECD">
        <w:rPr>
          <w:sz w:val="28"/>
          <w:szCs w:val="28"/>
        </w:rPr>
        <w:t>% от плана и исполнены в объеме 22 419,5 тыс. руб.</w:t>
      </w:r>
    </w:p>
    <w:p w:rsidR="00422090" w:rsidRPr="002A3ECD" w:rsidRDefault="00422090" w:rsidP="00B535C0">
      <w:pPr>
        <w:widowControl w:val="0"/>
        <w:spacing w:line="360" w:lineRule="auto"/>
        <w:ind w:firstLine="709"/>
        <w:jc w:val="both"/>
        <w:rPr>
          <w:sz w:val="28"/>
          <w:szCs w:val="28"/>
        </w:rPr>
      </w:pPr>
      <w:r w:rsidRPr="002A3ECD">
        <w:rPr>
          <w:sz w:val="28"/>
          <w:szCs w:val="28"/>
        </w:rPr>
        <w:t> В том числе:</w:t>
      </w:r>
    </w:p>
    <w:p w:rsidR="00422090" w:rsidRPr="002A3ECD" w:rsidRDefault="00422090" w:rsidP="00B535C0">
      <w:pPr>
        <w:pStyle w:val="a5"/>
        <w:widowControl w:val="0"/>
        <w:numPr>
          <w:ilvl w:val="0"/>
          <w:numId w:val="34"/>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на оказание адресной социальной помощи жителям города Кемерово, оказавшимся в трудной жизненной ситуации (осуществляется в соответствии с регламентом по постановлению администрации города Кемерово от 04.03.2016 </w:t>
      </w:r>
      <w:r w:rsidRPr="002A3ECD">
        <w:rPr>
          <w:rFonts w:ascii="Times New Roman" w:hAnsi="Times New Roman"/>
          <w:sz w:val="28"/>
          <w:szCs w:val="28"/>
        </w:rPr>
        <w:lastRenderedPageBreak/>
        <w:t>№</w:t>
      </w:r>
      <w:r w:rsidR="00F110D5">
        <w:rPr>
          <w:rFonts w:ascii="Times New Roman" w:hAnsi="Times New Roman"/>
          <w:sz w:val="28"/>
          <w:szCs w:val="28"/>
        </w:rPr>
        <w:t xml:space="preserve"> </w:t>
      </w:r>
      <w:r w:rsidRPr="002A3ECD">
        <w:rPr>
          <w:rFonts w:ascii="Times New Roman" w:hAnsi="Times New Roman"/>
          <w:sz w:val="28"/>
          <w:szCs w:val="28"/>
        </w:rPr>
        <w:t>453) – 15 917,3 тыс. руб. За 2018 год помощь оказана всем обратившимся гражданам города Кемерово (100%) из числа нуждающихся, оказавшихся в трудной жизненной ситуации;</w:t>
      </w:r>
    </w:p>
    <w:p w:rsidR="00422090" w:rsidRPr="002A3ECD" w:rsidRDefault="00422090" w:rsidP="00B535C0">
      <w:pPr>
        <w:pStyle w:val="a5"/>
        <w:widowControl w:val="0"/>
        <w:numPr>
          <w:ilvl w:val="0"/>
          <w:numId w:val="34"/>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платежи по договорам пожизненной ренты в соответствии с Решением Кемеровского городского совета народных депутатов от 27.11.1998 №</w:t>
      </w:r>
      <w:r w:rsidR="00F110D5">
        <w:rPr>
          <w:rFonts w:ascii="Times New Roman" w:hAnsi="Times New Roman"/>
          <w:sz w:val="28"/>
          <w:szCs w:val="28"/>
        </w:rPr>
        <w:t xml:space="preserve"> </w:t>
      </w:r>
      <w:r w:rsidRPr="002A3ECD">
        <w:rPr>
          <w:rFonts w:ascii="Times New Roman" w:hAnsi="Times New Roman"/>
          <w:sz w:val="28"/>
          <w:szCs w:val="28"/>
        </w:rPr>
        <w:t>92 – 6 396,9 тыс. руб.;</w:t>
      </w:r>
    </w:p>
    <w:p w:rsidR="00422090" w:rsidRPr="002A3ECD" w:rsidRDefault="00422090" w:rsidP="00B535C0">
      <w:pPr>
        <w:pStyle w:val="a5"/>
        <w:widowControl w:val="0"/>
        <w:numPr>
          <w:ilvl w:val="0"/>
          <w:numId w:val="34"/>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платежи по возмещению затрат на погребение умерших, имеющих договор пожизненной ренты</w:t>
      </w:r>
      <w:r w:rsidR="00606665">
        <w:rPr>
          <w:rFonts w:ascii="Times New Roman" w:hAnsi="Times New Roman"/>
          <w:sz w:val="28"/>
          <w:szCs w:val="28"/>
        </w:rPr>
        <w:t>,</w:t>
      </w:r>
      <w:r w:rsidRPr="002A3ECD">
        <w:rPr>
          <w:rFonts w:ascii="Times New Roman" w:hAnsi="Times New Roman"/>
          <w:sz w:val="28"/>
          <w:szCs w:val="28"/>
        </w:rPr>
        <w:t xml:space="preserve"> в соответствии с постановлением администрации города Кемерово от 26.12.2018 №</w:t>
      </w:r>
      <w:r w:rsidR="00F110D5">
        <w:rPr>
          <w:rFonts w:ascii="Times New Roman" w:hAnsi="Times New Roman"/>
          <w:sz w:val="28"/>
          <w:szCs w:val="28"/>
        </w:rPr>
        <w:t xml:space="preserve"> </w:t>
      </w:r>
      <w:r w:rsidRPr="002A3ECD">
        <w:rPr>
          <w:rFonts w:ascii="Times New Roman" w:hAnsi="Times New Roman"/>
          <w:sz w:val="28"/>
          <w:szCs w:val="28"/>
        </w:rPr>
        <w:t>2887 – 105,4 тыс. руб.</w:t>
      </w:r>
    </w:p>
    <w:p w:rsidR="00422090" w:rsidRPr="002A3ECD" w:rsidRDefault="00422090" w:rsidP="00B535C0">
      <w:pPr>
        <w:widowControl w:val="0"/>
        <w:spacing w:line="360" w:lineRule="auto"/>
        <w:ind w:firstLine="709"/>
        <w:jc w:val="both"/>
        <w:rPr>
          <w:sz w:val="28"/>
          <w:szCs w:val="28"/>
        </w:rPr>
      </w:pPr>
      <w:r w:rsidRPr="002A3ECD">
        <w:rPr>
          <w:sz w:val="28"/>
          <w:szCs w:val="28"/>
        </w:rPr>
        <w:t>В 2018 году в рамках исполнения подпрограммы «Реализация дополнительных мероприятий, направленных на повышение качества жизни населения» проведены городские акции:</w:t>
      </w:r>
    </w:p>
    <w:p w:rsidR="00422090" w:rsidRPr="002A3ECD" w:rsidRDefault="00422090" w:rsidP="00B535C0">
      <w:pPr>
        <w:pStyle w:val="a5"/>
        <w:widowControl w:val="0"/>
        <w:numPr>
          <w:ilvl w:val="0"/>
          <w:numId w:val="34"/>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«Помоги собраться в школу». В рамках акции организованы торжественные мероприятия с выплатой материальной помощи.    450 семей, находящихся в трудной жизненной ситуации, получили денежную помощь из городского бюджета для подготовки детей к школе на общую сумму 900,0 тыс. руб.;</w:t>
      </w:r>
    </w:p>
    <w:p w:rsidR="00422090" w:rsidRPr="002A3ECD" w:rsidRDefault="00422090" w:rsidP="00B535C0">
      <w:pPr>
        <w:pStyle w:val="a5"/>
        <w:widowControl w:val="0"/>
        <w:numPr>
          <w:ilvl w:val="0"/>
          <w:numId w:val="34"/>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«Семья». Всего охвачено 635 человек, помощь оказана на сумму 539 057 рублей, а именно: 16 семей получили денежную премию в размере 5 000 рублей, 437 семьям оказана помощь (одежда, обувь (б/у), канцелярские наборы, ранцы, продуктовые наборы, молочные наборы, </w:t>
      </w:r>
      <w:r w:rsidR="00F110D5">
        <w:rPr>
          <w:rFonts w:ascii="Times New Roman" w:hAnsi="Times New Roman"/>
          <w:sz w:val="28"/>
          <w:szCs w:val="28"/>
        </w:rPr>
        <w:t>памперсы) на сумму 459 058,</w:t>
      </w:r>
      <w:r w:rsidRPr="002A3ECD">
        <w:rPr>
          <w:rFonts w:ascii="Times New Roman" w:hAnsi="Times New Roman"/>
          <w:sz w:val="28"/>
          <w:szCs w:val="28"/>
        </w:rPr>
        <w:t>7 руб.;</w:t>
      </w:r>
    </w:p>
    <w:p w:rsidR="00422090" w:rsidRPr="002A3ECD" w:rsidRDefault="00422090" w:rsidP="00B535C0">
      <w:pPr>
        <w:pStyle w:val="a5"/>
        <w:widowControl w:val="0"/>
        <w:numPr>
          <w:ilvl w:val="0"/>
          <w:numId w:val="34"/>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«Безопасный дом». В 2018 году 695 мест проживания многодетных семей, семей, находящихся в социально опасном положении, семей, находящихся в трудной жизненной ситуации, маломобильных граждан, состоящих </w:t>
      </w:r>
      <w:r w:rsidR="00606665">
        <w:rPr>
          <w:rFonts w:ascii="Times New Roman" w:hAnsi="Times New Roman"/>
          <w:sz w:val="28"/>
          <w:szCs w:val="28"/>
        </w:rPr>
        <w:t xml:space="preserve">на </w:t>
      </w:r>
      <w:r w:rsidRPr="002A3ECD">
        <w:rPr>
          <w:rFonts w:ascii="Times New Roman" w:hAnsi="Times New Roman"/>
          <w:sz w:val="28"/>
          <w:szCs w:val="28"/>
        </w:rPr>
        <w:t xml:space="preserve">надомном обслуживании, оборудованы автономными пожарными </w:t>
      </w:r>
      <w:proofErr w:type="spellStart"/>
      <w:r w:rsidRPr="002A3ECD">
        <w:rPr>
          <w:rFonts w:ascii="Times New Roman" w:hAnsi="Times New Roman"/>
          <w:sz w:val="28"/>
          <w:szCs w:val="28"/>
        </w:rPr>
        <w:t>извещателями</w:t>
      </w:r>
      <w:proofErr w:type="spellEnd"/>
      <w:r w:rsidR="000B750C">
        <w:rPr>
          <w:rFonts w:ascii="Times New Roman" w:hAnsi="Times New Roman"/>
          <w:sz w:val="28"/>
          <w:szCs w:val="28"/>
        </w:rPr>
        <w:t xml:space="preserve"> </w:t>
      </w:r>
      <w:r w:rsidRPr="002A3ECD">
        <w:rPr>
          <w:rFonts w:ascii="Times New Roman" w:hAnsi="Times New Roman"/>
          <w:sz w:val="28"/>
          <w:szCs w:val="28"/>
        </w:rPr>
        <w:t xml:space="preserve"> (всего 1408 мест проживания). На эти цели из городского бюджета выделено </w:t>
      </w:r>
      <w:r w:rsidR="000B750C">
        <w:rPr>
          <w:rFonts w:ascii="Times New Roman" w:hAnsi="Times New Roman"/>
          <w:sz w:val="28"/>
          <w:szCs w:val="28"/>
        </w:rPr>
        <w:t xml:space="preserve">              </w:t>
      </w:r>
      <w:r w:rsidRPr="002A3ECD">
        <w:rPr>
          <w:rFonts w:ascii="Times New Roman" w:hAnsi="Times New Roman"/>
          <w:sz w:val="28"/>
          <w:szCs w:val="28"/>
        </w:rPr>
        <w:t>393,0 тыс.</w:t>
      </w:r>
      <w:r w:rsidR="00606665">
        <w:rPr>
          <w:rFonts w:ascii="Times New Roman" w:hAnsi="Times New Roman"/>
          <w:sz w:val="28"/>
          <w:szCs w:val="28"/>
        </w:rPr>
        <w:t xml:space="preserve"> </w:t>
      </w:r>
      <w:r w:rsidRPr="002A3ECD">
        <w:rPr>
          <w:rFonts w:ascii="Times New Roman" w:hAnsi="Times New Roman"/>
          <w:sz w:val="28"/>
          <w:szCs w:val="28"/>
        </w:rPr>
        <w:t xml:space="preserve">руб., </w:t>
      </w:r>
      <w:r w:rsidR="000B750C">
        <w:rPr>
          <w:rFonts w:ascii="Times New Roman" w:hAnsi="Times New Roman"/>
          <w:sz w:val="28"/>
          <w:szCs w:val="28"/>
        </w:rPr>
        <w:t>из областного бюджета –</w:t>
      </w:r>
      <w:r w:rsidRPr="002A3ECD">
        <w:rPr>
          <w:rFonts w:ascii="Times New Roman" w:hAnsi="Times New Roman"/>
          <w:sz w:val="28"/>
          <w:szCs w:val="28"/>
        </w:rPr>
        <w:t xml:space="preserve"> 216,0 руб.</w:t>
      </w:r>
    </w:p>
    <w:p w:rsidR="00422090" w:rsidRPr="002A3ECD" w:rsidRDefault="00422090" w:rsidP="00B535C0">
      <w:pPr>
        <w:widowControl w:val="0"/>
        <w:spacing w:line="360" w:lineRule="auto"/>
        <w:ind w:firstLine="709"/>
        <w:jc w:val="both"/>
        <w:rPr>
          <w:sz w:val="28"/>
          <w:szCs w:val="28"/>
        </w:rPr>
      </w:pPr>
      <w:r w:rsidRPr="002A3ECD">
        <w:rPr>
          <w:sz w:val="28"/>
          <w:szCs w:val="28"/>
        </w:rPr>
        <w:t>Мероприятия по поддержке некоммерческих организаций, не являющихся муниципальными учреждениями,</w:t>
      </w:r>
      <w:r w:rsidR="000B750C">
        <w:rPr>
          <w:sz w:val="28"/>
          <w:szCs w:val="28"/>
        </w:rPr>
        <w:t xml:space="preserve"> содействующих развитию</w:t>
      </w:r>
      <w:r w:rsidRPr="002A3ECD">
        <w:rPr>
          <w:sz w:val="28"/>
          <w:szCs w:val="28"/>
        </w:rPr>
        <w:t xml:space="preserve"> активной жиз</w:t>
      </w:r>
      <w:r w:rsidRPr="002A3ECD">
        <w:rPr>
          <w:sz w:val="28"/>
          <w:szCs w:val="28"/>
        </w:rPr>
        <w:lastRenderedPageBreak/>
        <w:t>ненной позиции пожилых людей и инвалидов</w:t>
      </w:r>
      <w:r w:rsidR="000B750C">
        <w:rPr>
          <w:sz w:val="28"/>
          <w:szCs w:val="28"/>
        </w:rPr>
        <w:t>,</w:t>
      </w:r>
      <w:r w:rsidRPr="002A3ECD">
        <w:rPr>
          <w:sz w:val="28"/>
          <w:szCs w:val="28"/>
        </w:rPr>
        <w:t xml:space="preserve"> осуществляются в соответствии с Постановлением Администрации города Кемерово от 17.07.2018 №</w:t>
      </w:r>
      <w:r w:rsidR="001D5F44">
        <w:rPr>
          <w:sz w:val="28"/>
          <w:szCs w:val="28"/>
        </w:rPr>
        <w:t xml:space="preserve"> </w:t>
      </w:r>
      <w:r w:rsidRPr="002A3ECD">
        <w:rPr>
          <w:sz w:val="28"/>
          <w:szCs w:val="28"/>
        </w:rPr>
        <w:t>1509.</w:t>
      </w:r>
    </w:p>
    <w:p w:rsidR="00422090" w:rsidRPr="002A3ECD" w:rsidRDefault="00422090" w:rsidP="00B535C0">
      <w:pPr>
        <w:widowControl w:val="0"/>
        <w:spacing w:line="360" w:lineRule="auto"/>
        <w:ind w:firstLine="709"/>
        <w:jc w:val="both"/>
        <w:rPr>
          <w:sz w:val="28"/>
          <w:szCs w:val="28"/>
        </w:rPr>
      </w:pPr>
      <w:r w:rsidRPr="002A3ECD">
        <w:rPr>
          <w:sz w:val="28"/>
          <w:szCs w:val="28"/>
        </w:rPr>
        <w:t>В</w:t>
      </w:r>
      <w:r w:rsidR="000B750C">
        <w:rPr>
          <w:sz w:val="28"/>
          <w:szCs w:val="28"/>
        </w:rPr>
        <w:t xml:space="preserve"> 2018 году поддержка оказана пяти</w:t>
      </w:r>
      <w:r w:rsidRPr="002A3ECD">
        <w:rPr>
          <w:sz w:val="28"/>
          <w:szCs w:val="28"/>
        </w:rPr>
        <w:t xml:space="preserve"> общественным некоммерческим организациям, оказывающим социальные услуги гражданам</w:t>
      </w:r>
      <w:r w:rsidR="000B750C">
        <w:rPr>
          <w:sz w:val="28"/>
          <w:szCs w:val="28"/>
        </w:rPr>
        <w:t>:</w:t>
      </w:r>
      <w:r w:rsidRPr="002A3ECD">
        <w:rPr>
          <w:sz w:val="28"/>
          <w:szCs w:val="28"/>
        </w:rPr>
        <w:t xml:space="preserve"> Кемеровской православной патронажной службе, православной гимназии, Кемеровской региональной благотворительной общественной организации инвалидов «Футбольно-спортивный клуб инвалидов «Сибиряк», Кемеровской местной организации Всероссийского общества слепых, Кемеровскому городскому отделению Всероссийской общественной организации ветеранов (пенсионеров) войны, труда, Вооруженных Сил и правоохранительных органов, объединяющим более 28,0 тыс. участников.</w:t>
      </w:r>
    </w:p>
    <w:p w:rsidR="00422090" w:rsidRPr="002A3ECD" w:rsidRDefault="00422090" w:rsidP="00B535C0">
      <w:pPr>
        <w:widowControl w:val="0"/>
        <w:spacing w:line="360" w:lineRule="auto"/>
        <w:ind w:firstLine="709"/>
        <w:jc w:val="both"/>
        <w:rPr>
          <w:sz w:val="28"/>
          <w:szCs w:val="28"/>
        </w:rPr>
      </w:pPr>
      <w:r w:rsidRPr="002A3ECD">
        <w:rPr>
          <w:sz w:val="28"/>
          <w:szCs w:val="28"/>
        </w:rPr>
        <w:t>В условиях современной действительности некоммерческие общественные организации помогают оказывать своевременную помощь и поддержку социально не</w:t>
      </w:r>
      <w:r w:rsidR="009C0C9D">
        <w:rPr>
          <w:sz w:val="28"/>
          <w:szCs w:val="28"/>
        </w:rPr>
        <w:t xml:space="preserve"> </w:t>
      </w:r>
      <w:r w:rsidRPr="002A3ECD">
        <w:rPr>
          <w:sz w:val="28"/>
          <w:szCs w:val="28"/>
        </w:rPr>
        <w:t>защищенным категориям граждан. Так, например, Кемеровская православная патронажная служба оказывает духовно-психологическую и социальную помощь людям преклонного возраста, ветеранам Великой Отечественной войны, ветеранам труда, инвалидам, тяжелобольным людям, ежемесячно патронажными сестрами обслуживаются в среднем 26 человек. Кемеровская региональная благотворительная общественная организация инвалидов «Футбольно-спортивный клуб инвалидов «Сибиряк» объединяет 47 инвалидов различных категорий и возраста. Команда футболистов-</w:t>
      </w:r>
      <w:proofErr w:type="spellStart"/>
      <w:r w:rsidRPr="002A3ECD">
        <w:rPr>
          <w:sz w:val="28"/>
          <w:szCs w:val="28"/>
        </w:rPr>
        <w:t>ампутантов</w:t>
      </w:r>
      <w:proofErr w:type="spellEnd"/>
      <w:r w:rsidRPr="002A3ECD">
        <w:rPr>
          <w:sz w:val="28"/>
          <w:szCs w:val="28"/>
        </w:rPr>
        <w:t xml:space="preserve"> </w:t>
      </w:r>
      <w:r w:rsidR="009C0C9D">
        <w:rPr>
          <w:sz w:val="28"/>
          <w:szCs w:val="28"/>
        </w:rPr>
        <w:t>«</w:t>
      </w:r>
      <w:r w:rsidRPr="002A3ECD">
        <w:rPr>
          <w:sz w:val="28"/>
          <w:szCs w:val="28"/>
        </w:rPr>
        <w:t>Кузбасс</w:t>
      </w:r>
      <w:r w:rsidR="009C0C9D">
        <w:rPr>
          <w:sz w:val="28"/>
          <w:szCs w:val="28"/>
        </w:rPr>
        <w:t>», неоднократно становилась п</w:t>
      </w:r>
      <w:r w:rsidRPr="002A3ECD">
        <w:rPr>
          <w:sz w:val="28"/>
          <w:szCs w:val="28"/>
        </w:rPr>
        <w:t>риз</w:t>
      </w:r>
      <w:r w:rsidR="009C0C9D">
        <w:rPr>
          <w:sz w:val="28"/>
          <w:szCs w:val="28"/>
        </w:rPr>
        <w:t>ером м</w:t>
      </w:r>
      <w:r w:rsidRPr="002A3ECD">
        <w:rPr>
          <w:sz w:val="28"/>
          <w:szCs w:val="28"/>
        </w:rPr>
        <w:t xml:space="preserve">еждународных соревнований и </w:t>
      </w:r>
      <w:r w:rsidR="009C0C9D">
        <w:rPr>
          <w:sz w:val="28"/>
          <w:szCs w:val="28"/>
        </w:rPr>
        <w:t>ч</w:t>
      </w:r>
      <w:r w:rsidRPr="002A3ECD">
        <w:rPr>
          <w:sz w:val="28"/>
          <w:szCs w:val="28"/>
        </w:rPr>
        <w:t xml:space="preserve">емпионатов России, обладатель </w:t>
      </w:r>
      <w:r w:rsidR="004B04A6" w:rsidRPr="002A3ECD">
        <w:rPr>
          <w:sz w:val="28"/>
          <w:szCs w:val="28"/>
        </w:rPr>
        <w:t>«</w:t>
      </w:r>
      <w:r w:rsidRPr="002A3ECD">
        <w:rPr>
          <w:sz w:val="28"/>
          <w:szCs w:val="28"/>
        </w:rPr>
        <w:t>Кубка Президента России</w:t>
      </w:r>
      <w:r w:rsidR="004B04A6" w:rsidRPr="002A3ECD">
        <w:rPr>
          <w:sz w:val="28"/>
          <w:szCs w:val="28"/>
        </w:rPr>
        <w:t>»</w:t>
      </w:r>
      <w:r w:rsidRPr="002A3ECD">
        <w:rPr>
          <w:sz w:val="28"/>
          <w:szCs w:val="28"/>
        </w:rPr>
        <w:t>, считается одной из сильнейших команд Российской Федерации. В рамках информационно-просветительской, культурно-досуговой деятельности Кемеровским городским Советом ветеранов проведено более 600 мероприятий различной направленности с охватом более 30 тыс. пенсионеров.</w:t>
      </w:r>
    </w:p>
    <w:p w:rsidR="00422090" w:rsidRPr="002A3ECD" w:rsidRDefault="00422090" w:rsidP="00B535C0">
      <w:pPr>
        <w:widowControl w:val="0"/>
        <w:spacing w:line="360" w:lineRule="auto"/>
        <w:ind w:firstLine="709"/>
        <w:jc w:val="both"/>
        <w:rPr>
          <w:sz w:val="28"/>
          <w:szCs w:val="28"/>
        </w:rPr>
      </w:pPr>
      <w:r w:rsidRPr="002A3ECD">
        <w:rPr>
          <w:sz w:val="28"/>
          <w:szCs w:val="28"/>
        </w:rPr>
        <w:t>Доля пожилых граждан и инвалидов, привлеченных к активной жизни общества, в общей численности пожилых людей и инвалидов в городе Кемерово составила в 2018</w:t>
      </w:r>
      <w:r w:rsidR="001D5F44">
        <w:rPr>
          <w:sz w:val="28"/>
          <w:szCs w:val="28"/>
        </w:rPr>
        <w:t xml:space="preserve"> </w:t>
      </w:r>
      <w:r w:rsidRPr="002A3ECD">
        <w:rPr>
          <w:sz w:val="28"/>
          <w:szCs w:val="28"/>
        </w:rPr>
        <w:t>году 17,4 %, что соответствует запланированному уровню.</w:t>
      </w:r>
    </w:p>
    <w:p w:rsidR="00422090" w:rsidRPr="002A3ECD" w:rsidRDefault="00422090" w:rsidP="00B535C0">
      <w:pPr>
        <w:widowControl w:val="0"/>
        <w:spacing w:line="360" w:lineRule="auto"/>
        <w:ind w:firstLine="709"/>
        <w:jc w:val="both"/>
        <w:rPr>
          <w:sz w:val="28"/>
          <w:szCs w:val="28"/>
        </w:rPr>
      </w:pPr>
      <w:r w:rsidRPr="002A3ECD">
        <w:rPr>
          <w:sz w:val="28"/>
          <w:szCs w:val="28"/>
        </w:rPr>
        <w:lastRenderedPageBreak/>
        <w:t>Ресурсное обеспечение данного мероприятия за 2018 год составило 11 782,7 тыс. руб., исполнение – 11 782,6 тыс. руб.</w:t>
      </w:r>
      <w:r w:rsidR="009C0C9D">
        <w:rPr>
          <w:sz w:val="28"/>
          <w:szCs w:val="28"/>
        </w:rPr>
        <w:t>,</w:t>
      </w:r>
      <w:r w:rsidRPr="002A3ECD">
        <w:rPr>
          <w:sz w:val="28"/>
          <w:szCs w:val="28"/>
        </w:rPr>
        <w:t xml:space="preserve"> или 100,0% (в 2017г. – 9 487,9 тыс. руб.).</w:t>
      </w:r>
    </w:p>
    <w:p w:rsidR="00422090" w:rsidRPr="002A3ECD" w:rsidRDefault="00422090" w:rsidP="00B535C0">
      <w:pPr>
        <w:widowControl w:val="0"/>
        <w:spacing w:line="360" w:lineRule="auto"/>
        <w:ind w:firstLine="709"/>
        <w:jc w:val="both"/>
        <w:rPr>
          <w:sz w:val="28"/>
          <w:szCs w:val="28"/>
        </w:rPr>
      </w:pPr>
      <w:r w:rsidRPr="002A3ECD">
        <w:rPr>
          <w:sz w:val="28"/>
          <w:szCs w:val="28"/>
        </w:rPr>
        <w:t>Достижению поставленной цели в рамках подпрограммы «Повышение эффективности управления системой социальной поддержки и социального обслуживани</w:t>
      </w:r>
      <w:r w:rsidR="009C0C9D">
        <w:rPr>
          <w:sz w:val="28"/>
          <w:szCs w:val="28"/>
        </w:rPr>
        <w:t>я» способствует решение задачи обеспечения</w:t>
      </w:r>
      <w:r w:rsidRPr="002A3ECD">
        <w:rPr>
          <w:sz w:val="28"/>
          <w:szCs w:val="28"/>
        </w:rPr>
        <w:t xml:space="preserve"> эффективного управления системой социальной поддержки и соц</w:t>
      </w:r>
      <w:r w:rsidR="009C0C9D">
        <w:rPr>
          <w:sz w:val="28"/>
          <w:szCs w:val="28"/>
        </w:rPr>
        <w:t>иального обслуживания, а именно</w:t>
      </w:r>
      <w:r w:rsidRPr="002A3ECD">
        <w:rPr>
          <w:sz w:val="28"/>
          <w:szCs w:val="28"/>
        </w:rPr>
        <w:t xml:space="preserve"> своевременное и качественное выполнение установленных функций, реализация системного подхода в развитии социального обслуживания населения.</w:t>
      </w:r>
    </w:p>
    <w:p w:rsidR="00422090" w:rsidRPr="002A3ECD" w:rsidRDefault="00422090" w:rsidP="00B535C0">
      <w:pPr>
        <w:widowControl w:val="0"/>
        <w:spacing w:line="360" w:lineRule="auto"/>
        <w:ind w:firstLine="709"/>
        <w:jc w:val="both"/>
        <w:rPr>
          <w:sz w:val="28"/>
          <w:szCs w:val="28"/>
        </w:rPr>
      </w:pPr>
      <w:r w:rsidRPr="002A3ECD">
        <w:rPr>
          <w:sz w:val="28"/>
          <w:szCs w:val="28"/>
        </w:rPr>
        <w:t>В рамках указанных полномочий предусмотрена реализация основных направлений и приоритетов единой политики по вопросам социальной поддержки и социального обслуживания населения, организационное и методическое обеспечение развития системы социальной поддержки и социального обслуживания населения, управление подведомственными учреждениями социального обслуживания населения города Кемерово.</w:t>
      </w:r>
      <w:r w:rsidRPr="002A3ECD">
        <w:rPr>
          <w:sz w:val="20"/>
          <w:szCs w:val="20"/>
          <w:shd w:val="clear" w:color="auto" w:fill="FFFFFF"/>
        </w:rPr>
        <w:t xml:space="preserve"> </w:t>
      </w:r>
      <w:r w:rsidRPr="002A3ECD">
        <w:rPr>
          <w:sz w:val="28"/>
          <w:szCs w:val="28"/>
        </w:rPr>
        <w:t xml:space="preserve">Ресурсное обеспечение данной подпрограммы составило 102 513,9 тыс. руб., исполнение – </w:t>
      </w:r>
      <w:r w:rsidR="009C0C9D">
        <w:rPr>
          <w:sz w:val="28"/>
          <w:szCs w:val="28"/>
        </w:rPr>
        <w:t xml:space="preserve">                  </w:t>
      </w:r>
      <w:r w:rsidRPr="002A3ECD">
        <w:rPr>
          <w:sz w:val="28"/>
          <w:szCs w:val="28"/>
        </w:rPr>
        <w:t>102 496,7 тыс. руб.</w:t>
      </w:r>
      <w:r w:rsidR="009C0C9D">
        <w:rPr>
          <w:sz w:val="28"/>
          <w:szCs w:val="28"/>
        </w:rPr>
        <w:t>,</w:t>
      </w:r>
      <w:r w:rsidRPr="002A3ECD">
        <w:rPr>
          <w:sz w:val="28"/>
          <w:szCs w:val="28"/>
        </w:rPr>
        <w:t xml:space="preserve"> или 100,0%.</w:t>
      </w:r>
    </w:p>
    <w:p w:rsidR="00422090" w:rsidRPr="002A3ECD" w:rsidRDefault="00422090" w:rsidP="00B535C0">
      <w:pPr>
        <w:widowControl w:val="0"/>
        <w:spacing w:line="360" w:lineRule="auto"/>
        <w:ind w:firstLine="709"/>
        <w:jc w:val="both"/>
        <w:rPr>
          <w:sz w:val="28"/>
          <w:szCs w:val="28"/>
        </w:rPr>
      </w:pPr>
      <w:r w:rsidRPr="002A3ECD">
        <w:rPr>
          <w:sz w:val="28"/>
          <w:szCs w:val="28"/>
        </w:rPr>
        <w:t>Социальная значимость программы выражается в:</w:t>
      </w:r>
    </w:p>
    <w:p w:rsidR="00422090" w:rsidRPr="002A3ECD" w:rsidRDefault="00422090" w:rsidP="00B535C0">
      <w:pPr>
        <w:pStyle w:val="a5"/>
        <w:widowControl w:val="0"/>
        <w:numPr>
          <w:ilvl w:val="0"/>
          <w:numId w:val="35"/>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выполнении обязательств государства и области по социальной поддержке отдельных категорий граждан;</w:t>
      </w:r>
    </w:p>
    <w:p w:rsidR="00422090" w:rsidRPr="002A3ECD" w:rsidRDefault="00422090" w:rsidP="00B535C0">
      <w:pPr>
        <w:pStyle w:val="a5"/>
        <w:widowControl w:val="0"/>
        <w:numPr>
          <w:ilvl w:val="0"/>
          <w:numId w:val="35"/>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повышении качества социального обслуживания пожилых людей и инвалидов;</w:t>
      </w:r>
    </w:p>
    <w:p w:rsidR="00422090" w:rsidRPr="002A3ECD" w:rsidRDefault="00422090" w:rsidP="00B535C0">
      <w:pPr>
        <w:pStyle w:val="a5"/>
        <w:widowControl w:val="0"/>
        <w:numPr>
          <w:ilvl w:val="0"/>
          <w:numId w:val="35"/>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совершенствовании работы специализированных учреждений для несовершеннолетних, нуждающихся в социальной реабилитации;</w:t>
      </w:r>
    </w:p>
    <w:p w:rsidR="00422090" w:rsidRPr="002A3ECD" w:rsidRDefault="00422090" w:rsidP="00B535C0">
      <w:pPr>
        <w:pStyle w:val="a5"/>
        <w:widowControl w:val="0"/>
        <w:numPr>
          <w:ilvl w:val="0"/>
          <w:numId w:val="35"/>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обеспечении поддержки и содействии социальной адаптации граждан, попавших в трудную жизненную ситуацию;</w:t>
      </w:r>
    </w:p>
    <w:p w:rsidR="00422090" w:rsidRPr="002A3ECD" w:rsidRDefault="00422090" w:rsidP="00B535C0">
      <w:pPr>
        <w:pStyle w:val="a5"/>
        <w:widowControl w:val="0"/>
        <w:numPr>
          <w:ilvl w:val="0"/>
          <w:numId w:val="35"/>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сохранении социальной стабильности.</w:t>
      </w:r>
    </w:p>
    <w:p w:rsidR="00D70982" w:rsidRPr="002A3ECD" w:rsidRDefault="00D70982" w:rsidP="00B535C0">
      <w:pPr>
        <w:pStyle w:val="3"/>
        <w:keepNext w:val="0"/>
        <w:keepLines w:val="0"/>
        <w:widowControl w:val="0"/>
        <w:numPr>
          <w:ilvl w:val="2"/>
          <w:numId w:val="2"/>
        </w:numPr>
        <w:tabs>
          <w:tab w:val="left" w:pos="1418"/>
        </w:tabs>
        <w:spacing w:before="240" w:after="240" w:line="360" w:lineRule="auto"/>
        <w:ind w:left="0" w:firstLine="709"/>
        <w:jc w:val="both"/>
        <w:rPr>
          <w:rFonts w:ascii="Times New Roman" w:hAnsi="Times New Roman"/>
          <w:b/>
          <w:bCs/>
          <w:color w:val="auto"/>
          <w:sz w:val="32"/>
          <w:szCs w:val="32"/>
          <w:lang w:eastAsia="ru-RU"/>
        </w:rPr>
      </w:pPr>
      <w:bookmarkStart w:id="91" w:name="_Toc28244606"/>
      <w:r w:rsidRPr="002A3ECD">
        <w:rPr>
          <w:rFonts w:ascii="Times New Roman" w:hAnsi="Times New Roman"/>
          <w:b/>
          <w:bCs/>
          <w:color w:val="auto"/>
          <w:sz w:val="32"/>
          <w:szCs w:val="32"/>
          <w:lang w:eastAsia="ru-RU"/>
        </w:rPr>
        <w:t>Образование</w:t>
      </w:r>
      <w:bookmarkEnd w:id="69"/>
      <w:bookmarkEnd w:id="91"/>
      <w:r w:rsidR="00A55030">
        <w:rPr>
          <w:rFonts w:ascii="Times New Roman" w:hAnsi="Times New Roman"/>
          <w:b/>
          <w:bCs/>
          <w:color w:val="auto"/>
          <w:sz w:val="32"/>
          <w:szCs w:val="32"/>
          <w:lang w:eastAsia="ru-RU"/>
        </w:rPr>
        <w:t>.</w:t>
      </w:r>
    </w:p>
    <w:p w:rsidR="00A0573B" w:rsidRPr="002A3ECD" w:rsidRDefault="00A0573B" w:rsidP="00B535C0">
      <w:pPr>
        <w:widowControl w:val="0"/>
        <w:spacing w:line="360" w:lineRule="auto"/>
        <w:ind w:firstLine="709"/>
        <w:jc w:val="both"/>
        <w:rPr>
          <w:bCs/>
          <w:sz w:val="28"/>
          <w:szCs w:val="28"/>
        </w:rPr>
      </w:pPr>
      <w:r w:rsidRPr="002A3ECD">
        <w:rPr>
          <w:bCs/>
          <w:sz w:val="28"/>
          <w:szCs w:val="28"/>
        </w:rPr>
        <w:t xml:space="preserve">В городе Кемерово </w:t>
      </w:r>
      <w:r w:rsidR="009C0C9D">
        <w:rPr>
          <w:bCs/>
          <w:sz w:val="28"/>
          <w:szCs w:val="28"/>
        </w:rPr>
        <w:t>пять</w:t>
      </w:r>
      <w:r w:rsidRPr="002A3ECD">
        <w:rPr>
          <w:bCs/>
          <w:sz w:val="28"/>
          <w:szCs w:val="28"/>
        </w:rPr>
        <w:t xml:space="preserve"> высших учебных заведений и </w:t>
      </w:r>
      <w:r w:rsidR="009C0C9D">
        <w:rPr>
          <w:bCs/>
          <w:sz w:val="28"/>
          <w:szCs w:val="28"/>
        </w:rPr>
        <w:t>один</w:t>
      </w:r>
      <w:r w:rsidRPr="002A3ECD">
        <w:rPr>
          <w:bCs/>
          <w:sz w:val="28"/>
          <w:szCs w:val="28"/>
        </w:rPr>
        <w:t xml:space="preserve"> филиал рос</w:t>
      </w:r>
      <w:r w:rsidRPr="002A3ECD">
        <w:rPr>
          <w:bCs/>
          <w:sz w:val="28"/>
          <w:szCs w:val="28"/>
        </w:rPr>
        <w:lastRenderedPageBreak/>
        <w:t>сийского вуза, которые готовят специалистов по 300 направлениям. О</w:t>
      </w:r>
      <w:r w:rsidR="009C0C9D">
        <w:rPr>
          <w:bCs/>
          <w:sz w:val="28"/>
          <w:szCs w:val="28"/>
        </w:rPr>
        <w:t>сновными направлениями являются</w:t>
      </w:r>
      <w:r w:rsidRPr="002A3ECD">
        <w:rPr>
          <w:bCs/>
          <w:sz w:val="28"/>
          <w:szCs w:val="28"/>
        </w:rPr>
        <w:t xml:space="preserve"> педагогика, экономика, менеджмент, юриспруденция, горное дело, инженерия, медицина, сельское хозяйство, культура и искусство, строительство, информационные технологии.</w:t>
      </w:r>
    </w:p>
    <w:p w:rsidR="00A0573B" w:rsidRPr="002A3ECD" w:rsidRDefault="00A0573B" w:rsidP="00B535C0">
      <w:pPr>
        <w:widowControl w:val="0"/>
        <w:spacing w:line="360" w:lineRule="auto"/>
        <w:ind w:firstLine="709"/>
        <w:jc w:val="both"/>
        <w:rPr>
          <w:bCs/>
          <w:sz w:val="28"/>
          <w:szCs w:val="28"/>
        </w:rPr>
      </w:pPr>
      <w:r w:rsidRPr="002A3ECD">
        <w:rPr>
          <w:bCs/>
          <w:sz w:val="28"/>
          <w:szCs w:val="28"/>
        </w:rPr>
        <w:t xml:space="preserve">Подготовка специалистов среднего звена ведется в </w:t>
      </w:r>
      <w:r w:rsidR="009C0C9D">
        <w:rPr>
          <w:bCs/>
          <w:sz w:val="28"/>
          <w:szCs w:val="28"/>
        </w:rPr>
        <w:t xml:space="preserve">четырех </w:t>
      </w:r>
      <w:r w:rsidRPr="002A3ECD">
        <w:rPr>
          <w:bCs/>
          <w:sz w:val="28"/>
          <w:szCs w:val="28"/>
        </w:rPr>
        <w:t xml:space="preserve">образовательных организациях высшего образования на среднетехнических факультетах, в </w:t>
      </w:r>
      <w:r w:rsidR="009C0C9D">
        <w:rPr>
          <w:bCs/>
          <w:sz w:val="28"/>
          <w:szCs w:val="28"/>
        </w:rPr>
        <w:t>десяти государственных и одной</w:t>
      </w:r>
      <w:r w:rsidRPr="002A3ECD">
        <w:rPr>
          <w:bCs/>
          <w:sz w:val="28"/>
          <w:szCs w:val="28"/>
        </w:rPr>
        <w:t xml:space="preserve"> частной образовательны</w:t>
      </w:r>
      <w:r w:rsidR="009C0C9D">
        <w:rPr>
          <w:bCs/>
          <w:sz w:val="28"/>
          <w:szCs w:val="28"/>
        </w:rPr>
        <w:t>й</w:t>
      </w:r>
      <w:r w:rsidRPr="002A3ECD">
        <w:rPr>
          <w:bCs/>
          <w:sz w:val="28"/>
          <w:szCs w:val="28"/>
        </w:rPr>
        <w:t xml:space="preserve"> организаци</w:t>
      </w:r>
      <w:r w:rsidR="009C0C9D">
        <w:rPr>
          <w:bCs/>
          <w:sz w:val="28"/>
          <w:szCs w:val="28"/>
        </w:rPr>
        <w:t>и</w:t>
      </w:r>
      <w:r w:rsidRPr="002A3ECD">
        <w:rPr>
          <w:bCs/>
          <w:sz w:val="28"/>
          <w:szCs w:val="28"/>
        </w:rPr>
        <w:t xml:space="preserve"> профессионального образования. Основными направлениями п</w:t>
      </w:r>
      <w:r w:rsidR="009C0C9D">
        <w:rPr>
          <w:bCs/>
          <w:sz w:val="28"/>
          <w:szCs w:val="28"/>
        </w:rPr>
        <w:t>одготовки специалистов являются</w:t>
      </w:r>
      <w:r w:rsidRPr="002A3ECD">
        <w:rPr>
          <w:bCs/>
          <w:sz w:val="28"/>
          <w:szCs w:val="28"/>
        </w:rPr>
        <w:t xml:space="preserve"> техника и технология строительства, горное дело, экономика и управление, юриспруденция, информатика и вычислительная техника, кондитерское дело, здравоохранение, сельское хозяйство, сервис, туризм, искусство, культура, образование и педагогические науки. </w:t>
      </w:r>
    </w:p>
    <w:p w:rsidR="00A0573B" w:rsidRPr="002A3ECD" w:rsidRDefault="00A0573B" w:rsidP="00B535C0">
      <w:pPr>
        <w:widowControl w:val="0"/>
        <w:spacing w:line="360" w:lineRule="auto"/>
        <w:ind w:firstLine="709"/>
        <w:jc w:val="both"/>
        <w:rPr>
          <w:bCs/>
          <w:sz w:val="28"/>
          <w:szCs w:val="28"/>
        </w:rPr>
      </w:pPr>
      <w:r w:rsidRPr="002A3ECD">
        <w:rPr>
          <w:bCs/>
          <w:sz w:val="28"/>
          <w:szCs w:val="28"/>
        </w:rPr>
        <w:t xml:space="preserve">В системе общего образования города Кемерово функционируют </w:t>
      </w:r>
      <w:r w:rsidR="009C0C9D">
        <w:rPr>
          <w:bCs/>
          <w:sz w:val="28"/>
          <w:szCs w:val="28"/>
        </w:rPr>
        <w:t>четыре</w:t>
      </w:r>
      <w:r w:rsidRPr="002A3ECD">
        <w:rPr>
          <w:bCs/>
          <w:sz w:val="28"/>
          <w:szCs w:val="28"/>
        </w:rPr>
        <w:t xml:space="preserve"> государственны</w:t>
      </w:r>
      <w:r w:rsidR="009C0C9D">
        <w:rPr>
          <w:bCs/>
          <w:sz w:val="28"/>
          <w:szCs w:val="28"/>
        </w:rPr>
        <w:t>е общеобразовательные организации: три</w:t>
      </w:r>
      <w:r w:rsidRPr="002A3ECD">
        <w:rPr>
          <w:bCs/>
          <w:sz w:val="28"/>
          <w:szCs w:val="28"/>
        </w:rPr>
        <w:t xml:space="preserve"> Губернаторских общеобразовательных учреждения и ГОУ «Кемеровская общеобразовательная школа для детей с нарушением слуха». Муниципальная система</w:t>
      </w:r>
      <w:r w:rsidR="009C0C9D">
        <w:rPr>
          <w:bCs/>
          <w:sz w:val="28"/>
          <w:szCs w:val="28"/>
        </w:rPr>
        <w:t xml:space="preserve"> общего образования включает </w:t>
      </w:r>
      <w:r w:rsidR="007A028A" w:rsidRPr="002A3ECD">
        <w:rPr>
          <w:bCs/>
          <w:sz w:val="28"/>
          <w:szCs w:val="28"/>
        </w:rPr>
        <w:t xml:space="preserve">168 </w:t>
      </w:r>
      <w:r w:rsidRPr="002A3ECD">
        <w:rPr>
          <w:bCs/>
          <w:sz w:val="28"/>
          <w:szCs w:val="28"/>
        </w:rPr>
        <w:t>дошкольных</w:t>
      </w:r>
      <w:r w:rsidR="007A028A" w:rsidRPr="002A3ECD">
        <w:rPr>
          <w:bCs/>
          <w:sz w:val="28"/>
          <w:szCs w:val="28"/>
        </w:rPr>
        <w:t xml:space="preserve"> образовательных учреждени</w:t>
      </w:r>
      <w:r w:rsidR="009C0C9D">
        <w:rPr>
          <w:bCs/>
          <w:sz w:val="28"/>
          <w:szCs w:val="28"/>
        </w:rPr>
        <w:t>й</w:t>
      </w:r>
      <w:r w:rsidR="007A028A" w:rsidRPr="002A3ECD">
        <w:rPr>
          <w:bCs/>
          <w:sz w:val="28"/>
          <w:szCs w:val="28"/>
        </w:rPr>
        <w:t xml:space="preserve"> и 75</w:t>
      </w:r>
      <w:r w:rsidRPr="002A3ECD">
        <w:rPr>
          <w:bCs/>
          <w:sz w:val="28"/>
          <w:szCs w:val="28"/>
        </w:rPr>
        <w:t xml:space="preserve"> общеобразовательных учреждений, 23 из которых реализуют программы повышенного уровня, 7 </w:t>
      </w:r>
      <w:r w:rsidR="002B2BC4" w:rsidRPr="002A3ECD">
        <w:rPr>
          <w:bCs/>
          <w:sz w:val="28"/>
          <w:szCs w:val="28"/>
        </w:rPr>
        <w:t>–</w:t>
      </w:r>
      <w:r w:rsidRPr="002A3ECD">
        <w:rPr>
          <w:bCs/>
          <w:sz w:val="28"/>
          <w:szCs w:val="28"/>
        </w:rPr>
        <w:t xml:space="preserve"> адаптированные</w:t>
      </w:r>
      <w:r w:rsidR="002B2BC4" w:rsidRPr="002A3ECD">
        <w:rPr>
          <w:bCs/>
          <w:sz w:val="28"/>
          <w:szCs w:val="28"/>
        </w:rPr>
        <w:t xml:space="preserve"> </w:t>
      </w:r>
      <w:r w:rsidRPr="002A3ECD">
        <w:rPr>
          <w:bCs/>
          <w:sz w:val="28"/>
          <w:szCs w:val="28"/>
        </w:rPr>
        <w:t xml:space="preserve">основные общеобразовательные программы (школы и школы-интернаты психолого-педагогической поддержки). Все общеобразовательные учреждения отвечают современным требованиям: имеют квалифицированные кадры, материально-техническую базу, соответствующую федеральному государственному образовательному стандарту, безопасные условия для жизни и здоровья обучающихся и персонала (включая условия для охраны и укрепления здоровья, организации питания), обеспечивают реализацию в полном объеме образовательных программ и соответствие качества подготовки обучающихся установленным требованиям, а также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A0573B" w:rsidRPr="002A3ECD" w:rsidRDefault="00A0573B" w:rsidP="00B535C0">
      <w:pPr>
        <w:widowControl w:val="0"/>
        <w:spacing w:line="360" w:lineRule="auto"/>
        <w:ind w:firstLine="709"/>
        <w:jc w:val="both"/>
        <w:rPr>
          <w:bCs/>
          <w:sz w:val="28"/>
          <w:szCs w:val="28"/>
        </w:rPr>
      </w:pPr>
      <w:r w:rsidRPr="002A3ECD">
        <w:rPr>
          <w:bCs/>
          <w:sz w:val="28"/>
          <w:szCs w:val="28"/>
        </w:rPr>
        <w:lastRenderedPageBreak/>
        <w:t>В целях социальной поддержки детей-сирот и детей, оставшихся без попечения родителей, в Кемеров</w:t>
      </w:r>
      <w:r w:rsidR="002B2BC4" w:rsidRPr="002A3ECD">
        <w:rPr>
          <w:bCs/>
          <w:sz w:val="28"/>
          <w:szCs w:val="28"/>
        </w:rPr>
        <w:t>о</w:t>
      </w:r>
      <w:r w:rsidRPr="002A3ECD">
        <w:rPr>
          <w:bCs/>
          <w:sz w:val="28"/>
          <w:szCs w:val="28"/>
        </w:rPr>
        <w:t xml:space="preserve"> действуют </w:t>
      </w:r>
      <w:r w:rsidR="009C0C9D">
        <w:rPr>
          <w:bCs/>
          <w:sz w:val="28"/>
          <w:szCs w:val="28"/>
        </w:rPr>
        <w:t>три</w:t>
      </w:r>
      <w:r w:rsidRPr="002A3ECD">
        <w:rPr>
          <w:bCs/>
          <w:sz w:val="28"/>
          <w:szCs w:val="28"/>
        </w:rPr>
        <w:t xml:space="preserve"> детских дома. </w:t>
      </w:r>
    </w:p>
    <w:p w:rsidR="00A0573B" w:rsidRPr="002A3ECD" w:rsidRDefault="00A0573B" w:rsidP="00B535C0">
      <w:pPr>
        <w:widowControl w:val="0"/>
        <w:spacing w:line="360" w:lineRule="auto"/>
        <w:ind w:firstLine="709"/>
        <w:jc w:val="both"/>
        <w:rPr>
          <w:bCs/>
          <w:sz w:val="28"/>
          <w:szCs w:val="28"/>
        </w:rPr>
      </w:pPr>
      <w:r w:rsidRPr="002A3ECD">
        <w:rPr>
          <w:bCs/>
          <w:sz w:val="28"/>
          <w:szCs w:val="28"/>
        </w:rPr>
        <w:t>В рамках системы работы с одаренными</w:t>
      </w:r>
      <w:r w:rsidR="007A028A" w:rsidRPr="002A3ECD">
        <w:rPr>
          <w:bCs/>
          <w:sz w:val="28"/>
          <w:szCs w:val="28"/>
        </w:rPr>
        <w:t xml:space="preserve"> детьми особое место занимают 14</w:t>
      </w:r>
      <w:r w:rsidRPr="002A3ECD">
        <w:rPr>
          <w:bCs/>
          <w:sz w:val="28"/>
          <w:szCs w:val="28"/>
        </w:rPr>
        <w:t xml:space="preserve"> муниципальных учреждений дополнительного образования, позволяющих детям через систему городских конкурсных мероприятий, исследовательских конференций, творческих фестивалей и спортивных соревнований развивать свои способности в спортивной, художественной и интеллектуальной деятельности. </w:t>
      </w:r>
    </w:p>
    <w:p w:rsidR="00A0573B" w:rsidRPr="002A3ECD" w:rsidRDefault="00A0573B" w:rsidP="00B535C0">
      <w:pPr>
        <w:widowControl w:val="0"/>
        <w:spacing w:line="360" w:lineRule="auto"/>
        <w:ind w:firstLine="709"/>
        <w:jc w:val="both"/>
        <w:rPr>
          <w:bCs/>
          <w:sz w:val="28"/>
          <w:szCs w:val="28"/>
        </w:rPr>
      </w:pPr>
      <w:r w:rsidRPr="002A3ECD">
        <w:rPr>
          <w:bCs/>
          <w:sz w:val="28"/>
          <w:szCs w:val="28"/>
        </w:rPr>
        <w:t>34 % муниципальных общеобразовательных учреждений оборудованы устройствами для обучения лиц с ограниченными возможностями здоровья. В 24 школах установлены наружные и внутренние пандусы, механический подъемник и кнопка вызова дежурного около него, кнопки вызова дежурного на постах охраны при входах в здания, системы звукового сигнала вызова, переоборудованы туалетные комнаты для маломобильных групп населения с устройством поручней, оборудованы игровые, сенсорные комнаты, учебные кабинеты (с установкой специализированных автоматизированных рабочих мест с соответствующим компьютерным и программным оборудованием, комплектов оборудования для реабилитации обучающихся с ограниченными возможностями здоровья, с нарушениями речи, комплектов индивидуальных средств для обучающихся с нарушениями слуха, ДЦП и др. заболеван</w:t>
      </w:r>
      <w:r w:rsidR="009C0C9D">
        <w:rPr>
          <w:bCs/>
          <w:sz w:val="28"/>
          <w:szCs w:val="28"/>
        </w:rPr>
        <w:t>иями</w:t>
      </w:r>
      <w:r w:rsidRPr="002A3ECD">
        <w:rPr>
          <w:bCs/>
          <w:sz w:val="28"/>
          <w:szCs w:val="28"/>
        </w:rPr>
        <w:t>).</w:t>
      </w:r>
    </w:p>
    <w:p w:rsidR="00A0573B" w:rsidRPr="002A3ECD" w:rsidRDefault="00A0573B" w:rsidP="00B535C0">
      <w:pPr>
        <w:widowControl w:val="0"/>
        <w:spacing w:line="360" w:lineRule="auto"/>
        <w:ind w:firstLine="709"/>
        <w:jc w:val="both"/>
        <w:rPr>
          <w:bCs/>
          <w:sz w:val="28"/>
          <w:szCs w:val="28"/>
        </w:rPr>
      </w:pPr>
      <w:r w:rsidRPr="002A3ECD">
        <w:rPr>
          <w:bCs/>
          <w:sz w:val="28"/>
          <w:szCs w:val="28"/>
        </w:rPr>
        <w:t xml:space="preserve">Загородный отдых детей организуется в </w:t>
      </w:r>
      <w:r w:rsidR="009C0C9D">
        <w:rPr>
          <w:bCs/>
          <w:sz w:val="28"/>
          <w:szCs w:val="28"/>
        </w:rPr>
        <w:t>четырех</w:t>
      </w:r>
      <w:r w:rsidRPr="002A3ECD">
        <w:rPr>
          <w:bCs/>
          <w:sz w:val="28"/>
          <w:szCs w:val="28"/>
        </w:rPr>
        <w:t xml:space="preserve"> муниципальных загородных центрах активного отдыха МАУ «Оздоровительный комплекс «Отдых».</w:t>
      </w:r>
    </w:p>
    <w:p w:rsidR="00A0573B" w:rsidRPr="002A3ECD" w:rsidRDefault="00A0573B" w:rsidP="00B535C0">
      <w:pPr>
        <w:widowControl w:val="0"/>
        <w:spacing w:line="360" w:lineRule="auto"/>
        <w:ind w:firstLine="709"/>
        <w:jc w:val="both"/>
        <w:rPr>
          <w:bCs/>
          <w:sz w:val="28"/>
          <w:szCs w:val="28"/>
        </w:rPr>
      </w:pPr>
      <w:r w:rsidRPr="002A3ECD">
        <w:rPr>
          <w:bCs/>
          <w:sz w:val="28"/>
          <w:szCs w:val="28"/>
        </w:rPr>
        <w:t>Для организации жизнедеятельности системы образования созданы и успешно работают МАУ «Школьное питание» и МБУ «Комбинат питания», МКУ «Центр технического обслуживания», МБУ «Централизованная бухгалтерия управления образования администрации города Кемерово» и МБОУ ДПО «Научно</w:t>
      </w:r>
      <w:r w:rsidR="009C0C9D">
        <w:rPr>
          <w:bCs/>
          <w:sz w:val="28"/>
          <w:szCs w:val="28"/>
        </w:rPr>
        <w:t xml:space="preserve"> -</w:t>
      </w:r>
      <w:r w:rsidRPr="002A3ECD">
        <w:rPr>
          <w:bCs/>
          <w:sz w:val="28"/>
          <w:szCs w:val="28"/>
        </w:rPr>
        <w:t xml:space="preserve"> методический центр». Основными задачами системы образования города Кемерово являются:</w:t>
      </w:r>
    </w:p>
    <w:p w:rsidR="00A0573B" w:rsidRPr="002A3ECD" w:rsidRDefault="00A0573B" w:rsidP="00B535C0">
      <w:pPr>
        <w:pStyle w:val="a5"/>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2A3ECD">
        <w:rPr>
          <w:rFonts w:ascii="Times New Roman" w:hAnsi="Times New Roman"/>
          <w:bCs/>
          <w:sz w:val="28"/>
          <w:szCs w:val="28"/>
        </w:rPr>
        <w:t>создание дошкольных мест дл</w:t>
      </w:r>
      <w:r w:rsidR="009C0C9D">
        <w:rPr>
          <w:rFonts w:ascii="Times New Roman" w:hAnsi="Times New Roman"/>
          <w:bCs/>
          <w:sz w:val="28"/>
          <w:szCs w:val="28"/>
        </w:rPr>
        <w:t>я детей с двух</w:t>
      </w:r>
      <w:r w:rsidRPr="002A3ECD">
        <w:rPr>
          <w:rFonts w:ascii="Times New Roman" w:hAnsi="Times New Roman"/>
          <w:bCs/>
          <w:sz w:val="28"/>
          <w:szCs w:val="28"/>
        </w:rPr>
        <w:t xml:space="preserve"> месяцев до </w:t>
      </w:r>
      <w:r w:rsidR="009C0C9D">
        <w:rPr>
          <w:rFonts w:ascii="Times New Roman" w:hAnsi="Times New Roman"/>
          <w:bCs/>
          <w:sz w:val="28"/>
          <w:szCs w:val="28"/>
        </w:rPr>
        <w:t>трех</w:t>
      </w:r>
      <w:r w:rsidRPr="002A3ECD">
        <w:rPr>
          <w:rFonts w:ascii="Times New Roman" w:hAnsi="Times New Roman"/>
          <w:bCs/>
          <w:sz w:val="28"/>
          <w:szCs w:val="28"/>
        </w:rPr>
        <w:t xml:space="preserve"> лет,</w:t>
      </w:r>
    </w:p>
    <w:p w:rsidR="00A0573B" w:rsidRPr="002A3ECD" w:rsidRDefault="00A0573B" w:rsidP="00B535C0">
      <w:pPr>
        <w:pStyle w:val="a5"/>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2A3ECD">
        <w:rPr>
          <w:rFonts w:ascii="Times New Roman" w:hAnsi="Times New Roman"/>
          <w:bCs/>
          <w:sz w:val="28"/>
          <w:szCs w:val="28"/>
        </w:rPr>
        <w:t>создание школьных мест в новых микрорайонах города,</w:t>
      </w:r>
    </w:p>
    <w:p w:rsidR="00A0573B" w:rsidRPr="002A3ECD" w:rsidRDefault="00A0573B" w:rsidP="00B535C0">
      <w:pPr>
        <w:pStyle w:val="a5"/>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2A3ECD">
        <w:rPr>
          <w:rFonts w:ascii="Times New Roman" w:hAnsi="Times New Roman"/>
          <w:bCs/>
          <w:sz w:val="28"/>
          <w:szCs w:val="28"/>
        </w:rPr>
        <w:lastRenderedPageBreak/>
        <w:t>создание современных условий обучения, воспитания и отдыха детей и подростков,</w:t>
      </w:r>
    </w:p>
    <w:p w:rsidR="00A0573B" w:rsidRPr="002A3ECD" w:rsidRDefault="00A0573B" w:rsidP="00B535C0">
      <w:pPr>
        <w:pStyle w:val="a5"/>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2A3ECD">
        <w:rPr>
          <w:rFonts w:ascii="Times New Roman" w:hAnsi="Times New Roman"/>
          <w:bCs/>
          <w:sz w:val="28"/>
          <w:szCs w:val="28"/>
        </w:rPr>
        <w:t>привлечение в отрасль молодых педагогов.</w:t>
      </w:r>
    </w:p>
    <w:p w:rsidR="00A0573B" w:rsidRPr="002A3ECD" w:rsidRDefault="00A0573B" w:rsidP="00B535C0">
      <w:pPr>
        <w:widowControl w:val="0"/>
        <w:spacing w:line="360" w:lineRule="auto"/>
        <w:ind w:firstLine="709"/>
        <w:jc w:val="both"/>
        <w:rPr>
          <w:bCs/>
          <w:sz w:val="28"/>
          <w:szCs w:val="28"/>
        </w:rPr>
      </w:pPr>
      <w:r w:rsidRPr="002A3ECD">
        <w:rPr>
          <w:bCs/>
          <w:sz w:val="28"/>
          <w:szCs w:val="28"/>
        </w:rPr>
        <w:t>На 01.01.2018 года в городе Кемерово насчитывается 107 698 детей в возрасте от 0 до 17 лет. Ежегодно отмечается прирост численности обучающихся и воспитанников</w:t>
      </w:r>
      <w:r w:rsidR="009C0C9D">
        <w:rPr>
          <w:bCs/>
          <w:sz w:val="28"/>
          <w:szCs w:val="28"/>
        </w:rPr>
        <w:t>,</w:t>
      </w:r>
      <w:r w:rsidRPr="002A3ECD">
        <w:rPr>
          <w:bCs/>
          <w:sz w:val="28"/>
          <w:szCs w:val="28"/>
        </w:rPr>
        <w:t xml:space="preserve"> обусловленный как темпами рождаемости, так и переездом семей из городов Кузбасса в город Кемерово.</w:t>
      </w:r>
    </w:p>
    <w:p w:rsidR="00A0573B" w:rsidRPr="002A3ECD" w:rsidRDefault="00A0573B" w:rsidP="00B535C0">
      <w:pPr>
        <w:widowControl w:val="0"/>
        <w:spacing w:line="360" w:lineRule="auto"/>
        <w:ind w:firstLine="709"/>
        <w:jc w:val="both"/>
        <w:rPr>
          <w:sz w:val="28"/>
          <w:szCs w:val="32"/>
        </w:rPr>
      </w:pPr>
      <w:r w:rsidRPr="002A3ECD">
        <w:rPr>
          <w:sz w:val="28"/>
          <w:szCs w:val="32"/>
        </w:rPr>
        <w:t>Анализ данных, характеризующих развитие социальной сферы города Кемер</w:t>
      </w:r>
      <w:r w:rsidR="00D83E36" w:rsidRPr="002A3ECD">
        <w:rPr>
          <w:sz w:val="28"/>
          <w:szCs w:val="32"/>
        </w:rPr>
        <w:t>ово за период с 2016 по 2018 год</w:t>
      </w:r>
      <w:r w:rsidRPr="002A3ECD">
        <w:rPr>
          <w:sz w:val="28"/>
          <w:szCs w:val="32"/>
        </w:rPr>
        <w:t xml:space="preserve">, представлен в таблице </w:t>
      </w:r>
      <w:r w:rsidR="00BE78A1" w:rsidRPr="002A3ECD">
        <w:rPr>
          <w:sz w:val="28"/>
          <w:szCs w:val="32"/>
        </w:rPr>
        <w:t>13</w:t>
      </w:r>
      <w:r w:rsidRPr="002A3ECD">
        <w:rPr>
          <w:sz w:val="28"/>
          <w:szCs w:val="32"/>
        </w:rPr>
        <w:t>.</w:t>
      </w:r>
    </w:p>
    <w:p w:rsidR="00A0573B" w:rsidRPr="002A3ECD" w:rsidRDefault="00A0573B" w:rsidP="00B535C0">
      <w:pPr>
        <w:widowControl w:val="0"/>
        <w:tabs>
          <w:tab w:val="left" w:pos="1701"/>
        </w:tabs>
        <w:spacing w:line="360" w:lineRule="auto"/>
        <w:ind w:firstLine="709"/>
        <w:jc w:val="both"/>
        <w:rPr>
          <w:sz w:val="28"/>
          <w:szCs w:val="32"/>
        </w:rPr>
      </w:pPr>
      <w:r w:rsidRPr="002A3ECD">
        <w:rPr>
          <w:sz w:val="28"/>
          <w:szCs w:val="28"/>
        </w:rPr>
        <w:t xml:space="preserve">Данные, представленные в таблице </w:t>
      </w:r>
      <w:r w:rsidR="00BE78A1" w:rsidRPr="002A3ECD">
        <w:rPr>
          <w:sz w:val="28"/>
          <w:szCs w:val="28"/>
        </w:rPr>
        <w:t>13</w:t>
      </w:r>
      <w:r w:rsidRPr="002A3ECD">
        <w:rPr>
          <w:sz w:val="28"/>
          <w:szCs w:val="28"/>
        </w:rPr>
        <w:t>, свидетельствуют о снижении темпов прироста таких показателей, характеризующих уровень развити</w:t>
      </w:r>
      <w:r w:rsidR="009C0C9D">
        <w:rPr>
          <w:sz w:val="28"/>
          <w:szCs w:val="28"/>
        </w:rPr>
        <w:t>я сферы образования города, как</w:t>
      </w:r>
      <w:r w:rsidRPr="002A3ECD">
        <w:rPr>
          <w:sz w:val="28"/>
          <w:szCs w:val="28"/>
        </w:rPr>
        <w:t xml:space="preserve"> численность детей в дошкольных образовательных учреждениях, численность обучающихся в общеобразовательных учреждениях, численность студентов образовательных организаций среднего профессионального образования. Отмечается сокращение численности студентов вузов, в последний год </w:t>
      </w:r>
      <w:r w:rsidR="00BE78A1" w:rsidRPr="002A3ECD">
        <w:rPr>
          <w:sz w:val="28"/>
          <w:szCs w:val="28"/>
        </w:rPr>
        <w:t>–</w:t>
      </w:r>
      <w:r w:rsidRPr="002A3ECD">
        <w:rPr>
          <w:sz w:val="28"/>
          <w:szCs w:val="28"/>
        </w:rPr>
        <w:t xml:space="preserve"> численности</w:t>
      </w:r>
      <w:r w:rsidR="00BE78A1" w:rsidRPr="002A3ECD">
        <w:rPr>
          <w:sz w:val="28"/>
          <w:szCs w:val="28"/>
        </w:rPr>
        <w:t xml:space="preserve"> </w:t>
      </w:r>
      <w:r w:rsidRPr="002A3ECD">
        <w:rPr>
          <w:sz w:val="28"/>
          <w:szCs w:val="28"/>
        </w:rPr>
        <w:t>выпускаемых специалистов образовательными организациями среднего профессионального образования.</w:t>
      </w:r>
    </w:p>
    <w:p w:rsidR="00A0573B" w:rsidRPr="002A3ECD" w:rsidRDefault="00A0573B" w:rsidP="00B535C0">
      <w:pPr>
        <w:widowControl w:val="0"/>
        <w:spacing w:line="360" w:lineRule="auto"/>
        <w:ind w:firstLine="709"/>
        <w:jc w:val="both"/>
        <w:rPr>
          <w:sz w:val="28"/>
          <w:szCs w:val="32"/>
        </w:rPr>
        <w:sectPr w:rsidR="00A0573B" w:rsidRPr="002A3ECD" w:rsidSect="00A0573B">
          <w:footerReference w:type="default" r:id="rId76"/>
          <w:pgSz w:w="11906" w:h="16838"/>
          <w:pgMar w:top="1134" w:right="567" w:bottom="1134" w:left="1701" w:header="709" w:footer="709" w:gutter="0"/>
          <w:cols w:space="708"/>
          <w:docGrid w:linePitch="360"/>
        </w:sectPr>
      </w:pPr>
    </w:p>
    <w:p w:rsidR="00A0573B" w:rsidRPr="002A3ECD" w:rsidRDefault="00A0573B" w:rsidP="00B535C0">
      <w:pPr>
        <w:widowControl w:val="0"/>
        <w:numPr>
          <w:ilvl w:val="0"/>
          <w:numId w:val="4"/>
        </w:numPr>
        <w:tabs>
          <w:tab w:val="num" w:pos="1070"/>
          <w:tab w:val="left" w:pos="1701"/>
        </w:tabs>
        <w:spacing w:line="360" w:lineRule="auto"/>
        <w:ind w:left="0" w:firstLine="0"/>
        <w:jc w:val="both"/>
        <w:rPr>
          <w:b/>
          <w:sz w:val="28"/>
          <w:szCs w:val="28"/>
        </w:rPr>
      </w:pPr>
      <w:r w:rsidRPr="002A3ECD">
        <w:rPr>
          <w:b/>
          <w:sz w:val="28"/>
          <w:szCs w:val="28"/>
        </w:rPr>
        <w:lastRenderedPageBreak/>
        <w:t>Развитие сферы образования города Кемер</w:t>
      </w:r>
      <w:r w:rsidR="00D83E36" w:rsidRPr="002A3ECD">
        <w:rPr>
          <w:b/>
          <w:sz w:val="28"/>
          <w:szCs w:val="28"/>
        </w:rPr>
        <w:t>ово за период с 2016 по 2018 год</w:t>
      </w:r>
    </w:p>
    <w:tbl>
      <w:tblPr>
        <w:tblW w:w="15126" w:type="dxa"/>
        <w:tblInd w:w="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546"/>
        <w:gridCol w:w="1701"/>
        <w:gridCol w:w="976"/>
        <w:gridCol w:w="996"/>
        <w:gridCol w:w="1430"/>
        <w:gridCol w:w="1508"/>
        <w:gridCol w:w="936"/>
        <w:gridCol w:w="1399"/>
        <w:gridCol w:w="1634"/>
      </w:tblGrid>
      <w:tr w:rsidR="003944FE" w:rsidRPr="002A3ECD" w:rsidTr="00AB361E">
        <w:trPr>
          <w:cantSplit/>
          <w:trHeight w:val="525"/>
          <w:tblHeader/>
        </w:trPr>
        <w:tc>
          <w:tcPr>
            <w:tcW w:w="4546" w:type="dxa"/>
            <w:tcBorders>
              <w:top w:val="single" w:sz="18" w:space="0" w:color="auto"/>
              <w:bottom w:val="double" w:sz="6" w:space="0" w:color="auto"/>
              <w:right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rPr>
              <w:br w:type="page"/>
            </w:r>
            <w:r w:rsidRPr="002A3ECD">
              <w:rPr>
                <w:b/>
                <w:bCs/>
              </w:rPr>
              <w:t>Наименование показателя</w:t>
            </w:r>
          </w:p>
        </w:tc>
        <w:tc>
          <w:tcPr>
            <w:tcW w:w="1701"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Ед. изм.</w:t>
            </w:r>
          </w:p>
        </w:tc>
        <w:tc>
          <w:tcPr>
            <w:tcW w:w="976" w:type="dxa"/>
            <w:tcBorders>
              <w:top w:val="single" w:sz="18" w:space="0" w:color="auto"/>
              <w:left w:val="double" w:sz="6"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2016 г.</w:t>
            </w:r>
          </w:p>
        </w:tc>
        <w:tc>
          <w:tcPr>
            <w:tcW w:w="996"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2017 г.</w:t>
            </w:r>
          </w:p>
        </w:tc>
        <w:tc>
          <w:tcPr>
            <w:tcW w:w="1430"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Темп роста 2017 г. /</w:t>
            </w:r>
          </w:p>
          <w:p w:rsidR="00A0573B" w:rsidRPr="002A3ECD" w:rsidRDefault="00A0573B" w:rsidP="00B535C0">
            <w:pPr>
              <w:widowControl w:val="0"/>
              <w:jc w:val="center"/>
              <w:rPr>
                <w:b/>
                <w:bCs/>
              </w:rPr>
            </w:pPr>
            <w:r w:rsidRPr="002A3ECD">
              <w:rPr>
                <w:b/>
                <w:bCs/>
              </w:rPr>
              <w:t>2016 г.</w:t>
            </w:r>
          </w:p>
        </w:tc>
        <w:tc>
          <w:tcPr>
            <w:tcW w:w="1508"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Темп прироста 2017 г. /</w:t>
            </w:r>
          </w:p>
          <w:p w:rsidR="00A0573B" w:rsidRPr="002A3ECD" w:rsidRDefault="00A0573B" w:rsidP="00B535C0">
            <w:pPr>
              <w:widowControl w:val="0"/>
              <w:jc w:val="center"/>
              <w:rPr>
                <w:b/>
                <w:bCs/>
              </w:rPr>
            </w:pPr>
            <w:r w:rsidRPr="002A3ECD">
              <w:rPr>
                <w:b/>
                <w:bCs/>
              </w:rPr>
              <w:t>2016 г.</w:t>
            </w:r>
          </w:p>
        </w:tc>
        <w:tc>
          <w:tcPr>
            <w:tcW w:w="936"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2018 г.</w:t>
            </w:r>
          </w:p>
        </w:tc>
        <w:tc>
          <w:tcPr>
            <w:tcW w:w="1399"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Темп роста 2018 г. /</w:t>
            </w:r>
          </w:p>
          <w:p w:rsidR="00A0573B" w:rsidRPr="002A3ECD" w:rsidRDefault="00A0573B" w:rsidP="00B535C0">
            <w:pPr>
              <w:widowControl w:val="0"/>
              <w:jc w:val="center"/>
              <w:rPr>
                <w:b/>
                <w:bCs/>
              </w:rPr>
            </w:pPr>
            <w:r w:rsidRPr="002A3ECD">
              <w:rPr>
                <w:b/>
                <w:bCs/>
              </w:rPr>
              <w:t>2017 г.</w:t>
            </w:r>
          </w:p>
        </w:tc>
        <w:tc>
          <w:tcPr>
            <w:tcW w:w="1634"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Темп прироста 2018 г. /</w:t>
            </w:r>
          </w:p>
          <w:p w:rsidR="00A0573B" w:rsidRPr="002A3ECD" w:rsidRDefault="00A0573B" w:rsidP="00B535C0">
            <w:pPr>
              <w:widowControl w:val="0"/>
              <w:jc w:val="center"/>
              <w:rPr>
                <w:b/>
                <w:bCs/>
              </w:rPr>
            </w:pPr>
            <w:r w:rsidRPr="002A3ECD">
              <w:rPr>
                <w:b/>
                <w:bCs/>
              </w:rPr>
              <w:t>2017 г.</w:t>
            </w:r>
          </w:p>
        </w:tc>
      </w:tr>
      <w:tr w:rsidR="003944FE" w:rsidRPr="002A3ECD" w:rsidTr="00AB361E">
        <w:trPr>
          <w:trHeight w:val="40"/>
        </w:trPr>
        <w:tc>
          <w:tcPr>
            <w:tcW w:w="4546" w:type="dxa"/>
            <w:tcBorders>
              <w:top w:val="single" w:sz="4" w:space="0" w:color="auto"/>
              <w:bottom w:val="single" w:sz="4" w:space="0" w:color="auto"/>
              <w:right w:val="double" w:sz="6" w:space="0" w:color="auto"/>
            </w:tcBorders>
            <w:shd w:val="clear" w:color="auto" w:fill="auto"/>
            <w:vAlign w:val="center"/>
          </w:tcPr>
          <w:p w:rsidR="00A0573B" w:rsidRPr="002A3ECD" w:rsidRDefault="00A0573B" w:rsidP="00B535C0">
            <w:pPr>
              <w:widowControl w:val="0"/>
            </w:pPr>
            <w:r w:rsidRPr="002A3ECD">
              <w:t>Численность детей в дошкольных образовательных учреждениях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A0573B" w:rsidRPr="002A3ECD" w:rsidRDefault="00A0573B" w:rsidP="00B535C0">
            <w:pPr>
              <w:widowControl w:val="0"/>
              <w:jc w:val="center"/>
            </w:pPr>
            <w:r w:rsidRPr="002A3ECD">
              <w:t>чел.</w:t>
            </w:r>
          </w:p>
        </w:tc>
        <w:tc>
          <w:tcPr>
            <w:tcW w:w="976" w:type="dxa"/>
            <w:tcBorders>
              <w:left w:val="double" w:sz="6" w:space="0" w:color="auto"/>
            </w:tcBorders>
            <w:shd w:val="clear" w:color="auto" w:fill="auto"/>
            <w:vAlign w:val="center"/>
          </w:tcPr>
          <w:p w:rsidR="00A0573B" w:rsidRPr="002A3ECD" w:rsidRDefault="00A0573B" w:rsidP="00B535C0">
            <w:pPr>
              <w:widowControl w:val="0"/>
              <w:jc w:val="center"/>
            </w:pPr>
            <w:r w:rsidRPr="002A3ECD">
              <w:t>29244</w:t>
            </w:r>
          </w:p>
        </w:tc>
        <w:tc>
          <w:tcPr>
            <w:tcW w:w="996" w:type="dxa"/>
            <w:shd w:val="clear" w:color="auto" w:fill="auto"/>
            <w:vAlign w:val="center"/>
          </w:tcPr>
          <w:p w:rsidR="00A0573B" w:rsidRPr="002A3ECD" w:rsidRDefault="00A0573B" w:rsidP="00B535C0">
            <w:pPr>
              <w:widowControl w:val="0"/>
              <w:jc w:val="center"/>
            </w:pPr>
            <w:r w:rsidRPr="002A3ECD">
              <w:t>30699</w:t>
            </w:r>
          </w:p>
        </w:tc>
        <w:tc>
          <w:tcPr>
            <w:tcW w:w="1430" w:type="dxa"/>
            <w:shd w:val="clear" w:color="auto" w:fill="auto"/>
            <w:vAlign w:val="center"/>
          </w:tcPr>
          <w:p w:rsidR="00A0573B" w:rsidRPr="002A3ECD" w:rsidRDefault="00A0573B" w:rsidP="00B535C0">
            <w:pPr>
              <w:widowControl w:val="0"/>
              <w:jc w:val="center"/>
            </w:pPr>
            <w:r w:rsidRPr="002A3ECD">
              <w:t>104,98</w:t>
            </w:r>
          </w:p>
        </w:tc>
        <w:tc>
          <w:tcPr>
            <w:tcW w:w="1508" w:type="dxa"/>
            <w:shd w:val="clear" w:color="auto" w:fill="auto"/>
            <w:vAlign w:val="center"/>
          </w:tcPr>
          <w:p w:rsidR="00A0573B" w:rsidRPr="002A3ECD" w:rsidRDefault="00A0573B" w:rsidP="00B535C0">
            <w:pPr>
              <w:widowControl w:val="0"/>
              <w:jc w:val="center"/>
            </w:pPr>
            <w:r w:rsidRPr="002A3ECD">
              <w:t>4,98</w:t>
            </w:r>
          </w:p>
        </w:tc>
        <w:tc>
          <w:tcPr>
            <w:tcW w:w="936" w:type="dxa"/>
            <w:shd w:val="clear" w:color="auto" w:fill="auto"/>
            <w:vAlign w:val="center"/>
          </w:tcPr>
          <w:p w:rsidR="00A0573B" w:rsidRPr="002A3ECD" w:rsidRDefault="00A0573B" w:rsidP="00B535C0">
            <w:pPr>
              <w:widowControl w:val="0"/>
              <w:jc w:val="center"/>
            </w:pPr>
            <w:r w:rsidRPr="002A3ECD">
              <w:t>31068</w:t>
            </w:r>
          </w:p>
        </w:tc>
        <w:tc>
          <w:tcPr>
            <w:tcW w:w="1399" w:type="dxa"/>
            <w:shd w:val="clear" w:color="auto" w:fill="auto"/>
            <w:vAlign w:val="center"/>
          </w:tcPr>
          <w:p w:rsidR="00A0573B" w:rsidRPr="002A3ECD" w:rsidRDefault="00A0573B" w:rsidP="00B535C0">
            <w:pPr>
              <w:widowControl w:val="0"/>
              <w:jc w:val="center"/>
            </w:pPr>
            <w:r w:rsidRPr="002A3ECD">
              <w:t>101,20</w:t>
            </w:r>
          </w:p>
        </w:tc>
        <w:tc>
          <w:tcPr>
            <w:tcW w:w="1634" w:type="dxa"/>
            <w:shd w:val="clear" w:color="auto" w:fill="auto"/>
            <w:vAlign w:val="center"/>
          </w:tcPr>
          <w:p w:rsidR="00A0573B" w:rsidRPr="002A3ECD" w:rsidRDefault="00A0573B" w:rsidP="00B535C0">
            <w:pPr>
              <w:widowControl w:val="0"/>
              <w:jc w:val="center"/>
            </w:pPr>
            <w:r w:rsidRPr="002A3ECD">
              <w:t>1,20</w:t>
            </w:r>
          </w:p>
        </w:tc>
      </w:tr>
      <w:tr w:rsidR="003944FE" w:rsidRPr="002A3ECD" w:rsidTr="00AB361E">
        <w:trPr>
          <w:trHeight w:val="459"/>
        </w:trPr>
        <w:tc>
          <w:tcPr>
            <w:tcW w:w="4546" w:type="dxa"/>
            <w:tcBorders>
              <w:top w:val="single" w:sz="4" w:space="0" w:color="auto"/>
              <w:bottom w:val="single" w:sz="4" w:space="0" w:color="auto"/>
              <w:right w:val="double" w:sz="6" w:space="0" w:color="auto"/>
            </w:tcBorders>
            <w:shd w:val="clear" w:color="auto" w:fill="auto"/>
            <w:vAlign w:val="center"/>
          </w:tcPr>
          <w:p w:rsidR="007A028A" w:rsidRPr="002A3ECD" w:rsidRDefault="007A028A" w:rsidP="009C0C9D">
            <w:pPr>
              <w:widowControl w:val="0"/>
            </w:pPr>
            <w:r w:rsidRPr="002A3ECD">
              <w:t>Численность обучающихся</w:t>
            </w:r>
            <w:r w:rsidR="009C0C9D">
              <w:t xml:space="preserve"> в</w:t>
            </w:r>
            <w:r w:rsidRPr="002A3ECD">
              <w:t xml:space="preserve"> общеобразовательных учреждениях (без вечерних (сменных) общеобразовательных учреждени</w:t>
            </w:r>
            <w:r w:rsidR="009C0C9D">
              <w:t>й</w:t>
            </w:r>
            <w:r w:rsidRPr="002A3ECD">
              <w:t xml:space="preserve">) </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2A3ECD" w:rsidRDefault="007A028A" w:rsidP="00B535C0">
            <w:pPr>
              <w:widowControl w:val="0"/>
              <w:jc w:val="center"/>
            </w:pPr>
            <w:r w:rsidRPr="002A3ECD">
              <w:t>тыс. чел.</w:t>
            </w:r>
          </w:p>
        </w:tc>
        <w:tc>
          <w:tcPr>
            <w:tcW w:w="976" w:type="dxa"/>
            <w:tcBorders>
              <w:left w:val="double" w:sz="6" w:space="0" w:color="auto"/>
            </w:tcBorders>
            <w:shd w:val="clear" w:color="auto" w:fill="auto"/>
            <w:vAlign w:val="center"/>
          </w:tcPr>
          <w:p w:rsidR="007A028A" w:rsidRPr="002A3ECD" w:rsidRDefault="007A028A" w:rsidP="00B535C0">
            <w:pPr>
              <w:widowControl w:val="0"/>
              <w:jc w:val="center"/>
            </w:pPr>
            <w:r w:rsidRPr="002A3ECD">
              <w:t>55,746</w:t>
            </w:r>
          </w:p>
        </w:tc>
        <w:tc>
          <w:tcPr>
            <w:tcW w:w="996" w:type="dxa"/>
            <w:shd w:val="clear" w:color="auto" w:fill="auto"/>
            <w:vAlign w:val="center"/>
          </w:tcPr>
          <w:p w:rsidR="007A028A" w:rsidRPr="002A3ECD" w:rsidRDefault="007A028A" w:rsidP="00B535C0">
            <w:pPr>
              <w:widowControl w:val="0"/>
              <w:jc w:val="center"/>
            </w:pPr>
            <w:r w:rsidRPr="002A3ECD">
              <w:t>58,333</w:t>
            </w:r>
          </w:p>
        </w:tc>
        <w:tc>
          <w:tcPr>
            <w:tcW w:w="1430" w:type="dxa"/>
            <w:shd w:val="clear" w:color="auto" w:fill="auto"/>
            <w:vAlign w:val="center"/>
          </w:tcPr>
          <w:p w:rsidR="007A028A" w:rsidRPr="002A3ECD" w:rsidRDefault="007A028A" w:rsidP="00B535C0">
            <w:pPr>
              <w:widowControl w:val="0"/>
              <w:jc w:val="center"/>
            </w:pPr>
            <w:r w:rsidRPr="002A3ECD">
              <w:t>104,64</w:t>
            </w:r>
          </w:p>
        </w:tc>
        <w:tc>
          <w:tcPr>
            <w:tcW w:w="1508" w:type="dxa"/>
            <w:shd w:val="clear" w:color="auto" w:fill="auto"/>
            <w:vAlign w:val="center"/>
          </w:tcPr>
          <w:p w:rsidR="007A028A" w:rsidRPr="002A3ECD" w:rsidRDefault="007A028A" w:rsidP="00B535C0">
            <w:pPr>
              <w:widowControl w:val="0"/>
              <w:jc w:val="center"/>
            </w:pPr>
            <w:r w:rsidRPr="002A3ECD">
              <w:t>4,64</w:t>
            </w:r>
          </w:p>
        </w:tc>
        <w:tc>
          <w:tcPr>
            <w:tcW w:w="936" w:type="dxa"/>
            <w:shd w:val="clear" w:color="auto" w:fill="auto"/>
            <w:vAlign w:val="center"/>
          </w:tcPr>
          <w:p w:rsidR="007A028A" w:rsidRPr="002A3ECD" w:rsidRDefault="007A028A" w:rsidP="00B535C0">
            <w:pPr>
              <w:widowControl w:val="0"/>
              <w:jc w:val="center"/>
            </w:pPr>
            <w:r w:rsidRPr="002A3ECD">
              <w:t>59,872</w:t>
            </w:r>
          </w:p>
        </w:tc>
        <w:tc>
          <w:tcPr>
            <w:tcW w:w="1399" w:type="dxa"/>
            <w:shd w:val="clear" w:color="auto" w:fill="auto"/>
            <w:vAlign w:val="center"/>
          </w:tcPr>
          <w:p w:rsidR="007A028A" w:rsidRPr="002A3ECD" w:rsidRDefault="007A028A" w:rsidP="00B535C0">
            <w:pPr>
              <w:widowControl w:val="0"/>
              <w:jc w:val="center"/>
            </w:pPr>
            <w:r w:rsidRPr="002A3ECD">
              <w:t>102,64</w:t>
            </w:r>
          </w:p>
        </w:tc>
        <w:tc>
          <w:tcPr>
            <w:tcW w:w="1634" w:type="dxa"/>
            <w:shd w:val="clear" w:color="auto" w:fill="auto"/>
            <w:vAlign w:val="center"/>
          </w:tcPr>
          <w:p w:rsidR="007A028A" w:rsidRPr="002A3ECD" w:rsidRDefault="007A028A" w:rsidP="00B535C0">
            <w:pPr>
              <w:widowControl w:val="0"/>
              <w:jc w:val="center"/>
            </w:pPr>
            <w:r w:rsidRPr="002A3ECD">
              <w:t>2,64</w:t>
            </w:r>
          </w:p>
        </w:tc>
      </w:tr>
      <w:tr w:rsidR="003944FE" w:rsidRPr="002A3ECD" w:rsidTr="00AB361E">
        <w:trPr>
          <w:trHeight w:val="315"/>
        </w:trPr>
        <w:tc>
          <w:tcPr>
            <w:tcW w:w="4546" w:type="dxa"/>
            <w:tcBorders>
              <w:top w:val="single" w:sz="4" w:space="0" w:color="auto"/>
              <w:bottom w:val="single" w:sz="4" w:space="0" w:color="auto"/>
              <w:right w:val="double" w:sz="6" w:space="0" w:color="auto"/>
            </w:tcBorders>
            <w:shd w:val="clear" w:color="auto" w:fill="auto"/>
            <w:vAlign w:val="center"/>
          </w:tcPr>
          <w:p w:rsidR="007A028A" w:rsidRPr="002A3ECD" w:rsidRDefault="007A028A" w:rsidP="00B535C0">
            <w:pPr>
              <w:widowControl w:val="0"/>
            </w:pPr>
            <w:r w:rsidRPr="002A3ECD">
              <w:t>государственных и муниципальных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2A3ECD" w:rsidRDefault="007A028A" w:rsidP="00B535C0">
            <w:pPr>
              <w:widowControl w:val="0"/>
              <w:jc w:val="center"/>
            </w:pPr>
            <w:r w:rsidRPr="002A3ECD">
              <w:t>тыс. чел.</w:t>
            </w:r>
          </w:p>
        </w:tc>
        <w:tc>
          <w:tcPr>
            <w:tcW w:w="976" w:type="dxa"/>
            <w:tcBorders>
              <w:left w:val="double" w:sz="6" w:space="0" w:color="auto"/>
            </w:tcBorders>
            <w:shd w:val="clear" w:color="auto" w:fill="auto"/>
            <w:vAlign w:val="center"/>
          </w:tcPr>
          <w:p w:rsidR="007A028A" w:rsidRPr="002A3ECD" w:rsidRDefault="007A028A" w:rsidP="00B535C0">
            <w:pPr>
              <w:widowControl w:val="0"/>
              <w:jc w:val="center"/>
            </w:pPr>
            <w:r w:rsidRPr="002A3ECD">
              <w:t>55,746</w:t>
            </w:r>
          </w:p>
        </w:tc>
        <w:tc>
          <w:tcPr>
            <w:tcW w:w="996" w:type="dxa"/>
            <w:shd w:val="clear" w:color="auto" w:fill="auto"/>
            <w:vAlign w:val="center"/>
          </w:tcPr>
          <w:p w:rsidR="007A028A" w:rsidRPr="002A3ECD" w:rsidRDefault="007A028A" w:rsidP="00B535C0">
            <w:pPr>
              <w:widowControl w:val="0"/>
              <w:jc w:val="center"/>
            </w:pPr>
            <w:r w:rsidRPr="002A3ECD">
              <w:t>58,333</w:t>
            </w:r>
          </w:p>
        </w:tc>
        <w:tc>
          <w:tcPr>
            <w:tcW w:w="1430" w:type="dxa"/>
            <w:shd w:val="clear" w:color="auto" w:fill="auto"/>
            <w:vAlign w:val="center"/>
          </w:tcPr>
          <w:p w:rsidR="007A028A" w:rsidRPr="002A3ECD" w:rsidRDefault="007A028A" w:rsidP="00B535C0">
            <w:pPr>
              <w:widowControl w:val="0"/>
              <w:jc w:val="center"/>
            </w:pPr>
            <w:r w:rsidRPr="002A3ECD">
              <w:t>104,64</w:t>
            </w:r>
          </w:p>
        </w:tc>
        <w:tc>
          <w:tcPr>
            <w:tcW w:w="1508" w:type="dxa"/>
            <w:shd w:val="clear" w:color="auto" w:fill="auto"/>
            <w:vAlign w:val="center"/>
          </w:tcPr>
          <w:p w:rsidR="007A028A" w:rsidRPr="002A3ECD" w:rsidRDefault="007A028A" w:rsidP="00B535C0">
            <w:pPr>
              <w:widowControl w:val="0"/>
              <w:jc w:val="center"/>
            </w:pPr>
            <w:r w:rsidRPr="002A3ECD">
              <w:t>4,64</w:t>
            </w:r>
          </w:p>
        </w:tc>
        <w:tc>
          <w:tcPr>
            <w:tcW w:w="936" w:type="dxa"/>
            <w:shd w:val="clear" w:color="auto" w:fill="auto"/>
            <w:vAlign w:val="center"/>
          </w:tcPr>
          <w:p w:rsidR="007A028A" w:rsidRPr="002A3ECD" w:rsidRDefault="007A028A" w:rsidP="00B535C0">
            <w:pPr>
              <w:widowControl w:val="0"/>
              <w:jc w:val="center"/>
            </w:pPr>
            <w:r w:rsidRPr="002A3ECD">
              <w:t>59,872</w:t>
            </w:r>
          </w:p>
        </w:tc>
        <w:tc>
          <w:tcPr>
            <w:tcW w:w="1399" w:type="dxa"/>
            <w:shd w:val="clear" w:color="auto" w:fill="auto"/>
            <w:vAlign w:val="center"/>
          </w:tcPr>
          <w:p w:rsidR="007A028A" w:rsidRPr="002A3ECD" w:rsidRDefault="007A028A" w:rsidP="00B535C0">
            <w:pPr>
              <w:widowControl w:val="0"/>
              <w:jc w:val="center"/>
            </w:pPr>
            <w:r w:rsidRPr="002A3ECD">
              <w:t>102,64</w:t>
            </w:r>
          </w:p>
        </w:tc>
        <w:tc>
          <w:tcPr>
            <w:tcW w:w="1634" w:type="dxa"/>
            <w:shd w:val="clear" w:color="auto" w:fill="auto"/>
            <w:vAlign w:val="center"/>
          </w:tcPr>
          <w:p w:rsidR="007A028A" w:rsidRPr="002A3ECD" w:rsidRDefault="007A028A" w:rsidP="00B535C0">
            <w:pPr>
              <w:widowControl w:val="0"/>
              <w:jc w:val="center"/>
            </w:pPr>
            <w:r w:rsidRPr="002A3ECD">
              <w:t>2,64</w:t>
            </w:r>
          </w:p>
        </w:tc>
      </w:tr>
      <w:tr w:rsidR="003944FE" w:rsidRPr="002A3ECD" w:rsidTr="00AB361E">
        <w:trPr>
          <w:trHeight w:val="780"/>
        </w:trPr>
        <w:tc>
          <w:tcPr>
            <w:tcW w:w="4546" w:type="dxa"/>
            <w:tcBorders>
              <w:top w:val="single" w:sz="4" w:space="0" w:color="auto"/>
              <w:bottom w:val="single" w:sz="4" w:space="0" w:color="auto"/>
              <w:right w:val="double" w:sz="6" w:space="0" w:color="auto"/>
            </w:tcBorders>
            <w:shd w:val="clear" w:color="auto" w:fill="auto"/>
            <w:vAlign w:val="center"/>
          </w:tcPr>
          <w:p w:rsidR="007A028A" w:rsidRPr="002A3ECD" w:rsidRDefault="007A028A" w:rsidP="00B535C0">
            <w:pPr>
              <w:widowControl w:val="0"/>
            </w:pPr>
            <w:r w:rsidRPr="002A3ECD">
              <w:t>Численность студентов образовательных учреждений среднего профессионального образования (на начало учебного года)</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2A3ECD" w:rsidRDefault="007A028A" w:rsidP="00B535C0">
            <w:pPr>
              <w:widowControl w:val="0"/>
              <w:jc w:val="center"/>
            </w:pPr>
            <w:r w:rsidRPr="002A3ECD">
              <w:t>тыс. чел.</w:t>
            </w:r>
          </w:p>
        </w:tc>
        <w:tc>
          <w:tcPr>
            <w:tcW w:w="976" w:type="dxa"/>
            <w:tcBorders>
              <w:left w:val="double" w:sz="6" w:space="0" w:color="auto"/>
            </w:tcBorders>
            <w:shd w:val="clear" w:color="auto" w:fill="auto"/>
            <w:vAlign w:val="center"/>
          </w:tcPr>
          <w:p w:rsidR="007A028A" w:rsidRPr="002A3ECD" w:rsidRDefault="007A028A" w:rsidP="00B535C0">
            <w:pPr>
              <w:widowControl w:val="0"/>
              <w:jc w:val="center"/>
            </w:pPr>
            <w:r w:rsidRPr="002A3ECD">
              <w:t>9,16</w:t>
            </w:r>
          </w:p>
        </w:tc>
        <w:tc>
          <w:tcPr>
            <w:tcW w:w="996" w:type="dxa"/>
            <w:shd w:val="clear" w:color="auto" w:fill="auto"/>
            <w:vAlign w:val="center"/>
          </w:tcPr>
          <w:p w:rsidR="007A028A" w:rsidRPr="002A3ECD" w:rsidRDefault="007A028A" w:rsidP="00B535C0">
            <w:pPr>
              <w:widowControl w:val="0"/>
              <w:jc w:val="center"/>
            </w:pPr>
            <w:r w:rsidRPr="002A3ECD">
              <w:t>9,769</w:t>
            </w:r>
          </w:p>
        </w:tc>
        <w:tc>
          <w:tcPr>
            <w:tcW w:w="1430" w:type="dxa"/>
            <w:shd w:val="clear" w:color="auto" w:fill="auto"/>
            <w:vAlign w:val="center"/>
          </w:tcPr>
          <w:p w:rsidR="007A028A" w:rsidRPr="002A3ECD" w:rsidRDefault="007A028A" w:rsidP="00B535C0">
            <w:pPr>
              <w:widowControl w:val="0"/>
              <w:jc w:val="center"/>
            </w:pPr>
            <w:r w:rsidRPr="002A3ECD">
              <w:t>106,65</w:t>
            </w:r>
          </w:p>
        </w:tc>
        <w:tc>
          <w:tcPr>
            <w:tcW w:w="1508" w:type="dxa"/>
            <w:shd w:val="clear" w:color="auto" w:fill="auto"/>
            <w:vAlign w:val="center"/>
          </w:tcPr>
          <w:p w:rsidR="007A028A" w:rsidRPr="002A3ECD" w:rsidRDefault="007A028A" w:rsidP="00B535C0">
            <w:pPr>
              <w:widowControl w:val="0"/>
              <w:jc w:val="center"/>
            </w:pPr>
            <w:r w:rsidRPr="002A3ECD">
              <w:t>6,65</w:t>
            </w:r>
          </w:p>
        </w:tc>
        <w:tc>
          <w:tcPr>
            <w:tcW w:w="936" w:type="dxa"/>
            <w:shd w:val="clear" w:color="auto" w:fill="auto"/>
            <w:vAlign w:val="center"/>
          </w:tcPr>
          <w:p w:rsidR="007A028A" w:rsidRPr="002A3ECD" w:rsidRDefault="007A028A" w:rsidP="00B535C0">
            <w:pPr>
              <w:widowControl w:val="0"/>
              <w:jc w:val="center"/>
            </w:pPr>
            <w:r w:rsidRPr="002A3ECD">
              <w:t>10,391</w:t>
            </w:r>
          </w:p>
        </w:tc>
        <w:tc>
          <w:tcPr>
            <w:tcW w:w="1399" w:type="dxa"/>
            <w:shd w:val="clear" w:color="auto" w:fill="auto"/>
            <w:vAlign w:val="center"/>
          </w:tcPr>
          <w:p w:rsidR="007A028A" w:rsidRPr="002A3ECD" w:rsidRDefault="007A028A" w:rsidP="00B535C0">
            <w:pPr>
              <w:widowControl w:val="0"/>
              <w:jc w:val="center"/>
            </w:pPr>
            <w:r w:rsidRPr="002A3ECD">
              <w:t>106,37</w:t>
            </w:r>
          </w:p>
        </w:tc>
        <w:tc>
          <w:tcPr>
            <w:tcW w:w="1634" w:type="dxa"/>
            <w:shd w:val="clear" w:color="auto" w:fill="auto"/>
            <w:vAlign w:val="center"/>
          </w:tcPr>
          <w:p w:rsidR="007A028A" w:rsidRPr="002A3ECD" w:rsidRDefault="007A028A" w:rsidP="00B535C0">
            <w:pPr>
              <w:widowControl w:val="0"/>
              <w:jc w:val="center"/>
            </w:pPr>
            <w:r w:rsidRPr="002A3ECD">
              <w:t>6,37</w:t>
            </w:r>
          </w:p>
        </w:tc>
      </w:tr>
      <w:tr w:rsidR="003944FE" w:rsidRPr="002A3ECD" w:rsidTr="00AB361E">
        <w:trPr>
          <w:trHeight w:val="122"/>
        </w:trPr>
        <w:tc>
          <w:tcPr>
            <w:tcW w:w="4546" w:type="dxa"/>
            <w:tcBorders>
              <w:top w:val="single" w:sz="4" w:space="0" w:color="auto"/>
              <w:bottom w:val="single" w:sz="4" w:space="0" w:color="auto"/>
              <w:right w:val="double" w:sz="6" w:space="0" w:color="auto"/>
            </w:tcBorders>
            <w:shd w:val="clear" w:color="auto" w:fill="auto"/>
            <w:vAlign w:val="center"/>
          </w:tcPr>
          <w:p w:rsidR="007A028A" w:rsidRPr="002A3ECD" w:rsidRDefault="007A028A" w:rsidP="00B535C0">
            <w:pPr>
              <w:widowControl w:val="0"/>
            </w:pPr>
            <w:r w:rsidRPr="002A3ECD">
              <w:t>из них в государственных и муниципальных образовательных учреждениях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2A3ECD" w:rsidRDefault="007A028A" w:rsidP="00B535C0">
            <w:pPr>
              <w:widowControl w:val="0"/>
              <w:jc w:val="center"/>
            </w:pPr>
            <w:r w:rsidRPr="002A3ECD">
              <w:t>тыс. чел.</w:t>
            </w:r>
          </w:p>
        </w:tc>
        <w:tc>
          <w:tcPr>
            <w:tcW w:w="976" w:type="dxa"/>
            <w:tcBorders>
              <w:left w:val="double" w:sz="6" w:space="0" w:color="auto"/>
            </w:tcBorders>
            <w:shd w:val="clear" w:color="auto" w:fill="auto"/>
            <w:vAlign w:val="center"/>
          </w:tcPr>
          <w:p w:rsidR="007A028A" w:rsidRPr="002A3ECD" w:rsidRDefault="007A028A" w:rsidP="00B535C0">
            <w:pPr>
              <w:widowControl w:val="0"/>
              <w:jc w:val="center"/>
            </w:pPr>
            <w:r w:rsidRPr="002A3ECD">
              <w:t>8,835</w:t>
            </w:r>
          </w:p>
        </w:tc>
        <w:tc>
          <w:tcPr>
            <w:tcW w:w="996" w:type="dxa"/>
            <w:shd w:val="clear" w:color="auto" w:fill="auto"/>
            <w:vAlign w:val="center"/>
          </w:tcPr>
          <w:p w:rsidR="007A028A" w:rsidRPr="002A3ECD" w:rsidRDefault="007A028A" w:rsidP="00B535C0">
            <w:pPr>
              <w:widowControl w:val="0"/>
              <w:jc w:val="center"/>
            </w:pPr>
            <w:r w:rsidRPr="002A3ECD">
              <w:t>9,366</w:t>
            </w:r>
          </w:p>
        </w:tc>
        <w:tc>
          <w:tcPr>
            <w:tcW w:w="1430" w:type="dxa"/>
            <w:shd w:val="clear" w:color="auto" w:fill="auto"/>
            <w:vAlign w:val="center"/>
          </w:tcPr>
          <w:p w:rsidR="007A028A" w:rsidRPr="002A3ECD" w:rsidRDefault="007A028A" w:rsidP="00B535C0">
            <w:pPr>
              <w:widowControl w:val="0"/>
              <w:jc w:val="center"/>
            </w:pPr>
            <w:r w:rsidRPr="002A3ECD">
              <w:t>106,01</w:t>
            </w:r>
          </w:p>
        </w:tc>
        <w:tc>
          <w:tcPr>
            <w:tcW w:w="1508" w:type="dxa"/>
            <w:shd w:val="clear" w:color="auto" w:fill="auto"/>
            <w:vAlign w:val="center"/>
          </w:tcPr>
          <w:p w:rsidR="007A028A" w:rsidRPr="002A3ECD" w:rsidRDefault="007A028A" w:rsidP="00B535C0">
            <w:pPr>
              <w:widowControl w:val="0"/>
              <w:jc w:val="center"/>
            </w:pPr>
            <w:r w:rsidRPr="002A3ECD">
              <w:t>6,01</w:t>
            </w:r>
          </w:p>
        </w:tc>
        <w:tc>
          <w:tcPr>
            <w:tcW w:w="936" w:type="dxa"/>
            <w:shd w:val="clear" w:color="auto" w:fill="auto"/>
            <w:vAlign w:val="center"/>
          </w:tcPr>
          <w:p w:rsidR="007A028A" w:rsidRPr="002A3ECD" w:rsidRDefault="007A028A" w:rsidP="00B535C0">
            <w:pPr>
              <w:widowControl w:val="0"/>
              <w:jc w:val="center"/>
            </w:pPr>
            <w:r w:rsidRPr="002A3ECD">
              <w:t>9,771</w:t>
            </w:r>
          </w:p>
        </w:tc>
        <w:tc>
          <w:tcPr>
            <w:tcW w:w="1399" w:type="dxa"/>
            <w:shd w:val="clear" w:color="auto" w:fill="auto"/>
            <w:vAlign w:val="center"/>
          </w:tcPr>
          <w:p w:rsidR="007A028A" w:rsidRPr="002A3ECD" w:rsidRDefault="007A028A" w:rsidP="00B535C0">
            <w:pPr>
              <w:widowControl w:val="0"/>
              <w:jc w:val="center"/>
            </w:pPr>
            <w:r w:rsidRPr="002A3ECD">
              <w:t>104,32</w:t>
            </w:r>
          </w:p>
        </w:tc>
        <w:tc>
          <w:tcPr>
            <w:tcW w:w="1634" w:type="dxa"/>
            <w:shd w:val="clear" w:color="auto" w:fill="auto"/>
            <w:vAlign w:val="center"/>
          </w:tcPr>
          <w:p w:rsidR="007A028A" w:rsidRPr="002A3ECD" w:rsidRDefault="007A028A" w:rsidP="00B535C0">
            <w:pPr>
              <w:widowControl w:val="0"/>
              <w:jc w:val="center"/>
            </w:pPr>
            <w:r w:rsidRPr="002A3ECD">
              <w:t>4,32</w:t>
            </w:r>
          </w:p>
        </w:tc>
      </w:tr>
      <w:tr w:rsidR="003944FE" w:rsidRPr="002A3ECD" w:rsidTr="00AB361E">
        <w:trPr>
          <w:trHeight w:val="780"/>
        </w:trPr>
        <w:tc>
          <w:tcPr>
            <w:tcW w:w="4546" w:type="dxa"/>
            <w:tcBorders>
              <w:top w:val="single" w:sz="4" w:space="0" w:color="auto"/>
              <w:bottom w:val="single" w:sz="4" w:space="0" w:color="auto"/>
              <w:right w:val="double" w:sz="6" w:space="0" w:color="auto"/>
            </w:tcBorders>
            <w:shd w:val="clear" w:color="auto" w:fill="auto"/>
            <w:vAlign w:val="center"/>
          </w:tcPr>
          <w:p w:rsidR="007A028A" w:rsidRPr="002A3ECD" w:rsidRDefault="007A028A" w:rsidP="00B535C0">
            <w:pPr>
              <w:widowControl w:val="0"/>
            </w:pPr>
            <w:r w:rsidRPr="002A3ECD">
              <w:t>Численность студентов образовательных учреждений высшего профессионального образования (на начало учебного года)</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2A3ECD" w:rsidRDefault="007A028A" w:rsidP="00B535C0">
            <w:pPr>
              <w:widowControl w:val="0"/>
              <w:jc w:val="center"/>
            </w:pPr>
            <w:r w:rsidRPr="002A3ECD">
              <w:t>тыс. чел.</w:t>
            </w:r>
          </w:p>
        </w:tc>
        <w:tc>
          <w:tcPr>
            <w:tcW w:w="976" w:type="dxa"/>
            <w:tcBorders>
              <w:left w:val="double" w:sz="6" w:space="0" w:color="auto"/>
            </w:tcBorders>
            <w:shd w:val="clear" w:color="auto" w:fill="auto"/>
            <w:vAlign w:val="center"/>
          </w:tcPr>
          <w:p w:rsidR="007A028A" w:rsidRPr="002A3ECD" w:rsidRDefault="007A028A" w:rsidP="00B535C0">
            <w:pPr>
              <w:widowControl w:val="0"/>
              <w:jc w:val="center"/>
            </w:pPr>
            <w:r w:rsidRPr="002A3ECD">
              <w:t>19,78</w:t>
            </w:r>
          </w:p>
        </w:tc>
        <w:tc>
          <w:tcPr>
            <w:tcW w:w="996" w:type="dxa"/>
            <w:shd w:val="clear" w:color="auto" w:fill="auto"/>
            <w:vAlign w:val="center"/>
          </w:tcPr>
          <w:p w:rsidR="007A028A" w:rsidRPr="002A3ECD" w:rsidRDefault="007A028A" w:rsidP="00B535C0">
            <w:pPr>
              <w:widowControl w:val="0"/>
              <w:jc w:val="center"/>
            </w:pPr>
            <w:r w:rsidRPr="002A3ECD">
              <w:t>18,908</w:t>
            </w:r>
          </w:p>
        </w:tc>
        <w:tc>
          <w:tcPr>
            <w:tcW w:w="1430" w:type="dxa"/>
            <w:shd w:val="clear" w:color="auto" w:fill="auto"/>
            <w:vAlign w:val="center"/>
          </w:tcPr>
          <w:p w:rsidR="007A028A" w:rsidRPr="002A3ECD" w:rsidRDefault="007A028A" w:rsidP="00B535C0">
            <w:pPr>
              <w:widowControl w:val="0"/>
              <w:jc w:val="center"/>
            </w:pPr>
            <w:r w:rsidRPr="002A3ECD">
              <w:t>95,59</w:t>
            </w:r>
          </w:p>
        </w:tc>
        <w:tc>
          <w:tcPr>
            <w:tcW w:w="1508" w:type="dxa"/>
            <w:shd w:val="clear" w:color="auto" w:fill="auto"/>
            <w:vAlign w:val="center"/>
          </w:tcPr>
          <w:p w:rsidR="007A028A" w:rsidRPr="002A3ECD" w:rsidRDefault="007A028A" w:rsidP="00B535C0">
            <w:pPr>
              <w:widowControl w:val="0"/>
              <w:jc w:val="center"/>
            </w:pPr>
            <w:r w:rsidRPr="002A3ECD">
              <w:t>-4,41</w:t>
            </w:r>
          </w:p>
        </w:tc>
        <w:tc>
          <w:tcPr>
            <w:tcW w:w="936" w:type="dxa"/>
            <w:shd w:val="clear" w:color="auto" w:fill="auto"/>
            <w:vAlign w:val="center"/>
          </w:tcPr>
          <w:p w:rsidR="007A028A" w:rsidRPr="002A3ECD" w:rsidRDefault="007A028A" w:rsidP="00B535C0">
            <w:pPr>
              <w:widowControl w:val="0"/>
              <w:jc w:val="center"/>
            </w:pPr>
            <w:r w:rsidRPr="002A3ECD">
              <w:t>18,509</w:t>
            </w:r>
          </w:p>
        </w:tc>
        <w:tc>
          <w:tcPr>
            <w:tcW w:w="1399" w:type="dxa"/>
            <w:shd w:val="clear" w:color="auto" w:fill="auto"/>
            <w:vAlign w:val="center"/>
          </w:tcPr>
          <w:p w:rsidR="007A028A" w:rsidRPr="002A3ECD" w:rsidRDefault="007A028A" w:rsidP="00B535C0">
            <w:pPr>
              <w:widowControl w:val="0"/>
              <w:jc w:val="center"/>
            </w:pPr>
            <w:r w:rsidRPr="002A3ECD">
              <w:t>97,89</w:t>
            </w:r>
          </w:p>
        </w:tc>
        <w:tc>
          <w:tcPr>
            <w:tcW w:w="1634" w:type="dxa"/>
            <w:shd w:val="clear" w:color="auto" w:fill="auto"/>
            <w:vAlign w:val="center"/>
          </w:tcPr>
          <w:p w:rsidR="007A028A" w:rsidRPr="002A3ECD" w:rsidRDefault="007A028A" w:rsidP="00B535C0">
            <w:pPr>
              <w:widowControl w:val="0"/>
              <w:jc w:val="center"/>
            </w:pPr>
            <w:r w:rsidRPr="002A3ECD">
              <w:t>-2,11</w:t>
            </w:r>
          </w:p>
        </w:tc>
      </w:tr>
      <w:tr w:rsidR="003944FE" w:rsidRPr="002A3ECD" w:rsidTr="00AB361E">
        <w:trPr>
          <w:trHeight w:val="60"/>
        </w:trPr>
        <w:tc>
          <w:tcPr>
            <w:tcW w:w="4546" w:type="dxa"/>
            <w:tcBorders>
              <w:top w:val="single" w:sz="4" w:space="0" w:color="auto"/>
              <w:bottom w:val="single" w:sz="4" w:space="0" w:color="auto"/>
              <w:right w:val="double" w:sz="6" w:space="0" w:color="auto"/>
            </w:tcBorders>
            <w:shd w:val="clear" w:color="auto" w:fill="auto"/>
            <w:vAlign w:val="center"/>
          </w:tcPr>
          <w:p w:rsidR="007A028A" w:rsidRPr="002A3ECD" w:rsidRDefault="007A028A" w:rsidP="00B535C0">
            <w:pPr>
              <w:widowControl w:val="0"/>
            </w:pPr>
            <w:r w:rsidRPr="002A3ECD">
              <w:t>из них в государственных и муниципальных образовательных учреждениях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2A3ECD" w:rsidRDefault="007A028A" w:rsidP="00B535C0">
            <w:pPr>
              <w:widowControl w:val="0"/>
              <w:jc w:val="center"/>
            </w:pPr>
            <w:r w:rsidRPr="002A3ECD">
              <w:t>тыс. чел.</w:t>
            </w:r>
          </w:p>
        </w:tc>
        <w:tc>
          <w:tcPr>
            <w:tcW w:w="976" w:type="dxa"/>
            <w:tcBorders>
              <w:left w:val="double" w:sz="6" w:space="0" w:color="auto"/>
            </w:tcBorders>
            <w:shd w:val="clear" w:color="auto" w:fill="auto"/>
            <w:vAlign w:val="center"/>
          </w:tcPr>
          <w:p w:rsidR="007A028A" w:rsidRPr="002A3ECD" w:rsidRDefault="007A028A" w:rsidP="00B535C0">
            <w:pPr>
              <w:widowControl w:val="0"/>
              <w:jc w:val="center"/>
            </w:pPr>
            <w:r w:rsidRPr="002A3ECD">
              <w:t>19,78</w:t>
            </w:r>
          </w:p>
        </w:tc>
        <w:tc>
          <w:tcPr>
            <w:tcW w:w="996" w:type="dxa"/>
            <w:shd w:val="clear" w:color="auto" w:fill="auto"/>
            <w:vAlign w:val="center"/>
          </w:tcPr>
          <w:p w:rsidR="007A028A" w:rsidRPr="002A3ECD" w:rsidRDefault="007A028A" w:rsidP="00B535C0">
            <w:pPr>
              <w:widowControl w:val="0"/>
              <w:jc w:val="center"/>
            </w:pPr>
            <w:r w:rsidRPr="002A3ECD">
              <w:t>18,908</w:t>
            </w:r>
          </w:p>
        </w:tc>
        <w:tc>
          <w:tcPr>
            <w:tcW w:w="1430" w:type="dxa"/>
            <w:shd w:val="clear" w:color="auto" w:fill="auto"/>
            <w:vAlign w:val="center"/>
          </w:tcPr>
          <w:p w:rsidR="007A028A" w:rsidRPr="002A3ECD" w:rsidRDefault="007A028A" w:rsidP="00B535C0">
            <w:pPr>
              <w:widowControl w:val="0"/>
              <w:jc w:val="center"/>
            </w:pPr>
            <w:r w:rsidRPr="002A3ECD">
              <w:t>95,59</w:t>
            </w:r>
          </w:p>
        </w:tc>
        <w:tc>
          <w:tcPr>
            <w:tcW w:w="1508" w:type="dxa"/>
            <w:shd w:val="clear" w:color="auto" w:fill="auto"/>
            <w:vAlign w:val="center"/>
          </w:tcPr>
          <w:p w:rsidR="007A028A" w:rsidRPr="002A3ECD" w:rsidRDefault="007A028A" w:rsidP="00B535C0">
            <w:pPr>
              <w:widowControl w:val="0"/>
              <w:jc w:val="center"/>
            </w:pPr>
            <w:r w:rsidRPr="002A3ECD">
              <w:t>-4,41</w:t>
            </w:r>
          </w:p>
        </w:tc>
        <w:tc>
          <w:tcPr>
            <w:tcW w:w="936" w:type="dxa"/>
            <w:shd w:val="clear" w:color="auto" w:fill="auto"/>
            <w:vAlign w:val="center"/>
          </w:tcPr>
          <w:p w:rsidR="007A028A" w:rsidRPr="002A3ECD" w:rsidRDefault="007A028A" w:rsidP="00B535C0">
            <w:pPr>
              <w:widowControl w:val="0"/>
              <w:jc w:val="center"/>
            </w:pPr>
            <w:r w:rsidRPr="002A3ECD">
              <w:t>18,509</w:t>
            </w:r>
          </w:p>
        </w:tc>
        <w:tc>
          <w:tcPr>
            <w:tcW w:w="1399" w:type="dxa"/>
            <w:shd w:val="clear" w:color="auto" w:fill="auto"/>
            <w:vAlign w:val="center"/>
          </w:tcPr>
          <w:p w:rsidR="007A028A" w:rsidRPr="002A3ECD" w:rsidRDefault="007A028A" w:rsidP="00B535C0">
            <w:pPr>
              <w:widowControl w:val="0"/>
              <w:jc w:val="center"/>
            </w:pPr>
            <w:r w:rsidRPr="002A3ECD">
              <w:t>97,89</w:t>
            </w:r>
          </w:p>
        </w:tc>
        <w:tc>
          <w:tcPr>
            <w:tcW w:w="1634" w:type="dxa"/>
            <w:shd w:val="clear" w:color="auto" w:fill="auto"/>
            <w:vAlign w:val="center"/>
          </w:tcPr>
          <w:p w:rsidR="007A028A" w:rsidRPr="002A3ECD" w:rsidRDefault="007A028A" w:rsidP="00B535C0">
            <w:pPr>
              <w:widowControl w:val="0"/>
              <w:jc w:val="center"/>
            </w:pPr>
            <w:r w:rsidRPr="002A3ECD">
              <w:t>-2,11</w:t>
            </w:r>
          </w:p>
        </w:tc>
      </w:tr>
      <w:tr w:rsidR="003944FE" w:rsidRPr="002A3ECD" w:rsidTr="00AB361E">
        <w:trPr>
          <w:trHeight w:val="64"/>
        </w:trPr>
        <w:tc>
          <w:tcPr>
            <w:tcW w:w="4546" w:type="dxa"/>
            <w:tcBorders>
              <w:top w:val="single" w:sz="4" w:space="0" w:color="auto"/>
              <w:bottom w:val="single" w:sz="4" w:space="0" w:color="auto"/>
              <w:right w:val="double" w:sz="6" w:space="0" w:color="auto"/>
            </w:tcBorders>
            <w:shd w:val="clear" w:color="auto" w:fill="auto"/>
            <w:vAlign w:val="center"/>
          </w:tcPr>
          <w:p w:rsidR="007A028A" w:rsidRPr="002A3ECD" w:rsidRDefault="007A028A" w:rsidP="00B535C0">
            <w:pPr>
              <w:widowControl w:val="0"/>
            </w:pPr>
            <w:r w:rsidRPr="002A3ECD">
              <w:t>Выпуск специалистов:</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2A3ECD" w:rsidRDefault="007A028A" w:rsidP="00B535C0">
            <w:pPr>
              <w:widowControl w:val="0"/>
              <w:jc w:val="center"/>
            </w:pPr>
            <w:r w:rsidRPr="002A3ECD">
              <w:t> </w:t>
            </w:r>
          </w:p>
        </w:tc>
        <w:tc>
          <w:tcPr>
            <w:tcW w:w="976" w:type="dxa"/>
            <w:tcBorders>
              <w:left w:val="double" w:sz="6" w:space="0" w:color="auto"/>
            </w:tcBorders>
            <w:shd w:val="clear" w:color="auto" w:fill="auto"/>
            <w:vAlign w:val="center"/>
          </w:tcPr>
          <w:p w:rsidR="007A028A" w:rsidRPr="002A3ECD" w:rsidRDefault="007A028A" w:rsidP="00B535C0">
            <w:pPr>
              <w:widowControl w:val="0"/>
              <w:jc w:val="center"/>
            </w:pPr>
          </w:p>
        </w:tc>
        <w:tc>
          <w:tcPr>
            <w:tcW w:w="996" w:type="dxa"/>
            <w:shd w:val="clear" w:color="auto" w:fill="auto"/>
            <w:vAlign w:val="center"/>
          </w:tcPr>
          <w:p w:rsidR="007A028A" w:rsidRPr="002A3ECD" w:rsidRDefault="007A028A" w:rsidP="00B535C0">
            <w:pPr>
              <w:widowControl w:val="0"/>
              <w:jc w:val="center"/>
            </w:pPr>
          </w:p>
        </w:tc>
        <w:tc>
          <w:tcPr>
            <w:tcW w:w="1430" w:type="dxa"/>
            <w:shd w:val="clear" w:color="auto" w:fill="auto"/>
            <w:vAlign w:val="center"/>
          </w:tcPr>
          <w:p w:rsidR="007A028A" w:rsidRPr="002A3ECD" w:rsidRDefault="007A028A" w:rsidP="00B535C0">
            <w:pPr>
              <w:widowControl w:val="0"/>
              <w:jc w:val="center"/>
            </w:pPr>
          </w:p>
        </w:tc>
        <w:tc>
          <w:tcPr>
            <w:tcW w:w="1508" w:type="dxa"/>
            <w:shd w:val="clear" w:color="auto" w:fill="auto"/>
            <w:vAlign w:val="center"/>
          </w:tcPr>
          <w:p w:rsidR="007A028A" w:rsidRPr="002A3ECD" w:rsidRDefault="007A028A" w:rsidP="00B535C0">
            <w:pPr>
              <w:widowControl w:val="0"/>
              <w:jc w:val="center"/>
            </w:pPr>
          </w:p>
        </w:tc>
        <w:tc>
          <w:tcPr>
            <w:tcW w:w="936" w:type="dxa"/>
            <w:shd w:val="clear" w:color="auto" w:fill="auto"/>
            <w:vAlign w:val="center"/>
          </w:tcPr>
          <w:p w:rsidR="007A028A" w:rsidRPr="002A3ECD" w:rsidRDefault="007A028A" w:rsidP="00B535C0">
            <w:pPr>
              <w:widowControl w:val="0"/>
              <w:jc w:val="center"/>
            </w:pPr>
          </w:p>
        </w:tc>
        <w:tc>
          <w:tcPr>
            <w:tcW w:w="1399" w:type="dxa"/>
            <w:shd w:val="clear" w:color="auto" w:fill="auto"/>
            <w:vAlign w:val="center"/>
          </w:tcPr>
          <w:p w:rsidR="007A028A" w:rsidRPr="002A3ECD" w:rsidRDefault="007A028A" w:rsidP="00B535C0">
            <w:pPr>
              <w:widowControl w:val="0"/>
              <w:jc w:val="center"/>
            </w:pPr>
          </w:p>
        </w:tc>
        <w:tc>
          <w:tcPr>
            <w:tcW w:w="1634" w:type="dxa"/>
            <w:shd w:val="clear" w:color="auto" w:fill="auto"/>
            <w:vAlign w:val="center"/>
          </w:tcPr>
          <w:p w:rsidR="007A028A" w:rsidRPr="002A3ECD" w:rsidRDefault="007A028A" w:rsidP="00B535C0">
            <w:pPr>
              <w:widowControl w:val="0"/>
              <w:jc w:val="center"/>
            </w:pPr>
          </w:p>
        </w:tc>
      </w:tr>
      <w:tr w:rsidR="003944FE" w:rsidRPr="002A3ECD" w:rsidTr="00AB361E">
        <w:trPr>
          <w:trHeight w:val="780"/>
        </w:trPr>
        <w:tc>
          <w:tcPr>
            <w:tcW w:w="4546" w:type="dxa"/>
            <w:tcBorders>
              <w:top w:val="single" w:sz="4" w:space="0" w:color="auto"/>
              <w:bottom w:val="single" w:sz="4" w:space="0" w:color="auto"/>
              <w:right w:val="double" w:sz="6" w:space="0" w:color="auto"/>
            </w:tcBorders>
            <w:shd w:val="clear" w:color="auto" w:fill="auto"/>
            <w:vAlign w:val="center"/>
          </w:tcPr>
          <w:p w:rsidR="007A028A" w:rsidRPr="002A3ECD" w:rsidRDefault="007A028A" w:rsidP="00B535C0">
            <w:pPr>
              <w:widowControl w:val="0"/>
            </w:pPr>
            <w:r w:rsidRPr="002A3ECD">
              <w:t>Выпуск специалистов образовательными учреждениями среднего профессионального образования</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2A3ECD" w:rsidRDefault="007A028A" w:rsidP="00B535C0">
            <w:pPr>
              <w:widowControl w:val="0"/>
              <w:jc w:val="center"/>
            </w:pPr>
            <w:r w:rsidRPr="002A3ECD">
              <w:t>тыс. чел.</w:t>
            </w:r>
          </w:p>
        </w:tc>
        <w:tc>
          <w:tcPr>
            <w:tcW w:w="976" w:type="dxa"/>
            <w:tcBorders>
              <w:left w:val="double" w:sz="6" w:space="0" w:color="auto"/>
            </w:tcBorders>
            <w:shd w:val="clear" w:color="auto" w:fill="auto"/>
            <w:vAlign w:val="center"/>
          </w:tcPr>
          <w:p w:rsidR="007A028A" w:rsidRPr="002A3ECD" w:rsidRDefault="007A028A" w:rsidP="00B535C0">
            <w:pPr>
              <w:widowControl w:val="0"/>
              <w:jc w:val="center"/>
            </w:pPr>
            <w:r w:rsidRPr="002A3ECD">
              <w:t>1,844</w:t>
            </w:r>
          </w:p>
        </w:tc>
        <w:tc>
          <w:tcPr>
            <w:tcW w:w="996" w:type="dxa"/>
            <w:shd w:val="clear" w:color="auto" w:fill="auto"/>
            <w:vAlign w:val="center"/>
          </w:tcPr>
          <w:p w:rsidR="007A028A" w:rsidRPr="002A3ECD" w:rsidRDefault="007A028A" w:rsidP="00B535C0">
            <w:pPr>
              <w:widowControl w:val="0"/>
              <w:jc w:val="center"/>
            </w:pPr>
            <w:r w:rsidRPr="002A3ECD">
              <w:t>2,137</w:t>
            </w:r>
          </w:p>
        </w:tc>
        <w:tc>
          <w:tcPr>
            <w:tcW w:w="1430" w:type="dxa"/>
            <w:shd w:val="clear" w:color="auto" w:fill="auto"/>
            <w:vAlign w:val="center"/>
          </w:tcPr>
          <w:p w:rsidR="007A028A" w:rsidRPr="002A3ECD" w:rsidRDefault="007A028A" w:rsidP="00B535C0">
            <w:pPr>
              <w:widowControl w:val="0"/>
              <w:jc w:val="center"/>
            </w:pPr>
            <w:r w:rsidRPr="002A3ECD">
              <w:t>115,89</w:t>
            </w:r>
          </w:p>
        </w:tc>
        <w:tc>
          <w:tcPr>
            <w:tcW w:w="1508" w:type="dxa"/>
            <w:shd w:val="clear" w:color="auto" w:fill="auto"/>
            <w:vAlign w:val="center"/>
          </w:tcPr>
          <w:p w:rsidR="007A028A" w:rsidRPr="002A3ECD" w:rsidRDefault="007A028A" w:rsidP="00B535C0">
            <w:pPr>
              <w:widowControl w:val="0"/>
              <w:jc w:val="center"/>
            </w:pPr>
            <w:r w:rsidRPr="002A3ECD">
              <w:t>15,89</w:t>
            </w:r>
          </w:p>
        </w:tc>
        <w:tc>
          <w:tcPr>
            <w:tcW w:w="936" w:type="dxa"/>
            <w:shd w:val="clear" w:color="auto" w:fill="auto"/>
            <w:vAlign w:val="center"/>
          </w:tcPr>
          <w:p w:rsidR="007A028A" w:rsidRPr="002A3ECD" w:rsidRDefault="007A028A" w:rsidP="00B535C0">
            <w:pPr>
              <w:widowControl w:val="0"/>
              <w:jc w:val="center"/>
            </w:pPr>
            <w:r w:rsidRPr="002A3ECD">
              <w:t>2,07</w:t>
            </w:r>
          </w:p>
        </w:tc>
        <w:tc>
          <w:tcPr>
            <w:tcW w:w="1399" w:type="dxa"/>
            <w:shd w:val="clear" w:color="auto" w:fill="auto"/>
            <w:vAlign w:val="center"/>
          </w:tcPr>
          <w:p w:rsidR="007A028A" w:rsidRPr="002A3ECD" w:rsidRDefault="007A028A" w:rsidP="00B535C0">
            <w:pPr>
              <w:widowControl w:val="0"/>
              <w:jc w:val="center"/>
            </w:pPr>
            <w:r w:rsidRPr="002A3ECD">
              <w:t>96,86</w:t>
            </w:r>
          </w:p>
        </w:tc>
        <w:tc>
          <w:tcPr>
            <w:tcW w:w="1634" w:type="dxa"/>
            <w:shd w:val="clear" w:color="auto" w:fill="auto"/>
            <w:vAlign w:val="center"/>
          </w:tcPr>
          <w:p w:rsidR="007A028A" w:rsidRPr="002A3ECD" w:rsidRDefault="007A028A" w:rsidP="00B535C0">
            <w:pPr>
              <w:widowControl w:val="0"/>
              <w:jc w:val="center"/>
            </w:pPr>
            <w:r w:rsidRPr="002A3ECD">
              <w:t>-3,14</w:t>
            </w:r>
          </w:p>
        </w:tc>
      </w:tr>
      <w:tr w:rsidR="003944FE" w:rsidRPr="002A3ECD" w:rsidTr="00AB361E">
        <w:trPr>
          <w:trHeight w:val="60"/>
        </w:trPr>
        <w:tc>
          <w:tcPr>
            <w:tcW w:w="4546" w:type="dxa"/>
            <w:tcBorders>
              <w:top w:val="single" w:sz="4" w:space="0" w:color="auto"/>
              <w:bottom w:val="single" w:sz="18" w:space="0" w:color="auto"/>
              <w:right w:val="double" w:sz="6" w:space="0" w:color="auto"/>
            </w:tcBorders>
            <w:shd w:val="clear" w:color="auto" w:fill="auto"/>
            <w:vAlign w:val="center"/>
          </w:tcPr>
          <w:p w:rsidR="007A028A" w:rsidRPr="002A3ECD" w:rsidRDefault="007A028A" w:rsidP="00B535C0">
            <w:pPr>
              <w:widowControl w:val="0"/>
            </w:pPr>
            <w:r w:rsidRPr="002A3ECD">
              <w:t>Обеспеченность дошкольными образовательными учреждениями</w:t>
            </w:r>
          </w:p>
        </w:tc>
        <w:tc>
          <w:tcPr>
            <w:tcW w:w="1701" w:type="dxa"/>
            <w:tcBorders>
              <w:top w:val="single" w:sz="4" w:space="0" w:color="auto"/>
              <w:left w:val="double" w:sz="6" w:space="0" w:color="auto"/>
              <w:bottom w:val="single" w:sz="18" w:space="0" w:color="auto"/>
              <w:right w:val="double" w:sz="6" w:space="0" w:color="auto"/>
            </w:tcBorders>
            <w:shd w:val="clear" w:color="auto" w:fill="auto"/>
            <w:vAlign w:val="center"/>
          </w:tcPr>
          <w:p w:rsidR="007A028A" w:rsidRPr="002A3ECD" w:rsidRDefault="007A028A" w:rsidP="00B535C0">
            <w:pPr>
              <w:widowControl w:val="0"/>
              <w:jc w:val="center"/>
            </w:pPr>
            <w:r w:rsidRPr="002A3ECD">
              <w:t>мест на 1000 детей от 1 до 6 лет</w:t>
            </w:r>
          </w:p>
        </w:tc>
        <w:tc>
          <w:tcPr>
            <w:tcW w:w="976" w:type="dxa"/>
            <w:tcBorders>
              <w:left w:val="double" w:sz="6" w:space="0" w:color="auto"/>
              <w:bottom w:val="single" w:sz="18" w:space="0" w:color="auto"/>
            </w:tcBorders>
            <w:shd w:val="clear" w:color="auto" w:fill="auto"/>
            <w:vAlign w:val="center"/>
          </w:tcPr>
          <w:p w:rsidR="007A028A" w:rsidRPr="002A3ECD" w:rsidRDefault="007A028A" w:rsidP="00B535C0">
            <w:pPr>
              <w:widowControl w:val="0"/>
              <w:jc w:val="center"/>
            </w:pPr>
            <w:r w:rsidRPr="002A3ECD">
              <w:t>633,5</w:t>
            </w:r>
          </w:p>
        </w:tc>
        <w:tc>
          <w:tcPr>
            <w:tcW w:w="996" w:type="dxa"/>
            <w:tcBorders>
              <w:bottom w:val="single" w:sz="18" w:space="0" w:color="auto"/>
            </w:tcBorders>
            <w:shd w:val="clear" w:color="auto" w:fill="auto"/>
            <w:vAlign w:val="center"/>
          </w:tcPr>
          <w:p w:rsidR="007A028A" w:rsidRPr="002A3ECD" w:rsidRDefault="007A028A" w:rsidP="00B535C0">
            <w:pPr>
              <w:widowControl w:val="0"/>
              <w:jc w:val="center"/>
            </w:pPr>
            <w:r w:rsidRPr="002A3ECD">
              <w:t>669,9</w:t>
            </w:r>
          </w:p>
        </w:tc>
        <w:tc>
          <w:tcPr>
            <w:tcW w:w="1430" w:type="dxa"/>
            <w:tcBorders>
              <w:bottom w:val="single" w:sz="18" w:space="0" w:color="auto"/>
            </w:tcBorders>
            <w:shd w:val="clear" w:color="auto" w:fill="auto"/>
            <w:vAlign w:val="center"/>
          </w:tcPr>
          <w:p w:rsidR="007A028A" w:rsidRPr="002A3ECD" w:rsidRDefault="007A028A" w:rsidP="00B535C0">
            <w:pPr>
              <w:widowControl w:val="0"/>
              <w:jc w:val="center"/>
            </w:pPr>
            <w:r w:rsidRPr="002A3ECD">
              <w:t>105,75</w:t>
            </w:r>
          </w:p>
        </w:tc>
        <w:tc>
          <w:tcPr>
            <w:tcW w:w="1508" w:type="dxa"/>
            <w:tcBorders>
              <w:bottom w:val="single" w:sz="18" w:space="0" w:color="auto"/>
            </w:tcBorders>
            <w:shd w:val="clear" w:color="auto" w:fill="auto"/>
            <w:vAlign w:val="center"/>
          </w:tcPr>
          <w:p w:rsidR="007A028A" w:rsidRPr="002A3ECD" w:rsidRDefault="007A028A" w:rsidP="00B535C0">
            <w:pPr>
              <w:widowControl w:val="0"/>
              <w:jc w:val="center"/>
            </w:pPr>
            <w:r w:rsidRPr="002A3ECD">
              <w:t>5,75</w:t>
            </w:r>
          </w:p>
        </w:tc>
        <w:tc>
          <w:tcPr>
            <w:tcW w:w="936" w:type="dxa"/>
            <w:tcBorders>
              <w:bottom w:val="single" w:sz="18" w:space="0" w:color="auto"/>
            </w:tcBorders>
            <w:shd w:val="clear" w:color="auto" w:fill="auto"/>
            <w:vAlign w:val="center"/>
          </w:tcPr>
          <w:p w:rsidR="007A028A" w:rsidRPr="002A3ECD" w:rsidRDefault="007A028A" w:rsidP="00B535C0">
            <w:pPr>
              <w:widowControl w:val="0"/>
              <w:jc w:val="center"/>
            </w:pPr>
            <w:r w:rsidRPr="002A3ECD">
              <w:t>695,8</w:t>
            </w:r>
          </w:p>
        </w:tc>
        <w:tc>
          <w:tcPr>
            <w:tcW w:w="1399" w:type="dxa"/>
            <w:tcBorders>
              <w:bottom w:val="single" w:sz="18" w:space="0" w:color="auto"/>
            </w:tcBorders>
            <w:shd w:val="clear" w:color="auto" w:fill="auto"/>
            <w:vAlign w:val="center"/>
          </w:tcPr>
          <w:p w:rsidR="007A028A" w:rsidRPr="002A3ECD" w:rsidRDefault="007A028A" w:rsidP="00B535C0">
            <w:pPr>
              <w:widowControl w:val="0"/>
              <w:jc w:val="center"/>
            </w:pPr>
            <w:r w:rsidRPr="002A3ECD">
              <w:t>103,87</w:t>
            </w:r>
          </w:p>
        </w:tc>
        <w:tc>
          <w:tcPr>
            <w:tcW w:w="1634" w:type="dxa"/>
            <w:tcBorders>
              <w:bottom w:val="single" w:sz="18" w:space="0" w:color="auto"/>
            </w:tcBorders>
            <w:shd w:val="clear" w:color="auto" w:fill="auto"/>
            <w:vAlign w:val="center"/>
          </w:tcPr>
          <w:p w:rsidR="007A028A" w:rsidRPr="002A3ECD" w:rsidRDefault="007A028A" w:rsidP="00B535C0">
            <w:pPr>
              <w:widowControl w:val="0"/>
              <w:jc w:val="center"/>
            </w:pPr>
            <w:r w:rsidRPr="002A3ECD">
              <w:t>3,87</w:t>
            </w:r>
          </w:p>
        </w:tc>
      </w:tr>
    </w:tbl>
    <w:p w:rsidR="00A0573B" w:rsidRPr="002A3ECD" w:rsidRDefault="00A0573B" w:rsidP="00B535C0">
      <w:pPr>
        <w:widowControl w:val="0"/>
        <w:spacing w:line="360" w:lineRule="auto"/>
        <w:jc w:val="both"/>
        <w:outlineLvl w:val="1"/>
        <w:rPr>
          <w:b/>
          <w:sz w:val="32"/>
          <w:szCs w:val="32"/>
        </w:rPr>
        <w:sectPr w:rsidR="00A0573B" w:rsidRPr="002A3ECD" w:rsidSect="00C147F2">
          <w:pgSz w:w="16838" w:h="11906" w:orient="landscape"/>
          <w:pgMar w:top="1701" w:right="1134" w:bottom="567" w:left="1134" w:header="709" w:footer="709" w:gutter="0"/>
          <w:cols w:space="708"/>
          <w:docGrid w:linePitch="360"/>
        </w:sectPr>
      </w:pP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lastRenderedPageBreak/>
        <w:t>Динамика численности детей в дошкольных образовательных учреждениях города Кемерово за период с 2016 по 201</w:t>
      </w:r>
      <w:r w:rsidR="00D83E36" w:rsidRPr="002A3ECD">
        <w:rPr>
          <w:sz w:val="28"/>
          <w:szCs w:val="28"/>
        </w:rPr>
        <w:t>8 год</w:t>
      </w:r>
      <w:r w:rsidR="002A480E" w:rsidRPr="002A3ECD">
        <w:rPr>
          <w:sz w:val="28"/>
          <w:szCs w:val="28"/>
        </w:rPr>
        <w:t xml:space="preserve"> представлена </w:t>
      </w:r>
      <w:r w:rsidR="00411036" w:rsidRPr="002A3ECD">
        <w:rPr>
          <w:sz w:val="28"/>
          <w:szCs w:val="28"/>
        </w:rPr>
        <w:t xml:space="preserve">                              </w:t>
      </w:r>
      <w:r w:rsidR="002A480E" w:rsidRPr="002A3ECD">
        <w:rPr>
          <w:sz w:val="28"/>
          <w:szCs w:val="28"/>
        </w:rPr>
        <w:t xml:space="preserve">на рисунке </w:t>
      </w:r>
      <w:r w:rsidR="00BE78A1" w:rsidRPr="002A3ECD">
        <w:rPr>
          <w:sz w:val="28"/>
          <w:szCs w:val="28"/>
        </w:rPr>
        <w:t>47</w:t>
      </w:r>
      <w:r w:rsidRPr="002A3ECD">
        <w:rPr>
          <w:sz w:val="28"/>
          <w:szCs w:val="28"/>
        </w:rPr>
        <w:t>.</w:t>
      </w:r>
    </w:p>
    <w:p w:rsidR="00A0573B" w:rsidRPr="002A3ECD" w:rsidRDefault="00A0573B" w:rsidP="00B535C0">
      <w:pPr>
        <w:widowControl w:val="0"/>
        <w:spacing w:line="360" w:lineRule="auto"/>
        <w:jc w:val="center"/>
        <w:rPr>
          <w:noProof/>
          <w:sz w:val="28"/>
          <w:szCs w:val="28"/>
        </w:rPr>
      </w:pPr>
      <w:r w:rsidRPr="002A3ECD">
        <w:rPr>
          <w:noProof/>
          <w:sz w:val="28"/>
          <w:szCs w:val="28"/>
        </w:rPr>
        <w:drawing>
          <wp:inline distT="0" distB="0" distL="0" distR="0" wp14:anchorId="518E2480" wp14:editId="551B1DD6">
            <wp:extent cx="5031746" cy="3362325"/>
            <wp:effectExtent l="0" t="0" r="0" b="0"/>
            <wp:docPr id="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2783" cy="3363018"/>
                    </a:xfrm>
                    <a:prstGeom prst="rect">
                      <a:avLst/>
                    </a:prstGeom>
                    <a:noFill/>
                    <a:ln>
                      <a:noFill/>
                    </a:ln>
                  </pic:spPr>
                </pic:pic>
              </a:graphicData>
            </a:graphic>
          </wp:inline>
        </w:drawing>
      </w:r>
    </w:p>
    <w:p w:rsidR="00A0573B" w:rsidRPr="002A3ECD" w:rsidRDefault="00A0573B" w:rsidP="00B535C0">
      <w:pPr>
        <w:widowControl w:val="0"/>
        <w:numPr>
          <w:ilvl w:val="0"/>
          <w:numId w:val="3"/>
        </w:numPr>
        <w:tabs>
          <w:tab w:val="num" w:pos="1701"/>
        </w:tabs>
        <w:spacing w:line="360" w:lineRule="auto"/>
        <w:ind w:left="0"/>
        <w:jc w:val="center"/>
        <w:rPr>
          <w:b/>
          <w:sz w:val="28"/>
          <w:szCs w:val="28"/>
        </w:rPr>
      </w:pPr>
      <w:r w:rsidRPr="002A3ECD">
        <w:rPr>
          <w:b/>
          <w:sz w:val="28"/>
          <w:szCs w:val="28"/>
        </w:rPr>
        <w:t>Динамика численности детей в дошкольных образовательных учреждениях города Кемер</w:t>
      </w:r>
      <w:r w:rsidR="00D83E36" w:rsidRPr="002A3ECD">
        <w:rPr>
          <w:b/>
          <w:sz w:val="28"/>
          <w:szCs w:val="28"/>
        </w:rPr>
        <w:t>ово за период с 2016 по 2018 год</w:t>
      </w:r>
      <w:r w:rsidRPr="002A3ECD">
        <w:rPr>
          <w:b/>
          <w:sz w:val="28"/>
          <w:szCs w:val="28"/>
        </w:rPr>
        <w:t>, чел.</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 xml:space="preserve">В течение всего анализируемого периода отмечается рост численности детей в дошкольных образовательных учреждениях города. В 2016 </w:t>
      </w:r>
      <w:r w:rsidRPr="002A3ECD">
        <w:rPr>
          <w:spacing w:val="-2"/>
          <w:sz w:val="28"/>
        </w:rPr>
        <w:t>году</w:t>
      </w:r>
      <w:r w:rsidRPr="002A3ECD">
        <w:rPr>
          <w:sz w:val="28"/>
          <w:szCs w:val="28"/>
        </w:rPr>
        <w:t xml:space="preserve"> численность детей составляла 29 244 человек, в 2017 </w:t>
      </w:r>
      <w:r w:rsidRPr="002A3ECD">
        <w:rPr>
          <w:spacing w:val="-2"/>
          <w:sz w:val="28"/>
        </w:rPr>
        <w:t>году</w:t>
      </w:r>
      <w:r w:rsidRPr="002A3ECD">
        <w:rPr>
          <w:sz w:val="28"/>
          <w:szCs w:val="28"/>
        </w:rPr>
        <w:t xml:space="preserve"> показатель вырос на </w:t>
      </w:r>
      <w:r w:rsidR="009C0C9D">
        <w:rPr>
          <w:sz w:val="28"/>
          <w:szCs w:val="28"/>
        </w:rPr>
        <w:t xml:space="preserve">      </w:t>
      </w:r>
      <w:r w:rsidRPr="002A3ECD">
        <w:rPr>
          <w:sz w:val="28"/>
          <w:szCs w:val="28"/>
        </w:rPr>
        <w:t xml:space="preserve">4,98 % (на 1 455 человек), в 2018 </w:t>
      </w:r>
      <w:r w:rsidRPr="002A3ECD">
        <w:rPr>
          <w:spacing w:val="-2"/>
          <w:sz w:val="28"/>
        </w:rPr>
        <w:t>году</w:t>
      </w:r>
      <w:r w:rsidRPr="002A3ECD">
        <w:rPr>
          <w:sz w:val="28"/>
          <w:szCs w:val="28"/>
        </w:rPr>
        <w:t xml:space="preserve"> увеличился на 1,2 % (на 369 человек). </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 xml:space="preserve">С 2014 </w:t>
      </w:r>
      <w:r w:rsidRPr="002A3ECD">
        <w:rPr>
          <w:spacing w:val="-2"/>
          <w:sz w:val="28"/>
        </w:rPr>
        <w:t>года</w:t>
      </w:r>
      <w:r w:rsidRPr="002A3ECD">
        <w:rPr>
          <w:sz w:val="28"/>
          <w:szCs w:val="28"/>
        </w:rPr>
        <w:t xml:space="preserve"> в городе реализуется право граждан на 100 % доступность дошкольного образования для детей в возрасте от </w:t>
      </w:r>
      <w:r w:rsidR="009C0C9D">
        <w:rPr>
          <w:sz w:val="28"/>
          <w:szCs w:val="28"/>
        </w:rPr>
        <w:t>трех</w:t>
      </w:r>
      <w:r w:rsidRPr="002A3ECD">
        <w:rPr>
          <w:sz w:val="28"/>
          <w:szCs w:val="28"/>
        </w:rPr>
        <w:t xml:space="preserve"> до </w:t>
      </w:r>
      <w:r w:rsidR="009C0C9D">
        <w:rPr>
          <w:sz w:val="28"/>
          <w:szCs w:val="28"/>
        </w:rPr>
        <w:t>сем</w:t>
      </w:r>
      <w:r w:rsidRPr="002A3ECD">
        <w:rPr>
          <w:sz w:val="28"/>
          <w:szCs w:val="28"/>
        </w:rPr>
        <w:t xml:space="preserve">и лет. В 2017 </w:t>
      </w:r>
      <w:r w:rsidRPr="002A3ECD">
        <w:rPr>
          <w:spacing w:val="-2"/>
          <w:sz w:val="28"/>
        </w:rPr>
        <w:t>году</w:t>
      </w:r>
      <w:r w:rsidRPr="002A3ECD">
        <w:rPr>
          <w:sz w:val="28"/>
          <w:szCs w:val="28"/>
        </w:rPr>
        <w:t xml:space="preserve"> создано 1102 новых дошкольных места, благодаря завершению строительства </w:t>
      </w:r>
      <w:r w:rsidR="009C0C9D">
        <w:rPr>
          <w:sz w:val="28"/>
          <w:szCs w:val="28"/>
        </w:rPr>
        <w:t>трех</w:t>
      </w:r>
      <w:r w:rsidRPr="002A3ECD">
        <w:rPr>
          <w:sz w:val="28"/>
          <w:szCs w:val="28"/>
        </w:rPr>
        <w:t xml:space="preserve"> новых детских садов (в ж.</w:t>
      </w:r>
      <w:r w:rsidR="00411036" w:rsidRPr="002A3ECD">
        <w:rPr>
          <w:sz w:val="28"/>
          <w:szCs w:val="28"/>
        </w:rPr>
        <w:t xml:space="preserve"> </w:t>
      </w:r>
      <w:r w:rsidRPr="002A3ECD">
        <w:rPr>
          <w:sz w:val="28"/>
          <w:szCs w:val="28"/>
        </w:rPr>
        <w:t xml:space="preserve">р. Лесная Поляна, в 12-ом микрорайоне Рудничного района, в 14-ом микрорайоне Заводского района) и созданию </w:t>
      </w:r>
      <w:r w:rsidR="009C0C9D">
        <w:rPr>
          <w:sz w:val="28"/>
          <w:szCs w:val="28"/>
        </w:rPr>
        <w:t>четырех</w:t>
      </w:r>
      <w:r w:rsidRPr="002A3ECD">
        <w:rPr>
          <w:sz w:val="28"/>
          <w:szCs w:val="28"/>
        </w:rPr>
        <w:t xml:space="preserve"> дополнительных дошкольных групп в действующих детских садах №№ 229, 186, 189, 231. </w:t>
      </w:r>
      <w:r w:rsidR="007A028A" w:rsidRPr="002A3ECD">
        <w:rPr>
          <w:bCs/>
          <w:iCs/>
          <w:sz w:val="28"/>
          <w:szCs w:val="28"/>
        </w:rPr>
        <w:t xml:space="preserve">В 2018 году введено 160 новых дошкольных мест за счет ввода в эксплуатацию здания детского сада на 140 мест после капитального ремонта и реконструкции (МБДОУ № 32) и открытия дополнительной дошкольной группы </w:t>
      </w:r>
      <w:r w:rsidR="007A028A" w:rsidRPr="002A3ECD">
        <w:rPr>
          <w:bCs/>
          <w:iCs/>
          <w:sz w:val="28"/>
          <w:szCs w:val="28"/>
        </w:rPr>
        <w:lastRenderedPageBreak/>
        <w:t>на 20 мест в МБДОУ № 201.</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 xml:space="preserve">Растет число детей в возрасте до </w:t>
      </w:r>
      <w:r w:rsidR="009C0C9D">
        <w:rPr>
          <w:sz w:val="28"/>
          <w:szCs w:val="28"/>
        </w:rPr>
        <w:t>трех</w:t>
      </w:r>
      <w:r w:rsidRPr="002A3ECD">
        <w:rPr>
          <w:sz w:val="28"/>
          <w:szCs w:val="28"/>
        </w:rPr>
        <w:t xml:space="preserve"> лет, обеспеченных местами в детских садах: в 2017 </w:t>
      </w:r>
      <w:r w:rsidRPr="002A3ECD">
        <w:rPr>
          <w:spacing w:val="-2"/>
          <w:sz w:val="28"/>
        </w:rPr>
        <w:t>году</w:t>
      </w:r>
      <w:r w:rsidRPr="002A3ECD">
        <w:rPr>
          <w:sz w:val="28"/>
          <w:szCs w:val="28"/>
        </w:rPr>
        <w:t xml:space="preserve"> обеспеченность составляла 36,9 % от числа нуждающихся</w:t>
      </w:r>
      <w:r w:rsidR="009C0C9D">
        <w:rPr>
          <w:sz w:val="28"/>
          <w:szCs w:val="28"/>
        </w:rPr>
        <w:t>, тогда как</w:t>
      </w:r>
      <w:r w:rsidRPr="002A3ECD">
        <w:rPr>
          <w:sz w:val="28"/>
          <w:szCs w:val="28"/>
        </w:rPr>
        <w:t xml:space="preserve"> в 2016 </w:t>
      </w:r>
      <w:r w:rsidRPr="002A3ECD">
        <w:rPr>
          <w:spacing w:val="-2"/>
          <w:sz w:val="28"/>
        </w:rPr>
        <w:t xml:space="preserve">году </w:t>
      </w:r>
      <w:r w:rsidRPr="002A3ECD">
        <w:rPr>
          <w:sz w:val="28"/>
          <w:szCs w:val="28"/>
        </w:rPr>
        <w:t>- 31 %. Продолжают функционировать 49 частных детских центр</w:t>
      </w:r>
      <w:r w:rsidR="009C0C9D">
        <w:rPr>
          <w:sz w:val="28"/>
          <w:szCs w:val="28"/>
        </w:rPr>
        <w:t>ов</w:t>
      </w:r>
      <w:r w:rsidRPr="002A3ECD">
        <w:rPr>
          <w:sz w:val="28"/>
          <w:szCs w:val="28"/>
        </w:rPr>
        <w:t xml:space="preserve"> для детей раннего возраста на 909 мест (2016 </w:t>
      </w:r>
      <w:r w:rsidRPr="002A3ECD">
        <w:rPr>
          <w:spacing w:val="-2"/>
          <w:sz w:val="28"/>
        </w:rPr>
        <w:t>году</w:t>
      </w:r>
      <w:r w:rsidRPr="002A3ECD">
        <w:rPr>
          <w:sz w:val="28"/>
          <w:szCs w:val="28"/>
        </w:rPr>
        <w:t xml:space="preserve"> - 970 мест). Снижение числа детей, пользующихся услугами частных центров, произошло за счет увеличения числа мест для детей ясельного возраста в муниципальных детских садах. С учетом всех форм дошкольного образования охват детей в возрасте от 1,5 до 7</w:t>
      </w:r>
      <w:r w:rsidR="009C0C9D">
        <w:rPr>
          <w:sz w:val="28"/>
          <w:szCs w:val="28"/>
        </w:rPr>
        <w:t xml:space="preserve"> </w:t>
      </w:r>
      <w:r w:rsidRPr="002A3ECD">
        <w:rPr>
          <w:sz w:val="28"/>
          <w:szCs w:val="28"/>
        </w:rPr>
        <w:t>лет не снижается и составляет 96,2 %.</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Динамика численности обучающихся в общеобразовательных учреждениях в городе Кемер</w:t>
      </w:r>
      <w:r w:rsidR="00D83E36" w:rsidRPr="002A3ECD">
        <w:rPr>
          <w:sz w:val="28"/>
          <w:szCs w:val="28"/>
        </w:rPr>
        <w:t>ово за период с 2016 по 2018 год</w:t>
      </w:r>
      <w:r w:rsidRPr="002A3ECD">
        <w:rPr>
          <w:sz w:val="28"/>
          <w:szCs w:val="28"/>
        </w:rPr>
        <w:t xml:space="preserve"> представлена                   </w:t>
      </w:r>
      <w:r w:rsidR="002A480E" w:rsidRPr="002A3ECD">
        <w:rPr>
          <w:sz w:val="28"/>
          <w:szCs w:val="28"/>
        </w:rPr>
        <w:t xml:space="preserve">                   на рисунке </w:t>
      </w:r>
      <w:r w:rsidR="00BE78A1" w:rsidRPr="002A3ECD">
        <w:rPr>
          <w:sz w:val="28"/>
          <w:szCs w:val="28"/>
        </w:rPr>
        <w:t>48</w:t>
      </w:r>
      <w:r w:rsidRPr="002A3ECD">
        <w:rPr>
          <w:sz w:val="28"/>
          <w:szCs w:val="28"/>
        </w:rPr>
        <w:t>.</w:t>
      </w:r>
    </w:p>
    <w:p w:rsidR="00A0573B" w:rsidRPr="002A3ECD" w:rsidRDefault="00A0573B" w:rsidP="00B535C0">
      <w:pPr>
        <w:widowControl w:val="0"/>
        <w:spacing w:line="360" w:lineRule="auto"/>
        <w:jc w:val="center"/>
        <w:rPr>
          <w:noProof/>
          <w:sz w:val="28"/>
          <w:szCs w:val="28"/>
        </w:rPr>
      </w:pPr>
      <w:r w:rsidRPr="002A3ECD">
        <w:rPr>
          <w:noProof/>
          <w:sz w:val="28"/>
          <w:szCs w:val="28"/>
        </w:rPr>
        <w:drawing>
          <wp:inline distT="0" distB="0" distL="0" distR="0" wp14:anchorId="0C5484B2" wp14:editId="21734DFF">
            <wp:extent cx="5321041" cy="3314700"/>
            <wp:effectExtent l="0" t="0" r="0" b="0"/>
            <wp:docPr id="8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30374" cy="3320514"/>
                    </a:xfrm>
                    <a:prstGeom prst="rect">
                      <a:avLst/>
                    </a:prstGeom>
                    <a:noFill/>
                    <a:ln>
                      <a:noFill/>
                    </a:ln>
                  </pic:spPr>
                </pic:pic>
              </a:graphicData>
            </a:graphic>
          </wp:inline>
        </w:drawing>
      </w:r>
    </w:p>
    <w:p w:rsidR="00A0573B" w:rsidRPr="002A3ECD" w:rsidRDefault="00A0573B"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Динамика численности обучающихся </w:t>
      </w:r>
      <w:r w:rsidR="00411036" w:rsidRPr="002A3ECD">
        <w:rPr>
          <w:b/>
          <w:sz w:val="28"/>
          <w:szCs w:val="28"/>
        </w:rPr>
        <w:t xml:space="preserve">                                                          </w:t>
      </w:r>
      <w:r w:rsidRPr="002A3ECD">
        <w:rPr>
          <w:b/>
          <w:sz w:val="28"/>
          <w:szCs w:val="28"/>
        </w:rPr>
        <w:t>в общеобразовательных учреждениях в городе Кемер</w:t>
      </w:r>
      <w:r w:rsidR="00D83E36" w:rsidRPr="002A3ECD">
        <w:rPr>
          <w:b/>
          <w:sz w:val="28"/>
          <w:szCs w:val="28"/>
        </w:rPr>
        <w:t xml:space="preserve">ово </w:t>
      </w:r>
      <w:r w:rsidR="00411036" w:rsidRPr="002A3ECD">
        <w:rPr>
          <w:b/>
          <w:sz w:val="28"/>
          <w:szCs w:val="28"/>
        </w:rPr>
        <w:t xml:space="preserve">                                                                               </w:t>
      </w:r>
      <w:r w:rsidR="00D83E36" w:rsidRPr="002A3ECD">
        <w:rPr>
          <w:b/>
          <w:sz w:val="28"/>
          <w:szCs w:val="28"/>
        </w:rPr>
        <w:t>за период с 2016 по 2018 год</w:t>
      </w:r>
      <w:r w:rsidRPr="002A3ECD">
        <w:rPr>
          <w:b/>
          <w:sz w:val="28"/>
          <w:szCs w:val="28"/>
        </w:rPr>
        <w:t>, тыс. чел.</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 xml:space="preserve">Численность обучающихся в общеобразовательных учреждениях характеризуется положительной тенденцией. В 2017 </w:t>
      </w:r>
      <w:r w:rsidRPr="002A3ECD">
        <w:rPr>
          <w:spacing w:val="-2"/>
          <w:sz w:val="28"/>
        </w:rPr>
        <w:t>году</w:t>
      </w:r>
      <w:r w:rsidRPr="002A3ECD">
        <w:rPr>
          <w:sz w:val="28"/>
          <w:szCs w:val="28"/>
        </w:rPr>
        <w:t xml:space="preserve"> отмечается рост данного показателя на 4,64 %</w:t>
      </w:r>
      <w:r w:rsidR="009C0C9D">
        <w:rPr>
          <w:sz w:val="28"/>
          <w:szCs w:val="28"/>
        </w:rPr>
        <w:t>,</w:t>
      </w:r>
      <w:r w:rsidRPr="002A3ECD">
        <w:rPr>
          <w:sz w:val="28"/>
          <w:szCs w:val="28"/>
        </w:rPr>
        <w:t xml:space="preserve"> или на 2 587 человек, в 2018 </w:t>
      </w:r>
      <w:r w:rsidRPr="002A3ECD">
        <w:rPr>
          <w:spacing w:val="-2"/>
          <w:sz w:val="28"/>
        </w:rPr>
        <w:t>году</w:t>
      </w:r>
      <w:r w:rsidRPr="002A3ECD">
        <w:rPr>
          <w:sz w:val="28"/>
          <w:szCs w:val="28"/>
        </w:rPr>
        <w:t xml:space="preserve"> темп прироста показателя снизился, увеличившись на 2,64 % (на 1 539 человек). Общий прирост по</w:t>
      </w:r>
      <w:r w:rsidRPr="002A3ECD">
        <w:rPr>
          <w:sz w:val="28"/>
          <w:szCs w:val="28"/>
        </w:rPr>
        <w:lastRenderedPageBreak/>
        <w:t xml:space="preserve">казателя за анализируемый период составил 7,4 %. </w:t>
      </w:r>
    </w:p>
    <w:p w:rsidR="00411036" w:rsidRPr="002A3ECD" w:rsidRDefault="00A0573B" w:rsidP="00B535C0">
      <w:pPr>
        <w:widowControl w:val="0"/>
        <w:tabs>
          <w:tab w:val="left" w:pos="1701"/>
        </w:tabs>
        <w:spacing w:line="360" w:lineRule="auto"/>
        <w:ind w:firstLine="709"/>
        <w:jc w:val="both"/>
        <w:rPr>
          <w:sz w:val="28"/>
          <w:szCs w:val="28"/>
        </w:rPr>
      </w:pPr>
      <w:r w:rsidRPr="002A3ECD">
        <w:rPr>
          <w:sz w:val="28"/>
          <w:szCs w:val="28"/>
        </w:rPr>
        <w:t>В 2017-2018 учебном году в региональном этапе Всероссийской олимпиады школьников приняли участие 155 учащихся города. Победителем стал 71 учащийся,</w:t>
      </w:r>
      <w:r w:rsidR="009C0C9D">
        <w:rPr>
          <w:sz w:val="28"/>
          <w:szCs w:val="28"/>
        </w:rPr>
        <w:t xml:space="preserve"> всего</w:t>
      </w:r>
      <w:r w:rsidRPr="002A3ECD">
        <w:rPr>
          <w:sz w:val="28"/>
          <w:szCs w:val="28"/>
        </w:rPr>
        <w:t xml:space="preserve"> заня</w:t>
      </w:r>
      <w:r w:rsidR="009C0C9D">
        <w:rPr>
          <w:sz w:val="28"/>
          <w:szCs w:val="28"/>
        </w:rPr>
        <w:t>ли</w:t>
      </w:r>
      <w:r w:rsidRPr="002A3ECD">
        <w:rPr>
          <w:sz w:val="28"/>
          <w:szCs w:val="28"/>
        </w:rPr>
        <w:t xml:space="preserve"> 80 призовых мест (2016 </w:t>
      </w:r>
      <w:r w:rsidRPr="002A3ECD">
        <w:rPr>
          <w:spacing w:val="-2"/>
          <w:sz w:val="28"/>
        </w:rPr>
        <w:t>год</w:t>
      </w:r>
      <w:r w:rsidRPr="002A3ECD">
        <w:rPr>
          <w:sz w:val="28"/>
          <w:szCs w:val="28"/>
        </w:rPr>
        <w:t xml:space="preserve"> – 78 мест). В городской многопредметной олимпиаде школьников 5-6-х классов по 8 предметам участвовало 250 учащихся из 45 общеобразовательных учреждений (2016 </w:t>
      </w:r>
      <w:r w:rsidRPr="002A3ECD">
        <w:rPr>
          <w:spacing w:val="-2"/>
          <w:sz w:val="28"/>
        </w:rPr>
        <w:t>год</w:t>
      </w:r>
      <w:r w:rsidRPr="002A3ECD">
        <w:rPr>
          <w:sz w:val="28"/>
          <w:szCs w:val="28"/>
        </w:rPr>
        <w:t xml:space="preserve"> – 248 человек). Победителями стали 57 учащихся, как и в 2016-2017 учебном году. В городской многопредметной олимпиаде младших школьников по русскому языку, литературному чтению, математике, окружающему миру приняли участие 787 учащихся из всех школ города (2016 </w:t>
      </w:r>
      <w:r w:rsidRPr="002A3ECD">
        <w:rPr>
          <w:spacing w:val="-2"/>
          <w:sz w:val="28"/>
        </w:rPr>
        <w:t>год</w:t>
      </w:r>
      <w:r w:rsidRPr="002A3ECD">
        <w:rPr>
          <w:sz w:val="28"/>
          <w:szCs w:val="28"/>
        </w:rPr>
        <w:t xml:space="preserve"> – 782 человека). Победителями стали 153 учащихся (2016 </w:t>
      </w:r>
      <w:r w:rsidRPr="002A3ECD">
        <w:rPr>
          <w:spacing w:val="-2"/>
          <w:sz w:val="28"/>
        </w:rPr>
        <w:t>год</w:t>
      </w:r>
      <w:r w:rsidRPr="002A3ECD">
        <w:rPr>
          <w:sz w:val="28"/>
          <w:szCs w:val="28"/>
        </w:rPr>
        <w:t xml:space="preserve"> – 147 человек). </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 xml:space="preserve">В городском конкурсе исследовательских и творческих работ «Первые шаги в науке» приняли участие 343 учащихся 1–4-х классов из 38 образовательных учреждений, представив 320 исследовательских и творческих работ (2016 </w:t>
      </w:r>
      <w:r w:rsidRPr="002A3ECD">
        <w:rPr>
          <w:spacing w:val="-2"/>
          <w:sz w:val="28"/>
        </w:rPr>
        <w:t>год</w:t>
      </w:r>
      <w:r w:rsidRPr="002A3ECD">
        <w:rPr>
          <w:sz w:val="28"/>
          <w:szCs w:val="28"/>
        </w:rPr>
        <w:t xml:space="preserve"> – 340 человек). Победителями стали 86 человек. В городском научном соревновании «Юниор» для учащихся 5–7-х классов приняли участие 250 человек (2016 </w:t>
      </w:r>
      <w:r w:rsidRPr="002A3ECD">
        <w:rPr>
          <w:spacing w:val="-2"/>
          <w:sz w:val="28"/>
        </w:rPr>
        <w:t>год</w:t>
      </w:r>
      <w:r w:rsidRPr="002A3ECD">
        <w:rPr>
          <w:sz w:val="28"/>
          <w:szCs w:val="28"/>
        </w:rPr>
        <w:t xml:space="preserve"> – 200 человек). Представлено к публичной защите на 16 научных секциях 155 работ. Победителями стали 77 человек. Совместно с ФГБОУ ВО «Кемеровский государственный университет» организована Весенняя профильная школа для одаренных детей по </w:t>
      </w:r>
      <w:r w:rsidR="009C0C9D">
        <w:rPr>
          <w:sz w:val="28"/>
          <w:szCs w:val="28"/>
        </w:rPr>
        <w:t>трем</w:t>
      </w:r>
      <w:r w:rsidRPr="002A3ECD">
        <w:rPr>
          <w:sz w:val="28"/>
          <w:szCs w:val="28"/>
        </w:rPr>
        <w:t xml:space="preserve"> направлениям: физико-математическое, химико-биологическое и гуманита</w:t>
      </w:r>
      <w:r w:rsidR="009C0C9D">
        <w:rPr>
          <w:sz w:val="28"/>
          <w:szCs w:val="28"/>
        </w:rPr>
        <w:t>рное.</w:t>
      </w:r>
      <w:r w:rsidRPr="002A3ECD">
        <w:rPr>
          <w:sz w:val="28"/>
          <w:szCs w:val="28"/>
        </w:rPr>
        <w:t xml:space="preserve"> </w:t>
      </w:r>
      <w:r w:rsidR="009C0C9D">
        <w:rPr>
          <w:sz w:val="28"/>
          <w:szCs w:val="28"/>
        </w:rPr>
        <w:t>В ней</w:t>
      </w:r>
      <w:r w:rsidRPr="002A3ECD">
        <w:rPr>
          <w:sz w:val="28"/>
          <w:szCs w:val="28"/>
        </w:rPr>
        <w:t xml:space="preserve"> ежегодно участвуют 90 учащихся 9-11-х классов общеобразовательных учреждений города.</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Г</w:t>
      </w:r>
      <w:r w:rsidR="009C0C9D">
        <w:rPr>
          <w:sz w:val="28"/>
          <w:szCs w:val="28"/>
        </w:rPr>
        <w:t>убернаторскую стипендию получил</w:t>
      </w:r>
      <w:r w:rsidRPr="002A3ECD">
        <w:rPr>
          <w:sz w:val="28"/>
          <w:szCs w:val="28"/>
        </w:rPr>
        <w:t xml:space="preserve"> 71 победитель и приз</w:t>
      </w:r>
      <w:r w:rsidR="004578D4">
        <w:rPr>
          <w:sz w:val="28"/>
          <w:szCs w:val="28"/>
        </w:rPr>
        <w:t>е</w:t>
      </w:r>
      <w:r w:rsidRPr="002A3ECD">
        <w:rPr>
          <w:sz w:val="28"/>
          <w:szCs w:val="28"/>
        </w:rPr>
        <w:t xml:space="preserve">р регионального этапа Всероссийской олимпиады школьников. Лауреатами </w:t>
      </w:r>
      <w:r w:rsidR="009C0C9D">
        <w:rPr>
          <w:sz w:val="28"/>
          <w:szCs w:val="28"/>
        </w:rPr>
        <w:t>п</w:t>
      </w:r>
      <w:r w:rsidRPr="002A3ECD">
        <w:rPr>
          <w:sz w:val="28"/>
          <w:szCs w:val="28"/>
        </w:rPr>
        <w:t>ремии Губернатора Кузбасса «Достижения юных» стали 23 человека. Премию для поддержки талантливой молодежи получили 7 человек.</w:t>
      </w:r>
    </w:p>
    <w:p w:rsidR="00A0573B" w:rsidRPr="002A3ECD" w:rsidRDefault="002A480E" w:rsidP="00B535C0">
      <w:pPr>
        <w:widowControl w:val="0"/>
        <w:tabs>
          <w:tab w:val="left" w:pos="1701"/>
        </w:tabs>
        <w:spacing w:line="360" w:lineRule="auto"/>
        <w:ind w:firstLine="709"/>
        <w:jc w:val="both"/>
        <w:rPr>
          <w:sz w:val="28"/>
          <w:szCs w:val="28"/>
        </w:rPr>
      </w:pPr>
      <w:r w:rsidRPr="002A3ECD">
        <w:rPr>
          <w:sz w:val="28"/>
          <w:szCs w:val="28"/>
        </w:rPr>
        <w:t>На рисунке 48</w:t>
      </w:r>
      <w:r w:rsidR="00A0573B" w:rsidRPr="002A3ECD">
        <w:rPr>
          <w:sz w:val="28"/>
          <w:szCs w:val="28"/>
        </w:rPr>
        <w:t xml:space="preserve"> представлена динамика численности студентов образовательных учреждений среднего профессионального</w:t>
      </w:r>
      <w:r w:rsidR="009C0C9D">
        <w:rPr>
          <w:sz w:val="28"/>
          <w:szCs w:val="28"/>
        </w:rPr>
        <w:t xml:space="preserve"> образования</w:t>
      </w:r>
      <w:r w:rsidR="00A0573B" w:rsidRPr="002A3ECD">
        <w:rPr>
          <w:sz w:val="28"/>
          <w:szCs w:val="28"/>
        </w:rPr>
        <w:t xml:space="preserve"> в городе Кемерово за период с 2016 по 2018 гг. </w:t>
      </w:r>
    </w:p>
    <w:p w:rsidR="00A0573B" w:rsidRPr="002A3ECD" w:rsidRDefault="002A480E" w:rsidP="00B535C0">
      <w:pPr>
        <w:widowControl w:val="0"/>
        <w:tabs>
          <w:tab w:val="left" w:pos="1701"/>
        </w:tabs>
        <w:spacing w:line="360" w:lineRule="auto"/>
        <w:ind w:firstLine="709"/>
        <w:jc w:val="both"/>
        <w:rPr>
          <w:sz w:val="28"/>
          <w:szCs w:val="28"/>
        </w:rPr>
      </w:pPr>
      <w:r w:rsidRPr="002A3ECD">
        <w:rPr>
          <w:sz w:val="28"/>
          <w:szCs w:val="28"/>
        </w:rPr>
        <w:t xml:space="preserve">Данные рисунка </w:t>
      </w:r>
      <w:r w:rsidR="00BE78A1" w:rsidRPr="002A3ECD">
        <w:rPr>
          <w:sz w:val="28"/>
          <w:szCs w:val="28"/>
        </w:rPr>
        <w:t>49</w:t>
      </w:r>
      <w:r w:rsidR="00A0573B" w:rsidRPr="002A3ECD">
        <w:rPr>
          <w:sz w:val="28"/>
          <w:szCs w:val="28"/>
        </w:rPr>
        <w:t xml:space="preserve"> отражают положительную динамику численности </w:t>
      </w:r>
      <w:r w:rsidR="00A0573B" w:rsidRPr="002A3ECD">
        <w:rPr>
          <w:sz w:val="28"/>
          <w:szCs w:val="28"/>
        </w:rPr>
        <w:lastRenderedPageBreak/>
        <w:t>студентов</w:t>
      </w:r>
      <w:r w:rsidR="00A0573B" w:rsidRPr="002A3ECD">
        <w:t xml:space="preserve"> </w:t>
      </w:r>
      <w:r w:rsidR="00A0573B" w:rsidRPr="002A3ECD">
        <w:rPr>
          <w:sz w:val="28"/>
          <w:szCs w:val="28"/>
        </w:rPr>
        <w:t xml:space="preserve">образовательных учреждений среднего профессионального образования города Кемерово в анализируемом периоде. </w:t>
      </w:r>
    </w:p>
    <w:p w:rsidR="00A0573B" w:rsidRPr="002A3ECD" w:rsidRDefault="00A0573B" w:rsidP="00B535C0">
      <w:pPr>
        <w:widowControl w:val="0"/>
        <w:spacing w:line="360" w:lineRule="auto"/>
        <w:jc w:val="center"/>
        <w:rPr>
          <w:noProof/>
          <w:sz w:val="28"/>
          <w:szCs w:val="28"/>
        </w:rPr>
      </w:pPr>
      <w:r w:rsidRPr="002A3ECD">
        <w:rPr>
          <w:noProof/>
          <w:sz w:val="28"/>
          <w:szCs w:val="28"/>
        </w:rPr>
        <w:drawing>
          <wp:inline distT="0" distB="0" distL="0" distR="0" wp14:anchorId="5F84055A" wp14:editId="66CE461A">
            <wp:extent cx="4848225" cy="3215011"/>
            <wp:effectExtent l="0" t="0" r="0" b="0"/>
            <wp:docPr id="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59745" cy="3222651"/>
                    </a:xfrm>
                    <a:prstGeom prst="rect">
                      <a:avLst/>
                    </a:prstGeom>
                    <a:noFill/>
                    <a:ln>
                      <a:noFill/>
                    </a:ln>
                  </pic:spPr>
                </pic:pic>
              </a:graphicData>
            </a:graphic>
          </wp:inline>
        </w:drawing>
      </w:r>
    </w:p>
    <w:p w:rsidR="00A0573B" w:rsidRPr="002A3ECD" w:rsidRDefault="00A0573B"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Динамика численности студентов образовательных учреждений среднего профессионального</w:t>
      </w:r>
      <w:r w:rsidR="009C0C9D">
        <w:rPr>
          <w:b/>
          <w:sz w:val="28"/>
          <w:szCs w:val="28"/>
        </w:rPr>
        <w:t xml:space="preserve"> образования</w:t>
      </w:r>
      <w:r w:rsidRPr="002A3ECD">
        <w:rPr>
          <w:b/>
          <w:sz w:val="28"/>
          <w:szCs w:val="28"/>
        </w:rPr>
        <w:t xml:space="preserve"> в городе Кемер</w:t>
      </w:r>
      <w:r w:rsidR="00D83E36" w:rsidRPr="002A3ECD">
        <w:rPr>
          <w:b/>
          <w:sz w:val="28"/>
          <w:szCs w:val="28"/>
        </w:rPr>
        <w:t>ово за период с 2016 по 2018 год, тыс. человек</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 xml:space="preserve">Так, в 2016 </w:t>
      </w:r>
      <w:r w:rsidRPr="002A3ECD">
        <w:rPr>
          <w:spacing w:val="-2"/>
          <w:sz w:val="28"/>
        </w:rPr>
        <w:t>году</w:t>
      </w:r>
      <w:r w:rsidRPr="002A3ECD">
        <w:rPr>
          <w:sz w:val="28"/>
          <w:szCs w:val="28"/>
        </w:rPr>
        <w:t xml:space="preserve"> числе</w:t>
      </w:r>
      <w:r w:rsidR="001D5F44">
        <w:rPr>
          <w:sz w:val="28"/>
          <w:szCs w:val="28"/>
        </w:rPr>
        <w:t>нность студентов составляла 9,2</w:t>
      </w:r>
      <w:r w:rsidRPr="002A3ECD">
        <w:rPr>
          <w:sz w:val="28"/>
          <w:szCs w:val="28"/>
        </w:rPr>
        <w:t xml:space="preserve"> тыс. чел</w:t>
      </w:r>
      <w:r w:rsidR="001D5F44">
        <w:rPr>
          <w:sz w:val="28"/>
          <w:szCs w:val="28"/>
        </w:rPr>
        <w:t>овек</w:t>
      </w:r>
      <w:r w:rsidRPr="002A3ECD">
        <w:rPr>
          <w:sz w:val="28"/>
          <w:szCs w:val="28"/>
        </w:rPr>
        <w:t xml:space="preserve">, в 2017 </w:t>
      </w:r>
      <w:r w:rsidRPr="002A3ECD">
        <w:rPr>
          <w:spacing w:val="-2"/>
          <w:sz w:val="28"/>
        </w:rPr>
        <w:t>году</w:t>
      </w:r>
      <w:r w:rsidRPr="002A3ECD">
        <w:rPr>
          <w:sz w:val="28"/>
          <w:szCs w:val="28"/>
        </w:rPr>
        <w:t xml:space="preserve"> показатель вырос на 6,65 % (на 0,61 тыс. чел</w:t>
      </w:r>
      <w:r w:rsidR="001D5F44">
        <w:rPr>
          <w:sz w:val="28"/>
          <w:szCs w:val="28"/>
        </w:rPr>
        <w:t>овек</w:t>
      </w:r>
      <w:r w:rsidRPr="002A3ECD">
        <w:rPr>
          <w:sz w:val="28"/>
          <w:szCs w:val="28"/>
        </w:rPr>
        <w:t xml:space="preserve">), в 2018 </w:t>
      </w:r>
      <w:r w:rsidRPr="002A3ECD">
        <w:rPr>
          <w:spacing w:val="-2"/>
          <w:sz w:val="28"/>
        </w:rPr>
        <w:t>году</w:t>
      </w:r>
      <w:r w:rsidRPr="002A3ECD">
        <w:rPr>
          <w:sz w:val="28"/>
          <w:szCs w:val="28"/>
        </w:rPr>
        <w:t xml:space="preserve"> его значение увеличилось еще на 6,37 %. Таким образом</w:t>
      </w:r>
      <w:r w:rsidR="005B197C" w:rsidRPr="002A3ECD">
        <w:rPr>
          <w:sz w:val="28"/>
          <w:szCs w:val="28"/>
        </w:rPr>
        <w:t>,</w:t>
      </w:r>
      <w:r w:rsidRPr="002A3ECD">
        <w:rPr>
          <w:sz w:val="28"/>
          <w:szCs w:val="28"/>
        </w:rPr>
        <w:t xml:space="preserve"> число студентов образовательных учреждений среднего профессионального образования города в 2018 </w:t>
      </w:r>
      <w:r w:rsidRPr="002A3ECD">
        <w:rPr>
          <w:spacing w:val="-2"/>
          <w:sz w:val="28"/>
        </w:rPr>
        <w:t>году</w:t>
      </w:r>
      <w:r w:rsidR="001D5F44">
        <w:rPr>
          <w:sz w:val="28"/>
          <w:szCs w:val="28"/>
        </w:rPr>
        <w:t xml:space="preserve"> составило 10,4</w:t>
      </w:r>
      <w:r w:rsidRPr="002A3ECD">
        <w:rPr>
          <w:sz w:val="28"/>
          <w:szCs w:val="28"/>
        </w:rPr>
        <w:t xml:space="preserve"> тыс. чел</w:t>
      </w:r>
      <w:r w:rsidR="001D5F44">
        <w:rPr>
          <w:sz w:val="28"/>
          <w:szCs w:val="28"/>
        </w:rPr>
        <w:t>овек</w:t>
      </w:r>
      <w:r w:rsidRPr="002A3ECD">
        <w:rPr>
          <w:sz w:val="28"/>
          <w:szCs w:val="28"/>
        </w:rPr>
        <w:t>.</w:t>
      </w:r>
    </w:p>
    <w:p w:rsidR="00A0573B" w:rsidRPr="002A3ECD" w:rsidRDefault="002A480E" w:rsidP="00B535C0">
      <w:pPr>
        <w:widowControl w:val="0"/>
        <w:tabs>
          <w:tab w:val="left" w:pos="1701"/>
        </w:tabs>
        <w:spacing w:line="360" w:lineRule="auto"/>
        <w:ind w:firstLine="851"/>
        <w:jc w:val="both"/>
        <w:rPr>
          <w:sz w:val="28"/>
          <w:szCs w:val="28"/>
        </w:rPr>
      </w:pPr>
      <w:r w:rsidRPr="002A3ECD">
        <w:rPr>
          <w:sz w:val="28"/>
          <w:szCs w:val="28"/>
        </w:rPr>
        <w:t xml:space="preserve">На рисунке </w:t>
      </w:r>
      <w:r w:rsidR="00BE78A1" w:rsidRPr="002A3ECD">
        <w:rPr>
          <w:sz w:val="28"/>
          <w:szCs w:val="28"/>
        </w:rPr>
        <w:t>50</w:t>
      </w:r>
      <w:r w:rsidR="00A0573B" w:rsidRPr="002A3ECD">
        <w:rPr>
          <w:sz w:val="28"/>
          <w:szCs w:val="28"/>
        </w:rPr>
        <w:t xml:space="preserve"> представлена динамика численности студентов образовательных учреждений высшего профессионального образования города Кемеро</w:t>
      </w:r>
      <w:r w:rsidR="00D83E36" w:rsidRPr="002A3ECD">
        <w:rPr>
          <w:sz w:val="28"/>
          <w:szCs w:val="28"/>
        </w:rPr>
        <w:t>во за период с 2016 по 2018 годы.</w:t>
      </w:r>
    </w:p>
    <w:p w:rsidR="00A0573B" w:rsidRPr="002A3ECD" w:rsidRDefault="00A0573B" w:rsidP="00B535C0">
      <w:pPr>
        <w:widowControl w:val="0"/>
        <w:tabs>
          <w:tab w:val="left" w:pos="1701"/>
        </w:tabs>
        <w:spacing w:line="360" w:lineRule="auto"/>
        <w:ind w:firstLine="709"/>
        <w:jc w:val="both"/>
        <w:rPr>
          <w:sz w:val="28"/>
          <w:szCs w:val="28"/>
        </w:rPr>
      </w:pPr>
    </w:p>
    <w:p w:rsidR="00A0573B" w:rsidRPr="002A3ECD" w:rsidRDefault="00A0573B"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12644FAE" wp14:editId="2D517FD5">
            <wp:extent cx="5114799" cy="3619500"/>
            <wp:effectExtent l="0" t="0" r="0" b="0"/>
            <wp:docPr id="9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115626" cy="3620085"/>
                    </a:xfrm>
                    <a:prstGeom prst="rect">
                      <a:avLst/>
                    </a:prstGeom>
                    <a:noFill/>
                    <a:ln>
                      <a:noFill/>
                    </a:ln>
                  </pic:spPr>
                </pic:pic>
              </a:graphicData>
            </a:graphic>
          </wp:inline>
        </w:drawing>
      </w:r>
    </w:p>
    <w:p w:rsidR="00A0573B" w:rsidRPr="002A3ECD" w:rsidRDefault="00A0573B" w:rsidP="00B535C0">
      <w:pPr>
        <w:widowControl w:val="0"/>
        <w:numPr>
          <w:ilvl w:val="0"/>
          <w:numId w:val="3"/>
        </w:numPr>
        <w:tabs>
          <w:tab w:val="left" w:pos="1701"/>
        </w:tabs>
        <w:spacing w:line="360" w:lineRule="auto"/>
        <w:ind w:left="0"/>
        <w:jc w:val="center"/>
        <w:rPr>
          <w:b/>
          <w:sz w:val="28"/>
          <w:szCs w:val="28"/>
        </w:rPr>
      </w:pPr>
      <w:r w:rsidRPr="002A3ECD">
        <w:rPr>
          <w:b/>
          <w:sz w:val="28"/>
          <w:szCs w:val="28"/>
        </w:rPr>
        <w:t>Динамика численности студентов образовательных учреждений высшего профессионального образования в городе Кемерово за период с 2016</w:t>
      </w:r>
      <w:r w:rsidR="00D83E36" w:rsidRPr="002A3ECD">
        <w:rPr>
          <w:b/>
          <w:sz w:val="28"/>
          <w:szCs w:val="28"/>
        </w:rPr>
        <w:t xml:space="preserve"> по 2018 год, тыс. человек</w:t>
      </w:r>
    </w:p>
    <w:p w:rsidR="00A0573B" w:rsidRPr="002A3ECD" w:rsidRDefault="002A480E" w:rsidP="00B535C0">
      <w:pPr>
        <w:widowControl w:val="0"/>
        <w:tabs>
          <w:tab w:val="left" w:pos="1701"/>
        </w:tabs>
        <w:spacing w:line="360" w:lineRule="auto"/>
        <w:ind w:firstLine="851"/>
        <w:jc w:val="both"/>
        <w:rPr>
          <w:sz w:val="28"/>
          <w:szCs w:val="28"/>
        </w:rPr>
      </w:pPr>
      <w:r w:rsidRPr="002A3ECD">
        <w:rPr>
          <w:sz w:val="28"/>
          <w:szCs w:val="28"/>
        </w:rPr>
        <w:t xml:space="preserve">Данные рисунка </w:t>
      </w:r>
      <w:r w:rsidR="00BE78A1" w:rsidRPr="002A3ECD">
        <w:rPr>
          <w:sz w:val="28"/>
          <w:szCs w:val="28"/>
        </w:rPr>
        <w:t>50</w:t>
      </w:r>
      <w:r w:rsidR="00A0573B" w:rsidRPr="002A3ECD">
        <w:rPr>
          <w:sz w:val="28"/>
          <w:szCs w:val="28"/>
        </w:rPr>
        <w:t xml:space="preserve"> отражают сокращение численности студентов образовательных учреждений высшего профессионального образования в городе Кемерово в анализируемом периоде. В 2017 </w:t>
      </w:r>
      <w:r w:rsidR="00A0573B" w:rsidRPr="002A3ECD">
        <w:rPr>
          <w:spacing w:val="-2"/>
          <w:sz w:val="28"/>
        </w:rPr>
        <w:t>году</w:t>
      </w:r>
      <w:r w:rsidR="00A0573B" w:rsidRPr="002A3ECD">
        <w:rPr>
          <w:sz w:val="28"/>
          <w:szCs w:val="28"/>
        </w:rPr>
        <w:t xml:space="preserve"> по сравнению с 2016 </w:t>
      </w:r>
      <w:r w:rsidR="00A0573B" w:rsidRPr="002A3ECD">
        <w:rPr>
          <w:spacing w:val="-2"/>
          <w:sz w:val="28"/>
        </w:rPr>
        <w:t>годом</w:t>
      </w:r>
      <w:r w:rsidR="00A0573B" w:rsidRPr="002A3ECD">
        <w:rPr>
          <w:sz w:val="28"/>
          <w:szCs w:val="28"/>
        </w:rPr>
        <w:t xml:space="preserve"> показатель сократился на 4,41 %, в 2018 </w:t>
      </w:r>
      <w:r w:rsidR="00A0573B" w:rsidRPr="002A3ECD">
        <w:rPr>
          <w:spacing w:val="-2"/>
          <w:sz w:val="28"/>
        </w:rPr>
        <w:t>году</w:t>
      </w:r>
      <w:r w:rsidR="00A0573B" w:rsidRPr="002A3ECD">
        <w:rPr>
          <w:sz w:val="28"/>
          <w:szCs w:val="28"/>
        </w:rPr>
        <w:t xml:space="preserve"> по сравнению с 2017 </w:t>
      </w:r>
      <w:r w:rsidR="00A0573B" w:rsidRPr="002A3ECD">
        <w:rPr>
          <w:spacing w:val="-2"/>
          <w:sz w:val="28"/>
        </w:rPr>
        <w:t>годом</w:t>
      </w:r>
      <w:r w:rsidR="00A0573B" w:rsidRPr="002A3ECD">
        <w:rPr>
          <w:sz w:val="28"/>
          <w:szCs w:val="28"/>
        </w:rPr>
        <w:t xml:space="preserve"> </w:t>
      </w:r>
      <w:r w:rsidR="009C0C9D">
        <w:rPr>
          <w:sz w:val="28"/>
          <w:szCs w:val="28"/>
        </w:rPr>
        <w:t xml:space="preserve">он </w:t>
      </w:r>
      <w:r w:rsidR="00A0573B" w:rsidRPr="002A3ECD">
        <w:rPr>
          <w:sz w:val="28"/>
          <w:szCs w:val="28"/>
        </w:rPr>
        <w:t>показатель уменьшился еще на 2,11 %. Общее сокращение показателя составило 1 271 человек. При этом темп сокращения показателя снизился.</w:t>
      </w:r>
    </w:p>
    <w:p w:rsidR="00A0573B" w:rsidRPr="002A3ECD" w:rsidRDefault="00A0573B" w:rsidP="00B535C0">
      <w:pPr>
        <w:widowControl w:val="0"/>
        <w:spacing w:line="396" w:lineRule="auto"/>
        <w:ind w:firstLine="709"/>
        <w:jc w:val="both"/>
        <w:rPr>
          <w:sz w:val="28"/>
          <w:szCs w:val="28"/>
        </w:rPr>
      </w:pPr>
      <w:r w:rsidRPr="002A3ECD">
        <w:rPr>
          <w:sz w:val="28"/>
          <w:szCs w:val="28"/>
        </w:rPr>
        <w:t>Динамика численности выпускников образовательных учреждений среднего профессионального образования города Кемерово за период с 2016 по 201</w:t>
      </w:r>
      <w:r w:rsidR="002A480E" w:rsidRPr="002A3ECD">
        <w:rPr>
          <w:sz w:val="28"/>
          <w:szCs w:val="28"/>
        </w:rPr>
        <w:t xml:space="preserve">8 гг. представлена на рисунке </w:t>
      </w:r>
      <w:r w:rsidR="00BE78A1" w:rsidRPr="002A3ECD">
        <w:rPr>
          <w:sz w:val="28"/>
          <w:szCs w:val="28"/>
        </w:rPr>
        <w:t>51</w:t>
      </w:r>
      <w:r w:rsidRPr="002A3ECD">
        <w:rPr>
          <w:sz w:val="28"/>
          <w:szCs w:val="28"/>
        </w:rPr>
        <w:t>.</w:t>
      </w:r>
    </w:p>
    <w:p w:rsidR="00A0573B" w:rsidRPr="002A3ECD" w:rsidRDefault="00A0573B"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2AA1DC02" wp14:editId="1E81F319">
            <wp:extent cx="5091991" cy="3295650"/>
            <wp:effectExtent l="0" t="0" r="0" b="0"/>
            <wp:docPr id="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91991" cy="3295650"/>
                    </a:xfrm>
                    <a:prstGeom prst="rect">
                      <a:avLst/>
                    </a:prstGeom>
                    <a:noFill/>
                    <a:ln>
                      <a:noFill/>
                    </a:ln>
                  </pic:spPr>
                </pic:pic>
              </a:graphicData>
            </a:graphic>
          </wp:inline>
        </w:drawing>
      </w:r>
    </w:p>
    <w:p w:rsidR="00A0573B" w:rsidRPr="002A3ECD" w:rsidRDefault="00A0573B"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Динамика численности выпускников образовательных учреждений среднего профессионального образования города Кемерово за пе</w:t>
      </w:r>
      <w:r w:rsidR="00D83E36" w:rsidRPr="002A3ECD">
        <w:rPr>
          <w:b/>
          <w:sz w:val="28"/>
          <w:szCs w:val="28"/>
        </w:rPr>
        <w:t>риод с 2016 по 2018 год, тыс. человек</w:t>
      </w:r>
    </w:p>
    <w:p w:rsidR="00A0573B" w:rsidRPr="002A3ECD" w:rsidRDefault="002A480E" w:rsidP="00B535C0">
      <w:pPr>
        <w:widowControl w:val="0"/>
        <w:spacing w:line="396" w:lineRule="auto"/>
        <w:ind w:firstLine="709"/>
        <w:jc w:val="both"/>
        <w:rPr>
          <w:sz w:val="28"/>
          <w:szCs w:val="28"/>
        </w:rPr>
      </w:pPr>
      <w:r w:rsidRPr="002A3ECD">
        <w:rPr>
          <w:sz w:val="28"/>
          <w:szCs w:val="28"/>
        </w:rPr>
        <w:t xml:space="preserve">Данные рисунка </w:t>
      </w:r>
      <w:r w:rsidR="00BE78A1" w:rsidRPr="002A3ECD">
        <w:rPr>
          <w:sz w:val="28"/>
          <w:szCs w:val="28"/>
        </w:rPr>
        <w:t>51</w:t>
      </w:r>
      <w:r w:rsidR="00A0573B" w:rsidRPr="002A3ECD">
        <w:rPr>
          <w:sz w:val="28"/>
          <w:szCs w:val="28"/>
        </w:rPr>
        <w:t xml:space="preserve"> отражают нестабильность численности выпускников образовательных учреждений среднего профессионального образования города в анализируемом периоде: в 2017 </w:t>
      </w:r>
      <w:r w:rsidR="00A0573B" w:rsidRPr="002A3ECD">
        <w:rPr>
          <w:spacing w:val="-2"/>
          <w:sz w:val="28"/>
        </w:rPr>
        <w:t>году</w:t>
      </w:r>
      <w:r w:rsidR="00A0573B" w:rsidRPr="002A3ECD">
        <w:rPr>
          <w:sz w:val="28"/>
          <w:szCs w:val="28"/>
        </w:rPr>
        <w:t xml:space="preserve"> показатель увеличился на 15,89 % и составил 2,14 тыс. чел., в 2018 </w:t>
      </w:r>
      <w:r w:rsidR="00A0573B" w:rsidRPr="002A3ECD">
        <w:rPr>
          <w:spacing w:val="-2"/>
          <w:sz w:val="28"/>
        </w:rPr>
        <w:t>году</w:t>
      </w:r>
      <w:r w:rsidR="00A0573B" w:rsidRPr="002A3ECD">
        <w:rPr>
          <w:sz w:val="28"/>
          <w:szCs w:val="28"/>
        </w:rPr>
        <w:t xml:space="preserve"> по сравнению с 2017 </w:t>
      </w:r>
      <w:r w:rsidR="00A0573B" w:rsidRPr="002A3ECD">
        <w:rPr>
          <w:spacing w:val="-2"/>
          <w:sz w:val="28"/>
        </w:rPr>
        <w:t>годом</w:t>
      </w:r>
      <w:r w:rsidR="00A0573B" w:rsidRPr="002A3ECD">
        <w:rPr>
          <w:sz w:val="28"/>
          <w:szCs w:val="28"/>
        </w:rPr>
        <w:t xml:space="preserve"> показатель сократился на 3,14 % и стал равен 2,07 тыс. чел. </w:t>
      </w:r>
    </w:p>
    <w:p w:rsidR="00A0573B" w:rsidRPr="002A3ECD" w:rsidRDefault="00A0573B" w:rsidP="00B535C0">
      <w:pPr>
        <w:widowControl w:val="0"/>
        <w:spacing w:line="396" w:lineRule="auto"/>
        <w:ind w:firstLine="709"/>
        <w:jc w:val="both"/>
        <w:rPr>
          <w:sz w:val="28"/>
          <w:szCs w:val="28"/>
        </w:rPr>
      </w:pPr>
      <w:r w:rsidRPr="002A3ECD">
        <w:rPr>
          <w:sz w:val="28"/>
          <w:szCs w:val="28"/>
        </w:rPr>
        <w:t xml:space="preserve">Динамика обеспеченности дошкольными образовательными учреждениями на 1000 детей в возрасте 1-6 лет </w:t>
      </w:r>
      <w:r w:rsidR="009C0C9D">
        <w:rPr>
          <w:sz w:val="28"/>
          <w:szCs w:val="28"/>
        </w:rPr>
        <w:t xml:space="preserve">в </w:t>
      </w:r>
      <w:r w:rsidRPr="002A3ECD">
        <w:rPr>
          <w:sz w:val="28"/>
          <w:szCs w:val="28"/>
        </w:rPr>
        <w:t>город</w:t>
      </w:r>
      <w:r w:rsidR="009C0C9D">
        <w:rPr>
          <w:sz w:val="28"/>
          <w:szCs w:val="28"/>
        </w:rPr>
        <w:t>е</w:t>
      </w:r>
      <w:r w:rsidRPr="002A3ECD">
        <w:rPr>
          <w:sz w:val="28"/>
          <w:szCs w:val="28"/>
        </w:rPr>
        <w:t xml:space="preserve"> Кемерово за период с 2016 по 201</w:t>
      </w:r>
      <w:r w:rsidR="00D83E36" w:rsidRPr="002A3ECD">
        <w:rPr>
          <w:sz w:val="28"/>
          <w:szCs w:val="28"/>
        </w:rPr>
        <w:t>8 годы</w:t>
      </w:r>
      <w:r w:rsidR="002A480E" w:rsidRPr="002A3ECD">
        <w:rPr>
          <w:sz w:val="28"/>
          <w:szCs w:val="28"/>
        </w:rPr>
        <w:t xml:space="preserve"> представлена на рисунке </w:t>
      </w:r>
      <w:r w:rsidR="00BE78A1" w:rsidRPr="002A3ECD">
        <w:rPr>
          <w:sz w:val="28"/>
          <w:szCs w:val="28"/>
        </w:rPr>
        <w:t>52</w:t>
      </w:r>
      <w:r w:rsidRPr="002A3ECD">
        <w:rPr>
          <w:sz w:val="28"/>
          <w:szCs w:val="28"/>
        </w:rPr>
        <w:t>.</w:t>
      </w:r>
    </w:p>
    <w:p w:rsidR="00A0573B" w:rsidRPr="002A3ECD" w:rsidRDefault="00A0573B"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7A57CCA9" wp14:editId="155373A5">
            <wp:extent cx="4528820" cy="3131185"/>
            <wp:effectExtent l="0" t="0" r="5080" b="0"/>
            <wp:docPr id="9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28820" cy="3131185"/>
                    </a:xfrm>
                    <a:prstGeom prst="rect">
                      <a:avLst/>
                    </a:prstGeom>
                    <a:noFill/>
                    <a:ln>
                      <a:noFill/>
                    </a:ln>
                  </pic:spPr>
                </pic:pic>
              </a:graphicData>
            </a:graphic>
          </wp:inline>
        </w:drawing>
      </w:r>
    </w:p>
    <w:p w:rsidR="00A0573B" w:rsidRPr="002A3ECD" w:rsidRDefault="00A0573B"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Обеспеченность дошкольными образовательными </w:t>
      </w:r>
      <w:r w:rsidR="007E6AD1" w:rsidRPr="002A3ECD">
        <w:rPr>
          <w:b/>
          <w:sz w:val="28"/>
          <w:szCs w:val="28"/>
        </w:rPr>
        <w:t xml:space="preserve">                      </w:t>
      </w:r>
      <w:r w:rsidRPr="002A3ECD">
        <w:rPr>
          <w:b/>
          <w:sz w:val="28"/>
          <w:szCs w:val="28"/>
        </w:rPr>
        <w:t>учреждениями детей в возрасте от 1 до 6 лет в городе Кемер</w:t>
      </w:r>
      <w:r w:rsidR="00D83E36" w:rsidRPr="002A3ECD">
        <w:rPr>
          <w:b/>
          <w:sz w:val="28"/>
          <w:szCs w:val="28"/>
        </w:rPr>
        <w:t xml:space="preserve">ово </w:t>
      </w:r>
      <w:r w:rsidR="007E6AD1" w:rsidRPr="002A3ECD">
        <w:rPr>
          <w:b/>
          <w:sz w:val="28"/>
          <w:szCs w:val="28"/>
        </w:rPr>
        <w:t xml:space="preserve">                                               </w:t>
      </w:r>
      <w:r w:rsidR="00D83E36" w:rsidRPr="002A3ECD">
        <w:rPr>
          <w:b/>
          <w:sz w:val="28"/>
          <w:szCs w:val="28"/>
        </w:rPr>
        <w:t>за период с 2016 по 2018 год, на 1000 человек</w:t>
      </w:r>
    </w:p>
    <w:p w:rsidR="00A0573B" w:rsidRPr="002A3ECD" w:rsidRDefault="002A480E" w:rsidP="00B535C0">
      <w:pPr>
        <w:widowControl w:val="0"/>
        <w:spacing w:line="360" w:lineRule="auto"/>
        <w:ind w:firstLine="709"/>
        <w:jc w:val="both"/>
        <w:rPr>
          <w:sz w:val="28"/>
          <w:szCs w:val="28"/>
        </w:rPr>
      </w:pPr>
      <w:r w:rsidRPr="002A3ECD">
        <w:rPr>
          <w:sz w:val="28"/>
          <w:szCs w:val="28"/>
        </w:rPr>
        <w:t xml:space="preserve">Данные рисунка </w:t>
      </w:r>
      <w:r w:rsidR="00BE78A1" w:rsidRPr="002A3ECD">
        <w:rPr>
          <w:sz w:val="28"/>
          <w:szCs w:val="28"/>
        </w:rPr>
        <w:t>52</w:t>
      </w:r>
      <w:r w:rsidR="00A0573B" w:rsidRPr="002A3ECD">
        <w:rPr>
          <w:sz w:val="28"/>
          <w:szCs w:val="28"/>
        </w:rPr>
        <w:t xml:space="preserve"> отражают положительную тенденцию уровня обеспеченности дошкольными образовательными учреждениями детей в возрасте от 1 до 6 лет. В 2017 </w:t>
      </w:r>
      <w:r w:rsidR="00A0573B" w:rsidRPr="002A3ECD">
        <w:rPr>
          <w:spacing w:val="-2"/>
          <w:sz w:val="28"/>
        </w:rPr>
        <w:t>году</w:t>
      </w:r>
      <w:r w:rsidR="00A0573B" w:rsidRPr="002A3ECD">
        <w:rPr>
          <w:sz w:val="28"/>
          <w:szCs w:val="28"/>
        </w:rPr>
        <w:t xml:space="preserve">, по сравнению с 2016 </w:t>
      </w:r>
      <w:r w:rsidR="00A0573B" w:rsidRPr="002A3ECD">
        <w:rPr>
          <w:spacing w:val="-2"/>
          <w:sz w:val="28"/>
        </w:rPr>
        <w:t>годом</w:t>
      </w:r>
      <w:r w:rsidR="00A0573B" w:rsidRPr="002A3ECD">
        <w:rPr>
          <w:sz w:val="28"/>
          <w:szCs w:val="28"/>
        </w:rPr>
        <w:t xml:space="preserve">, анализируемый показатель увеличился на 5,75 %, в 2018 </w:t>
      </w:r>
      <w:r w:rsidR="00A0573B" w:rsidRPr="002A3ECD">
        <w:rPr>
          <w:spacing w:val="-2"/>
          <w:sz w:val="28"/>
        </w:rPr>
        <w:t>году</w:t>
      </w:r>
      <w:r w:rsidR="001D5F44">
        <w:rPr>
          <w:sz w:val="28"/>
          <w:szCs w:val="28"/>
        </w:rPr>
        <w:t xml:space="preserve"> увеличение составило еще 3,9</w:t>
      </w:r>
      <w:r w:rsidR="00A0573B" w:rsidRPr="002A3ECD">
        <w:rPr>
          <w:sz w:val="28"/>
          <w:szCs w:val="28"/>
        </w:rPr>
        <w:t xml:space="preserve"> %.</w:t>
      </w:r>
      <w:r w:rsidR="001D5F44">
        <w:rPr>
          <w:sz w:val="28"/>
          <w:szCs w:val="28"/>
        </w:rPr>
        <w:t xml:space="preserve"> Общий прирост показателя - 9,8</w:t>
      </w:r>
      <w:r w:rsidR="00A0573B" w:rsidRPr="002A3ECD">
        <w:rPr>
          <w:sz w:val="28"/>
          <w:szCs w:val="28"/>
        </w:rPr>
        <w:t xml:space="preserve"> %</w:t>
      </w:r>
      <w:r w:rsidR="009C0C9D">
        <w:rPr>
          <w:sz w:val="28"/>
          <w:szCs w:val="28"/>
        </w:rPr>
        <w:t>,</w:t>
      </w:r>
      <w:r w:rsidR="00A0573B" w:rsidRPr="002A3ECD">
        <w:rPr>
          <w:sz w:val="28"/>
          <w:szCs w:val="28"/>
        </w:rPr>
        <w:t xml:space="preserve"> или 62,3 места на 1000 детей в возрасте от 1 до 6 лет. Таким образом, обеспеченность дошкольными образовательными учреждениями в городе в 2018 </w:t>
      </w:r>
      <w:r w:rsidR="00A0573B" w:rsidRPr="002A3ECD">
        <w:rPr>
          <w:spacing w:val="-2"/>
          <w:sz w:val="28"/>
        </w:rPr>
        <w:t>году</w:t>
      </w:r>
      <w:r w:rsidR="00A0573B" w:rsidRPr="002A3ECD">
        <w:rPr>
          <w:sz w:val="28"/>
          <w:szCs w:val="28"/>
        </w:rPr>
        <w:t xml:space="preserve"> составила 695,8 мест на 1000 детей в возрасте от 1 до 6 лет</w:t>
      </w:r>
      <w:r w:rsidR="009C0C9D">
        <w:rPr>
          <w:sz w:val="28"/>
          <w:szCs w:val="28"/>
        </w:rPr>
        <w:t>,</w:t>
      </w:r>
      <w:r w:rsidR="00A0573B" w:rsidRPr="002A3ECD">
        <w:rPr>
          <w:sz w:val="28"/>
          <w:szCs w:val="28"/>
        </w:rPr>
        <w:t xml:space="preserve"> или 69,6 %. Положительная тенденция свидетельствует об эффективной политике, проводимой управлением образования администрации города Кемерово. </w:t>
      </w:r>
    </w:p>
    <w:p w:rsidR="00A0573B" w:rsidRPr="00CA2F83" w:rsidRDefault="00A0573B" w:rsidP="00B535C0">
      <w:pPr>
        <w:widowControl w:val="0"/>
        <w:spacing w:line="360" w:lineRule="auto"/>
        <w:ind w:firstLine="709"/>
        <w:jc w:val="both"/>
        <w:rPr>
          <w:sz w:val="28"/>
          <w:szCs w:val="28"/>
        </w:rPr>
      </w:pPr>
      <w:r w:rsidRPr="002A3ECD">
        <w:rPr>
          <w:sz w:val="28"/>
          <w:szCs w:val="28"/>
        </w:rPr>
        <w:t>Большинство показателей, характеризующих эффективность функционирования сферы образования города Кемерово, име</w:t>
      </w:r>
      <w:r w:rsidR="009C0C9D">
        <w:rPr>
          <w:sz w:val="28"/>
          <w:szCs w:val="28"/>
        </w:rPr>
        <w:t>е</w:t>
      </w:r>
      <w:r w:rsidRPr="002A3ECD">
        <w:rPr>
          <w:sz w:val="28"/>
          <w:szCs w:val="28"/>
        </w:rPr>
        <w:t xml:space="preserve">т положительные тенденции, но отмечается замедление темпов их прироста. Так, численность детей в дошкольных </w:t>
      </w:r>
      <w:r w:rsidRPr="00CA2F83">
        <w:rPr>
          <w:sz w:val="28"/>
          <w:szCs w:val="28"/>
        </w:rPr>
        <w:t>учреждениях с 2016 по 2018 гг. увеличилась на 1 824 ч</w:t>
      </w:r>
      <w:r w:rsidR="001D5F44">
        <w:rPr>
          <w:sz w:val="28"/>
          <w:szCs w:val="28"/>
        </w:rPr>
        <w:t>еловека, что составило 6,2</w:t>
      </w:r>
      <w:r w:rsidRPr="00CA2F83">
        <w:rPr>
          <w:sz w:val="28"/>
          <w:szCs w:val="28"/>
        </w:rPr>
        <w:t xml:space="preserve"> %, численность детей в общеобразовательных учреждениях за анализируемый период увеличилась на 4 </w:t>
      </w:r>
      <w:r w:rsidR="001D5F44">
        <w:rPr>
          <w:sz w:val="28"/>
          <w:szCs w:val="28"/>
        </w:rPr>
        <w:t>126 тыс. чел, что составило 7,3</w:t>
      </w:r>
      <w:r w:rsidRPr="00CA2F83">
        <w:rPr>
          <w:sz w:val="28"/>
          <w:szCs w:val="28"/>
        </w:rPr>
        <w:t xml:space="preserve"> %, </w:t>
      </w:r>
      <w:r w:rsidRPr="00CA2F83">
        <w:rPr>
          <w:sz w:val="28"/>
          <w:szCs w:val="28"/>
        </w:rPr>
        <w:lastRenderedPageBreak/>
        <w:t>численность студентов образовательных учреждений среднего профессионального образования увеличилась на 1,231 тыс. чел, что составило 13,44 %.</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Таким образом, основными конкурентными преимуществами муниципальной системы образования города Кемерово являются:</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наличие учебных заведений высшего и средне</w:t>
      </w:r>
      <w:r w:rsidR="009C0C9D">
        <w:rPr>
          <w:rFonts w:ascii="Times New Roman" w:hAnsi="Times New Roman"/>
          <w:sz w:val="28"/>
          <w:szCs w:val="28"/>
        </w:rPr>
        <w:t xml:space="preserve">го </w:t>
      </w:r>
      <w:r w:rsidRPr="002A3ECD">
        <w:rPr>
          <w:rFonts w:ascii="Times New Roman" w:hAnsi="Times New Roman"/>
          <w:sz w:val="28"/>
          <w:szCs w:val="28"/>
        </w:rPr>
        <w:t xml:space="preserve">специального образования (5 высших учебных заведений и 1 филиал российского вуза, которые готовят специалистов по 300 направлениям, подготовка специалистов среднего звена ведется в 15 СПО и в 4 </w:t>
      </w:r>
      <w:r w:rsidR="009C0C9D">
        <w:rPr>
          <w:rFonts w:ascii="Times New Roman" w:hAnsi="Times New Roman"/>
          <w:sz w:val="28"/>
          <w:szCs w:val="28"/>
        </w:rPr>
        <w:t>в</w:t>
      </w:r>
      <w:r w:rsidRPr="002A3ECD">
        <w:rPr>
          <w:rFonts w:ascii="Times New Roman" w:hAnsi="Times New Roman"/>
          <w:sz w:val="28"/>
          <w:szCs w:val="28"/>
        </w:rPr>
        <w:t>узах на среднетехнических факультетах);</w:t>
      </w:r>
    </w:p>
    <w:p w:rsidR="00FE3E77"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развитая и многообразная муниципальная система общего образования (</w:t>
      </w:r>
      <w:r w:rsidR="00FE3E77" w:rsidRPr="002A3ECD">
        <w:rPr>
          <w:rFonts w:ascii="Times New Roman" w:hAnsi="Times New Roman"/>
          <w:sz w:val="28"/>
          <w:szCs w:val="28"/>
        </w:rPr>
        <w:t>развитая и многообразная муниципальная система общего образования (3 Губернаторских общ</w:t>
      </w:r>
      <w:r w:rsidR="007A028A" w:rsidRPr="002A3ECD">
        <w:rPr>
          <w:rFonts w:ascii="Times New Roman" w:hAnsi="Times New Roman"/>
          <w:sz w:val="28"/>
          <w:szCs w:val="28"/>
        </w:rPr>
        <w:t>еобразовательных учреждени</w:t>
      </w:r>
      <w:r w:rsidR="009C0C9D">
        <w:rPr>
          <w:rFonts w:ascii="Times New Roman" w:hAnsi="Times New Roman"/>
          <w:sz w:val="28"/>
          <w:szCs w:val="28"/>
        </w:rPr>
        <w:t>я</w:t>
      </w:r>
      <w:r w:rsidR="007A028A" w:rsidRPr="002A3ECD">
        <w:rPr>
          <w:rFonts w:ascii="Times New Roman" w:hAnsi="Times New Roman"/>
          <w:sz w:val="28"/>
          <w:szCs w:val="28"/>
        </w:rPr>
        <w:t>, 168</w:t>
      </w:r>
      <w:r w:rsidR="00FE3E77" w:rsidRPr="002A3ECD">
        <w:rPr>
          <w:rFonts w:ascii="Times New Roman" w:hAnsi="Times New Roman"/>
          <w:sz w:val="28"/>
          <w:szCs w:val="28"/>
        </w:rPr>
        <w:t xml:space="preserve"> дошкольных образова</w:t>
      </w:r>
      <w:r w:rsidR="007A028A" w:rsidRPr="002A3ECD">
        <w:rPr>
          <w:rFonts w:ascii="Times New Roman" w:hAnsi="Times New Roman"/>
          <w:sz w:val="28"/>
          <w:szCs w:val="28"/>
        </w:rPr>
        <w:t>тельных учреждения и 75</w:t>
      </w:r>
      <w:r w:rsidR="00FE3E77" w:rsidRPr="002A3ECD">
        <w:rPr>
          <w:rFonts w:ascii="Times New Roman" w:hAnsi="Times New Roman"/>
          <w:sz w:val="28"/>
          <w:szCs w:val="28"/>
        </w:rPr>
        <w:t xml:space="preserve"> общеобразовательных учреждений, 23 из которых реализуют программы повышенного уровня, 7 </w:t>
      </w:r>
      <w:r w:rsidR="007E6AD1" w:rsidRPr="002A3ECD">
        <w:rPr>
          <w:rFonts w:ascii="Times New Roman" w:hAnsi="Times New Roman"/>
          <w:sz w:val="28"/>
          <w:szCs w:val="28"/>
        </w:rPr>
        <w:t>–</w:t>
      </w:r>
      <w:r w:rsidR="00FE3E77" w:rsidRPr="002A3ECD">
        <w:rPr>
          <w:rFonts w:ascii="Times New Roman" w:hAnsi="Times New Roman"/>
          <w:sz w:val="28"/>
          <w:szCs w:val="28"/>
        </w:rPr>
        <w:t xml:space="preserve"> адаптированные</w:t>
      </w:r>
      <w:r w:rsidR="007E6AD1" w:rsidRPr="002A3ECD">
        <w:rPr>
          <w:rFonts w:ascii="Times New Roman" w:hAnsi="Times New Roman"/>
          <w:sz w:val="28"/>
          <w:szCs w:val="28"/>
        </w:rPr>
        <w:t xml:space="preserve"> </w:t>
      </w:r>
      <w:r w:rsidR="00FE3E77" w:rsidRPr="002A3ECD">
        <w:rPr>
          <w:rFonts w:ascii="Times New Roman" w:hAnsi="Times New Roman"/>
          <w:sz w:val="28"/>
          <w:szCs w:val="28"/>
        </w:rPr>
        <w:t>основные общеобразовательные программы);</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bCs/>
          <w:sz w:val="28"/>
          <w:szCs w:val="28"/>
        </w:rPr>
        <w:t>наличие квалифицированного педагогического персонала в учебных заведениях города;</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bCs/>
          <w:sz w:val="28"/>
          <w:szCs w:val="28"/>
        </w:rPr>
        <w:t xml:space="preserve">наличие материально-технической базы, соответствующей требованиям федерального государственного образовательного стандарта; </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bCs/>
          <w:sz w:val="28"/>
          <w:szCs w:val="28"/>
        </w:rPr>
        <w:t xml:space="preserve">обеспечение реализации в полном объеме образовательных программ, соответствие качества подготовки обучающихся установленным требованиям; </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bCs/>
          <w:sz w:val="28"/>
          <w:szCs w:val="28"/>
        </w:rPr>
        <w:t>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bCs/>
          <w:sz w:val="28"/>
          <w:szCs w:val="28"/>
        </w:rPr>
        <w:t xml:space="preserve">обеспечение безопасных условий для жизни и здоровья обучающихся и работников образовательных организаций, участвующих в учебном процессе; </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bCs/>
          <w:sz w:val="28"/>
          <w:szCs w:val="28"/>
        </w:rPr>
        <w:t>обеспечение условий для охраны и укрепления здоровья, организации питания обучающихся и работников образовательных организаций;</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создание новых дошкольных мест благодаря строительству новых детских садов;</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lastRenderedPageBreak/>
        <w:t>высокая степень охвата детей в возрасте от 1,5 до 7 лет всеми формами дошкольного образования;</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положительная динамика численности обучающихся в общеобразовательных учреждениях города Кемерово;</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активное участие и победы кемеровских школьников во Всероссий</w:t>
      </w:r>
      <w:r w:rsidR="009C0C9D">
        <w:rPr>
          <w:rFonts w:ascii="Times New Roman" w:hAnsi="Times New Roman"/>
          <w:sz w:val="28"/>
          <w:szCs w:val="28"/>
        </w:rPr>
        <w:t xml:space="preserve">ских, региональных и городских </w:t>
      </w:r>
      <w:r w:rsidRPr="002A3ECD">
        <w:rPr>
          <w:rFonts w:ascii="Times New Roman" w:hAnsi="Times New Roman"/>
          <w:sz w:val="28"/>
          <w:szCs w:val="28"/>
        </w:rPr>
        <w:t>олимпиадах школьников, в городских конкурсах исследовательских и творческих работ;</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положительная динамика численности студентов</w:t>
      </w:r>
      <w:r w:rsidRPr="002A3ECD">
        <w:rPr>
          <w:rFonts w:ascii="Times New Roman" w:hAnsi="Times New Roman"/>
        </w:rPr>
        <w:t xml:space="preserve"> </w:t>
      </w:r>
      <w:r w:rsidRPr="002A3ECD">
        <w:rPr>
          <w:rFonts w:ascii="Times New Roman" w:hAnsi="Times New Roman"/>
          <w:sz w:val="28"/>
          <w:szCs w:val="28"/>
        </w:rPr>
        <w:t>образовательных учреждений среднего профессионального образования города Кемерово, в том числе за счет повышения престижа рабочих профессий;</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2A3ECD">
        <w:rPr>
          <w:rFonts w:ascii="Times New Roman" w:hAnsi="Times New Roman"/>
          <w:sz w:val="28"/>
          <w:szCs w:val="28"/>
        </w:rPr>
        <w:t>достаточно высокая обеспеченность дошкольными образовательными учреждениями;</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2A3ECD">
        <w:rPr>
          <w:rFonts w:ascii="Times New Roman" w:hAnsi="Times New Roman"/>
          <w:sz w:val="28"/>
          <w:szCs w:val="28"/>
          <w:shd w:val="clear" w:color="auto" w:fill="FFFFFF"/>
        </w:rPr>
        <w:t xml:space="preserve"> развитая база для подготовки высококвалифицированных раб</w:t>
      </w:r>
      <w:r w:rsidR="009C0C9D">
        <w:rPr>
          <w:rFonts w:ascii="Times New Roman" w:hAnsi="Times New Roman"/>
          <w:sz w:val="28"/>
          <w:szCs w:val="28"/>
          <w:shd w:val="clear" w:color="auto" w:fill="FFFFFF"/>
        </w:rPr>
        <w:t xml:space="preserve">очих кадров, характеризующаяся </w:t>
      </w:r>
      <w:r w:rsidRPr="002A3ECD">
        <w:rPr>
          <w:rFonts w:ascii="Times New Roman" w:hAnsi="Times New Roman"/>
          <w:sz w:val="28"/>
          <w:szCs w:val="28"/>
          <w:shd w:val="clear" w:color="auto" w:fill="FFFFFF"/>
        </w:rPr>
        <w:t>наличие</w:t>
      </w:r>
      <w:r w:rsidR="009C0C9D">
        <w:rPr>
          <w:rFonts w:ascii="Times New Roman" w:hAnsi="Times New Roman"/>
          <w:sz w:val="28"/>
          <w:szCs w:val="28"/>
          <w:shd w:val="clear" w:color="auto" w:fill="FFFFFF"/>
        </w:rPr>
        <w:t>м</w:t>
      </w:r>
      <w:r w:rsidRPr="002A3ECD">
        <w:rPr>
          <w:rFonts w:ascii="Times New Roman" w:hAnsi="Times New Roman"/>
          <w:sz w:val="28"/>
          <w:szCs w:val="28"/>
          <w:shd w:val="clear" w:color="auto" w:fill="FFFFFF"/>
        </w:rPr>
        <w:t xml:space="preserve"> образовательных учреждений различного уровня;</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2A3ECD">
        <w:rPr>
          <w:rFonts w:ascii="Times New Roman" w:hAnsi="Times New Roman"/>
          <w:sz w:val="28"/>
          <w:szCs w:val="28"/>
          <w:shd w:val="clear" w:color="auto" w:fill="FFFFFF"/>
        </w:rPr>
        <w:t>развитая система работы с одаренными детьми по различным направ</w:t>
      </w:r>
      <w:r w:rsidR="007A028A" w:rsidRPr="002A3ECD">
        <w:rPr>
          <w:rFonts w:ascii="Times New Roman" w:hAnsi="Times New Roman"/>
          <w:sz w:val="28"/>
          <w:szCs w:val="28"/>
          <w:shd w:val="clear" w:color="auto" w:fill="FFFFFF"/>
        </w:rPr>
        <w:t>лениям (наличие 14</w:t>
      </w:r>
      <w:r w:rsidRPr="002A3ECD">
        <w:rPr>
          <w:rFonts w:ascii="Times New Roman" w:hAnsi="Times New Roman"/>
          <w:sz w:val="28"/>
          <w:szCs w:val="28"/>
          <w:shd w:val="clear" w:color="auto" w:fill="FFFFFF"/>
        </w:rPr>
        <w:t xml:space="preserve"> учреждений дополнительного образования);</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2A3ECD">
        <w:rPr>
          <w:rFonts w:ascii="Times New Roman" w:hAnsi="Times New Roman"/>
          <w:sz w:val="28"/>
          <w:szCs w:val="28"/>
          <w:shd w:val="clear" w:color="auto" w:fill="FFFFFF"/>
        </w:rPr>
        <w:t xml:space="preserve">наличие высших учебных заведений, в том числе опорного </w:t>
      </w:r>
      <w:r w:rsidR="009C0C9D">
        <w:rPr>
          <w:rFonts w:ascii="Times New Roman" w:hAnsi="Times New Roman"/>
          <w:sz w:val="28"/>
          <w:szCs w:val="28"/>
          <w:shd w:val="clear" w:color="auto" w:fill="FFFFFF"/>
        </w:rPr>
        <w:t>вуза</w:t>
      </w:r>
      <w:r w:rsidRPr="002A3ECD">
        <w:rPr>
          <w:rFonts w:ascii="Times New Roman" w:hAnsi="Times New Roman"/>
          <w:sz w:val="28"/>
          <w:szCs w:val="28"/>
          <w:shd w:val="clear" w:color="auto" w:fill="FFFFFF"/>
        </w:rPr>
        <w:t xml:space="preserve"> </w:t>
      </w:r>
      <w:r w:rsidR="009C0C9D">
        <w:rPr>
          <w:rFonts w:ascii="Times New Roman" w:hAnsi="Times New Roman"/>
          <w:sz w:val="28"/>
          <w:szCs w:val="28"/>
          <w:shd w:val="clear" w:color="auto" w:fill="FFFFFF"/>
        </w:rPr>
        <w:t xml:space="preserve">           </w:t>
      </w:r>
      <w:proofErr w:type="spellStart"/>
      <w:r w:rsidRPr="002A3ECD">
        <w:rPr>
          <w:rFonts w:ascii="Times New Roman" w:hAnsi="Times New Roman"/>
          <w:sz w:val="28"/>
          <w:szCs w:val="28"/>
          <w:shd w:val="clear" w:color="auto" w:fill="FFFFFF"/>
        </w:rPr>
        <w:t>КемГУ</w:t>
      </w:r>
      <w:proofErr w:type="spellEnd"/>
      <w:r w:rsidRPr="002A3ECD">
        <w:rPr>
          <w:rFonts w:ascii="Times New Roman" w:hAnsi="Times New Roman"/>
          <w:sz w:val="28"/>
          <w:szCs w:val="28"/>
          <w:shd w:val="clear" w:color="auto" w:fill="FFFFFF"/>
        </w:rPr>
        <w:t>, реализующих инновационные образовательные программы, применяющи</w:t>
      </w:r>
      <w:r w:rsidR="009C0C9D">
        <w:rPr>
          <w:rFonts w:ascii="Times New Roman" w:hAnsi="Times New Roman"/>
          <w:sz w:val="28"/>
          <w:szCs w:val="28"/>
          <w:shd w:val="clear" w:color="auto" w:fill="FFFFFF"/>
        </w:rPr>
        <w:t>х</w:t>
      </w:r>
      <w:r w:rsidRPr="002A3ECD">
        <w:rPr>
          <w:rFonts w:ascii="Times New Roman" w:hAnsi="Times New Roman"/>
          <w:sz w:val="28"/>
          <w:szCs w:val="28"/>
          <w:shd w:val="clear" w:color="auto" w:fill="FFFFFF"/>
        </w:rPr>
        <w:t xml:space="preserve"> различные технологи</w:t>
      </w:r>
      <w:r w:rsidR="009C0C9D">
        <w:rPr>
          <w:rFonts w:ascii="Times New Roman" w:hAnsi="Times New Roman"/>
          <w:sz w:val="28"/>
          <w:szCs w:val="28"/>
          <w:shd w:val="clear" w:color="auto" w:fill="FFFFFF"/>
        </w:rPr>
        <w:t>и</w:t>
      </w:r>
      <w:r w:rsidRPr="002A3ECD">
        <w:rPr>
          <w:rFonts w:ascii="Times New Roman" w:hAnsi="Times New Roman"/>
          <w:sz w:val="28"/>
          <w:szCs w:val="28"/>
          <w:shd w:val="clear" w:color="auto" w:fill="FFFFFF"/>
        </w:rPr>
        <w:t xml:space="preserve"> и методики обучения;</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2A3ECD">
        <w:rPr>
          <w:rFonts w:ascii="Times New Roman" w:hAnsi="Times New Roman"/>
          <w:sz w:val="28"/>
          <w:szCs w:val="28"/>
          <w:shd w:val="clear" w:color="auto" w:fill="FFFFFF"/>
        </w:rPr>
        <w:t>наличие структуры и механизмов организации системы повышения квалификации педагогов;</w:t>
      </w:r>
    </w:p>
    <w:p w:rsidR="00A0573B" w:rsidRPr="002A3ECD" w:rsidRDefault="00A0573B" w:rsidP="00B535C0">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2A3ECD">
        <w:rPr>
          <w:rFonts w:ascii="Times New Roman" w:hAnsi="Times New Roman"/>
          <w:sz w:val="28"/>
          <w:szCs w:val="28"/>
          <w:shd w:val="clear" w:color="auto" w:fill="FFFFFF"/>
        </w:rPr>
        <w:t>участие муниципальных образовательных учреждений в реализации региональных проектов, осуществляемых в рамках национального проекта «Образование»: «Современная школа», «Успех каждого ребенка», «Цифровая образовательная среда», «Учитель будущего», «Молодые профессионалы», «Новые возможности для каждого».</w:t>
      </w:r>
    </w:p>
    <w:p w:rsidR="00D70982" w:rsidRPr="002A3ECD" w:rsidRDefault="00D70982" w:rsidP="00B535C0">
      <w:pPr>
        <w:pStyle w:val="3"/>
        <w:keepNext w:val="0"/>
        <w:keepLines w:val="0"/>
        <w:widowControl w:val="0"/>
        <w:numPr>
          <w:ilvl w:val="2"/>
          <w:numId w:val="2"/>
        </w:numPr>
        <w:tabs>
          <w:tab w:val="left" w:pos="1418"/>
        </w:tabs>
        <w:spacing w:before="240" w:after="240" w:line="360" w:lineRule="auto"/>
        <w:ind w:left="0" w:firstLine="709"/>
        <w:jc w:val="both"/>
        <w:rPr>
          <w:rFonts w:ascii="Times New Roman" w:hAnsi="Times New Roman"/>
          <w:b/>
          <w:bCs/>
          <w:color w:val="auto"/>
          <w:sz w:val="32"/>
          <w:szCs w:val="32"/>
          <w:lang w:eastAsia="ru-RU"/>
        </w:rPr>
      </w:pPr>
      <w:bookmarkStart w:id="92" w:name="_Toc146876933"/>
      <w:bookmarkStart w:id="93" w:name="_Toc146877096"/>
      <w:bookmarkStart w:id="94" w:name="_Toc148110908"/>
      <w:bookmarkStart w:id="95" w:name="_Toc266193839"/>
      <w:bookmarkStart w:id="96" w:name="_Toc412041558"/>
      <w:bookmarkStart w:id="97" w:name="_Toc506913739"/>
      <w:bookmarkStart w:id="98" w:name="_Toc28244607"/>
      <w:r w:rsidRPr="002A3ECD">
        <w:rPr>
          <w:rFonts w:ascii="Times New Roman" w:hAnsi="Times New Roman"/>
          <w:b/>
          <w:bCs/>
          <w:color w:val="auto"/>
          <w:sz w:val="32"/>
          <w:szCs w:val="32"/>
          <w:lang w:eastAsia="ru-RU"/>
        </w:rPr>
        <w:t>Оценка состояния системы здравоохранени</w:t>
      </w:r>
      <w:bookmarkEnd w:id="92"/>
      <w:bookmarkEnd w:id="93"/>
      <w:bookmarkEnd w:id="94"/>
      <w:bookmarkEnd w:id="95"/>
      <w:bookmarkEnd w:id="96"/>
      <w:r w:rsidRPr="002A3ECD">
        <w:rPr>
          <w:rFonts w:ascii="Times New Roman" w:hAnsi="Times New Roman"/>
          <w:b/>
          <w:bCs/>
          <w:color w:val="auto"/>
          <w:sz w:val="32"/>
          <w:szCs w:val="32"/>
          <w:lang w:eastAsia="ru-RU"/>
        </w:rPr>
        <w:t>я</w:t>
      </w:r>
      <w:bookmarkEnd w:id="97"/>
      <w:bookmarkEnd w:id="98"/>
      <w:r w:rsidR="00A55030">
        <w:rPr>
          <w:rFonts w:ascii="Times New Roman" w:hAnsi="Times New Roman"/>
          <w:b/>
          <w:bCs/>
          <w:color w:val="auto"/>
          <w:sz w:val="32"/>
          <w:szCs w:val="32"/>
          <w:lang w:eastAsia="ru-RU"/>
        </w:rPr>
        <w:t>.</w:t>
      </w:r>
    </w:p>
    <w:p w:rsidR="00A0573B" w:rsidRPr="002A3ECD" w:rsidRDefault="00A0573B" w:rsidP="00B535C0">
      <w:pPr>
        <w:widowControl w:val="0"/>
        <w:spacing w:line="360" w:lineRule="auto"/>
        <w:ind w:firstLine="709"/>
        <w:jc w:val="both"/>
        <w:rPr>
          <w:sz w:val="28"/>
          <w:szCs w:val="28"/>
        </w:rPr>
      </w:pPr>
      <w:r w:rsidRPr="002A3ECD">
        <w:rPr>
          <w:sz w:val="28"/>
          <w:szCs w:val="28"/>
        </w:rPr>
        <w:lastRenderedPageBreak/>
        <w:t>Главной целью развития отрасли здравоохранения является повышение качества и доступности оказания медицинской помощи населению. Состояние здоровья населения отражает социально-экономическое состояние общества, качество жизни людей и успешность проводимых политических, социальных и экономических реформ.</w:t>
      </w:r>
    </w:p>
    <w:p w:rsidR="00A0573B" w:rsidRPr="002A3ECD" w:rsidRDefault="00A0573B" w:rsidP="00B535C0">
      <w:pPr>
        <w:widowControl w:val="0"/>
        <w:spacing w:line="360" w:lineRule="auto"/>
        <w:ind w:firstLine="709"/>
        <w:jc w:val="both"/>
        <w:rPr>
          <w:sz w:val="28"/>
          <w:szCs w:val="28"/>
        </w:rPr>
      </w:pPr>
      <w:r w:rsidRPr="002A3ECD">
        <w:rPr>
          <w:sz w:val="28"/>
          <w:szCs w:val="28"/>
        </w:rPr>
        <w:t xml:space="preserve">Состояние здравоохранения в городе Кемерово характеризуется развитой сетью специализированных медицинских организаций (48 единиц), в которых применяются высокотехнологичные методы лечения, и острым дефицитом поликлиник и женских консультаций в новых микрорайонах города.  </w:t>
      </w:r>
    </w:p>
    <w:p w:rsidR="00A0573B" w:rsidRPr="002A3ECD" w:rsidRDefault="00A0573B" w:rsidP="00B535C0">
      <w:pPr>
        <w:widowControl w:val="0"/>
        <w:tabs>
          <w:tab w:val="left" w:pos="1560"/>
        </w:tabs>
        <w:spacing w:line="360" w:lineRule="auto"/>
        <w:ind w:firstLine="709"/>
        <w:jc w:val="both"/>
        <w:rPr>
          <w:sz w:val="28"/>
          <w:szCs w:val="28"/>
        </w:rPr>
      </w:pPr>
      <w:r w:rsidRPr="002A3ECD">
        <w:rPr>
          <w:sz w:val="28"/>
          <w:szCs w:val="28"/>
        </w:rPr>
        <w:t xml:space="preserve">Показатели, представленные в таблице </w:t>
      </w:r>
      <w:r w:rsidR="00BE78A1" w:rsidRPr="002A3ECD">
        <w:rPr>
          <w:sz w:val="28"/>
          <w:szCs w:val="28"/>
        </w:rPr>
        <w:t>14</w:t>
      </w:r>
      <w:r w:rsidRPr="002A3ECD">
        <w:rPr>
          <w:sz w:val="28"/>
          <w:szCs w:val="28"/>
        </w:rPr>
        <w:t>, характеризуют эффективность функционирования системы здравоохранения города Кеме</w:t>
      </w:r>
      <w:r w:rsidR="00D83E36" w:rsidRPr="002A3ECD">
        <w:rPr>
          <w:sz w:val="28"/>
          <w:szCs w:val="28"/>
        </w:rPr>
        <w:t xml:space="preserve">рово за период с 2016 по 2018 год. </w:t>
      </w:r>
      <w:r w:rsidRPr="002A3ECD">
        <w:rPr>
          <w:sz w:val="28"/>
        </w:rPr>
        <w:t xml:space="preserve">Так, динамика уровня обеспеченности мощностью амбулаторно-поликлинических учреждений имеет отрицательную тенденцию, динамика уровня обеспеченности больничными койками – положительную тенденцию. При этом наблюдается рост численности врачей всех специальностей и сокращение численности среднего медицинского персонала.   </w:t>
      </w:r>
    </w:p>
    <w:p w:rsidR="00A0573B" w:rsidRPr="002A3ECD" w:rsidRDefault="00A0573B" w:rsidP="00B535C0">
      <w:pPr>
        <w:widowControl w:val="0"/>
        <w:tabs>
          <w:tab w:val="left" w:pos="1560"/>
        </w:tabs>
        <w:spacing w:line="360" w:lineRule="auto"/>
        <w:ind w:firstLine="709"/>
        <w:jc w:val="both"/>
        <w:rPr>
          <w:sz w:val="28"/>
          <w:szCs w:val="28"/>
        </w:rPr>
      </w:pPr>
    </w:p>
    <w:p w:rsidR="00A0573B" w:rsidRPr="002A3ECD" w:rsidRDefault="00A0573B" w:rsidP="00B535C0">
      <w:pPr>
        <w:widowControl w:val="0"/>
        <w:tabs>
          <w:tab w:val="left" w:pos="1560"/>
        </w:tabs>
        <w:spacing w:line="360" w:lineRule="auto"/>
        <w:ind w:firstLine="709"/>
        <w:jc w:val="both"/>
        <w:rPr>
          <w:sz w:val="28"/>
          <w:szCs w:val="28"/>
        </w:rPr>
        <w:sectPr w:rsidR="00A0573B" w:rsidRPr="002A3ECD" w:rsidSect="006B7606">
          <w:footerReference w:type="default" r:id="rId83"/>
          <w:pgSz w:w="11906" w:h="16838"/>
          <w:pgMar w:top="1134" w:right="567" w:bottom="1134" w:left="1701" w:header="709" w:footer="709" w:gutter="0"/>
          <w:cols w:space="708"/>
          <w:docGrid w:linePitch="360"/>
        </w:sectPr>
      </w:pPr>
    </w:p>
    <w:p w:rsidR="00A0573B" w:rsidRPr="002A3ECD" w:rsidRDefault="00A0573B" w:rsidP="00B535C0">
      <w:pPr>
        <w:widowControl w:val="0"/>
        <w:numPr>
          <w:ilvl w:val="0"/>
          <w:numId w:val="4"/>
        </w:numPr>
        <w:tabs>
          <w:tab w:val="left" w:pos="1701"/>
        </w:tabs>
        <w:spacing w:line="360" w:lineRule="auto"/>
        <w:ind w:left="0" w:firstLine="0"/>
        <w:jc w:val="both"/>
        <w:rPr>
          <w:b/>
          <w:sz w:val="28"/>
          <w:szCs w:val="28"/>
        </w:rPr>
      </w:pPr>
      <w:r w:rsidRPr="002A3ECD">
        <w:rPr>
          <w:b/>
          <w:sz w:val="28"/>
          <w:szCs w:val="28"/>
        </w:rPr>
        <w:lastRenderedPageBreak/>
        <w:t>Основные показатели, характеризующие систему здравоохранения города Кемерово за период с 2016 по 2018 гг.</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646"/>
        <w:gridCol w:w="1559"/>
        <w:gridCol w:w="1039"/>
        <w:gridCol w:w="1229"/>
        <w:gridCol w:w="1426"/>
        <w:gridCol w:w="1578"/>
        <w:gridCol w:w="1233"/>
        <w:gridCol w:w="1291"/>
        <w:gridCol w:w="1489"/>
      </w:tblGrid>
      <w:tr w:rsidR="003944FE" w:rsidRPr="002A3ECD" w:rsidTr="00AB361E">
        <w:trPr>
          <w:trHeight w:val="115"/>
          <w:jc w:val="center"/>
        </w:trPr>
        <w:tc>
          <w:tcPr>
            <w:tcW w:w="3646" w:type="dxa"/>
            <w:tcBorders>
              <w:top w:val="single" w:sz="18" w:space="0" w:color="auto"/>
              <w:bottom w:val="double" w:sz="6" w:space="0" w:color="auto"/>
              <w:right w:val="double" w:sz="6" w:space="0" w:color="auto"/>
            </w:tcBorders>
            <w:shd w:val="clear" w:color="000000" w:fill="FFFFFF"/>
            <w:vAlign w:val="center"/>
            <w:hideMark/>
          </w:tcPr>
          <w:p w:rsidR="00A0573B" w:rsidRPr="002A3ECD" w:rsidRDefault="00A0573B" w:rsidP="00B535C0">
            <w:pPr>
              <w:widowControl w:val="0"/>
              <w:spacing w:line="360" w:lineRule="auto"/>
              <w:jc w:val="center"/>
              <w:rPr>
                <w:b/>
                <w:bCs/>
              </w:rPr>
            </w:pPr>
            <w:r w:rsidRPr="002A3ECD">
              <w:rPr>
                <w:b/>
                <w:bCs/>
              </w:rPr>
              <w:t>Наименование показателя</w:t>
            </w:r>
          </w:p>
        </w:tc>
        <w:tc>
          <w:tcPr>
            <w:tcW w:w="1559"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A0573B" w:rsidRPr="002A3ECD" w:rsidRDefault="00A0573B" w:rsidP="00B535C0">
            <w:pPr>
              <w:widowControl w:val="0"/>
              <w:spacing w:line="360" w:lineRule="auto"/>
              <w:jc w:val="center"/>
              <w:rPr>
                <w:b/>
                <w:bCs/>
              </w:rPr>
            </w:pPr>
            <w:r w:rsidRPr="002A3ECD">
              <w:rPr>
                <w:b/>
                <w:bCs/>
              </w:rPr>
              <w:t>Ед. изм.</w:t>
            </w:r>
          </w:p>
        </w:tc>
        <w:tc>
          <w:tcPr>
            <w:tcW w:w="1039" w:type="dxa"/>
            <w:tcBorders>
              <w:top w:val="single" w:sz="18" w:space="0" w:color="auto"/>
              <w:left w:val="double" w:sz="6" w:space="0" w:color="auto"/>
              <w:bottom w:val="double" w:sz="6" w:space="0" w:color="auto"/>
            </w:tcBorders>
            <w:shd w:val="clear" w:color="000000" w:fill="FFFFFF"/>
            <w:vAlign w:val="center"/>
            <w:hideMark/>
          </w:tcPr>
          <w:p w:rsidR="00A0573B" w:rsidRPr="002A3ECD" w:rsidRDefault="00A0573B" w:rsidP="00B535C0">
            <w:pPr>
              <w:widowControl w:val="0"/>
              <w:spacing w:line="360" w:lineRule="auto"/>
              <w:jc w:val="center"/>
              <w:rPr>
                <w:b/>
                <w:bCs/>
              </w:rPr>
            </w:pPr>
            <w:r w:rsidRPr="002A3ECD">
              <w:rPr>
                <w:b/>
                <w:bCs/>
              </w:rPr>
              <w:t>2016 г.</w:t>
            </w:r>
          </w:p>
        </w:tc>
        <w:tc>
          <w:tcPr>
            <w:tcW w:w="1229"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spacing w:line="360" w:lineRule="auto"/>
              <w:jc w:val="center"/>
              <w:rPr>
                <w:b/>
                <w:bCs/>
              </w:rPr>
            </w:pPr>
            <w:r w:rsidRPr="002A3ECD">
              <w:rPr>
                <w:b/>
                <w:bCs/>
              </w:rPr>
              <w:t>2017 г.</w:t>
            </w:r>
          </w:p>
        </w:tc>
        <w:tc>
          <w:tcPr>
            <w:tcW w:w="1426"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Темп роста 2017 г. / 2016 г.</w:t>
            </w:r>
          </w:p>
        </w:tc>
        <w:tc>
          <w:tcPr>
            <w:tcW w:w="1578"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Темп прироста 2017 г. / 2016 г.</w:t>
            </w:r>
          </w:p>
        </w:tc>
        <w:tc>
          <w:tcPr>
            <w:tcW w:w="1233"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2018 г.</w:t>
            </w:r>
          </w:p>
        </w:tc>
        <w:tc>
          <w:tcPr>
            <w:tcW w:w="1291"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Темп роста 2018 г. / 2017 г.</w:t>
            </w:r>
          </w:p>
        </w:tc>
        <w:tc>
          <w:tcPr>
            <w:tcW w:w="1489" w:type="dxa"/>
            <w:tcBorders>
              <w:top w:val="single" w:sz="18" w:space="0" w:color="auto"/>
              <w:bottom w:val="double" w:sz="6" w:space="0" w:color="auto"/>
            </w:tcBorders>
            <w:shd w:val="clear" w:color="000000" w:fill="FFFFFF"/>
            <w:vAlign w:val="center"/>
            <w:hideMark/>
          </w:tcPr>
          <w:p w:rsidR="00A0573B" w:rsidRPr="002A3ECD" w:rsidRDefault="00A0573B" w:rsidP="00B535C0">
            <w:pPr>
              <w:widowControl w:val="0"/>
              <w:jc w:val="center"/>
              <w:rPr>
                <w:b/>
                <w:bCs/>
              </w:rPr>
            </w:pPr>
            <w:r w:rsidRPr="002A3ECD">
              <w:rPr>
                <w:b/>
                <w:bCs/>
              </w:rPr>
              <w:t>Темп прироста 2018 г. / 2017 г.</w:t>
            </w:r>
          </w:p>
        </w:tc>
      </w:tr>
      <w:tr w:rsidR="003944FE" w:rsidRPr="002A3ECD" w:rsidTr="00AB361E">
        <w:trPr>
          <w:trHeight w:val="216"/>
          <w:jc w:val="center"/>
        </w:trPr>
        <w:tc>
          <w:tcPr>
            <w:tcW w:w="14490" w:type="dxa"/>
            <w:gridSpan w:val="9"/>
            <w:tcBorders>
              <w:top w:val="double" w:sz="6" w:space="0" w:color="auto"/>
            </w:tcBorders>
            <w:shd w:val="clear" w:color="auto" w:fill="auto"/>
            <w:vAlign w:val="center"/>
            <w:hideMark/>
          </w:tcPr>
          <w:p w:rsidR="00A0573B" w:rsidRPr="002A3ECD" w:rsidRDefault="00A0573B" w:rsidP="00B535C0">
            <w:pPr>
              <w:widowControl w:val="0"/>
              <w:spacing w:line="360" w:lineRule="auto"/>
              <w:rPr>
                <w:b/>
              </w:rPr>
            </w:pPr>
            <w:r w:rsidRPr="002A3ECD">
              <w:rPr>
                <w:b/>
              </w:rPr>
              <w:t>Обеспеченность:  </w:t>
            </w:r>
          </w:p>
        </w:tc>
      </w:tr>
      <w:tr w:rsidR="003944FE" w:rsidRPr="002A3ECD" w:rsidTr="00AB361E">
        <w:trPr>
          <w:trHeight w:val="525"/>
          <w:jc w:val="center"/>
        </w:trPr>
        <w:tc>
          <w:tcPr>
            <w:tcW w:w="3646" w:type="dxa"/>
            <w:tcBorders>
              <w:right w:val="double" w:sz="6" w:space="0" w:color="auto"/>
            </w:tcBorders>
            <w:shd w:val="clear" w:color="auto" w:fill="auto"/>
            <w:vAlign w:val="center"/>
          </w:tcPr>
          <w:p w:rsidR="00A0573B" w:rsidRPr="002A3ECD" w:rsidRDefault="00A0573B" w:rsidP="00B535C0">
            <w:pPr>
              <w:widowControl w:val="0"/>
            </w:pPr>
            <w:r w:rsidRPr="002A3ECD">
              <w:t>мощностью амбулаторно-поликлинических учреждений на 10 000 человек населения</w:t>
            </w:r>
          </w:p>
        </w:tc>
        <w:tc>
          <w:tcPr>
            <w:tcW w:w="1559" w:type="dxa"/>
            <w:tcBorders>
              <w:left w:val="double" w:sz="6" w:space="0" w:color="auto"/>
              <w:right w:val="double" w:sz="6" w:space="0" w:color="auto"/>
            </w:tcBorders>
            <w:shd w:val="clear" w:color="auto" w:fill="auto"/>
            <w:vAlign w:val="center"/>
          </w:tcPr>
          <w:p w:rsidR="00A0573B" w:rsidRPr="002A3ECD" w:rsidRDefault="00A0573B" w:rsidP="00B535C0">
            <w:pPr>
              <w:widowControl w:val="0"/>
              <w:jc w:val="center"/>
            </w:pPr>
            <w:r w:rsidRPr="002A3ECD">
              <w:t>на конец года; посещений в смену</w:t>
            </w:r>
          </w:p>
        </w:tc>
        <w:tc>
          <w:tcPr>
            <w:tcW w:w="1039" w:type="dxa"/>
            <w:tcBorders>
              <w:left w:val="double" w:sz="6" w:space="0" w:color="auto"/>
            </w:tcBorders>
            <w:shd w:val="clear" w:color="auto" w:fill="auto"/>
            <w:vAlign w:val="center"/>
          </w:tcPr>
          <w:p w:rsidR="00A0573B" w:rsidRPr="002A3ECD" w:rsidRDefault="00A0573B" w:rsidP="00B535C0">
            <w:pPr>
              <w:widowControl w:val="0"/>
              <w:jc w:val="center"/>
            </w:pPr>
            <w:r w:rsidRPr="002A3ECD">
              <w:t>321,6</w:t>
            </w:r>
          </w:p>
        </w:tc>
        <w:tc>
          <w:tcPr>
            <w:tcW w:w="1229" w:type="dxa"/>
            <w:shd w:val="clear" w:color="auto" w:fill="auto"/>
            <w:vAlign w:val="center"/>
          </w:tcPr>
          <w:p w:rsidR="00A0573B" w:rsidRPr="002A3ECD" w:rsidRDefault="00A0573B" w:rsidP="00B535C0">
            <w:pPr>
              <w:widowControl w:val="0"/>
              <w:jc w:val="center"/>
            </w:pPr>
            <w:r w:rsidRPr="002A3ECD">
              <w:t>321,1</w:t>
            </w:r>
          </w:p>
        </w:tc>
        <w:tc>
          <w:tcPr>
            <w:tcW w:w="1426" w:type="dxa"/>
            <w:shd w:val="clear" w:color="auto" w:fill="auto"/>
            <w:vAlign w:val="center"/>
          </w:tcPr>
          <w:p w:rsidR="00A0573B" w:rsidRPr="002A3ECD" w:rsidRDefault="00A0573B" w:rsidP="00B535C0">
            <w:pPr>
              <w:widowControl w:val="0"/>
              <w:jc w:val="center"/>
            </w:pPr>
            <w:r w:rsidRPr="002A3ECD">
              <w:t>99,84</w:t>
            </w:r>
          </w:p>
        </w:tc>
        <w:tc>
          <w:tcPr>
            <w:tcW w:w="1578" w:type="dxa"/>
            <w:shd w:val="clear" w:color="auto" w:fill="auto"/>
            <w:vAlign w:val="center"/>
          </w:tcPr>
          <w:p w:rsidR="00A0573B" w:rsidRPr="002A3ECD" w:rsidRDefault="00A0573B" w:rsidP="00B535C0">
            <w:pPr>
              <w:widowControl w:val="0"/>
              <w:jc w:val="center"/>
            </w:pPr>
            <w:r w:rsidRPr="002A3ECD">
              <w:t>-0,16</w:t>
            </w:r>
          </w:p>
        </w:tc>
        <w:tc>
          <w:tcPr>
            <w:tcW w:w="1233" w:type="dxa"/>
            <w:shd w:val="clear" w:color="auto" w:fill="auto"/>
            <w:vAlign w:val="center"/>
          </w:tcPr>
          <w:p w:rsidR="00A0573B" w:rsidRPr="002A3ECD" w:rsidRDefault="00D83E36" w:rsidP="00B535C0">
            <w:pPr>
              <w:widowControl w:val="0"/>
              <w:jc w:val="center"/>
            </w:pPr>
            <w:r w:rsidRPr="002A3ECD">
              <w:t>321,1</w:t>
            </w:r>
          </w:p>
        </w:tc>
        <w:tc>
          <w:tcPr>
            <w:tcW w:w="1291" w:type="dxa"/>
            <w:shd w:val="clear" w:color="auto" w:fill="auto"/>
            <w:vAlign w:val="center"/>
          </w:tcPr>
          <w:p w:rsidR="00A0573B" w:rsidRPr="002A3ECD" w:rsidRDefault="00D83E36" w:rsidP="00B535C0">
            <w:pPr>
              <w:widowControl w:val="0"/>
              <w:jc w:val="center"/>
            </w:pPr>
            <w:r w:rsidRPr="002A3ECD">
              <w:t>100,00</w:t>
            </w:r>
          </w:p>
        </w:tc>
        <w:tc>
          <w:tcPr>
            <w:tcW w:w="1489" w:type="dxa"/>
            <w:shd w:val="clear" w:color="auto" w:fill="auto"/>
            <w:vAlign w:val="center"/>
          </w:tcPr>
          <w:p w:rsidR="00A0573B" w:rsidRPr="002A3ECD" w:rsidRDefault="00D83E36" w:rsidP="00B535C0">
            <w:pPr>
              <w:widowControl w:val="0"/>
              <w:jc w:val="center"/>
            </w:pPr>
            <w:r w:rsidRPr="002A3ECD">
              <w:t>0</w:t>
            </w:r>
          </w:p>
        </w:tc>
      </w:tr>
      <w:tr w:rsidR="003944FE" w:rsidRPr="002A3ECD" w:rsidTr="00AB361E">
        <w:trPr>
          <w:trHeight w:val="525"/>
          <w:jc w:val="center"/>
        </w:trPr>
        <w:tc>
          <w:tcPr>
            <w:tcW w:w="3646" w:type="dxa"/>
            <w:tcBorders>
              <w:right w:val="double" w:sz="6" w:space="0" w:color="auto"/>
            </w:tcBorders>
            <w:shd w:val="clear" w:color="auto" w:fill="auto"/>
            <w:vAlign w:val="center"/>
          </w:tcPr>
          <w:p w:rsidR="00A0573B" w:rsidRPr="002A3ECD" w:rsidRDefault="00A0573B" w:rsidP="00B535C0">
            <w:pPr>
              <w:widowControl w:val="0"/>
            </w:pPr>
            <w:r w:rsidRPr="002A3ECD">
              <w:t>больничными койками на 10 000 человек населения</w:t>
            </w:r>
          </w:p>
        </w:tc>
        <w:tc>
          <w:tcPr>
            <w:tcW w:w="1559" w:type="dxa"/>
            <w:tcBorders>
              <w:left w:val="double" w:sz="6" w:space="0" w:color="auto"/>
              <w:right w:val="double" w:sz="6" w:space="0" w:color="auto"/>
            </w:tcBorders>
            <w:shd w:val="clear" w:color="auto" w:fill="auto"/>
            <w:vAlign w:val="center"/>
          </w:tcPr>
          <w:p w:rsidR="00A0573B" w:rsidRPr="002A3ECD" w:rsidRDefault="00A0573B" w:rsidP="00B535C0">
            <w:pPr>
              <w:widowControl w:val="0"/>
              <w:jc w:val="center"/>
            </w:pPr>
            <w:r w:rsidRPr="002A3ECD">
              <w:t xml:space="preserve"> коек </w:t>
            </w:r>
          </w:p>
        </w:tc>
        <w:tc>
          <w:tcPr>
            <w:tcW w:w="1039" w:type="dxa"/>
            <w:tcBorders>
              <w:left w:val="double" w:sz="6" w:space="0" w:color="auto"/>
            </w:tcBorders>
            <w:shd w:val="clear" w:color="auto" w:fill="auto"/>
            <w:vAlign w:val="center"/>
          </w:tcPr>
          <w:p w:rsidR="00A0573B" w:rsidRPr="002A3ECD" w:rsidRDefault="00A0573B" w:rsidP="00B535C0">
            <w:pPr>
              <w:widowControl w:val="0"/>
              <w:jc w:val="center"/>
            </w:pPr>
            <w:r w:rsidRPr="002A3ECD">
              <w:t>138,9</w:t>
            </w:r>
          </w:p>
        </w:tc>
        <w:tc>
          <w:tcPr>
            <w:tcW w:w="1229" w:type="dxa"/>
            <w:shd w:val="clear" w:color="auto" w:fill="auto"/>
            <w:vAlign w:val="center"/>
          </w:tcPr>
          <w:p w:rsidR="00A0573B" w:rsidRPr="002A3ECD" w:rsidRDefault="00A0573B" w:rsidP="00B535C0">
            <w:pPr>
              <w:widowControl w:val="0"/>
              <w:jc w:val="center"/>
            </w:pPr>
            <w:r w:rsidRPr="002A3ECD">
              <w:t>139,9</w:t>
            </w:r>
          </w:p>
        </w:tc>
        <w:tc>
          <w:tcPr>
            <w:tcW w:w="1426" w:type="dxa"/>
            <w:shd w:val="clear" w:color="auto" w:fill="auto"/>
            <w:vAlign w:val="center"/>
          </w:tcPr>
          <w:p w:rsidR="00A0573B" w:rsidRPr="002A3ECD" w:rsidRDefault="00A0573B" w:rsidP="00B535C0">
            <w:pPr>
              <w:widowControl w:val="0"/>
              <w:jc w:val="center"/>
            </w:pPr>
            <w:r w:rsidRPr="002A3ECD">
              <w:t>100,72</w:t>
            </w:r>
          </w:p>
        </w:tc>
        <w:tc>
          <w:tcPr>
            <w:tcW w:w="1578" w:type="dxa"/>
            <w:shd w:val="clear" w:color="auto" w:fill="auto"/>
            <w:vAlign w:val="center"/>
          </w:tcPr>
          <w:p w:rsidR="00A0573B" w:rsidRPr="002A3ECD" w:rsidRDefault="00A0573B" w:rsidP="00B535C0">
            <w:pPr>
              <w:widowControl w:val="0"/>
              <w:jc w:val="center"/>
            </w:pPr>
            <w:r w:rsidRPr="002A3ECD">
              <w:t>0,72</w:t>
            </w:r>
          </w:p>
        </w:tc>
        <w:tc>
          <w:tcPr>
            <w:tcW w:w="1233" w:type="dxa"/>
            <w:shd w:val="clear" w:color="auto" w:fill="auto"/>
            <w:vAlign w:val="center"/>
          </w:tcPr>
          <w:p w:rsidR="00A0573B" w:rsidRPr="002A3ECD" w:rsidRDefault="00A0573B" w:rsidP="00B535C0">
            <w:pPr>
              <w:widowControl w:val="0"/>
              <w:jc w:val="center"/>
            </w:pPr>
            <w:r w:rsidRPr="002A3ECD">
              <w:t>14</w:t>
            </w:r>
            <w:r w:rsidR="00BB346F" w:rsidRPr="002A3ECD">
              <w:t>0</w:t>
            </w:r>
          </w:p>
        </w:tc>
        <w:tc>
          <w:tcPr>
            <w:tcW w:w="1291" w:type="dxa"/>
            <w:shd w:val="clear" w:color="auto" w:fill="auto"/>
            <w:vAlign w:val="center"/>
          </w:tcPr>
          <w:p w:rsidR="00A0573B" w:rsidRPr="002A3ECD" w:rsidRDefault="00A0573B" w:rsidP="00B535C0">
            <w:pPr>
              <w:widowControl w:val="0"/>
              <w:jc w:val="center"/>
            </w:pPr>
            <w:r w:rsidRPr="002A3ECD">
              <w:t>1</w:t>
            </w:r>
            <w:r w:rsidR="00BB346F" w:rsidRPr="002A3ECD">
              <w:t>00,0</w:t>
            </w:r>
            <w:r w:rsidR="000F17C7" w:rsidRPr="002A3ECD">
              <w:t>7</w:t>
            </w:r>
          </w:p>
        </w:tc>
        <w:tc>
          <w:tcPr>
            <w:tcW w:w="1489" w:type="dxa"/>
            <w:shd w:val="clear" w:color="auto" w:fill="auto"/>
            <w:vAlign w:val="center"/>
          </w:tcPr>
          <w:p w:rsidR="00A0573B" w:rsidRPr="002A3ECD" w:rsidRDefault="00BB346F" w:rsidP="00B535C0">
            <w:pPr>
              <w:widowControl w:val="0"/>
              <w:jc w:val="center"/>
            </w:pPr>
            <w:r w:rsidRPr="002A3ECD">
              <w:t>0</w:t>
            </w:r>
            <w:r w:rsidR="000F17C7" w:rsidRPr="002A3ECD">
              <w:t>,07</w:t>
            </w:r>
          </w:p>
        </w:tc>
      </w:tr>
      <w:tr w:rsidR="003944FE" w:rsidRPr="002A3ECD" w:rsidTr="00AB361E">
        <w:trPr>
          <w:trHeight w:val="315"/>
          <w:jc w:val="center"/>
        </w:trPr>
        <w:tc>
          <w:tcPr>
            <w:tcW w:w="14490" w:type="dxa"/>
            <w:gridSpan w:val="9"/>
            <w:shd w:val="clear" w:color="auto" w:fill="auto"/>
            <w:vAlign w:val="center"/>
            <w:hideMark/>
          </w:tcPr>
          <w:p w:rsidR="00A0573B" w:rsidRPr="002A3ECD" w:rsidRDefault="00A0573B" w:rsidP="00B535C0">
            <w:pPr>
              <w:widowControl w:val="0"/>
              <w:spacing w:line="360" w:lineRule="auto"/>
              <w:rPr>
                <w:b/>
              </w:rPr>
            </w:pPr>
            <w:r w:rsidRPr="002A3ECD">
              <w:rPr>
                <w:b/>
              </w:rPr>
              <w:t>Численность:</w:t>
            </w:r>
          </w:p>
        </w:tc>
      </w:tr>
      <w:tr w:rsidR="003944FE" w:rsidRPr="002A3ECD" w:rsidTr="00AB361E">
        <w:trPr>
          <w:trHeight w:val="525"/>
          <w:jc w:val="center"/>
        </w:trPr>
        <w:tc>
          <w:tcPr>
            <w:tcW w:w="3646" w:type="dxa"/>
            <w:tcBorders>
              <w:right w:val="double" w:sz="6" w:space="0" w:color="auto"/>
            </w:tcBorders>
            <w:shd w:val="clear" w:color="auto" w:fill="auto"/>
            <w:vAlign w:val="center"/>
            <w:hideMark/>
          </w:tcPr>
          <w:p w:rsidR="00A0573B" w:rsidRPr="002A3ECD" w:rsidRDefault="00A0573B" w:rsidP="00B535C0">
            <w:pPr>
              <w:widowControl w:val="0"/>
            </w:pPr>
            <w:r w:rsidRPr="002A3ECD">
              <w:t>врачей всех специальностей</w:t>
            </w:r>
          </w:p>
        </w:tc>
        <w:tc>
          <w:tcPr>
            <w:tcW w:w="1559" w:type="dxa"/>
            <w:tcBorders>
              <w:left w:val="double" w:sz="6" w:space="0" w:color="auto"/>
              <w:right w:val="double" w:sz="6" w:space="0" w:color="auto"/>
            </w:tcBorders>
            <w:shd w:val="clear" w:color="auto" w:fill="auto"/>
            <w:vAlign w:val="center"/>
            <w:hideMark/>
          </w:tcPr>
          <w:p w:rsidR="00A0573B" w:rsidRPr="002A3ECD" w:rsidRDefault="00A0573B" w:rsidP="00B535C0">
            <w:pPr>
              <w:widowControl w:val="0"/>
              <w:jc w:val="center"/>
            </w:pPr>
            <w:r w:rsidRPr="002A3ECD">
              <w:t>на конец года; тыс. чел.</w:t>
            </w:r>
          </w:p>
        </w:tc>
        <w:tc>
          <w:tcPr>
            <w:tcW w:w="1039" w:type="dxa"/>
            <w:tcBorders>
              <w:left w:val="double" w:sz="6" w:space="0" w:color="auto"/>
            </w:tcBorders>
            <w:shd w:val="clear" w:color="auto" w:fill="auto"/>
            <w:vAlign w:val="center"/>
          </w:tcPr>
          <w:p w:rsidR="00A0573B" w:rsidRPr="002A3ECD" w:rsidRDefault="00A0573B" w:rsidP="00B535C0">
            <w:pPr>
              <w:widowControl w:val="0"/>
              <w:jc w:val="center"/>
            </w:pPr>
            <w:r w:rsidRPr="002A3ECD">
              <w:t>4,801</w:t>
            </w:r>
          </w:p>
        </w:tc>
        <w:tc>
          <w:tcPr>
            <w:tcW w:w="1229" w:type="dxa"/>
            <w:shd w:val="clear" w:color="auto" w:fill="auto"/>
            <w:vAlign w:val="center"/>
          </w:tcPr>
          <w:p w:rsidR="00A0573B" w:rsidRPr="002A3ECD" w:rsidRDefault="00A0573B" w:rsidP="00B535C0">
            <w:pPr>
              <w:widowControl w:val="0"/>
              <w:jc w:val="center"/>
            </w:pPr>
            <w:r w:rsidRPr="002A3ECD">
              <w:t>4,913</w:t>
            </w:r>
          </w:p>
        </w:tc>
        <w:tc>
          <w:tcPr>
            <w:tcW w:w="1426" w:type="dxa"/>
            <w:shd w:val="clear" w:color="auto" w:fill="auto"/>
            <w:vAlign w:val="center"/>
          </w:tcPr>
          <w:p w:rsidR="00A0573B" w:rsidRPr="002A3ECD" w:rsidRDefault="00A0573B" w:rsidP="00B535C0">
            <w:pPr>
              <w:widowControl w:val="0"/>
              <w:jc w:val="center"/>
            </w:pPr>
            <w:r w:rsidRPr="002A3ECD">
              <w:t>102,33</w:t>
            </w:r>
          </w:p>
        </w:tc>
        <w:tc>
          <w:tcPr>
            <w:tcW w:w="1578" w:type="dxa"/>
            <w:shd w:val="clear" w:color="auto" w:fill="auto"/>
            <w:vAlign w:val="center"/>
          </w:tcPr>
          <w:p w:rsidR="00A0573B" w:rsidRPr="002A3ECD" w:rsidRDefault="00A0573B" w:rsidP="00B535C0">
            <w:pPr>
              <w:widowControl w:val="0"/>
              <w:jc w:val="center"/>
            </w:pPr>
            <w:r w:rsidRPr="002A3ECD">
              <w:t>2,33</w:t>
            </w:r>
          </w:p>
        </w:tc>
        <w:tc>
          <w:tcPr>
            <w:tcW w:w="1233" w:type="dxa"/>
            <w:shd w:val="clear" w:color="auto" w:fill="auto"/>
            <w:vAlign w:val="center"/>
          </w:tcPr>
          <w:p w:rsidR="00A0573B" w:rsidRPr="002A3ECD" w:rsidRDefault="00BB346F" w:rsidP="00B535C0">
            <w:pPr>
              <w:widowControl w:val="0"/>
              <w:jc w:val="center"/>
            </w:pPr>
            <w:r w:rsidRPr="002A3ECD">
              <w:t>4,842</w:t>
            </w:r>
          </w:p>
        </w:tc>
        <w:tc>
          <w:tcPr>
            <w:tcW w:w="1291" w:type="dxa"/>
            <w:shd w:val="clear" w:color="auto" w:fill="auto"/>
            <w:vAlign w:val="center"/>
          </w:tcPr>
          <w:p w:rsidR="00A0573B" w:rsidRPr="002A3ECD" w:rsidRDefault="000F17C7" w:rsidP="00B535C0">
            <w:pPr>
              <w:widowControl w:val="0"/>
              <w:jc w:val="center"/>
            </w:pPr>
            <w:r w:rsidRPr="002A3ECD">
              <w:t>98,55</w:t>
            </w:r>
          </w:p>
        </w:tc>
        <w:tc>
          <w:tcPr>
            <w:tcW w:w="1489" w:type="dxa"/>
            <w:shd w:val="clear" w:color="auto" w:fill="auto"/>
            <w:vAlign w:val="center"/>
          </w:tcPr>
          <w:p w:rsidR="00A0573B" w:rsidRPr="002A3ECD" w:rsidRDefault="000F17C7" w:rsidP="00B535C0">
            <w:pPr>
              <w:widowControl w:val="0"/>
              <w:jc w:val="center"/>
            </w:pPr>
            <w:r w:rsidRPr="002A3ECD">
              <w:t>1,45</w:t>
            </w:r>
          </w:p>
        </w:tc>
      </w:tr>
      <w:tr w:rsidR="003944FE" w:rsidRPr="002A3ECD" w:rsidTr="00AB361E">
        <w:trPr>
          <w:trHeight w:val="938"/>
          <w:jc w:val="center"/>
        </w:trPr>
        <w:tc>
          <w:tcPr>
            <w:tcW w:w="3646" w:type="dxa"/>
            <w:tcBorders>
              <w:bottom w:val="single" w:sz="18" w:space="0" w:color="auto"/>
              <w:right w:val="double" w:sz="6" w:space="0" w:color="auto"/>
            </w:tcBorders>
            <w:shd w:val="clear" w:color="auto" w:fill="auto"/>
            <w:vAlign w:val="center"/>
            <w:hideMark/>
          </w:tcPr>
          <w:p w:rsidR="005C7616" w:rsidRPr="002A3ECD" w:rsidRDefault="00A0573B" w:rsidP="00B535C0">
            <w:pPr>
              <w:widowControl w:val="0"/>
            </w:pPr>
            <w:r w:rsidRPr="002A3ECD">
              <w:t xml:space="preserve">среднего медицинского </w:t>
            </w:r>
          </w:p>
          <w:p w:rsidR="00A0573B" w:rsidRPr="002A3ECD" w:rsidRDefault="00A0573B" w:rsidP="00B535C0">
            <w:pPr>
              <w:widowControl w:val="0"/>
            </w:pPr>
            <w:r w:rsidRPr="002A3ECD">
              <w:t>персонала</w:t>
            </w:r>
          </w:p>
        </w:tc>
        <w:tc>
          <w:tcPr>
            <w:tcW w:w="1559" w:type="dxa"/>
            <w:tcBorders>
              <w:left w:val="double" w:sz="6" w:space="0" w:color="auto"/>
              <w:bottom w:val="single" w:sz="18" w:space="0" w:color="auto"/>
              <w:right w:val="double" w:sz="6" w:space="0" w:color="auto"/>
            </w:tcBorders>
            <w:shd w:val="clear" w:color="auto" w:fill="auto"/>
            <w:vAlign w:val="center"/>
            <w:hideMark/>
          </w:tcPr>
          <w:p w:rsidR="00A0573B" w:rsidRPr="002A3ECD" w:rsidRDefault="00A0573B" w:rsidP="00B535C0">
            <w:pPr>
              <w:widowControl w:val="0"/>
              <w:jc w:val="center"/>
            </w:pPr>
            <w:r w:rsidRPr="002A3ECD">
              <w:t>на конец года; тыс. чел.</w:t>
            </w:r>
          </w:p>
        </w:tc>
        <w:tc>
          <w:tcPr>
            <w:tcW w:w="1039" w:type="dxa"/>
            <w:tcBorders>
              <w:left w:val="double" w:sz="6" w:space="0" w:color="auto"/>
            </w:tcBorders>
            <w:shd w:val="clear" w:color="auto" w:fill="auto"/>
            <w:vAlign w:val="center"/>
          </w:tcPr>
          <w:p w:rsidR="00A0573B" w:rsidRPr="002A3ECD" w:rsidRDefault="00A0573B" w:rsidP="00B535C0">
            <w:pPr>
              <w:widowControl w:val="0"/>
              <w:jc w:val="center"/>
            </w:pPr>
            <w:r w:rsidRPr="002A3ECD">
              <w:t>7,826</w:t>
            </w:r>
          </w:p>
        </w:tc>
        <w:tc>
          <w:tcPr>
            <w:tcW w:w="1229" w:type="dxa"/>
            <w:shd w:val="clear" w:color="auto" w:fill="auto"/>
            <w:vAlign w:val="center"/>
          </w:tcPr>
          <w:p w:rsidR="00A0573B" w:rsidRPr="002A3ECD" w:rsidRDefault="00A0573B" w:rsidP="00B535C0">
            <w:pPr>
              <w:widowControl w:val="0"/>
              <w:jc w:val="center"/>
            </w:pPr>
            <w:r w:rsidRPr="002A3ECD">
              <w:t>7,707</w:t>
            </w:r>
          </w:p>
        </w:tc>
        <w:tc>
          <w:tcPr>
            <w:tcW w:w="1426" w:type="dxa"/>
            <w:shd w:val="clear" w:color="auto" w:fill="auto"/>
            <w:vAlign w:val="center"/>
          </w:tcPr>
          <w:p w:rsidR="00A0573B" w:rsidRPr="002A3ECD" w:rsidRDefault="00A0573B" w:rsidP="00B535C0">
            <w:pPr>
              <w:widowControl w:val="0"/>
              <w:jc w:val="center"/>
            </w:pPr>
            <w:r w:rsidRPr="002A3ECD">
              <w:t>98,48</w:t>
            </w:r>
          </w:p>
        </w:tc>
        <w:tc>
          <w:tcPr>
            <w:tcW w:w="1578" w:type="dxa"/>
            <w:shd w:val="clear" w:color="auto" w:fill="auto"/>
            <w:vAlign w:val="center"/>
          </w:tcPr>
          <w:p w:rsidR="00A0573B" w:rsidRPr="002A3ECD" w:rsidRDefault="00A0573B" w:rsidP="00B535C0">
            <w:pPr>
              <w:widowControl w:val="0"/>
              <w:jc w:val="center"/>
            </w:pPr>
            <w:r w:rsidRPr="002A3ECD">
              <w:t>-1,52</w:t>
            </w:r>
          </w:p>
        </w:tc>
        <w:tc>
          <w:tcPr>
            <w:tcW w:w="1233" w:type="dxa"/>
            <w:shd w:val="clear" w:color="auto" w:fill="auto"/>
            <w:vAlign w:val="center"/>
          </w:tcPr>
          <w:p w:rsidR="00A0573B" w:rsidRPr="002A3ECD" w:rsidRDefault="00BB346F" w:rsidP="00B535C0">
            <w:pPr>
              <w:widowControl w:val="0"/>
              <w:jc w:val="center"/>
            </w:pPr>
            <w:r w:rsidRPr="002A3ECD">
              <w:t>6,737</w:t>
            </w:r>
          </w:p>
        </w:tc>
        <w:tc>
          <w:tcPr>
            <w:tcW w:w="1291" w:type="dxa"/>
            <w:shd w:val="clear" w:color="auto" w:fill="auto"/>
            <w:vAlign w:val="center"/>
          </w:tcPr>
          <w:p w:rsidR="00A0573B" w:rsidRPr="002A3ECD" w:rsidRDefault="000F17C7" w:rsidP="00B535C0">
            <w:pPr>
              <w:widowControl w:val="0"/>
              <w:jc w:val="center"/>
            </w:pPr>
            <w:r w:rsidRPr="002A3ECD">
              <w:t>87,41</w:t>
            </w:r>
          </w:p>
        </w:tc>
        <w:tc>
          <w:tcPr>
            <w:tcW w:w="1489" w:type="dxa"/>
            <w:shd w:val="clear" w:color="auto" w:fill="auto"/>
            <w:vAlign w:val="center"/>
          </w:tcPr>
          <w:p w:rsidR="00A0573B" w:rsidRPr="002A3ECD" w:rsidRDefault="000F17C7" w:rsidP="00B535C0">
            <w:pPr>
              <w:widowControl w:val="0"/>
              <w:jc w:val="center"/>
            </w:pPr>
            <w:r w:rsidRPr="002A3ECD">
              <w:t>-12,59</w:t>
            </w:r>
          </w:p>
        </w:tc>
      </w:tr>
    </w:tbl>
    <w:p w:rsidR="00A0573B" w:rsidRPr="002A3ECD" w:rsidRDefault="00A0573B" w:rsidP="00B535C0">
      <w:pPr>
        <w:widowControl w:val="0"/>
        <w:spacing w:line="360" w:lineRule="auto"/>
        <w:ind w:firstLine="709"/>
        <w:jc w:val="both"/>
        <w:rPr>
          <w:sz w:val="28"/>
          <w:szCs w:val="28"/>
        </w:rPr>
        <w:sectPr w:rsidR="00A0573B" w:rsidRPr="002A3ECD" w:rsidSect="00C147F2">
          <w:pgSz w:w="16838" w:h="11906" w:orient="landscape"/>
          <w:pgMar w:top="1701" w:right="1134" w:bottom="567" w:left="1134" w:header="709" w:footer="709" w:gutter="0"/>
          <w:cols w:space="708"/>
          <w:docGrid w:linePitch="360"/>
        </w:sectPr>
      </w:pPr>
    </w:p>
    <w:p w:rsidR="000F17C7" w:rsidRPr="002A3ECD" w:rsidRDefault="00A0573B" w:rsidP="00B535C0">
      <w:pPr>
        <w:widowControl w:val="0"/>
        <w:spacing w:line="360" w:lineRule="auto"/>
        <w:ind w:firstLine="709"/>
        <w:jc w:val="both"/>
        <w:rPr>
          <w:sz w:val="28"/>
        </w:rPr>
      </w:pPr>
      <w:r w:rsidRPr="002A3ECD">
        <w:rPr>
          <w:sz w:val="28"/>
        </w:rPr>
        <w:lastRenderedPageBreak/>
        <w:t>Динамика обеспеченности больничными койками на 10 тыс. человек населения города Кемерово за период с 2016 по 201</w:t>
      </w:r>
      <w:r w:rsidR="002A480E" w:rsidRPr="002A3ECD">
        <w:rPr>
          <w:sz w:val="28"/>
        </w:rPr>
        <w:t xml:space="preserve">8 гг. представлена на рисунке </w:t>
      </w:r>
      <w:r w:rsidR="00BE78A1" w:rsidRPr="002A3ECD">
        <w:rPr>
          <w:sz w:val="28"/>
        </w:rPr>
        <w:t>53</w:t>
      </w:r>
      <w:r w:rsidR="000F17C7" w:rsidRPr="002A3ECD">
        <w:rPr>
          <w:sz w:val="28"/>
        </w:rPr>
        <w:t>.</w:t>
      </w:r>
    </w:p>
    <w:p w:rsidR="00A0573B" w:rsidRPr="002A3ECD" w:rsidRDefault="00913236" w:rsidP="00B535C0">
      <w:pPr>
        <w:widowControl w:val="0"/>
        <w:spacing w:line="360" w:lineRule="auto"/>
        <w:jc w:val="center"/>
        <w:rPr>
          <w:noProof/>
          <w:sz w:val="28"/>
          <w:szCs w:val="28"/>
        </w:rPr>
      </w:pPr>
      <w:r w:rsidRPr="002A3ECD">
        <w:rPr>
          <w:noProof/>
          <w:sz w:val="28"/>
          <w:szCs w:val="28"/>
        </w:rPr>
        <w:drawing>
          <wp:inline distT="0" distB="0" distL="0" distR="0" wp14:anchorId="3D884B58" wp14:editId="30BF56F8">
            <wp:extent cx="5105400" cy="32670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0573B" w:rsidRPr="002A3ECD" w:rsidRDefault="00A0573B"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Динамика обеспеченности больничными койками населения </w:t>
      </w:r>
      <w:r w:rsidR="005E76FC" w:rsidRPr="002A3ECD">
        <w:rPr>
          <w:b/>
          <w:sz w:val="28"/>
          <w:szCs w:val="28"/>
        </w:rPr>
        <w:t xml:space="preserve">              </w:t>
      </w:r>
      <w:r w:rsidRPr="002A3ECD">
        <w:rPr>
          <w:b/>
          <w:sz w:val="28"/>
          <w:szCs w:val="28"/>
        </w:rPr>
        <w:t>города Кемер</w:t>
      </w:r>
      <w:r w:rsidR="000F17C7" w:rsidRPr="002A3ECD">
        <w:rPr>
          <w:b/>
          <w:sz w:val="28"/>
          <w:szCs w:val="28"/>
        </w:rPr>
        <w:t>ово за период с 2016 по 2018 год</w:t>
      </w:r>
      <w:r w:rsidRPr="002A3ECD">
        <w:rPr>
          <w:b/>
          <w:sz w:val="28"/>
          <w:szCs w:val="28"/>
        </w:rPr>
        <w:t xml:space="preserve">, </w:t>
      </w:r>
      <w:r w:rsidR="00411036" w:rsidRPr="002A3ECD">
        <w:rPr>
          <w:b/>
          <w:sz w:val="28"/>
          <w:szCs w:val="28"/>
        </w:rPr>
        <w:t xml:space="preserve">                                                          </w:t>
      </w:r>
      <w:r w:rsidRPr="002A3ECD">
        <w:rPr>
          <w:b/>
          <w:sz w:val="28"/>
          <w:szCs w:val="28"/>
        </w:rPr>
        <w:t>ед. на 10 тыс. чел. населения</w:t>
      </w:r>
    </w:p>
    <w:p w:rsidR="006826D6" w:rsidRPr="002A3ECD" w:rsidRDefault="00A0573B" w:rsidP="00B535C0">
      <w:pPr>
        <w:widowControl w:val="0"/>
        <w:spacing w:line="360" w:lineRule="auto"/>
        <w:ind w:firstLine="709"/>
        <w:jc w:val="both"/>
        <w:rPr>
          <w:sz w:val="28"/>
          <w:szCs w:val="28"/>
        </w:rPr>
      </w:pPr>
      <w:r w:rsidRPr="002A3ECD">
        <w:rPr>
          <w:sz w:val="28"/>
          <w:szCs w:val="28"/>
        </w:rPr>
        <w:t xml:space="preserve">Динамика обеспеченности больничными койками в городе Кемерово </w:t>
      </w:r>
      <w:r w:rsidR="006826D6" w:rsidRPr="002A3ECD">
        <w:rPr>
          <w:sz w:val="28"/>
          <w:szCs w:val="28"/>
        </w:rPr>
        <w:t>относительно стабильна</w:t>
      </w:r>
      <w:r w:rsidRPr="002A3ECD">
        <w:rPr>
          <w:sz w:val="28"/>
          <w:szCs w:val="28"/>
        </w:rPr>
        <w:t>. В 2017 году, по сравнению с 2016 годом, показател</w:t>
      </w:r>
      <w:r w:rsidR="006826D6" w:rsidRPr="002A3ECD">
        <w:rPr>
          <w:sz w:val="28"/>
          <w:szCs w:val="28"/>
        </w:rPr>
        <w:t>ь</w:t>
      </w:r>
      <w:r w:rsidRPr="002A3ECD">
        <w:rPr>
          <w:sz w:val="28"/>
          <w:szCs w:val="28"/>
        </w:rPr>
        <w:t xml:space="preserve"> </w:t>
      </w:r>
      <w:r w:rsidR="006826D6" w:rsidRPr="002A3ECD">
        <w:rPr>
          <w:sz w:val="28"/>
          <w:szCs w:val="28"/>
        </w:rPr>
        <w:t>сократился</w:t>
      </w:r>
      <w:r w:rsidR="009C0C9D">
        <w:rPr>
          <w:sz w:val="28"/>
          <w:szCs w:val="28"/>
        </w:rPr>
        <w:t xml:space="preserve"> на </w:t>
      </w:r>
      <w:r w:rsidRPr="002A3ECD">
        <w:rPr>
          <w:sz w:val="28"/>
          <w:szCs w:val="28"/>
        </w:rPr>
        <w:t>0,</w:t>
      </w:r>
      <w:r w:rsidR="006826D6" w:rsidRPr="002A3ECD">
        <w:rPr>
          <w:sz w:val="28"/>
          <w:szCs w:val="28"/>
        </w:rPr>
        <w:t>16</w:t>
      </w:r>
      <w:r w:rsidRPr="002A3ECD">
        <w:rPr>
          <w:sz w:val="28"/>
          <w:szCs w:val="28"/>
        </w:rPr>
        <w:t> %, в 2018 г</w:t>
      </w:r>
      <w:r w:rsidR="006826D6" w:rsidRPr="002A3ECD">
        <w:rPr>
          <w:sz w:val="28"/>
          <w:szCs w:val="28"/>
        </w:rPr>
        <w:t>оду значение</w:t>
      </w:r>
      <w:r w:rsidRPr="002A3ECD">
        <w:rPr>
          <w:sz w:val="28"/>
          <w:szCs w:val="28"/>
        </w:rPr>
        <w:t xml:space="preserve"> </w:t>
      </w:r>
      <w:r w:rsidR="000F17C7" w:rsidRPr="002A3ECD">
        <w:rPr>
          <w:sz w:val="28"/>
          <w:szCs w:val="28"/>
        </w:rPr>
        <w:t>показател</w:t>
      </w:r>
      <w:r w:rsidR="006826D6" w:rsidRPr="002A3ECD">
        <w:rPr>
          <w:sz w:val="28"/>
          <w:szCs w:val="28"/>
        </w:rPr>
        <w:t>я осталось на уровне 2017 года.</w:t>
      </w:r>
      <w:r w:rsidR="000F17C7" w:rsidRPr="002A3ECD">
        <w:rPr>
          <w:sz w:val="28"/>
          <w:szCs w:val="28"/>
        </w:rPr>
        <w:t xml:space="preserve"> </w:t>
      </w:r>
    </w:p>
    <w:p w:rsidR="000F17C7" w:rsidRPr="002A3ECD" w:rsidRDefault="00A0573B" w:rsidP="00B535C0">
      <w:pPr>
        <w:widowControl w:val="0"/>
        <w:spacing w:line="360" w:lineRule="auto"/>
        <w:ind w:firstLine="709"/>
        <w:jc w:val="both"/>
        <w:rPr>
          <w:sz w:val="28"/>
          <w:szCs w:val="28"/>
        </w:rPr>
      </w:pPr>
      <w:r w:rsidRPr="002A3ECD">
        <w:rPr>
          <w:sz w:val="28"/>
          <w:szCs w:val="28"/>
        </w:rPr>
        <w:t>Обеспеченность мощностью амбулаторно-поликлинических учреждений на 10 000 человек населения города Кемерово за период с 2016 по 201</w:t>
      </w:r>
      <w:r w:rsidR="002A480E" w:rsidRPr="002A3ECD">
        <w:rPr>
          <w:sz w:val="28"/>
          <w:szCs w:val="28"/>
        </w:rPr>
        <w:t xml:space="preserve">8 </w:t>
      </w:r>
      <w:r w:rsidR="006826D6" w:rsidRPr="002A3ECD">
        <w:rPr>
          <w:sz w:val="28"/>
          <w:szCs w:val="28"/>
        </w:rPr>
        <w:t>годов</w:t>
      </w:r>
      <w:r w:rsidR="002A480E" w:rsidRPr="002A3ECD">
        <w:rPr>
          <w:sz w:val="28"/>
          <w:szCs w:val="28"/>
        </w:rPr>
        <w:t xml:space="preserve"> представлена на рисунке </w:t>
      </w:r>
      <w:r w:rsidR="00BE78A1" w:rsidRPr="002A3ECD">
        <w:rPr>
          <w:sz w:val="28"/>
          <w:szCs w:val="28"/>
        </w:rPr>
        <w:t>54</w:t>
      </w:r>
      <w:r w:rsidRPr="002A3ECD">
        <w:rPr>
          <w:sz w:val="28"/>
          <w:szCs w:val="28"/>
        </w:rPr>
        <w:t>.</w:t>
      </w:r>
      <w:r w:rsidRPr="002A3ECD">
        <w:rPr>
          <w:sz w:val="28"/>
          <w:szCs w:val="28"/>
        </w:rPr>
        <w:tab/>
      </w:r>
    </w:p>
    <w:p w:rsidR="00A0573B" w:rsidRPr="002A3ECD" w:rsidRDefault="00A0573B" w:rsidP="00B535C0">
      <w:pPr>
        <w:widowControl w:val="0"/>
        <w:tabs>
          <w:tab w:val="left" w:pos="965"/>
        </w:tabs>
        <w:rPr>
          <w:b/>
          <w:sz w:val="28"/>
          <w:szCs w:val="28"/>
        </w:rPr>
      </w:pPr>
    </w:p>
    <w:p w:rsidR="00A0573B" w:rsidRPr="002A3ECD" w:rsidRDefault="006826D6"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3778466E" wp14:editId="1C32B7BD">
            <wp:extent cx="4924425" cy="334327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0573B" w:rsidRPr="002A3ECD" w:rsidRDefault="00A0573B"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Обеспеченность мощностью амбулаторно-поликлинических учреждений на 10 000 человек населения города Кемерово </w:t>
      </w:r>
      <w:r w:rsidR="005E76FC" w:rsidRPr="002A3ECD">
        <w:rPr>
          <w:b/>
          <w:sz w:val="28"/>
          <w:szCs w:val="28"/>
        </w:rPr>
        <w:t xml:space="preserve">                                               </w:t>
      </w:r>
      <w:r w:rsidR="003003A9" w:rsidRPr="002A3ECD">
        <w:rPr>
          <w:b/>
          <w:sz w:val="28"/>
          <w:szCs w:val="28"/>
        </w:rPr>
        <w:t>за период с 2016 по 2018 год</w:t>
      </w:r>
      <w:r w:rsidRPr="002A3ECD">
        <w:rPr>
          <w:b/>
          <w:sz w:val="28"/>
          <w:szCs w:val="28"/>
        </w:rPr>
        <w:t>, посещений в смену</w:t>
      </w:r>
    </w:p>
    <w:p w:rsidR="00A0573B" w:rsidRPr="002A3ECD" w:rsidRDefault="006B5C9D" w:rsidP="00B535C0">
      <w:pPr>
        <w:widowControl w:val="0"/>
        <w:spacing w:line="360" w:lineRule="auto"/>
        <w:ind w:firstLine="709"/>
        <w:jc w:val="both"/>
        <w:rPr>
          <w:spacing w:val="-2"/>
          <w:sz w:val="28"/>
          <w:szCs w:val="28"/>
        </w:rPr>
      </w:pPr>
      <w:r w:rsidRPr="002A3ECD">
        <w:rPr>
          <w:spacing w:val="-2"/>
          <w:sz w:val="28"/>
          <w:szCs w:val="28"/>
        </w:rPr>
        <w:t xml:space="preserve">Из данных рисунка </w:t>
      </w:r>
      <w:r w:rsidR="00BE78A1" w:rsidRPr="002A3ECD">
        <w:rPr>
          <w:spacing w:val="-2"/>
          <w:sz w:val="28"/>
          <w:szCs w:val="28"/>
        </w:rPr>
        <w:t>54</w:t>
      </w:r>
      <w:r w:rsidR="00A0573B" w:rsidRPr="002A3ECD">
        <w:rPr>
          <w:spacing w:val="-2"/>
          <w:sz w:val="28"/>
          <w:szCs w:val="28"/>
        </w:rPr>
        <w:t xml:space="preserve"> следует, что динамика обеспеченности населения города Кемерово амбулаторно-поликлиническими учреждениями имеет </w:t>
      </w:r>
      <w:r w:rsidR="006826D6" w:rsidRPr="002A3ECD">
        <w:rPr>
          <w:spacing w:val="-2"/>
          <w:sz w:val="28"/>
          <w:szCs w:val="28"/>
        </w:rPr>
        <w:t>положительную</w:t>
      </w:r>
      <w:r w:rsidR="00A0573B" w:rsidRPr="002A3ECD">
        <w:rPr>
          <w:spacing w:val="-2"/>
          <w:sz w:val="28"/>
          <w:szCs w:val="28"/>
        </w:rPr>
        <w:t xml:space="preserve"> тенденцию</w:t>
      </w:r>
      <w:r w:rsidR="00A0573B" w:rsidRPr="002A3ECD">
        <w:rPr>
          <w:spacing w:val="-2"/>
          <w:sz w:val="28"/>
        </w:rPr>
        <w:t xml:space="preserve">: в 2016 году показатель был равен </w:t>
      </w:r>
      <w:r w:rsidR="006826D6" w:rsidRPr="002A3ECD">
        <w:rPr>
          <w:spacing w:val="-2"/>
          <w:sz w:val="28"/>
        </w:rPr>
        <w:t>138,9</w:t>
      </w:r>
      <w:r w:rsidR="00A0573B" w:rsidRPr="002A3ECD">
        <w:rPr>
          <w:spacing w:val="-2"/>
          <w:sz w:val="28"/>
        </w:rPr>
        <w:t xml:space="preserve"> посещений в смену на 10 тыс. чел. населения, в следующем году показатель </w:t>
      </w:r>
      <w:r w:rsidR="006826D6" w:rsidRPr="002A3ECD">
        <w:rPr>
          <w:spacing w:val="-2"/>
          <w:sz w:val="28"/>
        </w:rPr>
        <w:t>увеличился</w:t>
      </w:r>
      <w:r w:rsidR="00A0573B" w:rsidRPr="002A3ECD">
        <w:rPr>
          <w:spacing w:val="-2"/>
          <w:sz w:val="28"/>
        </w:rPr>
        <w:t xml:space="preserve"> на 0,</w:t>
      </w:r>
      <w:r w:rsidR="006826D6" w:rsidRPr="002A3ECD">
        <w:rPr>
          <w:spacing w:val="-2"/>
          <w:sz w:val="28"/>
        </w:rPr>
        <w:t>72</w:t>
      </w:r>
      <w:r w:rsidR="00A0573B" w:rsidRPr="002A3ECD">
        <w:rPr>
          <w:spacing w:val="-2"/>
          <w:sz w:val="28"/>
        </w:rPr>
        <w:t xml:space="preserve"> % и составил </w:t>
      </w:r>
      <w:r w:rsidR="006826D6" w:rsidRPr="002A3ECD">
        <w:rPr>
          <w:spacing w:val="-2"/>
          <w:sz w:val="28"/>
        </w:rPr>
        <w:t>139,9</w:t>
      </w:r>
      <w:r w:rsidR="00A0573B" w:rsidRPr="002A3ECD">
        <w:rPr>
          <w:spacing w:val="-2"/>
          <w:sz w:val="28"/>
        </w:rPr>
        <w:t xml:space="preserve"> посещений в смену</w:t>
      </w:r>
      <w:r w:rsidR="009C0C9D">
        <w:rPr>
          <w:spacing w:val="-2"/>
          <w:sz w:val="28"/>
        </w:rPr>
        <w:t>,</w:t>
      </w:r>
      <w:r w:rsidR="003003A9" w:rsidRPr="002A3ECD">
        <w:rPr>
          <w:spacing w:val="-2"/>
          <w:sz w:val="28"/>
        </w:rPr>
        <w:t xml:space="preserve"> </w:t>
      </w:r>
      <w:r w:rsidR="009C0C9D">
        <w:rPr>
          <w:spacing w:val="-2"/>
          <w:sz w:val="28"/>
        </w:rPr>
        <w:t xml:space="preserve">в </w:t>
      </w:r>
      <w:r w:rsidR="003003A9" w:rsidRPr="002A3ECD">
        <w:rPr>
          <w:spacing w:val="-2"/>
          <w:sz w:val="28"/>
        </w:rPr>
        <w:t>2018</w:t>
      </w:r>
      <w:r w:rsidR="00A0573B" w:rsidRPr="002A3ECD">
        <w:rPr>
          <w:spacing w:val="-2"/>
          <w:sz w:val="28"/>
        </w:rPr>
        <w:t xml:space="preserve"> году </w:t>
      </w:r>
      <w:r w:rsidR="003003A9" w:rsidRPr="002A3ECD">
        <w:rPr>
          <w:spacing w:val="-2"/>
          <w:sz w:val="28"/>
        </w:rPr>
        <w:t xml:space="preserve">данный показатель </w:t>
      </w:r>
      <w:r w:rsidR="006826D6" w:rsidRPr="002A3ECD">
        <w:rPr>
          <w:spacing w:val="-2"/>
          <w:sz w:val="28"/>
        </w:rPr>
        <w:t>незначительно увеличился (0</w:t>
      </w:r>
      <w:r w:rsidR="009C0C9D">
        <w:rPr>
          <w:spacing w:val="-2"/>
          <w:sz w:val="28"/>
        </w:rPr>
        <w:t>,07 %) и составил 140 посещений.</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Динамика численности медицинского персонала города Кемерово за период с 2016 по 201</w:t>
      </w:r>
      <w:r w:rsidR="002A480E" w:rsidRPr="002A3ECD">
        <w:rPr>
          <w:sz w:val="28"/>
          <w:szCs w:val="28"/>
        </w:rPr>
        <w:t xml:space="preserve">8 гг. представлена на рисунке </w:t>
      </w:r>
      <w:r w:rsidR="00BE78A1" w:rsidRPr="002A3ECD">
        <w:rPr>
          <w:sz w:val="28"/>
          <w:szCs w:val="28"/>
        </w:rPr>
        <w:t>55</w:t>
      </w:r>
      <w:r w:rsidRPr="002A3ECD">
        <w:rPr>
          <w:sz w:val="28"/>
          <w:szCs w:val="28"/>
        </w:rPr>
        <w:t xml:space="preserve">. </w:t>
      </w:r>
    </w:p>
    <w:p w:rsidR="003003A9" w:rsidRPr="002A3ECD" w:rsidRDefault="003003A9" w:rsidP="00B535C0">
      <w:pPr>
        <w:widowControl w:val="0"/>
        <w:tabs>
          <w:tab w:val="left" w:pos="1701"/>
        </w:tabs>
        <w:spacing w:line="360" w:lineRule="auto"/>
        <w:jc w:val="both"/>
        <w:rPr>
          <w:sz w:val="28"/>
          <w:szCs w:val="28"/>
        </w:rPr>
      </w:pPr>
    </w:p>
    <w:p w:rsidR="00A0573B" w:rsidRPr="002A3ECD" w:rsidRDefault="006826D6" w:rsidP="00B535C0">
      <w:pPr>
        <w:widowControl w:val="0"/>
        <w:spacing w:line="360" w:lineRule="auto"/>
        <w:jc w:val="center"/>
        <w:rPr>
          <w:noProof/>
          <w:sz w:val="28"/>
          <w:szCs w:val="28"/>
        </w:rPr>
      </w:pPr>
      <w:r w:rsidRPr="002A3ECD">
        <w:rPr>
          <w:noProof/>
          <w:sz w:val="28"/>
          <w:szCs w:val="28"/>
        </w:rPr>
        <w:lastRenderedPageBreak/>
        <w:drawing>
          <wp:inline distT="0" distB="0" distL="0" distR="0" wp14:anchorId="60BF95F7" wp14:editId="30E9096F">
            <wp:extent cx="4991100" cy="30670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0573B" w:rsidRPr="002A3ECD" w:rsidRDefault="00A0573B"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Динамика численности медицинского персонала </w:t>
      </w:r>
      <w:r w:rsidR="00411036" w:rsidRPr="002A3ECD">
        <w:rPr>
          <w:b/>
          <w:sz w:val="28"/>
          <w:szCs w:val="28"/>
        </w:rPr>
        <w:t xml:space="preserve">                             </w:t>
      </w:r>
      <w:r w:rsidRPr="002A3ECD">
        <w:rPr>
          <w:b/>
          <w:sz w:val="28"/>
          <w:szCs w:val="28"/>
        </w:rPr>
        <w:t>города Кемерово за период с 2016 по 2018 гг., тыс.  чел.</w:t>
      </w:r>
    </w:p>
    <w:p w:rsidR="00A0573B" w:rsidRPr="002A3ECD" w:rsidRDefault="002A480E" w:rsidP="00B535C0">
      <w:pPr>
        <w:widowControl w:val="0"/>
        <w:tabs>
          <w:tab w:val="left" w:pos="1701"/>
        </w:tabs>
        <w:spacing w:line="360" w:lineRule="auto"/>
        <w:ind w:firstLine="709"/>
        <w:jc w:val="both"/>
        <w:rPr>
          <w:sz w:val="28"/>
          <w:szCs w:val="28"/>
        </w:rPr>
      </w:pPr>
      <w:r w:rsidRPr="002A3ECD">
        <w:rPr>
          <w:sz w:val="28"/>
          <w:szCs w:val="28"/>
        </w:rPr>
        <w:t xml:space="preserve">Данные рисунка </w:t>
      </w:r>
      <w:r w:rsidR="00BE78A1" w:rsidRPr="002A3ECD">
        <w:rPr>
          <w:sz w:val="28"/>
          <w:szCs w:val="28"/>
        </w:rPr>
        <w:t>55</w:t>
      </w:r>
      <w:r w:rsidR="00A0573B" w:rsidRPr="002A3ECD">
        <w:rPr>
          <w:sz w:val="28"/>
          <w:szCs w:val="28"/>
        </w:rPr>
        <w:t xml:space="preserve"> показывают, что численность врачей всех специальностей в медицинских учреждениях города Кемерово за период с 2016 </w:t>
      </w:r>
      <w:r w:rsidR="00A0573B" w:rsidRPr="002A3ECD">
        <w:rPr>
          <w:spacing w:val="-2"/>
          <w:sz w:val="28"/>
        </w:rPr>
        <w:t>год</w:t>
      </w:r>
      <w:r w:rsidR="00280505" w:rsidRPr="002A3ECD">
        <w:rPr>
          <w:sz w:val="28"/>
          <w:szCs w:val="28"/>
        </w:rPr>
        <w:t xml:space="preserve"> по 2017</w:t>
      </w:r>
      <w:r w:rsidR="00A0573B" w:rsidRPr="002A3ECD">
        <w:rPr>
          <w:sz w:val="28"/>
          <w:szCs w:val="28"/>
        </w:rPr>
        <w:t xml:space="preserve"> </w:t>
      </w:r>
      <w:r w:rsidR="00A0573B" w:rsidRPr="002A3ECD">
        <w:rPr>
          <w:spacing w:val="-2"/>
          <w:sz w:val="28"/>
        </w:rPr>
        <w:t>год</w:t>
      </w:r>
      <w:r w:rsidR="00280505" w:rsidRPr="002A3ECD">
        <w:rPr>
          <w:sz w:val="28"/>
          <w:szCs w:val="28"/>
        </w:rPr>
        <w:t xml:space="preserve"> увеличила</w:t>
      </w:r>
      <w:r w:rsidR="00A0573B" w:rsidRPr="002A3ECD">
        <w:rPr>
          <w:sz w:val="28"/>
          <w:szCs w:val="28"/>
        </w:rPr>
        <w:t>сь</w:t>
      </w:r>
      <w:r w:rsidR="00280505" w:rsidRPr="002A3ECD">
        <w:rPr>
          <w:sz w:val="28"/>
          <w:szCs w:val="28"/>
        </w:rPr>
        <w:t xml:space="preserve"> на 2,33 %</w:t>
      </w:r>
      <w:r w:rsidR="00A0573B" w:rsidRPr="002A3ECD">
        <w:rPr>
          <w:sz w:val="28"/>
          <w:szCs w:val="28"/>
        </w:rPr>
        <w:t xml:space="preserve"> </w:t>
      </w:r>
      <w:r w:rsidR="00280505" w:rsidRPr="002A3ECD">
        <w:rPr>
          <w:sz w:val="28"/>
          <w:szCs w:val="28"/>
        </w:rPr>
        <w:t xml:space="preserve">и стала равна 4,913 тыс. человек, а в 2018 году сократилась на 1,45 % </w:t>
      </w:r>
      <w:r w:rsidR="009C0C9D">
        <w:rPr>
          <w:sz w:val="28"/>
          <w:szCs w:val="28"/>
        </w:rPr>
        <w:t xml:space="preserve">- </w:t>
      </w:r>
      <w:r w:rsidR="00280505" w:rsidRPr="002A3ECD">
        <w:rPr>
          <w:sz w:val="28"/>
          <w:szCs w:val="28"/>
        </w:rPr>
        <w:t xml:space="preserve">до 4,842 тыс. человек.  </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 xml:space="preserve">Численность среднего медицинского персонала на протяжении всего анализируемого периода имеет отрицательную динамику: в 2016 </w:t>
      </w:r>
      <w:r w:rsidRPr="002A3ECD">
        <w:rPr>
          <w:spacing w:val="-2"/>
          <w:sz w:val="28"/>
        </w:rPr>
        <w:t>году</w:t>
      </w:r>
      <w:r w:rsidRPr="002A3ECD">
        <w:rPr>
          <w:sz w:val="28"/>
          <w:szCs w:val="28"/>
        </w:rPr>
        <w:t xml:space="preserve"> численность среднего медицинского персонала составила 7,826 тыс. человек, в 2017 </w:t>
      </w:r>
      <w:r w:rsidRPr="002A3ECD">
        <w:rPr>
          <w:spacing w:val="-2"/>
          <w:sz w:val="28"/>
        </w:rPr>
        <w:t>году</w:t>
      </w:r>
      <w:r w:rsidRPr="002A3ECD">
        <w:rPr>
          <w:sz w:val="28"/>
          <w:szCs w:val="28"/>
        </w:rPr>
        <w:t xml:space="preserve"> – 7,707 тыс. человек, в 2018 </w:t>
      </w:r>
      <w:r w:rsidRPr="002A3ECD">
        <w:rPr>
          <w:spacing w:val="-2"/>
          <w:sz w:val="28"/>
        </w:rPr>
        <w:t>году</w:t>
      </w:r>
      <w:r w:rsidR="00280505" w:rsidRPr="002A3ECD">
        <w:rPr>
          <w:sz w:val="28"/>
          <w:szCs w:val="28"/>
        </w:rPr>
        <w:t xml:space="preserve"> – 6,737</w:t>
      </w:r>
      <w:r w:rsidRPr="002A3ECD">
        <w:rPr>
          <w:sz w:val="28"/>
          <w:szCs w:val="28"/>
        </w:rPr>
        <w:t xml:space="preserve"> тыс. человек. Общее снижение показателя со</w:t>
      </w:r>
      <w:r w:rsidR="00280505" w:rsidRPr="002A3ECD">
        <w:rPr>
          <w:sz w:val="28"/>
          <w:szCs w:val="28"/>
        </w:rPr>
        <w:t>ставило 13,92 %</w:t>
      </w:r>
      <w:r w:rsidR="009C0C9D">
        <w:rPr>
          <w:sz w:val="28"/>
          <w:szCs w:val="28"/>
        </w:rPr>
        <w:t>,</w:t>
      </w:r>
      <w:r w:rsidR="00280505" w:rsidRPr="002A3ECD">
        <w:rPr>
          <w:sz w:val="28"/>
          <w:szCs w:val="28"/>
        </w:rPr>
        <w:t xml:space="preserve"> или 1089</w:t>
      </w:r>
      <w:r w:rsidRPr="002A3ECD">
        <w:rPr>
          <w:sz w:val="28"/>
          <w:szCs w:val="28"/>
        </w:rPr>
        <w:t xml:space="preserve"> человек. </w:t>
      </w:r>
    </w:p>
    <w:p w:rsidR="00A0573B" w:rsidRPr="002A3ECD" w:rsidRDefault="00A0573B" w:rsidP="00B535C0">
      <w:pPr>
        <w:widowControl w:val="0"/>
        <w:tabs>
          <w:tab w:val="left" w:pos="1701"/>
        </w:tabs>
        <w:spacing w:line="360" w:lineRule="auto"/>
        <w:ind w:firstLine="709"/>
        <w:jc w:val="both"/>
        <w:rPr>
          <w:sz w:val="28"/>
          <w:szCs w:val="28"/>
        </w:rPr>
      </w:pPr>
      <w:r w:rsidRPr="002A3ECD">
        <w:rPr>
          <w:sz w:val="28"/>
          <w:szCs w:val="28"/>
        </w:rPr>
        <w:t>Уровень развития сферы здравоохранения города Кемерово является одним из важнейших и определяющих факторов качества жизни населения. Выявленные динамики основных показателей сферы здравоохранения города носят характер относительной стабильности, что позволяет говорить об удовлетворительной политике, проводимой в системе здравоохранения. Основной проблемой отрасли здравоохранения является низкий уровень доступности медицинских услуг. Реализация ряда федеральных и региональных программ («Бережливая поликлиника», информатизация здравоохранения, привлечение узкоспециализированных высококвалифицированных кадров) позволит повы</w:t>
      </w:r>
      <w:r w:rsidRPr="002A3ECD">
        <w:rPr>
          <w:sz w:val="28"/>
          <w:szCs w:val="28"/>
        </w:rPr>
        <w:lastRenderedPageBreak/>
        <w:t>сить уровень доступности медицинских услуг, что, следовательно, позволит улучшить качество жизни населения города Кемерово.</w:t>
      </w:r>
    </w:p>
    <w:p w:rsidR="00D70982" w:rsidRPr="002A3ECD" w:rsidRDefault="00D70982" w:rsidP="00B535C0">
      <w:pPr>
        <w:pStyle w:val="3"/>
        <w:keepNext w:val="0"/>
        <w:keepLines w:val="0"/>
        <w:widowControl w:val="0"/>
        <w:numPr>
          <w:ilvl w:val="2"/>
          <w:numId w:val="2"/>
        </w:numPr>
        <w:tabs>
          <w:tab w:val="clear" w:pos="1571"/>
          <w:tab w:val="left" w:pos="1418"/>
          <w:tab w:val="left" w:pos="1560"/>
          <w:tab w:val="left" w:pos="1701"/>
        </w:tabs>
        <w:spacing w:before="240" w:after="240" w:line="360" w:lineRule="auto"/>
        <w:ind w:left="0" w:firstLine="709"/>
        <w:jc w:val="both"/>
        <w:rPr>
          <w:rFonts w:ascii="Times New Roman" w:hAnsi="Times New Roman"/>
          <w:b/>
          <w:bCs/>
          <w:color w:val="auto"/>
          <w:sz w:val="32"/>
          <w:szCs w:val="32"/>
          <w:lang w:eastAsia="ru-RU"/>
        </w:rPr>
      </w:pPr>
      <w:bookmarkStart w:id="99" w:name="_Toc146876935"/>
      <w:bookmarkStart w:id="100" w:name="_Toc146877098"/>
      <w:bookmarkStart w:id="101" w:name="_Toc148110910"/>
      <w:bookmarkStart w:id="102" w:name="_Toc266193841"/>
      <w:bookmarkStart w:id="103" w:name="_Toc412041560"/>
      <w:bookmarkStart w:id="104" w:name="_Toc506913740"/>
      <w:bookmarkStart w:id="105" w:name="_Toc28244608"/>
      <w:r w:rsidRPr="002A3ECD">
        <w:rPr>
          <w:rFonts w:ascii="Times New Roman" w:hAnsi="Times New Roman"/>
          <w:b/>
          <w:bCs/>
          <w:color w:val="auto"/>
          <w:sz w:val="32"/>
          <w:szCs w:val="32"/>
          <w:lang w:eastAsia="ru-RU"/>
        </w:rPr>
        <w:t>Культура</w:t>
      </w:r>
      <w:bookmarkEnd w:id="99"/>
      <w:bookmarkEnd w:id="100"/>
      <w:bookmarkEnd w:id="101"/>
      <w:bookmarkEnd w:id="102"/>
      <w:bookmarkEnd w:id="103"/>
      <w:bookmarkEnd w:id="104"/>
      <w:bookmarkEnd w:id="105"/>
      <w:r w:rsidR="00A55030">
        <w:rPr>
          <w:rFonts w:ascii="Times New Roman" w:hAnsi="Times New Roman"/>
          <w:b/>
          <w:bCs/>
          <w:color w:val="auto"/>
          <w:sz w:val="32"/>
          <w:szCs w:val="32"/>
          <w:lang w:eastAsia="ru-RU"/>
        </w:rPr>
        <w:t>.</w:t>
      </w:r>
    </w:p>
    <w:p w:rsidR="00C87E3D" w:rsidRPr="003944FE" w:rsidRDefault="00C87E3D" w:rsidP="00B535C0">
      <w:pPr>
        <w:widowControl w:val="0"/>
        <w:tabs>
          <w:tab w:val="left" w:pos="1701"/>
        </w:tabs>
        <w:spacing w:line="360" w:lineRule="auto"/>
        <w:ind w:firstLine="709"/>
        <w:jc w:val="both"/>
        <w:rPr>
          <w:sz w:val="28"/>
        </w:rPr>
      </w:pPr>
      <w:r w:rsidRPr="003944FE">
        <w:rPr>
          <w:sz w:val="28"/>
        </w:rPr>
        <w:t xml:space="preserve">Поскольку город Кемерово является столицей Кемеровской области, культурное пространство образовано учреждениями разных форм собственности и подчинения: </w:t>
      </w:r>
    </w:p>
    <w:p w:rsidR="00C87E3D" w:rsidRPr="003944FE" w:rsidRDefault="00C87E3D" w:rsidP="00B535C0">
      <w:pPr>
        <w:pStyle w:val="a5"/>
        <w:widowControl w:val="0"/>
        <w:numPr>
          <w:ilvl w:val="0"/>
          <w:numId w:val="79"/>
        </w:numPr>
        <w:tabs>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 xml:space="preserve">федеральной (Кемеровский государственный институт культуры, </w:t>
      </w:r>
      <w:r w:rsidR="009C0C9D">
        <w:rPr>
          <w:rFonts w:ascii="Times New Roman" w:hAnsi="Times New Roman"/>
          <w:sz w:val="28"/>
        </w:rPr>
        <w:t xml:space="preserve">    </w:t>
      </w:r>
      <w:r w:rsidRPr="003944FE">
        <w:rPr>
          <w:rFonts w:ascii="Times New Roman" w:hAnsi="Times New Roman"/>
          <w:sz w:val="28"/>
        </w:rPr>
        <w:t>Государственный цирк);</w:t>
      </w:r>
    </w:p>
    <w:p w:rsidR="00C87E3D" w:rsidRPr="003944FE" w:rsidRDefault="00C87E3D" w:rsidP="00B535C0">
      <w:pPr>
        <w:pStyle w:val="a5"/>
        <w:widowControl w:val="0"/>
        <w:numPr>
          <w:ilvl w:val="0"/>
          <w:numId w:val="79"/>
        </w:numPr>
        <w:tabs>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 xml:space="preserve">областной (краеведческий музей, музей изобразительных искусств, 3 библиотеки, 3 учреждения СПО, драматический театр, музыкальный театр, </w:t>
      </w:r>
      <w:r w:rsidR="009C0C9D">
        <w:rPr>
          <w:rFonts w:ascii="Times New Roman" w:hAnsi="Times New Roman"/>
          <w:sz w:val="28"/>
        </w:rPr>
        <w:t xml:space="preserve">         </w:t>
      </w:r>
      <w:r w:rsidRPr="003944FE">
        <w:rPr>
          <w:rFonts w:ascii="Times New Roman" w:hAnsi="Times New Roman"/>
          <w:sz w:val="28"/>
        </w:rPr>
        <w:t>театр кукол, центр искусств, центр «Юные дарования Кузбасса», центр народного творчества и досуга, центр переподготовки работников культуры);</w:t>
      </w:r>
    </w:p>
    <w:p w:rsidR="00C87E3D" w:rsidRPr="003944FE" w:rsidRDefault="00C87E3D" w:rsidP="00B535C0">
      <w:pPr>
        <w:pStyle w:val="a5"/>
        <w:widowControl w:val="0"/>
        <w:numPr>
          <w:ilvl w:val="0"/>
          <w:numId w:val="79"/>
        </w:numPr>
        <w:tabs>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муниципальной (12 домов и дворцов культуры (9 учреждений), 12 школ культуры, 26 библиотек, Театр для детей и молодежи, музей-заповедник «Красная Горка»).</w:t>
      </w:r>
    </w:p>
    <w:p w:rsidR="00C87E3D" w:rsidRPr="003944FE" w:rsidRDefault="00C87E3D" w:rsidP="00B535C0">
      <w:pPr>
        <w:widowControl w:val="0"/>
        <w:tabs>
          <w:tab w:val="left" w:pos="1701"/>
        </w:tabs>
        <w:spacing w:line="360" w:lineRule="auto"/>
        <w:ind w:firstLine="709"/>
        <w:jc w:val="both"/>
        <w:rPr>
          <w:sz w:val="28"/>
        </w:rPr>
      </w:pPr>
      <w:r w:rsidRPr="003944FE">
        <w:rPr>
          <w:sz w:val="28"/>
        </w:rPr>
        <w:t>Муниципальные учреждения культуры ежегодно проводят 22300 мероприятий, которые посещают около 5 млн. человек.</w:t>
      </w:r>
    </w:p>
    <w:p w:rsidR="00C87E3D" w:rsidRPr="003944FE" w:rsidRDefault="00C87E3D" w:rsidP="00B535C0">
      <w:pPr>
        <w:widowControl w:val="0"/>
        <w:tabs>
          <w:tab w:val="left" w:pos="1701"/>
        </w:tabs>
        <w:spacing w:line="360" w:lineRule="auto"/>
        <w:ind w:firstLine="709"/>
        <w:jc w:val="both"/>
        <w:rPr>
          <w:b/>
          <w:iCs/>
          <w:sz w:val="28"/>
        </w:rPr>
      </w:pPr>
      <w:r w:rsidRPr="003944FE">
        <w:rPr>
          <w:b/>
          <w:iCs/>
          <w:sz w:val="28"/>
        </w:rPr>
        <w:t>Клубные учреждения.</w:t>
      </w:r>
    </w:p>
    <w:p w:rsidR="00C87E3D" w:rsidRPr="001A6AFE" w:rsidRDefault="00C87E3D" w:rsidP="00B535C0">
      <w:pPr>
        <w:widowControl w:val="0"/>
        <w:tabs>
          <w:tab w:val="left" w:pos="1701"/>
        </w:tabs>
        <w:spacing w:line="360" w:lineRule="auto"/>
        <w:ind w:firstLine="709"/>
        <w:jc w:val="both"/>
        <w:rPr>
          <w:bCs/>
          <w:sz w:val="28"/>
          <w:szCs w:val="28"/>
        </w:rPr>
      </w:pPr>
      <w:r w:rsidRPr="003944FE">
        <w:rPr>
          <w:bCs/>
          <w:sz w:val="28"/>
        </w:rPr>
        <w:t>В 1</w:t>
      </w:r>
      <w:r>
        <w:rPr>
          <w:bCs/>
          <w:sz w:val="28"/>
        </w:rPr>
        <w:t>2</w:t>
      </w:r>
      <w:r w:rsidRPr="003944FE">
        <w:rPr>
          <w:bCs/>
          <w:sz w:val="28"/>
        </w:rPr>
        <w:t xml:space="preserve"> дворцах и домах культуры города ежегодно проводится более 7,5 тысяч мероприятий, которые посещают около 2,5 млн. человек. Работают 513 клубных формирований, в них 9 809 участников. </w:t>
      </w:r>
      <w:r w:rsidRPr="001A6AFE">
        <w:rPr>
          <w:bCs/>
          <w:sz w:val="28"/>
          <w:szCs w:val="28"/>
        </w:rPr>
        <w:t xml:space="preserve">4 дворца культуры (из 11) </w:t>
      </w:r>
      <w:r>
        <w:rPr>
          <w:bCs/>
          <w:sz w:val="28"/>
          <w:szCs w:val="28"/>
        </w:rPr>
        <w:t xml:space="preserve">имеют </w:t>
      </w:r>
      <w:r w:rsidRPr="001A6AFE">
        <w:rPr>
          <w:bCs/>
          <w:sz w:val="28"/>
          <w:szCs w:val="28"/>
        </w:rPr>
        <w:t>больши</w:t>
      </w:r>
      <w:r>
        <w:rPr>
          <w:bCs/>
          <w:sz w:val="28"/>
          <w:szCs w:val="28"/>
        </w:rPr>
        <w:t>е</w:t>
      </w:r>
      <w:r w:rsidRPr="001A6AFE">
        <w:rPr>
          <w:bCs/>
          <w:sz w:val="28"/>
          <w:szCs w:val="28"/>
        </w:rPr>
        <w:t xml:space="preserve"> концертны</w:t>
      </w:r>
      <w:r>
        <w:rPr>
          <w:bCs/>
          <w:sz w:val="28"/>
          <w:szCs w:val="28"/>
        </w:rPr>
        <w:t>е</w:t>
      </w:r>
      <w:r w:rsidRPr="001A6AFE">
        <w:rPr>
          <w:bCs/>
          <w:sz w:val="28"/>
          <w:szCs w:val="28"/>
        </w:rPr>
        <w:t xml:space="preserve"> зал</w:t>
      </w:r>
      <w:r>
        <w:rPr>
          <w:bCs/>
          <w:sz w:val="28"/>
          <w:szCs w:val="28"/>
        </w:rPr>
        <w:t>ы</w:t>
      </w:r>
      <w:r w:rsidRPr="001A6AFE">
        <w:rPr>
          <w:bCs/>
          <w:sz w:val="28"/>
          <w:szCs w:val="28"/>
        </w:rPr>
        <w:t xml:space="preserve"> (</w:t>
      </w:r>
      <w:r>
        <w:rPr>
          <w:bCs/>
          <w:sz w:val="28"/>
          <w:szCs w:val="28"/>
        </w:rPr>
        <w:t xml:space="preserve">на </w:t>
      </w:r>
      <w:r w:rsidRPr="001A6AFE">
        <w:rPr>
          <w:bCs/>
          <w:sz w:val="28"/>
          <w:szCs w:val="28"/>
        </w:rPr>
        <w:t>350-500 человек).</w:t>
      </w:r>
    </w:p>
    <w:p w:rsidR="00C87E3D" w:rsidRPr="003944FE" w:rsidRDefault="00C87E3D" w:rsidP="00B535C0">
      <w:pPr>
        <w:widowControl w:val="0"/>
        <w:tabs>
          <w:tab w:val="left" w:pos="1701"/>
        </w:tabs>
        <w:spacing w:line="360" w:lineRule="auto"/>
        <w:ind w:firstLine="709"/>
        <w:jc w:val="both"/>
        <w:rPr>
          <w:sz w:val="28"/>
        </w:rPr>
      </w:pPr>
      <w:r w:rsidRPr="003944FE">
        <w:rPr>
          <w:bCs/>
          <w:sz w:val="28"/>
        </w:rPr>
        <w:t>В клубных</w:t>
      </w:r>
      <w:r w:rsidRPr="003944FE">
        <w:rPr>
          <w:sz w:val="28"/>
        </w:rPr>
        <w:t xml:space="preserve"> учреждениях 1 коллектив – заслуженный самодеятельный коллектив Российской Федерации (духовой оркестр «Ритмы юности» п/р </w:t>
      </w:r>
      <w:proofErr w:type="spellStart"/>
      <w:r w:rsidRPr="003944FE">
        <w:rPr>
          <w:sz w:val="28"/>
        </w:rPr>
        <w:t>з.р.к</w:t>
      </w:r>
      <w:proofErr w:type="spellEnd"/>
      <w:r w:rsidRPr="003944FE">
        <w:rPr>
          <w:sz w:val="28"/>
        </w:rPr>
        <w:t xml:space="preserve"> Юшина Николая Яковлевича), 26 коллективов имеют звание «народный самодеятельный коллектив» (20) или «образцовый самодеятельный коллектив» (6), в них 545 участников.  </w:t>
      </w:r>
    </w:p>
    <w:p w:rsidR="00C87E3D" w:rsidRPr="003944FE" w:rsidRDefault="00C87E3D" w:rsidP="00B535C0">
      <w:pPr>
        <w:widowControl w:val="0"/>
        <w:tabs>
          <w:tab w:val="left" w:pos="1701"/>
        </w:tabs>
        <w:spacing w:line="360" w:lineRule="auto"/>
        <w:ind w:firstLine="709"/>
        <w:jc w:val="both"/>
        <w:rPr>
          <w:sz w:val="28"/>
        </w:rPr>
      </w:pPr>
      <w:r>
        <w:rPr>
          <w:sz w:val="28"/>
        </w:rPr>
        <w:t xml:space="preserve">Такие </w:t>
      </w:r>
      <w:r w:rsidRPr="003944FE">
        <w:rPr>
          <w:sz w:val="28"/>
        </w:rPr>
        <w:t>коллективы</w:t>
      </w:r>
      <w:r>
        <w:rPr>
          <w:sz w:val="28"/>
        </w:rPr>
        <w:t>, как</w:t>
      </w:r>
      <w:r w:rsidRPr="003944FE">
        <w:rPr>
          <w:sz w:val="28"/>
        </w:rPr>
        <w:t xml:space="preserve"> «Шахтерский огонек» (ДК шахтеров), «ДМ» (Дворец молод</w:t>
      </w:r>
      <w:r>
        <w:rPr>
          <w:sz w:val="28"/>
        </w:rPr>
        <w:t>е</w:t>
      </w:r>
      <w:r w:rsidRPr="003944FE">
        <w:rPr>
          <w:sz w:val="28"/>
        </w:rPr>
        <w:t>жи), «Ветер перемен», оркестр «Геликон» (ДК «Содружество»)</w:t>
      </w:r>
      <w:r>
        <w:rPr>
          <w:sz w:val="28"/>
        </w:rPr>
        <w:t xml:space="preserve"> из</w:t>
      </w:r>
      <w:r>
        <w:rPr>
          <w:sz w:val="28"/>
        </w:rPr>
        <w:lastRenderedPageBreak/>
        <w:t>вестны не только в Кузбассе, но и за его пределами.</w:t>
      </w:r>
    </w:p>
    <w:p w:rsidR="00C87E3D" w:rsidRPr="003944FE" w:rsidRDefault="00C87E3D" w:rsidP="00B535C0">
      <w:pPr>
        <w:widowControl w:val="0"/>
        <w:tabs>
          <w:tab w:val="left" w:pos="1701"/>
        </w:tabs>
        <w:spacing w:line="360" w:lineRule="auto"/>
        <w:ind w:firstLine="709"/>
        <w:jc w:val="both"/>
        <w:rPr>
          <w:b/>
          <w:iCs/>
          <w:sz w:val="28"/>
        </w:rPr>
      </w:pPr>
      <w:r w:rsidRPr="003944FE">
        <w:rPr>
          <w:b/>
          <w:iCs/>
          <w:sz w:val="28"/>
        </w:rPr>
        <w:t>Школы искусств.</w:t>
      </w:r>
    </w:p>
    <w:p w:rsidR="00C87E3D" w:rsidRPr="003944FE" w:rsidRDefault="00C87E3D" w:rsidP="00B535C0">
      <w:pPr>
        <w:widowControl w:val="0"/>
        <w:tabs>
          <w:tab w:val="left" w:pos="1701"/>
        </w:tabs>
        <w:spacing w:line="360" w:lineRule="auto"/>
        <w:ind w:firstLine="709"/>
        <w:jc w:val="both"/>
        <w:rPr>
          <w:sz w:val="28"/>
        </w:rPr>
      </w:pPr>
      <w:r w:rsidRPr="003944FE">
        <w:rPr>
          <w:sz w:val="28"/>
        </w:rPr>
        <w:t>Контингент учащихся 12 школ искусств составляет более 9,5 тыс. человек – 15</w:t>
      </w:r>
      <w:r w:rsidR="001D5F44">
        <w:rPr>
          <w:sz w:val="28"/>
        </w:rPr>
        <w:t xml:space="preserve"> </w:t>
      </w:r>
      <w:r w:rsidRPr="003944FE">
        <w:rPr>
          <w:sz w:val="28"/>
        </w:rPr>
        <w:t>% от всех школьников. В последние годы отмечается устойчивая тенденция роста контингента на 3-4</w:t>
      </w:r>
      <w:r w:rsidR="001D5F44">
        <w:rPr>
          <w:sz w:val="28"/>
        </w:rPr>
        <w:t xml:space="preserve"> </w:t>
      </w:r>
      <w:r w:rsidRPr="003944FE">
        <w:rPr>
          <w:sz w:val="28"/>
        </w:rPr>
        <w:t>% ежегодно. Количество учащихся на основе самоокупаемости составляет около 30</w:t>
      </w:r>
      <w:r w:rsidR="001D5F44">
        <w:rPr>
          <w:sz w:val="28"/>
        </w:rPr>
        <w:t xml:space="preserve"> </w:t>
      </w:r>
      <w:r w:rsidRPr="003944FE">
        <w:rPr>
          <w:sz w:val="28"/>
        </w:rPr>
        <w:t>%. В последние годы особой популярностью пользу</w:t>
      </w:r>
      <w:r w:rsidR="004A4F2C">
        <w:rPr>
          <w:sz w:val="28"/>
        </w:rPr>
        <w:t>ю</w:t>
      </w:r>
      <w:r w:rsidRPr="003944FE">
        <w:rPr>
          <w:sz w:val="28"/>
        </w:rPr>
        <w:t xml:space="preserve">тся </w:t>
      </w:r>
      <w:proofErr w:type="spellStart"/>
      <w:r w:rsidRPr="003944FE">
        <w:rPr>
          <w:sz w:val="28"/>
        </w:rPr>
        <w:t>общеэстетические</w:t>
      </w:r>
      <w:proofErr w:type="spellEnd"/>
      <w:r w:rsidRPr="003944FE">
        <w:rPr>
          <w:sz w:val="28"/>
        </w:rPr>
        <w:t xml:space="preserve"> отделения для детей от 2,5 лет. Более 20</w:t>
      </w:r>
      <w:r w:rsidR="001D5F44">
        <w:rPr>
          <w:sz w:val="28"/>
        </w:rPr>
        <w:t xml:space="preserve"> </w:t>
      </w:r>
      <w:r w:rsidRPr="003944FE">
        <w:rPr>
          <w:sz w:val="28"/>
        </w:rPr>
        <w:t>% выпускников продолжают обучение по выбранному направлению в учреждениях среднего и высшего образования, из них 80</w:t>
      </w:r>
      <w:r w:rsidR="001D5F44">
        <w:rPr>
          <w:sz w:val="28"/>
        </w:rPr>
        <w:t xml:space="preserve"> </w:t>
      </w:r>
      <w:r w:rsidRPr="003944FE">
        <w:rPr>
          <w:sz w:val="28"/>
        </w:rPr>
        <w:t>% - в городе Кемерово.</w:t>
      </w:r>
    </w:p>
    <w:p w:rsidR="00C87E3D" w:rsidRPr="003944FE" w:rsidRDefault="00C87E3D" w:rsidP="00B535C0">
      <w:pPr>
        <w:widowControl w:val="0"/>
        <w:tabs>
          <w:tab w:val="left" w:pos="1701"/>
        </w:tabs>
        <w:spacing w:line="360" w:lineRule="auto"/>
        <w:ind w:firstLine="709"/>
        <w:jc w:val="both"/>
        <w:rPr>
          <w:sz w:val="28"/>
        </w:rPr>
      </w:pPr>
      <w:r w:rsidRPr="003944FE">
        <w:rPr>
          <w:sz w:val="28"/>
        </w:rPr>
        <w:t xml:space="preserve">В школах имеются большие концертные (4) </w:t>
      </w:r>
      <w:r w:rsidR="004A4F2C">
        <w:rPr>
          <w:sz w:val="28"/>
        </w:rPr>
        <w:t xml:space="preserve">и </w:t>
      </w:r>
      <w:r w:rsidRPr="003944FE">
        <w:rPr>
          <w:sz w:val="28"/>
        </w:rPr>
        <w:t>выставочные залы (3), в том числе мультимедийный выставочный зал в ДХШ № 19.</w:t>
      </w:r>
    </w:p>
    <w:p w:rsidR="00C87E3D" w:rsidRPr="003944FE" w:rsidRDefault="00C87E3D" w:rsidP="00B535C0">
      <w:pPr>
        <w:widowControl w:val="0"/>
        <w:tabs>
          <w:tab w:val="left" w:pos="1701"/>
        </w:tabs>
        <w:spacing w:line="360" w:lineRule="auto"/>
        <w:ind w:firstLine="709"/>
        <w:jc w:val="both"/>
        <w:rPr>
          <w:sz w:val="28"/>
        </w:rPr>
      </w:pPr>
      <w:r w:rsidRPr="003944FE">
        <w:rPr>
          <w:sz w:val="28"/>
        </w:rPr>
        <w:t>Растет творческий уровень учащихся. 70</w:t>
      </w:r>
      <w:r w:rsidR="001D5F44">
        <w:rPr>
          <w:sz w:val="28"/>
        </w:rPr>
        <w:t xml:space="preserve"> </w:t>
      </w:r>
      <w:r w:rsidRPr="003944FE">
        <w:rPr>
          <w:sz w:val="28"/>
        </w:rPr>
        <w:t>% всех учеников школ искусств принимают участие в конкурсах различного уровня, более половины становятся призерами.</w:t>
      </w:r>
    </w:p>
    <w:p w:rsidR="00C87E3D" w:rsidRPr="003944FE" w:rsidRDefault="00C87E3D" w:rsidP="00B535C0">
      <w:pPr>
        <w:widowControl w:val="0"/>
        <w:tabs>
          <w:tab w:val="left" w:pos="1701"/>
        </w:tabs>
        <w:spacing w:line="360" w:lineRule="auto"/>
        <w:ind w:firstLine="709"/>
        <w:jc w:val="both"/>
        <w:rPr>
          <w:sz w:val="28"/>
        </w:rPr>
      </w:pPr>
      <w:r w:rsidRPr="003944FE">
        <w:rPr>
          <w:sz w:val="28"/>
        </w:rPr>
        <w:t xml:space="preserve">Из 16 конкурсов художественного творчества, которые проводятся в городе, 10 имеют статус «Региональный». </w:t>
      </w:r>
    </w:p>
    <w:p w:rsidR="00C87E3D" w:rsidRPr="00CA2F83" w:rsidRDefault="00C87E3D" w:rsidP="00B535C0">
      <w:pPr>
        <w:widowControl w:val="0"/>
        <w:tabs>
          <w:tab w:val="left" w:pos="1701"/>
        </w:tabs>
        <w:spacing w:line="360" w:lineRule="auto"/>
        <w:ind w:firstLine="709"/>
        <w:jc w:val="both"/>
        <w:rPr>
          <w:sz w:val="28"/>
        </w:rPr>
      </w:pPr>
      <w:r w:rsidRPr="003944FE">
        <w:rPr>
          <w:sz w:val="28"/>
        </w:rPr>
        <w:t>Творческие коллективы и солисты школ художественного образования ежегодно принимают участие в 2</w:t>
      </w:r>
      <w:r w:rsidR="001D5F44">
        <w:rPr>
          <w:sz w:val="28"/>
        </w:rPr>
        <w:t xml:space="preserve"> </w:t>
      </w:r>
      <w:r w:rsidRPr="003944FE">
        <w:rPr>
          <w:sz w:val="28"/>
        </w:rPr>
        <w:t xml:space="preserve">084 мероприятиях, работают на основных </w:t>
      </w:r>
      <w:r w:rsidRPr="00CA2F83">
        <w:rPr>
          <w:sz w:val="28"/>
        </w:rPr>
        <w:t>концертных площадках во время городских праздников.</w:t>
      </w:r>
    </w:p>
    <w:p w:rsidR="00C87E3D" w:rsidRPr="00CA2F83" w:rsidRDefault="00C87E3D" w:rsidP="00B535C0">
      <w:pPr>
        <w:widowControl w:val="0"/>
        <w:tabs>
          <w:tab w:val="left" w:pos="1701"/>
        </w:tabs>
        <w:spacing w:line="360" w:lineRule="auto"/>
        <w:ind w:firstLine="709"/>
        <w:jc w:val="both"/>
        <w:rPr>
          <w:sz w:val="28"/>
        </w:rPr>
      </w:pPr>
      <w:r w:rsidRPr="00CA2F83">
        <w:rPr>
          <w:sz w:val="28"/>
        </w:rPr>
        <w:t xml:space="preserve">Число постоянных читателей </w:t>
      </w:r>
      <w:r w:rsidRPr="00CA2F83">
        <w:rPr>
          <w:b/>
          <w:sz w:val="28"/>
        </w:rPr>
        <w:t>муниципальных библиотек</w:t>
      </w:r>
      <w:r w:rsidR="00CA2F83" w:rsidRPr="00CA2F83">
        <w:rPr>
          <w:sz w:val="28"/>
        </w:rPr>
        <w:t xml:space="preserve"> составляет 134,5 тыс. человек в год</w:t>
      </w:r>
      <w:r w:rsidRPr="00CA2F83">
        <w:rPr>
          <w:sz w:val="28"/>
        </w:rPr>
        <w:t xml:space="preserve">, число посещений </w:t>
      </w:r>
      <w:r w:rsidR="00CA2F83" w:rsidRPr="00CA2F83">
        <w:rPr>
          <w:sz w:val="28"/>
        </w:rPr>
        <w:t xml:space="preserve">– </w:t>
      </w:r>
      <w:r w:rsidRPr="00CA2F83">
        <w:rPr>
          <w:sz w:val="28"/>
        </w:rPr>
        <w:t>1</w:t>
      </w:r>
      <w:r w:rsidR="00CA2F83" w:rsidRPr="00CA2F83">
        <w:rPr>
          <w:sz w:val="28"/>
        </w:rPr>
        <w:t xml:space="preserve"> </w:t>
      </w:r>
      <w:r w:rsidRPr="00CA2F83">
        <w:rPr>
          <w:sz w:val="28"/>
        </w:rPr>
        <w:t>282,1 тыс. человек. Посещения удаленных пользователей – 330,7 тыс. человек</w:t>
      </w:r>
      <w:r w:rsidR="00CA2F83" w:rsidRPr="00CA2F83">
        <w:rPr>
          <w:sz w:val="28"/>
        </w:rPr>
        <w:t xml:space="preserve"> в год</w:t>
      </w:r>
      <w:r w:rsidRPr="00CA2F83">
        <w:rPr>
          <w:sz w:val="28"/>
        </w:rPr>
        <w:t>.</w:t>
      </w:r>
    </w:p>
    <w:p w:rsidR="00C87E3D" w:rsidRPr="003944FE" w:rsidRDefault="00C87E3D" w:rsidP="00B535C0">
      <w:pPr>
        <w:widowControl w:val="0"/>
        <w:tabs>
          <w:tab w:val="left" w:pos="1701"/>
        </w:tabs>
        <w:spacing w:line="360" w:lineRule="auto"/>
        <w:ind w:firstLine="709"/>
        <w:jc w:val="both"/>
        <w:rPr>
          <w:sz w:val="28"/>
        </w:rPr>
      </w:pPr>
      <w:r w:rsidRPr="003944FE">
        <w:rPr>
          <w:sz w:val="28"/>
        </w:rPr>
        <w:t>Ежегодно проводится 11</w:t>
      </w:r>
      <w:r>
        <w:rPr>
          <w:sz w:val="28"/>
        </w:rPr>
        <w:t xml:space="preserve">,5 тысяч </w:t>
      </w:r>
      <w:r w:rsidRPr="003944FE">
        <w:rPr>
          <w:sz w:val="28"/>
        </w:rPr>
        <w:t>мероприятий по различным направлениям.</w:t>
      </w:r>
    </w:p>
    <w:p w:rsidR="00C87E3D" w:rsidRPr="003944FE" w:rsidRDefault="00C87E3D" w:rsidP="00B535C0">
      <w:pPr>
        <w:widowControl w:val="0"/>
        <w:tabs>
          <w:tab w:val="left" w:pos="1701"/>
        </w:tabs>
        <w:spacing w:line="360" w:lineRule="auto"/>
        <w:ind w:firstLine="709"/>
        <w:jc w:val="both"/>
        <w:rPr>
          <w:sz w:val="28"/>
        </w:rPr>
      </w:pPr>
      <w:r w:rsidRPr="003944FE">
        <w:rPr>
          <w:sz w:val="28"/>
        </w:rPr>
        <w:t xml:space="preserve">Успешно работают 79 библиотечных объединений по интересам, 8 школ информационной культуры, школы компьютерной грамотности для пожилых людей в 27 библиотеках, 18 пунктов выдачи литературы, 17 электронных читальных залов, пункты активации простой </w:t>
      </w:r>
      <w:r w:rsidRPr="004A4F2C">
        <w:rPr>
          <w:sz w:val="28"/>
        </w:rPr>
        <w:t>электронной</w:t>
      </w:r>
      <w:r w:rsidRPr="003944FE">
        <w:rPr>
          <w:sz w:val="28"/>
        </w:rPr>
        <w:t xml:space="preserve"> подписи в 16 библиотеках, центр правовой информации и его абонентские пункты в 15 библиотеках.</w:t>
      </w:r>
    </w:p>
    <w:p w:rsidR="00C87E3D" w:rsidRPr="003944FE" w:rsidRDefault="00C87E3D" w:rsidP="00B535C0">
      <w:pPr>
        <w:widowControl w:val="0"/>
        <w:tabs>
          <w:tab w:val="left" w:pos="1701"/>
        </w:tabs>
        <w:spacing w:line="360" w:lineRule="auto"/>
        <w:ind w:firstLine="709"/>
        <w:jc w:val="both"/>
        <w:rPr>
          <w:sz w:val="28"/>
        </w:rPr>
      </w:pPr>
      <w:r w:rsidRPr="003944FE">
        <w:rPr>
          <w:b/>
          <w:sz w:val="28"/>
        </w:rPr>
        <w:t>В театре</w:t>
      </w:r>
      <w:r w:rsidRPr="003944FE">
        <w:rPr>
          <w:sz w:val="28"/>
        </w:rPr>
        <w:t xml:space="preserve"> для детей и молод</w:t>
      </w:r>
      <w:r w:rsidR="004578D4">
        <w:rPr>
          <w:sz w:val="28"/>
        </w:rPr>
        <w:t>е</w:t>
      </w:r>
      <w:r w:rsidRPr="003944FE">
        <w:rPr>
          <w:sz w:val="28"/>
        </w:rPr>
        <w:t>жи за год проходит около 400 показов спек</w:t>
      </w:r>
      <w:r w:rsidRPr="003944FE">
        <w:rPr>
          <w:sz w:val="28"/>
        </w:rPr>
        <w:lastRenderedPageBreak/>
        <w:t>таклей, 5-6 премьер ежегодно. Количество зрителей на спектаклях и на мероприятиях театра – 40 тыс</w:t>
      </w:r>
      <w:r w:rsidR="004A4F2C">
        <w:rPr>
          <w:sz w:val="28"/>
        </w:rPr>
        <w:t>яч</w:t>
      </w:r>
      <w:r w:rsidRPr="003944FE">
        <w:rPr>
          <w:sz w:val="28"/>
        </w:rPr>
        <w:t>. Театр является дважды обладателем премии «Арлекин».</w:t>
      </w:r>
    </w:p>
    <w:p w:rsidR="00C87E3D" w:rsidRPr="003944FE" w:rsidRDefault="00C87E3D" w:rsidP="00B535C0">
      <w:pPr>
        <w:widowControl w:val="0"/>
        <w:tabs>
          <w:tab w:val="left" w:pos="1701"/>
        </w:tabs>
        <w:spacing w:line="360" w:lineRule="auto"/>
        <w:ind w:firstLine="709"/>
        <w:jc w:val="both"/>
        <w:rPr>
          <w:sz w:val="28"/>
        </w:rPr>
      </w:pPr>
      <w:r w:rsidRPr="003944FE">
        <w:rPr>
          <w:sz w:val="28"/>
        </w:rPr>
        <w:t xml:space="preserve">Услугами </w:t>
      </w:r>
      <w:r w:rsidRPr="003944FE">
        <w:rPr>
          <w:b/>
          <w:sz w:val="28"/>
        </w:rPr>
        <w:t>музея-заповедника «Красная Горка»</w:t>
      </w:r>
      <w:r w:rsidRPr="003944FE">
        <w:rPr>
          <w:sz w:val="28"/>
        </w:rPr>
        <w:t xml:space="preserve"> ежегодно пользуются 85</w:t>
      </w:r>
      <w:r w:rsidR="001D5F44">
        <w:rPr>
          <w:sz w:val="28"/>
        </w:rPr>
        <w:t xml:space="preserve"> –</w:t>
      </w:r>
      <w:r w:rsidRPr="003944FE">
        <w:rPr>
          <w:sz w:val="28"/>
        </w:rPr>
        <w:t xml:space="preserve"> 90 тысяч человек, с учетом посещения выездных мероприятий и сайта музея, участников групп друзей музея в социальных сетях – 233 503 человека. Основной фонд насчитывает 20 727 ед. хранения.</w:t>
      </w:r>
    </w:p>
    <w:p w:rsidR="00C87E3D" w:rsidRPr="003944FE" w:rsidRDefault="00C87E3D" w:rsidP="00B535C0">
      <w:pPr>
        <w:widowControl w:val="0"/>
        <w:tabs>
          <w:tab w:val="left" w:pos="1701"/>
        </w:tabs>
        <w:spacing w:line="360" w:lineRule="auto"/>
        <w:ind w:firstLine="709"/>
        <w:jc w:val="both"/>
        <w:rPr>
          <w:sz w:val="28"/>
        </w:rPr>
      </w:pPr>
      <w:r w:rsidRPr="003944FE">
        <w:rPr>
          <w:sz w:val="28"/>
        </w:rPr>
        <w:t>Обеспеченность населения Кемеровской области услугам организаций культуры рассчитывается на основании нормативов, утвержденных Постановлением коллегии Администрации Кемеровской области от 20.09.2017 № 495 «Об утверждении нормативов обеспеченности населения Кемеровской области услугами организаций культуры и методических рекомендаций по развитию сети организаций культуры».</w:t>
      </w:r>
    </w:p>
    <w:p w:rsidR="00C87E3D" w:rsidRPr="003944FE" w:rsidRDefault="00C87E3D" w:rsidP="00B535C0">
      <w:pPr>
        <w:widowControl w:val="0"/>
        <w:tabs>
          <w:tab w:val="left" w:pos="1701"/>
        </w:tabs>
        <w:spacing w:line="360" w:lineRule="auto"/>
        <w:ind w:firstLine="709"/>
        <w:jc w:val="both"/>
        <w:rPr>
          <w:sz w:val="28"/>
        </w:rPr>
      </w:pPr>
      <w:r w:rsidRPr="003944FE">
        <w:rPr>
          <w:sz w:val="28"/>
        </w:rPr>
        <w:t>Для оценки эффективности органов местного самоуправления города Кемерово применяются три показателя:</w:t>
      </w:r>
    </w:p>
    <w:p w:rsidR="00C87E3D" w:rsidRPr="003944FE" w:rsidRDefault="00C87E3D" w:rsidP="00B535C0">
      <w:pPr>
        <w:pStyle w:val="a5"/>
        <w:widowControl w:val="0"/>
        <w:numPr>
          <w:ilvl w:val="0"/>
          <w:numId w:val="80"/>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 xml:space="preserve">обеспеченность клубами и учреждениями клубного типа; </w:t>
      </w:r>
    </w:p>
    <w:p w:rsidR="00C87E3D" w:rsidRPr="003944FE" w:rsidRDefault="00C87E3D" w:rsidP="00B535C0">
      <w:pPr>
        <w:pStyle w:val="a5"/>
        <w:widowControl w:val="0"/>
        <w:numPr>
          <w:ilvl w:val="0"/>
          <w:numId w:val="80"/>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обеспеченность библиотеками;</w:t>
      </w:r>
    </w:p>
    <w:p w:rsidR="00C87E3D" w:rsidRPr="003944FE" w:rsidRDefault="00C87E3D" w:rsidP="00B535C0">
      <w:pPr>
        <w:pStyle w:val="a5"/>
        <w:widowControl w:val="0"/>
        <w:numPr>
          <w:ilvl w:val="0"/>
          <w:numId w:val="80"/>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 xml:space="preserve">обеспеченность парками. </w:t>
      </w:r>
    </w:p>
    <w:p w:rsidR="00C87E3D" w:rsidRPr="003944FE" w:rsidRDefault="00C87E3D" w:rsidP="00B535C0">
      <w:pPr>
        <w:widowControl w:val="0"/>
        <w:tabs>
          <w:tab w:val="left" w:pos="1701"/>
        </w:tabs>
        <w:spacing w:line="360" w:lineRule="auto"/>
        <w:ind w:firstLine="709"/>
        <w:jc w:val="both"/>
        <w:rPr>
          <w:sz w:val="28"/>
        </w:rPr>
      </w:pPr>
      <w:r w:rsidRPr="003944FE">
        <w:rPr>
          <w:sz w:val="28"/>
        </w:rPr>
        <w:t>Горо</w:t>
      </w:r>
      <w:r w:rsidR="004A4F2C">
        <w:rPr>
          <w:sz w:val="28"/>
        </w:rPr>
        <w:t>д с числом жителей более 500,0</w:t>
      </w:r>
      <w:r w:rsidRPr="003944FE">
        <w:rPr>
          <w:sz w:val="28"/>
        </w:rPr>
        <w:t xml:space="preserve"> тыс. чел. должен</w:t>
      </w:r>
      <w:r w:rsidR="004A4F2C">
        <w:rPr>
          <w:sz w:val="28"/>
        </w:rPr>
        <w:t xml:space="preserve"> иметь 1 дом культуры на 200,0</w:t>
      </w:r>
      <w:r w:rsidRPr="003944FE">
        <w:rPr>
          <w:sz w:val="28"/>
        </w:rPr>
        <w:t xml:space="preserve"> тыс.</w:t>
      </w:r>
      <w:r w:rsidR="004A4F2C">
        <w:rPr>
          <w:sz w:val="28"/>
        </w:rPr>
        <w:t xml:space="preserve"> </w:t>
      </w:r>
      <w:r w:rsidRPr="003944FE">
        <w:rPr>
          <w:sz w:val="28"/>
        </w:rPr>
        <w:t>чел</w:t>
      </w:r>
      <w:r w:rsidR="001D5F44">
        <w:rPr>
          <w:sz w:val="28"/>
        </w:rPr>
        <w:t>овек</w:t>
      </w:r>
      <w:r w:rsidRPr="003944FE">
        <w:rPr>
          <w:sz w:val="28"/>
        </w:rPr>
        <w:t xml:space="preserve">, также рекомендовано применять повышающий коэффициент 2 для города. </w:t>
      </w:r>
    </w:p>
    <w:p w:rsidR="00C87E3D" w:rsidRDefault="00C87E3D" w:rsidP="00B535C0">
      <w:pPr>
        <w:widowControl w:val="0"/>
        <w:tabs>
          <w:tab w:val="left" w:pos="1701"/>
        </w:tabs>
        <w:spacing w:line="360" w:lineRule="auto"/>
        <w:ind w:firstLine="709"/>
        <w:jc w:val="both"/>
        <w:rPr>
          <w:sz w:val="28"/>
        </w:rPr>
      </w:pPr>
      <w:r w:rsidRPr="003944FE">
        <w:rPr>
          <w:sz w:val="28"/>
        </w:rPr>
        <w:t>При таком расчете уровень фактической обеспеченности в городе Кемерово должен составлять 6 учреждений, при населении 563,7 тыс.</w:t>
      </w:r>
      <w:r w:rsidR="001D5F44">
        <w:rPr>
          <w:sz w:val="28"/>
        </w:rPr>
        <w:t xml:space="preserve"> </w:t>
      </w:r>
      <w:r w:rsidRPr="003944FE">
        <w:rPr>
          <w:sz w:val="28"/>
        </w:rPr>
        <w:t>чел</w:t>
      </w:r>
      <w:r w:rsidR="001D5F44">
        <w:rPr>
          <w:sz w:val="28"/>
        </w:rPr>
        <w:t>овек</w:t>
      </w:r>
      <w:r w:rsidRPr="003944FE">
        <w:rPr>
          <w:sz w:val="28"/>
        </w:rPr>
        <w:t>. Фактическое количество учреждений – 9 (с филиалами организаций – 12).</w:t>
      </w:r>
    </w:p>
    <w:p w:rsidR="00C87E3D" w:rsidRPr="003944FE" w:rsidRDefault="00C87E3D" w:rsidP="00B535C0">
      <w:pPr>
        <w:widowControl w:val="0"/>
        <w:tabs>
          <w:tab w:val="left" w:pos="1701"/>
        </w:tabs>
        <w:spacing w:line="360" w:lineRule="auto"/>
        <w:ind w:firstLine="709"/>
        <w:jc w:val="both"/>
        <w:rPr>
          <w:sz w:val="28"/>
        </w:rPr>
      </w:pPr>
      <w:r w:rsidRPr="003944FE">
        <w:rPr>
          <w:sz w:val="28"/>
        </w:rPr>
        <w:t xml:space="preserve">Обеспеченность населения парками культуры и отдыха составляет 100%: в городе Кемерово 13 парков – </w:t>
      </w:r>
      <w:r w:rsidR="004A4F2C" w:rsidRPr="003944FE">
        <w:rPr>
          <w:sz w:val="28"/>
        </w:rPr>
        <w:t>парк кул</w:t>
      </w:r>
      <w:r w:rsidR="004A4F2C">
        <w:rPr>
          <w:sz w:val="28"/>
        </w:rPr>
        <w:t>ьтуры и отдыха «Антошка»</w:t>
      </w:r>
      <w:r w:rsidRPr="003944FE">
        <w:rPr>
          <w:sz w:val="28"/>
        </w:rPr>
        <w:t xml:space="preserve"> (</w:t>
      </w:r>
      <w:r w:rsidR="004A4F2C" w:rsidRPr="003944FE">
        <w:rPr>
          <w:sz w:val="28"/>
        </w:rPr>
        <w:t xml:space="preserve">ООО </w:t>
      </w:r>
      <w:r w:rsidR="004A4F2C">
        <w:rPr>
          <w:sz w:val="28"/>
        </w:rPr>
        <w:t>«</w:t>
      </w:r>
      <w:r w:rsidR="004A4F2C" w:rsidRPr="003944FE">
        <w:rPr>
          <w:sz w:val="28"/>
        </w:rPr>
        <w:t>Мир развлечений</w:t>
      </w:r>
      <w:r w:rsidR="004A4F2C">
        <w:rPr>
          <w:sz w:val="28"/>
        </w:rPr>
        <w:t>»</w:t>
      </w:r>
      <w:r>
        <w:rPr>
          <w:sz w:val="28"/>
        </w:rPr>
        <w:t xml:space="preserve">), </w:t>
      </w:r>
      <w:r w:rsidR="004A4F2C" w:rsidRPr="003944FE">
        <w:rPr>
          <w:sz w:val="28"/>
        </w:rPr>
        <w:t xml:space="preserve">парк Чудес </w:t>
      </w:r>
      <w:r w:rsidRPr="003944FE">
        <w:rPr>
          <w:sz w:val="28"/>
        </w:rPr>
        <w:t>(</w:t>
      </w:r>
      <w:r w:rsidR="004A4F2C">
        <w:rPr>
          <w:sz w:val="28"/>
        </w:rPr>
        <w:t>ООО «Парк культуры»</w:t>
      </w:r>
      <w:r w:rsidRPr="003944FE">
        <w:rPr>
          <w:sz w:val="28"/>
        </w:rPr>
        <w:t xml:space="preserve">), </w:t>
      </w:r>
      <w:r w:rsidR="004A4F2C">
        <w:rPr>
          <w:sz w:val="28"/>
        </w:rPr>
        <w:t>п</w:t>
      </w:r>
      <w:r w:rsidRPr="003944FE">
        <w:rPr>
          <w:sz w:val="28"/>
        </w:rPr>
        <w:t xml:space="preserve">арк культуры </w:t>
      </w:r>
      <w:r>
        <w:rPr>
          <w:sz w:val="28"/>
        </w:rPr>
        <w:t>«</w:t>
      </w:r>
      <w:r w:rsidRPr="003944FE">
        <w:rPr>
          <w:sz w:val="28"/>
        </w:rPr>
        <w:t>Березовая роща</w:t>
      </w:r>
      <w:r>
        <w:rPr>
          <w:sz w:val="28"/>
        </w:rPr>
        <w:t>»</w:t>
      </w:r>
      <w:r w:rsidRPr="003944FE">
        <w:rPr>
          <w:sz w:val="28"/>
        </w:rPr>
        <w:t xml:space="preserve">, </w:t>
      </w:r>
      <w:r w:rsidR="004A4F2C">
        <w:rPr>
          <w:sz w:val="28"/>
        </w:rPr>
        <w:t>п</w:t>
      </w:r>
      <w:r w:rsidRPr="003944FE">
        <w:rPr>
          <w:sz w:val="28"/>
        </w:rPr>
        <w:t xml:space="preserve">арк Победы </w:t>
      </w:r>
      <w:proofErr w:type="spellStart"/>
      <w:r w:rsidRPr="003944FE">
        <w:rPr>
          <w:sz w:val="28"/>
        </w:rPr>
        <w:t>им.Г.К</w:t>
      </w:r>
      <w:proofErr w:type="spellEnd"/>
      <w:r w:rsidRPr="003944FE">
        <w:rPr>
          <w:sz w:val="28"/>
        </w:rPr>
        <w:t xml:space="preserve">. Жукова, Комсомольский парк им. </w:t>
      </w:r>
      <w:proofErr w:type="spellStart"/>
      <w:r w:rsidRPr="003944FE">
        <w:rPr>
          <w:sz w:val="28"/>
        </w:rPr>
        <w:t>В.Волошиной</w:t>
      </w:r>
      <w:proofErr w:type="spellEnd"/>
      <w:r w:rsidRPr="003944FE">
        <w:rPr>
          <w:sz w:val="28"/>
        </w:rPr>
        <w:t>, Кузба</w:t>
      </w:r>
      <w:r>
        <w:rPr>
          <w:sz w:val="28"/>
        </w:rPr>
        <w:t xml:space="preserve">сский парк, </w:t>
      </w:r>
      <w:r w:rsidR="004A4F2C">
        <w:rPr>
          <w:sz w:val="28"/>
        </w:rPr>
        <w:t>п</w:t>
      </w:r>
      <w:r>
        <w:rPr>
          <w:sz w:val="28"/>
        </w:rPr>
        <w:t>арк «Лесная сказка»</w:t>
      </w:r>
      <w:r w:rsidRPr="003944FE">
        <w:rPr>
          <w:sz w:val="28"/>
        </w:rPr>
        <w:t xml:space="preserve">, </w:t>
      </w:r>
      <w:r w:rsidR="004A4F2C">
        <w:rPr>
          <w:sz w:val="28"/>
        </w:rPr>
        <w:t>п</w:t>
      </w:r>
      <w:r w:rsidRPr="003944FE">
        <w:rPr>
          <w:sz w:val="28"/>
        </w:rPr>
        <w:t>а</w:t>
      </w:r>
      <w:r>
        <w:rPr>
          <w:sz w:val="28"/>
        </w:rPr>
        <w:t>рк войнам погибшим в ВОВ, парк «</w:t>
      </w:r>
      <w:r w:rsidRPr="003944FE">
        <w:rPr>
          <w:sz w:val="28"/>
        </w:rPr>
        <w:t>Осенний Бульвар</w:t>
      </w:r>
      <w:r>
        <w:rPr>
          <w:sz w:val="28"/>
        </w:rPr>
        <w:t>»</w:t>
      </w:r>
      <w:r w:rsidRPr="003944FE">
        <w:rPr>
          <w:sz w:val="28"/>
        </w:rPr>
        <w:t xml:space="preserve">, </w:t>
      </w:r>
      <w:r w:rsidR="004A4F2C">
        <w:rPr>
          <w:sz w:val="28"/>
        </w:rPr>
        <w:t>п</w:t>
      </w:r>
      <w:r w:rsidRPr="003944FE">
        <w:rPr>
          <w:sz w:val="28"/>
        </w:rPr>
        <w:t>арк у часовни Св.</w:t>
      </w:r>
      <w:r>
        <w:rPr>
          <w:sz w:val="28"/>
        </w:rPr>
        <w:t xml:space="preserve"> </w:t>
      </w:r>
      <w:r w:rsidRPr="003944FE">
        <w:rPr>
          <w:sz w:val="28"/>
        </w:rPr>
        <w:t xml:space="preserve">Ксении Петербуржской, </w:t>
      </w:r>
      <w:r w:rsidR="004A4F2C">
        <w:rPr>
          <w:sz w:val="28"/>
        </w:rPr>
        <w:t>п</w:t>
      </w:r>
      <w:r w:rsidRPr="003944FE">
        <w:rPr>
          <w:sz w:val="28"/>
        </w:rPr>
        <w:t xml:space="preserve">арк Победы </w:t>
      </w:r>
      <w:r w:rsidRPr="003944FE">
        <w:rPr>
          <w:sz w:val="28"/>
        </w:rPr>
        <w:lastRenderedPageBreak/>
        <w:t xml:space="preserve">(Рудничный бор), </w:t>
      </w:r>
      <w:r w:rsidR="004A4F2C">
        <w:rPr>
          <w:sz w:val="28"/>
        </w:rPr>
        <w:t>п</w:t>
      </w:r>
      <w:r w:rsidRPr="003944FE">
        <w:rPr>
          <w:sz w:val="28"/>
        </w:rPr>
        <w:t>арк Победы (</w:t>
      </w:r>
      <w:proofErr w:type="spellStart"/>
      <w:r w:rsidRPr="003944FE">
        <w:rPr>
          <w:sz w:val="28"/>
        </w:rPr>
        <w:t>ж.р</w:t>
      </w:r>
      <w:proofErr w:type="spellEnd"/>
      <w:r w:rsidRPr="003944FE">
        <w:rPr>
          <w:sz w:val="28"/>
        </w:rPr>
        <w:t xml:space="preserve">. Кедровка), </w:t>
      </w:r>
      <w:r w:rsidR="004A4F2C">
        <w:rPr>
          <w:sz w:val="28"/>
        </w:rPr>
        <w:t>п</w:t>
      </w:r>
      <w:r w:rsidRPr="003944FE">
        <w:rPr>
          <w:sz w:val="28"/>
        </w:rPr>
        <w:t>арк Победы (</w:t>
      </w:r>
      <w:proofErr w:type="spellStart"/>
      <w:r w:rsidRPr="003944FE">
        <w:rPr>
          <w:sz w:val="28"/>
        </w:rPr>
        <w:t>ж.р</w:t>
      </w:r>
      <w:proofErr w:type="spellEnd"/>
      <w:r w:rsidRPr="003944FE">
        <w:rPr>
          <w:sz w:val="28"/>
        </w:rPr>
        <w:t xml:space="preserve">. Промышленновский), 6 рекреационных зон, имеющих зону аттракционов </w:t>
      </w:r>
      <w:r w:rsidR="004A4F2C">
        <w:rPr>
          <w:sz w:val="28"/>
        </w:rPr>
        <w:t>и сервиса: бульвар Пионерский, б</w:t>
      </w:r>
      <w:r w:rsidRPr="003944FE">
        <w:rPr>
          <w:sz w:val="28"/>
        </w:rPr>
        <w:t>ульвар Строителей, бульвар им. И. Якунина на ул. Патриотов, площадь Советов и 2 сквера. В городе на каждые 30 тысяч жителей должен приходиться 1 парк, при населении 563,7</w:t>
      </w:r>
      <w:r w:rsidR="004A4F2C">
        <w:rPr>
          <w:sz w:val="28"/>
        </w:rPr>
        <w:t xml:space="preserve"> </w:t>
      </w:r>
      <w:r w:rsidRPr="003944FE">
        <w:rPr>
          <w:sz w:val="28"/>
        </w:rPr>
        <w:t>тыс.</w:t>
      </w:r>
      <w:r>
        <w:rPr>
          <w:sz w:val="28"/>
        </w:rPr>
        <w:t xml:space="preserve"> </w:t>
      </w:r>
      <w:r w:rsidRPr="003944FE">
        <w:rPr>
          <w:sz w:val="28"/>
        </w:rPr>
        <w:t>чел</w:t>
      </w:r>
      <w:r>
        <w:rPr>
          <w:sz w:val="28"/>
        </w:rPr>
        <w:t>овек</w:t>
      </w:r>
      <w:r w:rsidRPr="003944FE">
        <w:rPr>
          <w:sz w:val="28"/>
        </w:rPr>
        <w:t xml:space="preserve"> в г</w:t>
      </w:r>
      <w:r>
        <w:rPr>
          <w:sz w:val="28"/>
        </w:rPr>
        <w:t>ороде</w:t>
      </w:r>
      <w:r w:rsidRPr="003944FE">
        <w:rPr>
          <w:sz w:val="28"/>
        </w:rPr>
        <w:t> Кемерово должно быть 19 парков.</w:t>
      </w:r>
    </w:p>
    <w:p w:rsidR="00C87E3D" w:rsidRPr="003944FE" w:rsidRDefault="00C87E3D" w:rsidP="00B535C0">
      <w:pPr>
        <w:widowControl w:val="0"/>
        <w:tabs>
          <w:tab w:val="left" w:pos="1701"/>
        </w:tabs>
        <w:spacing w:line="360" w:lineRule="auto"/>
        <w:ind w:firstLine="709"/>
        <w:jc w:val="both"/>
        <w:rPr>
          <w:sz w:val="28"/>
        </w:rPr>
      </w:pPr>
      <w:r w:rsidRPr="003944FE">
        <w:rPr>
          <w:sz w:val="28"/>
        </w:rPr>
        <w:t>Обеспеченность общедоступными библиотеками составляет 130 % от нормативной пот</w:t>
      </w:r>
      <w:r w:rsidR="004A4F2C">
        <w:rPr>
          <w:sz w:val="28"/>
        </w:rPr>
        <w:t>ребности. В городе по нормативу на 20 тыс. чел. должна быть</w:t>
      </w:r>
      <w:r w:rsidRPr="003944FE">
        <w:rPr>
          <w:sz w:val="28"/>
        </w:rPr>
        <w:t xml:space="preserve"> 1 общедоступная библиотека, на 10 тыс. детей до 14 лет (включительно) – 1 детская библиотека. В </w:t>
      </w:r>
      <w:proofErr w:type="spellStart"/>
      <w:r w:rsidRPr="003944FE">
        <w:rPr>
          <w:sz w:val="28"/>
        </w:rPr>
        <w:t>Кемеров</w:t>
      </w:r>
      <w:r w:rsidR="004A4F2C">
        <w:rPr>
          <w:sz w:val="28"/>
        </w:rPr>
        <w:t>е</w:t>
      </w:r>
      <w:proofErr w:type="spellEnd"/>
      <w:r w:rsidRPr="003944FE">
        <w:rPr>
          <w:sz w:val="28"/>
        </w:rPr>
        <w:t xml:space="preserve"> информационные услуги жителям предоставляют 29 стационарных библиотек (26 муниципальных</w:t>
      </w:r>
      <w:r w:rsidR="004A4F2C">
        <w:rPr>
          <w:sz w:val="28"/>
        </w:rPr>
        <w:t xml:space="preserve">, в том числе 11 детских, </w:t>
      </w:r>
      <w:r w:rsidRPr="003944FE">
        <w:rPr>
          <w:sz w:val="28"/>
        </w:rPr>
        <w:t>и 3 областные</w:t>
      </w:r>
      <w:r w:rsidR="004A4F2C">
        <w:rPr>
          <w:sz w:val="28"/>
        </w:rPr>
        <w:t>,</w:t>
      </w:r>
      <w:r w:rsidRPr="003944FE">
        <w:rPr>
          <w:sz w:val="28"/>
        </w:rPr>
        <w:t xml:space="preserve"> в том числе 1 детская), 15 муниципальных библиотечных пунктов и передвижная библиотека «</w:t>
      </w:r>
      <w:proofErr w:type="spellStart"/>
      <w:r w:rsidRPr="003944FE">
        <w:rPr>
          <w:sz w:val="28"/>
        </w:rPr>
        <w:t>Библиомобиль</w:t>
      </w:r>
      <w:proofErr w:type="spellEnd"/>
      <w:r w:rsidRPr="003944FE">
        <w:rPr>
          <w:sz w:val="28"/>
        </w:rPr>
        <w:t xml:space="preserve">» </w:t>
      </w:r>
      <w:r w:rsidR="004A4F2C">
        <w:rPr>
          <w:sz w:val="28"/>
        </w:rPr>
        <w:t>(</w:t>
      </w:r>
      <w:r w:rsidRPr="003944FE">
        <w:rPr>
          <w:sz w:val="28"/>
        </w:rPr>
        <w:t>4 стоянки – пунктов выдачи</w:t>
      </w:r>
      <w:r w:rsidR="004A4F2C">
        <w:rPr>
          <w:sz w:val="28"/>
        </w:rPr>
        <w:t>)</w:t>
      </w:r>
      <w:r w:rsidRPr="003944FE">
        <w:rPr>
          <w:sz w:val="28"/>
        </w:rPr>
        <w:t xml:space="preserve">. С 01.12.2018. произошла оптимизация сети МАУК </w:t>
      </w:r>
      <w:r w:rsidR="004A4F2C">
        <w:rPr>
          <w:sz w:val="28"/>
        </w:rPr>
        <w:t>«</w:t>
      </w:r>
      <w:r w:rsidRPr="003944FE">
        <w:rPr>
          <w:sz w:val="28"/>
        </w:rPr>
        <w:t>МИБС</w:t>
      </w:r>
      <w:r w:rsidR="004A4F2C">
        <w:rPr>
          <w:sz w:val="28"/>
        </w:rPr>
        <w:t>»</w:t>
      </w:r>
      <w:r w:rsidRPr="003944FE">
        <w:rPr>
          <w:sz w:val="28"/>
        </w:rPr>
        <w:t xml:space="preserve">: </w:t>
      </w:r>
      <w:r w:rsidR="004A4F2C">
        <w:rPr>
          <w:sz w:val="28"/>
        </w:rPr>
        <w:t xml:space="preserve">в результате </w:t>
      </w:r>
      <w:r w:rsidRPr="003944FE">
        <w:rPr>
          <w:sz w:val="28"/>
        </w:rPr>
        <w:t>слияни</w:t>
      </w:r>
      <w:r w:rsidR="004A4F2C">
        <w:rPr>
          <w:sz w:val="28"/>
        </w:rPr>
        <w:t>я</w:t>
      </w:r>
      <w:r w:rsidRPr="003944FE">
        <w:rPr>
          <w:sz w:val="28"/>
        </w:rPr>
        <w:t xml:space="preserve"> двух библиотек в </w:t>
      </w:r>
      <w:proofErr w:type="spellStart"/>
      <w:r w:rsidRPr="003944FE">
        <w:rPr>
          <w:sz w:val="28"/>
        </w:rPr>
        <w:t>ж.р</w:t>
      </w:r>
      <w:proofErr w:type="spellEnd"/>
      <w:r w:rsidRPr="003944FE">
        <w:rPr>
          <w:sz w:val="28"/>
        </w:rPr>
        <w:t xml:space="preserve">. Кедровка в одну и стало 26 муниципальных библиотек.  </w:t>
      </w:r>
    </w:p>
    <w:p w:rsidR="00C87E3D" w:rsidRDefault="00C87E3D" w:rsidP="00B535C0">
      <w:pPr>
        <w:widowControl w:val="0"/>
        <w:tabs>
          <w:tab w:val="left" w:pos="1701"/>
        </w:tabs>
        <w:spacing w:line="360" w:lineRule="auto"/>
        <w:ind w:firstLine="709"/>
        <w:jc w:val="both"/>
        <w:rPr>
          <w:sz w:val="28"/>
        </w:rPr>
      </w:pPr>
      <w:r>
        <w:rPr>
          <w:sz w:val="28"/>
        </w:rPr>
        <w:t>В рамках национального проекта «Культура» на базе областных учреждений города Кемерово создаются выставочные проекты, снабженные цифровыми гидами в формате дополненной реальности, также планируется создание виртуального концертного зала в Государственной филармонии Кузбасса имени Б.Т. </w:t>
      </w:r>
      <w:proofErr w:type="spellStart"/>
      <w:r>
        <w:rPr>
          <w:sz w:val="28"/>
        </w:rPr>
        <w:t>Штоколова</w:t>
      </w:r>
      <w:proofErr w:type="spellEnd"/>
      <w:r>
        <w:rPr>
          <w:sz w:val="28"/>
        </w:rPr>
        <w:t xml:space="preserve">. </w:t>
      </w:r>
    </w:p>
    <w:p w:rsidR="00C87E3D" w:rsidRPr="00BE5414" w:rsidRDefault="00C87E3D" w:rsidP="00B535C0">
      <w:pPr>
        <w:widowControl w:val="0"/>
        <w:tabs>
          <w:tab w:val="left" w:pos="1701"/>
        </w:tabs>
        <w:spacing w:line="360" w:lineRule="auto"/>
        <w:ind w:firstLine="709"/>
        <w:jc w:val="both"/>
        <w:rPr>
          <w:sz w:val="28"/>
        </w:rPr>
      </w:pPr>
      <w:r w:rsidRPr="00BE5414">
        <w:rPr>
          <w:sz w:val="28"/>
        </w:rPr>
        <w:t>Кроме того, в городе Кемерово в соответствии с Указом президента будет построен один из четырех в России «Культурно-образовательный и музейно-выставочный комплекс».</w:t>
      </w:r>
    </w:p>
    <w:p w:rsidR="00C87E3D" w:rsidRPr="001C503C" w:rsidRDefault="00C87E3D" w:rsidP="00B535C0">
      <w:pPr>
        <w:widowControl w:val="0"/>
        <w:tabs>
          <w:tab w:val="left" w:pos="1701"/>
        </w:tabs>
        <w:spacing w:line="360" w:lineRule="auto"/>
        <w:ind w:firstLine="709"/>
        <w:jc w:val="both"/>
        <w:rPr>
          <w:sz w:val="28"/>
        </w:rPr>
      </w:pPr>
      <w:r w:rsidRPr="001C503C">
        <w:rPr>
          <w:sz w:val="28"/>
        </w:rPr>
        <w:t xml:space="preserve">Сибирский культурно-образовательный, театрально-концертный и музейно-выставочный </w:t>
      </w:r>
      <w:r w:rsidR="004A4F2C">
        <w:rPr>
          <w:sz w:val="28"/>
        </w:rPr>
        <w:t>к</w:t>
      </w:r>
      <w:r w:rsidRPr="001C503C">
        <w:rPr>
          <w:sz w:val="28"/>
        </w:rPr>
        <w:t>омплекс включает в себя:</w:t>
      </w:r>
    </w:p>
    <w:p w:rsidR="00C87E3D" w:rsidRPr="001C503C" w:rsidRDefault="00C87E3D" w:rsidP="009F182F">
      <w:pPr>
        <w:pStyle w:val="a5"/>
        <w:widowControl w:val="0"/>
        <w:numPr>
          <w:ilvl w:val="0"/>
          <w:numId w:val="104"/>
        </w:numPr>
        <w:tabs>
          <w:tab w:val="left" w:pos="1134"/>
          <w:tab w:val="left" w:pos="1701"/>
        </w:tabs>
        <w:spacing w:line="360" w:lineRule="auto"/>
        <w:ind w:left="0" w:firstLine="709"/>
        <w:jc w:val="both"/>
        <w:rPr>
          <w:rFonts w:ascii="Times New Roman" w:eastAsia="Times New Roman" w:hAnsi="Times New Roman"/>
          <w:sz w:val="28"/>
        </w:rPr>
      </w:pPr>
      <w:r w:rsidRPr="001C503C">
        <w:rPr>
          <w:rFonts w:ascii="Times New Roman" w:hAnsi="Times New Roman"/>
          <w:sz w:val="28"/>
        </w:rPr>
        <w:t>театр</w:t>
      </w:r>
      <w:r w:rsidRPr="001C503C">
        <w:rPr>
          <w:sz w:val="28"/>
        </w:rPr>
        <w:t xml:space="preserve"> </w:t>
      </w:r>
      <w:r w:rsidRPr="001C503C">
        <w:rPr>
          <w:rFonts w:ascii="Times New Roman" w:hAnsi="Times New Roman"/>
          <w:sz w:val="28"/>
        </w:rPr>
        <w:t xml:space="preserve">оперы и балета (филиал Государственного академического </w:t>
      </w:r>
      <w:r w:rsidR="001D5F44">
        <w:rPr>
          <w:rFonts w:ascii="Times New Roman" w:hAnsi="Times New Roman"/>
          <w:sz w:val="28"/>
        </w:rPr>
        <w:t xml:space="preserve">            </w:t>
      </w:r>
      <w:r w:rsidRPr="001C503C">
        <w:rPr>
          <w:rFonts w:ascii="Times New Roman" w:hAnsi="Times New Roman"/>
          <w:sz w:val="28"/>
        </w:rPr>
        <w:t>Мариинского театра);</w:t>
      </w:r>
    </w:p>
    <w:p w:rsidR="00C87E3D" w:rsidRPr="00061FB9" w:rsidRDefault="00C87E3D" w:rsidP="009F182F">
      <w:pPr>
        <w:pStyle w:val="a5"/>
        <w:widowControl w:val="0"/>
        <w:numPr>
          <w:ilvl w:val="0"/>
          <w:numId w:val="104"/>
        </w:numPr>
        <w:tabs>
          <w:tab w:val="left" w:pos="1134"/>
          <w:tab w:val="left" w:pos="1701"/>
        </w:tabs>
        <w:spacing w:line="360" w:lineRule="auto"/>
        <w:ind w:left="0" w:firstLine="709"/>
        <w:jc w:val="both"/>
        <w:rPr>
          <w:rFonts w:ascii="Times New Roman" w:eastAsia="Times New Roman" w:hAnsi="Times New Roman"/>
          <w:spacing w:val="-6"/>
          <w:sz w:val="28"/>
        </w:rPr>
      </w:pPr>
      <w:r w:rsidRPr="00061FB9">
        <w:rPr>
          <w:rFonts w:ascii="Times New Roman" w:hAnsi="Times New Roman"/>
          <w:spacing w:val="-6"/>
          <w:sz w:val="28"/>
        </w:rPr>
        <w:t>музейно-выставочный центр (филиал Государственного Русского музея</w:t>
      </w:r>
      <w:r w:rsidR="004A4F2C">
        <w:rPr>
          <w:rFonts w:ascii="Times New Roman" w:hAnsi="Times New Roman"/>
          <w:spacing w:val="-6"/>
          <w:sz w:val="28"/>
        </w:rPr>
        <w:t>)</w:t>
      </w:r>
      <w:r w:rsidRPr="00061FB9">
        <w:rPr>
          <w:rFonts w:ascii="Times New Roman" w:hAnsi="Times New Roman"/>
          <w:spacing w:val="-6"/>
          <w:sz w:val="28"/>
        </w:rPr>
        <w:t xml:space="preserve">; </w:t>
      </w:r>
    </w:p>
    <w:p w:rsidR="00C87E3D" w:rsidRPr="001C503C" w:rsidRDefault="00C87E3D" w:rsidP="009F182F">
      <w:pPr>
        <w:pStyle w:val="a5"/>
        <w:widowControl w:val="0"/>
        <w:numPr>
          <w:ilvl w:val="0"/>
          <w:numId w:val="104"/>
        </w:numPr>
        <w:tabs>
          <w:tab w:val="left" w:pos="1134"/>
          <w:tab w:val="left" w:pos="1701"/>
        </w:tabs>
        <w:spacing w:line="360" w:lineRule="auto"/>
        <w:ind w:left="0" w:firstLine="709"/>
        <w:jc w:val="both"/>
        <w:rPr>
          <w:rFonts w:ascii="Times New Roman" w:eastAsia="Times New Roman" w:hAnsi="Times New Roman"/>
          <w:sz w:val="28"/>
        </w:rPr>
      </w:pPr>
      <w:r w:rsidRPr="001C503C">
        <w:rPr>
          <w:rFonts w:ascii="Times New Roman" w:hAnsi="Times New Roman"/>
          <w:sz w:val="28"/>
        </w:rPr>
        <w:t>киноконцертный комплекс (Кузбасский центр искусств);</w:t>
      </w:r>
    </w:p>
    <w:p w:rsidR="00C87E3D" w:rsidRPr="001C503C" w:rsidRDefault="00C87E3D" w:rsidP="009F182F">
      <w:pPr>
        <w:pStyle w:val="a5"/>
        <w:widowControl w:val="0"/>
        <w:numPr>
          <w:ilvl w:val="0"/>
          <w:numId w:val="104"/>
        </w:numPr>
        <w:tabs>
          <w:tab w:val="left" w:pos="1134"/>
          <w:tab w:val="left" w:pos="1701"/>
        </w:tabs>
        <w:spacing w:line="360" w:lineRule="auto"/>
        <w:ind w:left="0" w:firstLine="709"/>
        <w:jc w:val="both"/>
        <w:rPr>
          <w:rFonts w:ascii="Times New Roman" w:eastAsia="Times New Roman" w:hAnsi="Times New Roman"/>
          <w:sz w:val="28"/>
        </w:rPr>
      </w:pPr>
      <w:r w:rsidRPr="001C503C">
        <w:rPr>
          <w:rFonts w:ascii="Times New Roman" w:hAnsi="Times New Roman"/>
          <w:sz w:val="28"/>
        </w:rPr>
        <w:lastRenderedPageBreak/>
        <w:t xml:space="preserve">Сибирскую Высшую школу музыкального и театрального искусства (филиал РГИСИ); </w:t>
      </w:r>
    </w:p>
    <w:p w:rsidR="00C87E3D" w:rsidRPr="001C503C" w:rsidRDefault="00C87E3D" w:rsidP="009F182F">
      <w:pPr>
        <w:pStyle w:val="a5"/>
        <w:widowControl w:val="0"/>
        <w:numPr>
          <w:ilvl w:val="0"/>
          <w:numId w:val="104"/>
        </w:numPr>
        <w:tabs>
          <w:tab w:val="left" w:pos="1134"/>
          <w:tab w:val="left" w:pos="1701"/>
        </w:tabs>
        <w:spacing w:line="360" w:lineRule="auto"/>
        <w:ind w:left="0" w:firstLine="709"/>
        <w:jc w:val="both"/>
        <w:rPr>
          <w:rFonts w:ascii="Times New Roman" w:eastAsia="Times New Roman" w:hAnsi="Times New Roman"/>
          <w:sz w:val="28"/>
        </w:rPr>
      </w:pPr>
      <w:r w:rsidRPr="001C503C">
        <w:rPr>
          <w:rFonts w:ascii="Times New Roman" w:hAnsi="Times New Roman"/>
          <w:sz w:val="28"/>
        </w:rPr>
        <w:t xml:space="preserve">филиал Московской государственной академии хореографии; </w:t>
      </w:r>
    </w:p>
    <w:p w:rsidR="00C87E3D" w:rsidRPr="001C503C" w:rsidRDefault="00C87E3D" w:rsidP="009F182F">
      <w:pPr>
        <w:pStyle w:val="a5"/>
        <w:widowControl w:val="0"/>
        <w:numPr>
          <w:ilvl w:val="0"/>
          <w:numId w:val="104"/>
        </w:numPr>
        <w:tabs>
          <w:tab w:val="left" w:pos="1134"/>
          <w:tab w:val="left" w:pos="1701"/>
        </w:tabs>
        <w:spacing w:after="0" w:line="360" w:lineRule="auto"/>
        <w:ind w:left="0" w:firstLine="709"/>
        <w:jc w:val="both"/>
        <w:rPr>
          <w:rFonts w:ascii="Times New Roman" w:hAnsi="Times New Roman"/>
          <w:sz w:val="28"/>
        </w:rPr>
      </w:pPr>
      <w:r w:rsidRPr="001C503C">
        <w:rPr>
          <w:rFonts w:ascii="Times New Roman" w:hAnsi="Times New Roman"/>
          <w:sz w:val="28"/>
        </w:rPr>
        <w:t xml:space="preserve">филиал Центральной музыкальной школы при Московской государственной консерватории имени </w:t>
      </w:r>
      <w:proofErr w:type="spellStart"/>
      <w:r w:rsidRPr="001C503C">
        <w:rPr>
          <w:rFonts w:ascii="Times New Roman" w:hAnsi="Times New Roman"/>
          <w:sz w:val="28"/>
        </w:rPr>
        <w:t>П.И.Чайковского</w:t>
      </w:r>
      <w:proofErr w:type="spellEnd"/>
      <w:r w:rsidRPr="001C503C">
        <w:rPr>
          <w:rFonts w:ascii="Times New Roman" w:hAnsi="Times New Roman"/>
          <w:sz w:val="28"/>
        </w:rPr>
        <w:t xml:space="preserve"> «Сибирский» (включая общеобразовательный центр)</w:t>
      </w:r>
      <w:r>
        <w:rPr>
          <w:rFonts w:ascii="Times New Roman" w:hAnsi="Times New Roman"/>
          <w:sz w:val="28"/>
        </w:rPr>
        <w:t>.</w:t>
      </w:r>
    </w:p>
    <w:p w:rsidR="00C87E3D" w:rsidRPr="001C503C" w:rsidRDefault="00C87E3D" w:rsidP="00B535C0">
      <w:pPr>
        <w:widowControl w:val="0"/>
        <w:tabs>
          <w:tab w:val="left" w:pos="1701"/>
        </w:tabs>
        <w:spacing w:line="360" w:lineRule="auto"/>
        <w:ind w:firstLine="709"/>
        <w:jc w:val="both"/>
        <w:rPr>
          <w:sz w:val="28"/>
        </w:rPr>
      </w:pPr>
      <w:r w:rsidRPr="001C503C">
        <w:rPr>
          <w:sz w:val="28"/>
        </w:rPr>
        <w:t xml:space="preserve">Реализация </w:t>
      </w:r>
      <w:r w:rsidR="004A4F2C">
        <w:rPr>
          <w:sz w:val="28"/>
        </w:rPr>
        <w:t>к</w:t>
      </w:r>
      <w:r w:rsidRPr="001C503C">
        <w:rPr>
          <w:sz w:val="28"/>
        </w:rPr>
        <w:t>ультурно-образовательного и музейно-выставочного комплекса:</w:t>
      </w:r>
    </w:p>
    <w:p w:rsidR="00C87E3D" w:rsidRPr="001C503C" w:rsidRDefault="00C87E3D" w:rsidP="009F182F">
      <w:pPr>
        <w:pStyle w:val="a5"/>
        <w:widowControl w:val="0"/>
        <w:numPr>
          <w:ilvl w:val="0"/>
          <w:numId w:val="104"/>
        </w:numPr>
        <w:tabs>
          <w:tab w:val="left" w:pos="1134"/>
          <w:tab w:val="left" w:pos="1701"/>
        </w:tabs>
        <w:spacing w:after="0" w:line="360" w:lineRule="auto"/>
        <w:ind w:left="0" w:firstLine="709"/>
        <w:jc w:val="both"/>
        <w:rPr>
          <w:rFonts w:ascii="Times New Roman" w:hAnsi="Times New Roman"/>
          <w:sz w:val="28"/>
        </w:rPr>
      </w:pPr>
      <w:r w:rsidRPr="001C503C">
        <w:rPr>
          <w:rFonts w:ascii="Times New Roman" w:hAnsi="Times New Roman"/>
          <w:sz w:val="28"/>
        </w:rPr>
        <w:t xml:space="preserve">позволит эффективно реализовывать многоуровневую систему подготовки специалистов сферы искусств не только для Кузбасса, но и для всего </w:t>
      </w:r>
      <w:r w:rsidR="001D5F44">
        <w:rPr>
          <w:rFonts w:ascii="Times New Roman" w:hAnsi="Times New Roman"/>
          <w:sz w:val="28"/>
        </w:rPr>
        <w:t xml:space="preserve">            </w:t>
      </w:r>
      <w:r w:rsidRPr="001C503C">
        <w:rPr>
          <w:rFonts w:ascii="Times New Roman" w:hAnsi="Times New Roman"/>
          <w:sz w:val="28"/>
        </w:rPr>
        <w:t>Сибирского федерального округа;</w:t>
      </w:r>
    </w:p>
    <w:p w:rsidR="00C87E3D" w:rsidRPr="001C503C" w:rsidRDefault="00C87E3D" w:rsidP="009F182F">
      <w:pPr>
        <w:pStyle w:val="a5"/>
        <w:widowControl w:val="0"/>
        <w:numPr>
          <w:ilvl w:val="0"/>
          <w:numId w:val="104"/>
        </w:numPr>
        <w:tabs>
          <w:tab w:val="left" w:pos="1134"/>
          <w:tab w:val="left" w:pos="1701"/>
        </w:tabs>
        <w:spacing w:after="0" w:line="360" w:lineRule="auto"/>
        <w:ind w:left="0" w:firstLine="709"/>
        <w:jc w:val="both"/>
        <w:rPr>
          <w:rFonts w:ascii="Times New Roman" w:hAnsi="Times New Roman"/>
          <w:sz w:val="28"/>
        </w:rPr>
      </w:pPr>
      <w:r w:rsidRPr="001C503C">
        <w:rPr>
          <w:rFonts w:ascii="Times New Roman" w:hAnsi="Times New Roman"/>
          <w:sz w:val="28"/>
        </w:rPr>
        <w:t>поможет решить кадровую проблему для профессиональных коллективов области: симфонических, народных и духовых оркестров, академического камерного хора, которых традиционно готовят консерватории и музыкальные академии;</w:t>
      </w:r>
    </w:p>
    <w:p w:rsidR="00C87E3D" w:rsidRPr="001C503C" w:rsidRDefault="00C87E3D" w:rsidP="009F182F">
      <w:pPr>
        <w:pStyle w:val="a5"/>
        <w:widowControl w:val="0"/>
        <w:numPr>
          <w:ilvl w:val="0"/>
          <w:numId w:val="104"/>
        </w:numPr>
        <w:tabs>
          <w:tab w:val="left" w:pos="1134"/>
          <w:tab w:val="left" w:pos="1701"/>
        </w:tabs>
        <w:spacing w:after="0" w:line="360" w:lineRule="auto"/>
        <w:ind w:left="0" w:firstLine="709"/>
        <w:jc w:val="both"/>
        <w:rPr>
          <w:rFonts w:ascii="Times New Roman" w:hAnsi="Times New Roman"/>
          <w:sz w:val="28"/>
        </w:rPr>
      </w:pPr>
      <w:r w:rsidRPr="001C503C">
        <w:rPr>
          <w:rFonts w:ascii="Times New Roman" w:hAnsi="Times New Roman"/>
          <w:sz w:val="28"/>
        </w:rPr>
        <w:t>обеспечит целевое поступление в Высшую школу театрального и музыкального искусства;</w:t>
      </w:r>
    </w:p>
    <w:p w:rsidR="00C87E3D" w:rsidRPr="001C503C" w:rsidRDefault="00C87E3D" w:rsidP="009F182F">
      <w:pPr>
        <w:pStyle w:val="a5"/>
        <w:widowControl w:val="0"/>
        <w:numPr>
          <w:ilvl w:val="0"/>
          <w:numId w:val="104"/>
        </w:numPr>
        <w:tabs>
          <w:tab w:val="left" w:pos="1134"/>
          <w:tab w:val="left" w:pos="1701"/>
        </w:tabs>
        <w:spacing w:after="0" w:line="360" w:lineRule="auto"/>
        <w:ind w:left="0" w:firstLine="709"/>
        <w:jc w:val="both"/>
        <w:rPr>
          <w:rFonts w:ascii="Times New Roman" w:hAnsi="Times New Roman"/>
          <w:sz w:val="28"/>
        </w:rPr>
      </w:pPr>
      <w:r w:rsidRPr="001C503C">
        <w:rPr>
          <w:rFonts w:ascii="Times New Roman" w:hAnsi="Times New Roman"/>
          <w:sz w:val="28"/>
        </w:rPr>
        <w:t xml:space="preserve">систематическое выявление талантливых детей для приема учащихся в ЦМШ «Сибирский» постепенно сформирует кадровый потенциал ключевого объекта культурно-образовательного и музейно-выставочного комплекса – </w:t>
      </w:r>
      <w:r w:rsidR="001D5F44">
        <w:rPr>
          <w:rFonts w:ascii="Times New Roman" w:hAnsi="Times New Roman"/>
          <w:sz w:val="28"/>
        </w:rPr>
        <w:t xml:space="preserve">              </w:t>
      </w:r>
      <w:r w:rsidRPr="001C503C">
        <w:rPr>
          <w:rFonts w:ascii="Times New Roman" w:hAnsi="Times New Roman"/>
          <w:sz w:val="28"/>
        </w:rPr>
        <w:t>Театра оперы и балета;</w:t>
      </w:r>
    </w:p>
    <w:p w:rsidR="00C87E3D" w:rsidRPr="001C503C" w:rsidRDefault="00C87E3D" w:rsidP="009F182F">
      <w:pPr>
        <w:pStyle w:val="a5"/>
        <w:widowControl w:val="0"/>
        <w:numPr>
          <w:ilvl w:val="0"/>
          <w:numId w:val="104"/>
        </w:numPr>
        <w:tabs>
          <w:tab w:val="left" w:pos="1134"/>
          <w:tab w:val="left" w:pos="1701"/>
        </w:tabs>
        <w:spacing w:after="0" w:line="360" w:lineRule="auto"/>
        <w:ind w:left="0" w:firstLine="709"/>
        <w:jc w:val="both"/>
        <w:rPr>
          <w:rFonts w:ascii="Times New Roman" w:hAnsi="Times New Roman"/>
          <w:spacing w:val="-6"/>
          <w:sz w:val="28"/>
        </w:rPr>
      </w:pPr>
      <w:r w:rsidRPr="001C503C">
        <w:rPr>
          <w:rFonts w:ascii="Times New Roman" w:hAnsi="Times New Roman"/>
          <w:spacing w:val="-6"/>
          <w:sz w:val="28"/>
        </w:rPr>
        <w:t>интеграция обучающихся учреждений образовательного комплекса в музейные, театральные, концертные учреждения, имеющиеся сегодня в отрасли культуры Кузбасса</w:t>
      </w:r>
      <w:r w:rsidR="00D4776F">
        <w:rPr>
          <w:rFonts w:ascii="Times New Roman" w:hAnsi="Times New Roman"/>
          <w:spacing w:val="-6"/>
          <w:sz w:val="28"/>
        </w:rPr>
        <w:t>,</w:t>
      </w:r>
      <w:r w:rsidRPr="001C503C">
        <w:rPr>
          <w:rFonts w:ascii="Times New Roman" w:hAnsi="Times New Roman"/>
          <w:spacing w:val="-6"/>
          <w:sz w:val="28"/>
        </w:rPr>
        <w:t xml:space="preserve"> позволит увеличить коэффициент наполняемости залов на 15%.</w:t>
      </w:r>
    </w:p>
    <w:p w:rsidR="00C87E3D" w:rsidRDefault="00C87E3D" w:rsidP="00B535C0">
      <w:pPr>
        <w:widowControl w:val="0"/>
        <w:tabs>
          <w:tab w:val="left" w:pos="1701"/>
        </w:tabs>
        <w:spacing w:line="360" w:lineRule="auto"/>
        <w:ind w:firstLine="851"/>
        <w:jc w:val="both"/>
        <w:rPr>
          <w:sz w:val="28"/>
          <w:highlight w:val="yellow"/>
        </w:rPr>
      </w:pPr>
      <w:r w:rsidRPr="00390F4D">
        <w:rPr>
          <w:sz w:val="28"/>
          <w:szCs w:val="20"/>
        </w:rPr>
        <w:t xml:space="preserve">Комплекс станет инфраструктурной основой для </w:t>
      </w:r>
      <w:r>
        <w:rPr>
          <w:sz w:val="28"/>
          <w:szCs w:val="20"/>
        </w:rPr>
        <w:t>развития не только классических направлений культуры и искусства</w:t>
      </w:r>
      <w:r w:rsidRPr="00390F4D">
        <w:rPr>
          <w:sz w:val="28"/>
          <w:szCs w:val="20"/>
        </w:rPr>
        <w:t xml:space="preserve">, но и </w:t>
      </w:r>
      <w:r>
        <w:rPr>
          <w:sz w:val="28"/>
          <w:szCs w:val="20"/>
        </w:rPr>
        <w:t>для развития культурных инноваций, творческих, креативных индустрий, формирующих креативную экономику региона.</w:t>
      </w:r>
    </w:p>
    <w:p w:rsidR="00C87E3D" w:rsidRPr="00DC1A74" w:rsidRDefault="00C87E3D" w:rsidP="00B535C0">
      <w:pPr>
        <w:widowControl w:val="0"/>
        <w:tabs>
          <w:tab w:val="left" w:pos="1701"/>
        </w:tabs>
        <w:spacing w:line="360" w:lineRule="auto"/>
        <w:ind w:firstLine="851"/>
        <w:jc w:val="both"/>
        <w:rPr>
          <w:sz w:val="28"/>
        </w:rPr>
      </w:pPr>
      <w:r w:rsidRPr="00DC1A74">
        <w:rPr>
          <w:sz w:val="28"/>
        </w:rPr>
        <w:t>К 300-летию промышленного освоения Кузбасса</w:t>
      </w:r>
      <w:r w:rsidR="00D4776F">
        <w:rPr>
          <w:sz w:val="28"/>
        </w:rPr>
        <w:t xml:space="preserve"> со стороны Кузбасского моста </w:t>
      </w:r>
      <w:r w:rsidRPr="00DC1A74">
        <w:rPr>
          <w:sz w:val="28"/>
        </w:rPr>
        <w:t xml:space="preserve">планируется обустроить большую и просторную площадь торжеств </w:t>
      </w:r>
      <w:r w:rsidRPr="00DC1A74">
        <w:rPr>
          <w:sz w:val="28"/>
        </w:rPr>
        <w:lastRenderedPageBreak/>
        <w:t>«Московская площадь» вместимостью 500 000 зрителей. На площади расположатся: сцена – крытая площадка</w:t>
      </w:r>
      <w:r w:rsidR="00D4776F">
        <w:rPr>
          <w:sz w:val="28"/>
        </w:rPr>
        <w:t xml:space="preserve"> с теплыми бытовыми помещениями;</w:t>
      </w:r>
      <w:r w:rsidRPr="00DC1A74">
        <w:rPr>
          <w:sz w:val="28"/>
        </w:rPr>
        <w:t xml:space="preserve"> центры обслуживания «Кузнецкая крепость» и «Красная горка», в которые войдут представительские залы, предприятия проката, туалеты, интернет-кафе, медицинские комнаты, комнаты матери и ребенка, предприятия питания и экспресс</w:t>
      </w:r>
      <w:r w:rsidR="00D4776F">
        <w:rPr>
          <w:sz w:val="28"/>
        </w:rPr>
        <w:t>-</w:t>
      </w:r>
      <w:r w:rsidRPr="00DC1A74">
        <w:rPr>
          <w:sz w:val="28"/>
        </w:rPr>
        <w:t xml:space="preserve"> обслуживания, шахматный клуб</w:t>
      </w:r>
      <w:r w:rsidR="00D4776F">
        <w:rPr>
          <w:sz w:val="28"/>
        </w:rPr>
        <w:t>;</w:t>
      </w:r>
      <w:r w:rsidRPr="00DC1A74">
        <w:rPr>
          <w:sz w:val="28"/>
        </w:rPr>
        <w:t xml:space="preserve"> музей космонавтики и виртуальный зал            «Кузбасс», </w:t>
      </w:r>
      <w:r w:rsidR="00D4776F">
        <w:rPr>
          <w:sz w:val="28"/>
        </w:rPr>
        <w:t>включающий</w:t>
      </w:r>
      <w:r w:rsidRPr="00DC1A74">
        <w:rPr>
          <w:sz w:val="28"/>
        </w:rPr>
        <w:t xml:space="preserve"> выставочный зал, хранилище, башня «Космос», лекторий «Космос», зал индивидуальных занятий и другие объекты. </w:t>
      </w:r>
    </w:p>
    <w:p w:rsidR="00C87E3D" w:rsidRDefault="00C87E3D" w:rsidP="00B535C0">
      <w:pPr>
        <w:widowControl w:val="0"/>
        <w:tabs>
          <w:tab w:val="left" w:pos="1701"/>
        </w:tabs>
        <w:spacing w:line="360" w:lineRule="auto"/>
        <w:ind w:firstLine="709"/>
        <w:jc w:val="both"/>
        <w:rPr>
          <w:sz w:val="28"/>
        </w:rPr>
      </w:pPr>
      <w:r w:rsidRPr="00DC1A74">
        <w:rPr>
          <w:sz w:val="28"/>
        </w:rPr>
        <w:t>Площадь рассчитана для проведения праздничных и торжественных мероприятий различного уровня. Предполагается строительство подземных и наземных парковок, озеленение территории, оборудование мест для семейного, детского и молодежного отдыха.</w:t>
      </w:r>
      <w:r w:rsidRPr="003944FE">
        <w:rPr>
          <w:sz w:val="28"/>
        </w:rPr>
        <w:t> </w:t>
      </w:r>
    </w:p>
    <w:p w:rsidR="00C87E3D" w:rsidRPr="003944FE" w:rsidRDefault="00C87E3D" w:rsidP="00B535C0">
      <w:pPr>
        <w:widowControl w:val="0"/>
        <w:tabs>
          <w:tab w:val="left" w:pos="1701"/>
        </w:tabs>
        <w:spacing w:line="360" w:lineRule="auto"/>
        <w:ind w:firstLine="709"/>
        <w:jc w:val="both"/>
        <w:rPr>
          <w:sz w:val="28"/>
        </w:rPr>
      </w:pPr>
      <w:r w:rsidRPr="003944FE">
        <w:rPr>
          <w:sz w:val="28"/>
        </w:rPr>
        <w:t>Основные показатели, характеризующие культуру города Кемерово, представлены в таблице 15.</w:t>
      </w:r>
    </w:p>
    <w:p w:rsidR="00BD24CD" w:rsidRDefault="00C87E3D" w:rsidP="00B535C0">
      <w:pPr>
        <w:widowControl w:val="0"/>
        <w:tabs>
          <w:tab w:val="left" w:pos="1701"/>
        </w:tabs>
        <w:spacing w:line="360" w:lineRule="auto"/>
        <w:ind w:firstLine="709"/>
        <w:jc w:val="both"/>
        <w:rPr>
          <w:sz w:val="28"/>
        </w:rPr>
      </w:pPr>
      <w:r w:rsidRPr="003944FE">
        <w:rPr>
          <w:sz w:val="28"/>
        </w:rPr>
        <w:t>Анализируя данные таблицы 15, следует отметить, что в 2018 году увеличился уровень обеспеченности города Кемерово библиотеками на 1,54 %, в том числе детскими библиотеками на 0,23 %. Остальные показатели сохранились на уровне 2017 года.</w:t>
      </w:r>
      <w:r w:rsidR="00BD24CD" w:rsidRPr="002A3ECD">
        <w:rPr>
          <w:sz w:val="28"/>
        </w:rPr>
        <w:t xml:space="preserve"> </w:t>
      </w:r>
    </w:p>
    <w:p w:rsidR="00C87E3D" w:rsidRPr="002A3ECD" w:rsidRDefault="00C87E3D" w:rsidP="00B535C0">
      <w:pPr>
        <w:widowControl w:val="0"/>
        <w:tabs>
          <w:tab w:val="left" w:pos="1701"/>
        </w:tabs>
        <w:spacing w:line="360" w:lineRule="auto"/>
        <w:ind w:firstLine="709"/>
        <w:jc w:val="both"/>
        <w:rPr>
          <w:sz w:val="28"/>
        </w:rPr>
        <w:sectPr w:rsidR="00C87E3D" w:rsidRPr="002A3ECD" w:rsidSect="00410D72">
          <w:footerReference w:type="even" r:id="rId87"/>
          <w:footerReference w:type="default" r:id="rId88"/>
          <w:type w:val="continuous"/>
          <w:pgSz w:w="11906" w:h="16838"/>
          <w:pgMar w:top="1134" w:right="567" w:bottom="1134" w:left="1701" w:header="709" w:footer="709" w:gutter="0"/>
          <w:cols w:space="708"/>
          <w:docGrid w:linePitch="360"/>
        </w:sectPr>
      </w:pPr>
    </w:p>
    <w:p w:rsidR="00FF2C13" w:rsidRPr="002A3ECD" w:rsidRDefault="003F20F2" w:rsidP="00B535C0">
      <w:pPr>
        <w:widowControl w:val="0"/>
        <w:numPr>
          <w:ilvl w:val="0"/>
          <w:numId w:val="4"/>
        </w:numPr>
        <w:tabs>
          <w:tab w:val="clear" w:pos="1637"/>
          <w:tab w:val="left" w:pos="1701"/>
          <w:tab w:val="num" w:pos="2410"/>
        </w:tabs>
        <w:spacing w:line="360" w:lineRule="auto"/>
        <w:ind w:left="0" w:firstLine="0"/>
        <w:jc w:val="both"/>
        <w:rPr>
          <w:sz w:val="28"/>
        </w:rPr>
      </w:pPr>
      <w:r w:rsidRPr="002A3ECD">
        <w:rPr>
          <w:b/>
          <w:sz w:val="28"/>
          <w:szCs w:val="28"/>
        </w:rPr>
        <w:lastRenderedPageBreak/>
        <w:t xml:space="preserve">Основные показатели, характеризующие культуру города Кемерово </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630"/>
        <w:gridCol w:w="1418"/>
        <w:gridCol w:w="1417"/>
        <w:gridCol w:w="1418"/>
        <w:gridCol w:w="1276"/>
        <w:gridCol w:w="1417"/>
        <w:gridCol w:w="1891"/>
        <w:gridCol w:w="23"/>
      </w:tblGrid>
      <w:tr w:rsidR="003944FE" w:rsidRPr="002A3ECD" w:rsidTr="00061FB9">
        <w:trPr>
          <w:trHeight w:val="51"/>
          <w:jc w:val="center"/>
        </w:trPr>
        <w:tc>
          <w:tcPr>
            <w:tcW w:w="5630" w:type="dxa"/>
            <w:tcBorders>
              <w:top w:val="single" w:sz="18" w:space="0" w:color="auto"/>
              <w:bottom w:val="double" w:sz="6" w:space="0" w:color="auto"/>
              <w:right w:val="double" w:sz="6" w:space="0" w:color="auto"/>
            </w:tcBorders>
            <w:shd w:val="clear" w:color="000000" w:fill="FFFFFF"/>
            <w:vAlign w:val="center"/>
            <w:hideMark/>
          </w:tcPr>
          <w:p w:rsidR="008F76DF" w:rsidRPr="002A3ECD" w:rsidRDefault="008F76DF" w:rsidP="00B535C0">
            <w:pPr>
              <w:widowControl w:val="0"/>
              <w:jc w:val="center"/>
              <w:rPr>
                <w:b/>
                <w:bCs/>
              </w:rPr>
            </w:pPr>
            <w:r w:rsidRPr="002A3ECD">
              <w:rPr>
                <w:b/>
                <w:bCs/>
              </w:rPr>
              <w:t xml:space="preserve">Наименование </w:t>
            </w:r>
          </w:p>
          <w:p w:rsidR="008F76DF" w:rsidRPr="002A3ECD" w:rsidRDefault="008F76DF" w:rsidP="00B535C0">
            <w:pPr>
              <w:widowControl w:val="0"/>
              <w:jc w:val="center"/>
              <w:rPr>
                <w:b/>
                <w:bCs/>
              </w:rPr>
            </w:pPr>
            <w:r w:rsidRPr="002A3ECD">
              <w:rPr>
                <w:b/>
                <w:bCs/>
              </w:rPr>
              <w:t>показателя</w:t>
            </w:r>
          </w:p>
        </w:tc>
        <w:tc>
          <w:tcPr>
            <w:tcW w:w="1418"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8F76DF" w:rsidRPr="002A3ECD" w:rsidRDefault="008F76DF" w:rsidP="00B535C0">
            <w:pPr>
              <w:widowControl w:val="0"/>
              <w:jc w:val="center"/>
              <w:rPr>
                <w:b/>
                <w:bCs/>
              </w:rPr>
            </w:pPr>
            <w:r w:rsidRPr="002A3ECD">
              <w:rPr>
                <w:b/>
                <w:bCs/>
              </w:rPr>
              <w:t>Ед. изм.</w:t>
            </w:r>
          </w:p>
        </w:tc>
        <w:tc>
          <w:tcPr>
            <w:tcW w:w="1417" w:type="dxa"/>
            <w:tcBorders>
              <w:top w:val="single" w:sz="18" w:space="0" w:color="auto"/>
              <w:left w:val="double" w:sz="6" w:space="0" w:color="auto"/>
              <w:bottom w:val="double" w:sz="6" w:space="0" w:color="auto"/>
            </w:tcBorders>
            <w:shd w:val="clear" w:color="000000" w:fill="FFFFFF"/>
            <w:vAlign w:val="center"/>
          </w:tcPr>
          <w:p w:rsidR="008F76DF" w:rsidRPr="002A3ECD" w:rsidRDefault="008F76DF" w:rsidP="00B535C0">
            <w:pPr>
              <w:widowControl w:val="0"/>
              <w:jc w:val="center"/>
              <w:rPr>
                <w:b/>
                <w:bCs/>
              </w:rPr>
            </w:pPr>
            <w:r w:rsidRPr="002A3ECD">
              <w:rPr>
                <w:b/>
                <w:bCs/>
              </w:rPr>
              <w:t>2016 г.</w:t>
            </w:r>
          </w:p>
        </w:tc>
        <w:tc>
          <w:tcPr>
            <w:tcW w:w="1418" w:type="dxa"/>
            <w:tcBorders>
              <w:top w:val="single" w:sz="18" w:space="0" w:color="auto"/>
              <w:bottom w:val="double" w:sz="6" w:space="0" w:color="auto"/>
            </w:tcBorders>
            <w:shd w:val="clear" w:color="000000" w:fill="FFFFFF"/>
            <w:vAlign w:val="center"/>
          </w:tcPr>
          <w:p w:rsidR="008F76DF" w:rsidRPr="002A3ECD" w:rsidRDefault="008F76DF" w:rsidP="00B535C0">
            <w:pPr>
              <w:widowControl w:val="0"/>
              <w:jc w:val="center"/>
              <w:rPr>
                <w:b/>
                <w:bCs/>
              </w:rPr>
            </w:pPr>
            <w:r w:rsidRPr="002A3ECD">
              <w:rPr>
                <w:b/>
                <w:bCs/>
              </w:rPr>
              <w:t>2017 г.</w:t>
            </w:r>
          </w:p>
        </w:tc>
        <w:tc>
          <w:tcPr>
            <w:tcW w:w="1276" w:type="dxa"/>
            <w:tcBorders>
              <w:top w:val="single" w:sz="18" w:space="0" w:color="auto"/>
              <w:bottom w:val="double" w:sz="6" w:space="0" w:color="auto"/>
            </w:tcBorders>
            <w:shd w:val="clear" w:color="000000" w:fill="FFFFFF"/>
            <w:vAlign w:val="center"/>
          </w:tcPr>
          <w:p w:rsidR="008F76DF" w:rsidRPr="002A3ECD" w:rsidRDefault="008F76DF" w:rsidP="00B535C0">
            <w:pPr>
              <w:widowControl w:val="0"/>
              <w:jc w:val="center"/>
              <w:rPr>
                <w:b/>
                <w:bCs/>
              </w:rPr>
            </w:pPr>
            <w:r w:rsidRPr="002A3ECD">
              <w:rPr>
                <w:b/>
                <w:bCs/>
              </w:rPr>
              <w:t>2018 г.</w:t>
            </w:r>
          </w:p>
        </w:tc>
        <w:tc>
          <w:tcPr>
            <w:tcW w:w="1417" w:type="dxa"/>
            <w:tcBorders>
              <w:top w:val="single" w:sz="18" w:space="0" w:color="auto"/>
              <w:bottom w:val="double" w:sz="6" w:space="0" w:color="auto"/>
            </w:tcBorders>
            <w:shd w:val="clear" w:color="000000" w:fill="FFFFFF"/>
            <w:vAlign w:val="center"/>
          </w:tcPr>
          <w:p w:rsidR="008F76DF" w:rsidRPr="002A3ECD" w:rsidRDefault="008F76DF" w:rsidP="00B535C0">
            <w:pPr>
              <w:widowControl w:val="0"/>
              <w:jc w:val="center"/>
              <w:rPr>
                <w:b/>
                <w:bCs/>
              </w:rPr>
            </w:pPr>
            <w:r w:rsidRPr="002A3ECD">
              <w:rPr>
                <w:b/>
                <w:bCs/>
              </w:rPr>
              <w:t>Темп роста 2018 г. / 2017 г.</w:t>
            </w:r>
          </w:p>
        </w:tc>
        <w:tc>
          <w:tcPr>
            <w:tcW w:w="1914" w:type="dxa"/>
            <w:gridSpan w:val="2"/>
            <w:tcBorders>
              <w:top w:val="single" w:sz="18" w:space="0" w:color="auto"/>
              <w:bottom w:val="double" w:sz="6" w:space="0" w:color="auto"/>
            </w:tcBorders>
            <w:shd w:val="clear" w:color="000000" w:fill="FFFFFF"/>
            <w:vAlign w:val="center"/>
          </w:tcPr>
          <w:p w:rsidR="008F76DF" w:rsidRPr="002A3ECD" w:rsidRDefault="008F76DF" w:rsidP="00B535C0">
            <w:pPr>
              <w:widowControl w:val="0"/>
              <w:jc w:val="center"/>
              <w:rPr>
                <w:b/>
                <w:bCs/>
              </w:rPr>
            </w:pPr>
            <w:r w:rsidRPr="002A3ECD">
              <w:rPr>
                <w:b/>
                <w:bCs/>
              </w:rPr>
              <w:t xml:space="preserve">Темп </w:t>
            </w:r>
          </w:p>
          <w:p w:rsidR="008F76DF" w:rsidRPr="002A3ECD" w:rsidRDefault="008F76DF" w:rsidP="00B535C0">
            <w:pPr>
              <w:widowControl w:val="0"/>
              <w:jc w:val="center"/>
              <w:rPr>
                <w:b/>
                <w:bCs/>
              </w:rPr>
            </w:pPr>
            <w:r w:rsidRPr="002A3ECD">
              <w:rPr>
                <w:b/>
                <w:bCs/>
              </w:rPr>
              <w:t>прироста 2018 г. / 2017 г.</w:t>
            </w:r>
          </w:p>
        </w:tc>
      </w:tr>
      <w:tr w:rsidR="003944FE" w:rsidRPr="002A3ECD" w:rsidTr="008F76DF">
        <w:trPr>
          <w:gridAfter w:val="1"/>
          <w:wAfter w:w="23" w:type="dxa"/>
          <w:trHeight w:val="525"/>
          <w:jc w:val="center"/>
        </w:trPr>
        <w:tc>
          <w:tcPr>
            <w:tcW w:w="5630" w:type="dxa"/>
            <w:tcBorders>
              <w:right w:val="double" w:sz="6" w:space="0" w:color="auto"/>
            </w:tcBorders>
            <w:shd w:val="clear" w:color="auto" w:fill="auto"/>
          </w:tcPr>
          <w:p w:rsidR="008F76DF" w:rsidRPr="00061FB9" w:rsidRDefault="008F76DF" w:rsidP="00B535C0">
            <w:pPr>
              <w:widowControl w:val="0"/>
              <w:rPr>
                <w:spacing w:val="-6"/>
              </w:rPr>
            </w:pPr>
            <w:r w:rsidRPr="00061FB9">
              <w:rPr>
                <w:spacing w:val="-6"/>
              </w:rPr>
              <w:t>Уровень фактической обеспеченности учреждениями культуры в городе от нормативной потребности:</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p>
        </w:tc>
        <w:tc>
          <w:tcPr>
            <w:tcW w:w="1418" w:type="dxa"/>
            <w:shd w:val="clear" w:color="auto" w:fill="auto"/>
            <w:vAlign w:val="center"/>
          </w:tcPr>
          <w:p w:rsidR="008F76DF" w:rsidRPr="002A3ECD" w:rsidRDefault="008F76DF" w:rsidP="00B535C0">
            <w:pPr>
              <w:widowControl w:val="0"/>
              <w:jc w:val="center"/>
            </w:pPr>
          </w:p>
        </w:tc>
        <w:tc>
          <w:tcPr>
            <w:tcW w:w="1276" w:type="dxa"/>
            <w:shd w:val="clear" w:color="auto" w:fill="auto"/>
            <w:vAlign w:val="center"/>
          </w:tcPr>
          <w:p w:rsidR="008F76DF" w:rsidRPr="002A3ECD" w:rsidRDefault="008F76DF" w:rsidP="00B535C0">
            <w:pPr>
              <w:widowControl w:val="0"/>
              <w:jc w:val="center"/>
            </w:pPr>
          </w:p>
        </w:tc>
        <w:tc>
          <w:tcPr>
            <w:tcW w:w="1417" w:type="dxa"/>
            <w:shd w:val="clear" w:color="auto" w:fill="auto"/>
            <w:vAlign w:val="center"/>
          </w:tcPr>
          <w:p w:rsidR="008F76DF" w:rsidRPr="002A3ECD" w:rsidRDefault="008F76DF" w:rsidP="00B535C0">
            <w:pPr>
              <w:widowControl w:val="0"/>
              <w:jc w:val="center"/>
            </w:pPr>
          </w:p>
        </w:tc>
        <w:tc>
          <w:tcPr>
            <w:tcW w:w="1891" w:type="dxa"/>
            <w:shd w:val="clear" w:color="auto" w:fill="auto"/>
            <w:vAlign w:val="center"/>
          </w:tcPr>
          <w:p w:rsidR="008F76DF" w:rsidRPr="002A3ECD" w:rsidRDefault="008F76DF" w:rsidP="00B535C0">
            <w:pPr>
              <w:widowControl w:val="0"/>
              <w:jc w:val="center"/>
            </w:pPr>
          </w:p>
        </w:tc>
      </w:tr>
      <w:tr w:rsidR="003944FE" w:rsidRPr="002A3ECD" w:rsidTr="008F76DF">
        <w:trPr>
          <w:gridAfter w:val="1"/>
          <w:wAfter w:w="23" w:type="dxa"/>
          <w:trHeight w:val="70"/>
          <w:jc w:val="center"/>
        </w:trPr>
        <w:tc>
          <w:tcPr>
            <w:tcW w:w="5630" w:type="dxa"/>
            <w:tcBorders>
              <w:right w:val="double" w:sz="6" w:space="0" w:color="auto"/>
            </w:tcBorders>
            <w:shd w:val="clear" w:color="auto" w:fill="auto"/>
          </w:tcPr>
          <w:p w:rsidR="008F76DF" w:rsidRPr="002A3ECD" w:rsidRDefault="008F76DF" w:rsidP="00B535C0">
            <w:pPr>
              <w:widowControl w:val="0"/>
            </w:pPr>
            <w:r w:rsidRPr="002A3ECD">
              <w:rPr>
                <w:b/>
                <w:bCs/>
              </w:rPr>
              <w:t>клубами и учреждениями клубного типа</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rPr>
                <w:b/>
                <w:bCs/>
              </w:rPr>
              <w:t>%</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rPr>
                <w:b/>
                <w:bCs/>
              </w:rPr>
              <w:t>150</w:t>
            </w:r>
          </w:p>
        </w:tc>
        <w:tc>
          <w:tcPr>
            <w:tcW w:w="1418" w:type="dxa"/>
            <w:shd w:val="clear" w:color="auto" w:fill="auto"/>
            <w:vAlign w:val="center"/>
          </w:tcPr>
          <w:p w:rsidR="008F76DF" w:rsidRPr="002A3ECD" w:rsidRDefault="008F76DF" w:rsidP="00B535C0">
            <w:pPr>
              <w:widowControl w:val="0"/>
              <w:jc w:val="center"/>
            </w:pPr>
            <w:r w:rsidRPr="002A3ECD">
              <w:rPr>
                <w:b/>
                <w:bCs/>
              </w:rPr>
              <w:t>150</w:t>
            </w:r>
          </w:p>
        </w:tc>
        <w:tc>
          <w:tcPr>
            <w:tcW w:w="1276" w:type="dxa"/>
            <w:shd w:val="clear" w:color="auto" w:fill="auto"/>
            <w:vAlign w:val="center"/>
          </w:tcPr>
          <w:p w:rsidR="008F76DF" w:rsidRPr="002A3ECD" w:rsidRDefault="008F76DF" w:rsidP="00B535C0">
            <w:pPr>
              <w:widowControl w:val="0"/>
              <w:jc w:val="center"/>
            </w:pPr>
            <w:r w:rsidRPr="002A3ECD">
              <w:rPr>
                <w:b/>
                <w:bCs/>
              </w:rPr>
              <w:t>150</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2A3ECD" w:rsidRDefault="008F76DF" w:rsidP="00B535C0">
            <w:pPr>
              <w:widowControl w:val="0"/>
              <w:ind w:left="276"/>
            </w:pPr>
            <w:r w:rsidRPr="002A3ECD">
              <w:t>норматив</w:t>
            </w:r>
            <w:r w:rsidRPr="002A3ECD">
              <w:rPr>
                <w:b/>
                <w:bCs/>
              </w:rPr>
              <w:t xml:space="preserve"> (нов. 1 на 200 </w:t>
            </w:r>
            <w:proofErr w:type="spellStart"/>
            <w:r w:rsidRPr="002A3ECD">
              <w:rPr>
                <w:b/>
                <w:bCs/>
              </w:rPr>
              <w:t>тыс.чел</w:t>
            </w:r>
            <w:proofErr w:type="spellEnd"/>
            <w:r w:rsidRPr="002A3ECD">
              <w:rPr>
                <w:b/>
                <w:bCs/>
              </w:rPr>
              <w:t>. и транспорт. доступность 30-40 мин.)</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rPr>
                <w:b/>
                <w:bCs/>
              </w:rPr>
            </w:pPr>
            <w:r w:rsidRPr="002A3ECD">
              <w:rPr>
                <w:b/>
                <w:bCs/>
              </w:rPr>
              <w:t>ед./на 1 000 чел.</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6</w:t>
            </w:r>
          </w:p>
        </w:tc>
        <w:tc>
          <w:tcPr>
            <w:tcW w:w="1418" w:type="dxa"/>
            <w:shd w:val="clear" w:color="auto" w:fill="auto"/>
            <w:vAlign w:val="center"/>
          </w:tcPr>
          <w:p w:rsidR="008F76DF" w:rsidRPr="002A3ECD" w:rsidRDefault="008F76DF" w:rsidP="00B535C0">
            <w:pPr>
              <w:widowControl w:val="0"/>
              <w:jc w:val="center"/>
            </w:pPr>
            <w:r w:rsidRPr="002A3ECD">
              <w:t>6</w:t>
            </w:r>
          </w:p>
        </w:tc>
        <w:tc>
          <w:tcPr>
            <w:tcW w:w="1276" w:type="dxa"/>
            <w:shd w:val="clear" w:color="auto" w:fill="auto"/>
            <w:vAlign w:val="center"/>
          </w:tcPr>
          <w:p w:rsidR="008F76DF" w:rsidRPr="002A3ECD" w:rsidRDefault="008F76DF" w:rsidP="00B535C0">
            <w:pPr>
              <w:widowControl w:val="0"/>
              <w:jc w:val="center"/>
            </w:pPr>
            <w:r w:rsidRPr="002A3ECD">
              <w:t>6</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2A3ECD" w:rsidRDefault="008F76DF" w:rsidP="00B535C0">
            <w:pPr>
              <w:widowControl w:val="0"/>
              <w:ind w:left="276"/>
            </w:pPr>
            <w:r w:rsidRPr="002A3ECD">
              <w:t xml:space="preserve">наличие </w:t>
            </w:r>
            <w:r w:rsidRPr="002A3ECD">
              <w:rPr>
                <w:b/>
                <w:bCs/>
              </w:rPr>
              <w:t>(нов. кол-во учреждений - домов культуры)</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rPr>
                <w:b/>
                <w:bCs/>
              </w:rPr>
            </w:pPr>
            <w:r w:rsidRPr="002A3ECD">
              <w:rPr>
                <w:b/>
                <w:bCs/>
              </w:rPr>
              <w:t>ед. мест.</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9</w:t>
            </w:r>
          </w:p>
        </w:tc>
        <w:tc>
          <w:tcPr>
            <w:tcW w:w="1418" w:type="dxa"/>
            <w:shd w:val="clear" w:color="auto" w:fill="auto"/>
            <w:vAlign w:val="center"/>
          </w:tcPr>
          <w:p w:rsidR="008F76DF" w:rsidRPr="002A3ECD" w:rsidRDefault="008F76DF" w:rsidP="00B535C0">
            <w:pPr>
              <w:widowControl w:val="0"/>
              <w:jc w:val="center"/>
            </w:pPr>
            <w:r w:rsidRPr="002A3ECD">
              <w:t>9</w:t>
            </w:r>
          </w:p>
        </w:tc>
        <w:tc>
          <w:tcPr>
            <w:tcW w:w="1276" w:type="dxa"/>
            <w:shd w:val="clear" w:color="auto" w:fill="auto"/>
            <w:vAlign w:val="center"/>
          </w:tcPr>
          <w:p w:rsidR="008F76DF" w:rsidRPr="002A3ECD" w:rsidRDefault="008F76DF" w:rsidP="00B535C0">
            <w:pPr>
              <w:widowControl w:val="0"/>
              <w:jc w:val="center"/>
            </w:pPr>
            <w:r w:rsidRPr="002A3ECD">
              <w:t>9</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8F76DF">
        <w:trPr>
          <w:gridAfter w:val="1"/>
          <w:wAfter w:w="23" w:type="dxa"/>
          <w:trHeight w:val="70"/>
          <w:jc w:val="center"/>
        </w:trPr>
        <w:tc>
          <w:tcPr>
            <w:tcW w:w="5630" w:type="dxa"/>
            <w:tcBorders>
              <w:right w:val="double" w:sz="6" w:space="0" w:color="auto"/>
            </w:tcBorders>
            <w:shd w:val="clear" w:color="auto" w:fill="auto"/>
          </w:tcPr>
          <w:p w:rsidR="008F76DF" w:rsidRPr="002A3ECD" w:rsidRDefault="008F76DF" w:rsidP="00B535C0">
            <w:pPr>
              <w:widowControl w:val="0"/>
            </w:pPr>
            <w:r w:rsidRPr="002A3ECD">
              <w:t>Библиотеками</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rPr>
                <w:b/>
                <w:bCs/>
              </w:rPr>
              <w:t>%</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130</w:t>
            </w:r>
          </w:p>
        </w:tc>
        <w:tc>
          <w:tcPr>
            <w:tcW w:w="1418" w:type="dxa"/>
            <w:shd w:val="clear" w:color="auto" w:fill="auto"/>
            <w:vAlign w:val="center"/>
          </w:tcPr>
          <w:p w:rsidR="008F76DF" w:rsidRPr="002A3ECD" w:rsidRDefault="008F76DF" w:rsidP="00B535C0">
            <w:pPr>
              <w:widowControl w:val="0"/>
              <w:jc w:val="center"/>
            </w:pPr>
            <w:r w:rsidRPr="002A3ECD">
              <w:t>130</w:t>
            </w:r>
          </w:p>
        </w:tc>
        <w:tc>
          <w:tcPr>
            <w:tcW w:w="1276" w:type="dxa"/>
            <w:shd w:val="clear" w:color="auto" w:fill="auto"/>
            <w:vAlign w:val="center"/>
          </w:tcPr>
          <w:p w:rsidR="008F76DF" w:rsidRPr="002A3ECD" w:rsidRDefault="008F76DF" w:rsidP="00B535C0">
            <w:pPr>
              <w:widowControl w:val="0"/>
              <w:jc w:val="center"/>
            </w:pPr>
            <w:r w:rsidRPr="002A3ECD">
              <w:t>132</w:t>
            </w:r>
          </w:p>
        </w:tc>
        <w:tc>
          <w:tcPr>
            <w:tcW w:w="1417" w:type="dxa"/>
            <w:shd w:val="clear" w:color="auto" w:fill="auto"/>
            <w:vAlign w:val="center"/>
          </w:tcPr>
          <w:p w:rsidR="008F76DF" w:rsidRPr="002A3ECD" w:rsidRDefault="008F76DF" w:rsidP="00B535C0">
            <w:pPr>
              <w:widowControl w:val="0"/>
              <w:jc w:val="center"/>
            </w:pPr>
            <w:r w:rsidRPr="002A3ECD">
              <w:t>101,54</w:t>
            </w:r>
          </w:p>
        </w:tc>
        <w:tc>
          <w:tcPr>
            <w:tcW w:w="1891" w:type="dxa"/>
            <w:shd w:val="clear" w:color="auto" w:fill="auto"/>
            <w:vAlign w:val="center"/>
          </w:tcPr>
          <w:p w:rsidR="008F76DF" w:rsidRPr="002A3ECD" w:rsidRDefault="008F76DF" w:rsidP="00B535C0">
            <w:pPr>
              <w:widowControl w:val="0"/>
              <w:jc w:val="center"/>
            </w:pPr>
            <w:r w:rsidRPr="002A3ECD">
              <w:t>1,54</w:t>
            </w:r>
          </w:p>
        </w:tc>
      </w:tr>
      <w:tr w:rsidR="003944FE" w:rsidRPr="002A3ECD" w:rsidTr="008F76DF">
        <w:trPr>
          <w:gridAfter w:val="1"/>
          <w:wAfter w:w="23" w:type="dxa"/>
          <w:trHeight w:val="70"/>
          <w:jc w:val="center"/>
        </w:trPr>
        <w:tc>
          <w:tcPr>
            <w:tcW w:w="5630" w:type="dxa"/>
            <w:tcBorders>
              <w:right w:val="double" w:sz="6" w:space="0" w:color="auto"/>
            </w:tcBorders>
            <w:shd w:val="clear" w:color="auto" w:fill="auto"/>
          </w:tcPr>
          <w:p w:rsidR="008F76DF" w:rsidRPr="002A3ECD" w:rsidRDefault="00D4776F" w:rsidP="00B535C0">
            <w:pPr>
              <w:widowControl w:val="0"/>
            </w:pPr>
            <w:r>
              <w:t>в</w:t>
            </w:r>
            <w:r w:rsidR="008F76DF" w:rsidRPr="002A3ECD">
              <w:t xml:space="preserve"> том числе детскими библиотеками</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rPr>
                <w:b/>
                <w:bCs/>
              </w:rPr>
              <w:t>%</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133</w:t>
            </w:r>
          </w:p>
        </w:tc>
        <w:tc>
          <w:tcPr>
            <w:tcW w:w="1418" w:type="dxa"/>
            <w:shd w:val="clear" w:color="auto" w:fill="auto"/>
            <w:vAlign w:val="center"/>
          </w:tcPr>
          <w:p w:rsidR="008F76DF" w:rsidRPr="002A3ECD" w:rsidRDefault="008F76DF" w:rsidP="00B535C0">
            <w:pPr>
              <w:widowControl w:val="0"/>
              <w:jc w:val="center"/>
              <w:rPr>
                <w:b/>
                <w:bCs/>
              </w:rPr>
            </w:pPr>
            <w:r w:rsidRPr="002A3ECD">
              <w:rPr>
                <w:b/>
                <w:bCs/>
              </w:rPr>
              <w:t>133</w:t>
            </w:r>
          </w:p>
        </w:tc>
        <w:tc>
          <w:tcPr>
            <w:tcW w:w="1276" w:type="dxa"/>
            <w:shd w:val="clear" w:color="auto" w:fill="auto"/>
            <w:vAlign w:val="center"/>
          </w:tcPr>
          <w:p w:rsidR="008F76DF" w:rsidRPr="002A3ECD" w:rsidRDefault="008F76DF" w:rsidP="00B535C0">
            <w:pPr>
              <w:widowControl w:val="0"/>
              <w:jc w:val="center"/>
              <w:rPr>
                <w:b/>
                <w:bCs/>
              </w:rPr>
            </w:pPr>
            <w:r w:rsidRPr="002A3ECD">
              <w:rPr>
                <w:b/>
                <w:bCs/>
              </w:rPr>
              <w:t>133,3</w:t>
            </w:r>
          </w:p>
        </w:tc>
        <w:tc>
          <w:tcPr>
            <w:tcW w:w="1417" w:type="dxa"/>
            <w:shd w:val="clear" w:color="auto" w:fill="auto"/>
            <w:vAlign w:val="center"/>
          </w:tcPr>
          <w:p w:rsidR="008F76DF" w:rsidRPr="002A3ECD" w:rsidRDefault="008F76DF" w:rsidP="00B535C0">
            <w:pPr>
              <w:widowControl w:val="0"/>
              <w:jc w:val="center"/>
            </w:pPr>
            <w:r w:rsidRPr="002A3ECD">
              <w:t>100,23</w:t>
            </w:r>
          </w:p>
        </w:tc>
        <w:tc>
          <w:tcPr>
            <w:tcW w:w="1891" w:type="dxa"/>
            <w:shd w:val="clear" w:color="auto" w:fill="auto"/>
            <w:vAlign w:val="center"/>
          </w:tcPr>
          <w:p w:rsidR="008F76DF" w:rsidRPr="002A3ECD" w:rsidRDefault="008F76DF" w:rsidP="00B535C0">
            <w:pPr>
              <w:widowControl w:val="0"/>
              <w:jc w:val="center"/>
            </w:pPr>
            <w:r w:rsidRPr="002A3ECD">
              <w:t>0,23</w:t>
            </w:r>
          </w:p>
        </w:tc>
      </w:tr>
      <w:tr w:rsidR="003944FE" w:rsidRPr="002A3ECD"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2A3ECD" w:rsidRDefault="008F76DF" w:rsidP="00B535C0">
            <w:pPr>
              <w:widowControl w:val="0"/>
              <w:ind w:left="276"/>
            </w:pPr>
            <w:r w:rsidRPr="002A3ECD">
              <w:t>норматив на детские библиотеки</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t xml:space="preserve">1ед./на 10 </w:t>
            </w:r>
            <w:proofErr w:type="spellStart"/>
            <w:r w:rsidRPr="002A3ECD">
              <w:t>тыс.чел</w:t>
            </w:r>
            <w:proofErr w:type="spellEnd"/>
            <w:r w:rsidRPr="002A3ECD">
              <w:t>.</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9</w:t>
            </w:r>
          </w:p>
        </w:tc>
        <w:tc>
          <w:tcPr>
            <w:tcW w:w="1418" w:type="dxa"/>
            <w:shd w:val="clear" w:color="auto" w:fill="auto"/>
            <w:vAlign w:val="center"/>
          </w:tcPr>
          <w:p w:rsidR="008F76DF" w:rsidRPr="002A3ECD" w:rsidRDefault="008F76DF" w:rsidP="00B535C0">
            <w:pPr>
              <w:widowControl w:val="0"/>
              <w:jc w:val="center"/>
            </w:pPr>
            <w:r w:rsidRPr="002A3ECD">
              <w:t>9</w:t>
            </w:r>
          </w:p>
        </w:tc>
        <w:tc>
          <w:tcPr>
            <w:tcW w:w="1276" w:type="dxa"/>
            <w:shd w:val="clear" w:color="auto" w:fill="auto"/>
            <w:vAlign w:val="center"/>
          </w:tcPr>
          <w:p w:rsidR="008F76DF" w:rsidRPr="002A3ECD" w:rsidRDefault="008F76DF" w:rsidP="00B535C0">
            <w:pPr>
              <w:widowControl w:val="0"/>
              <w:jc w:val="center"/>
            </w:pPr>
            <w:r w:rsidRPr="002A3ECD">
              <w:t>9</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2A3ECD" w:rsidRDefault="008F76DF" w:rsidP="00B535C0">
            <w:pPr>
              <w:widowControl w:val="0"/>
              <w:ind w:left="276"/>
            </w:pPr>
            <w:r w:rsidRPr="002A3ECD">
              <w:t xml:space="preserve">количество жителей на 1 библиотеку </w:t>
            </w:r>
            <w:r w:rsidRPr="002A3ECD">
              <w:rPr>
                <w:b/>
                <w:bCs/>
              </w:rPr>
              <w:t xml:space="preserve">(нов. 1 библ. на10 </w:t>
            </w:r>
            <w:proofErr w:type="spellStart"/>
            <w:r w:rsidRPr="002A3ECD">
              <w:rPr>
                <w:b/>
                <w:bCs/>
              </w:rPr>
              <w:t>тыс.чел</w:t>
            </w:r>
            <w:proofErr w:type="spellEnd"/>
            <w:r w:rsidRPr="002A3ECD">
              <w:rPr>
                <w:b/>
                <w:bCs/>
              </w:rPr>
              <w:t xml:space="preserve">. до 14 лет) </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t>чел./1 ед.</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10 000</w:t>
            </w:r>
          </w:p>
        </w:tc>
        <w:tc>
          <w:tcPr>
            <w:tcW w:w="1418" w:type="dxa"/>
            <w:shd w:val="clear" w:color="auto" w:fill="auto"/>
            <w:vAlign w:val="center"/>
          </w:tcPr>
          <w:p w:rsidR="008F76DF" w:rsidRPr="002A3ECD" w:rsidRDefault="008F76DF" w:rsidP="00B535C0">
            <w:pPr>
              <w:widowControl w:val="0"/>
              <w:jc w:val="center"/>
            </w:pPr>
            <w:r w:rsidRPr="002A3ECD">
              <w:t>10 000</w:t>
            </w:r>
          </w:p>
        </w:tc>
        <w:tc>
          <w:tcPr>
            <w:tcW w:w="1276" w:type="dxa"/>
            <w:shd w:val="clear" w:color="auto" w:fill="auto"/>
            <w:vAlign w:val="center"/>
          </w:tcPr>
          <w:p w:rsidR="008F76DF" w:rsidRPr="002A3ECD" w:rsidRDefault="008F76DF" w:rsidP="00B535C0">
            <w:pPr>
              <w:widowControl w:val="0"/>
              <w:jc w:val="center"/>
            </w:pPr>
            <w:r w:rsidRPr="002A3ECD">
              <w:t>10 000</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2A3ECD" w:rsidRDefault="008F76DF" w:rsidP="00B535C0">
            <w:pPr>
              <w:widowControl w:val="0"/>
            </w:pPr>
            <w:r w:rsidRPr="002A3ECD">
              <w:t>наличие библиотек (детских)</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t>ед.</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12</w:t>
            </w:r>
          </w:p>
        </w:tc>
        <w:tc>
          <w:tcPr>
            <w:tcW w:w="1418" w:type="dxa"/>
            <w:shd w:val="clear" w:color="auto" w:fill="auto"/>
            <w:vAlign w:val="center"/>
          </w:tcPr>
          <w:p w:rsidR="008F76DF" w:rsidRPr="002A3ECD" w:rsidRDefault="008F76DF" w:rsidP="00B535C0">
            <w:pPr>
              <w:widowControl w:val="0"/>
              <w:jc w:val="center"/>
            </w:pPr>
            <w:r w:rsidRPr="002A3ECD">
              <w:t>12</w:t>
            </w:r>
          </w:p>
        </w:tc>
        <w:tc>
          <w:tcPr>
            <w:tcW w:w="1276" w:type="dxa"/>
            <w:shd w:val="clear" w:color="auto" w:fill="auto"/>
            <w:vAlign w:val="center"/>
          </w:tcPr>
          <w:p w:rsidR="008F76DF" w:rsidRPr="002A3ECD" w:rsidRDefault="008F76DF" w:rsidP="00B535C0">
            <w:pPr>
              <w:widowControl w:val="0"/>
              <w:jc w:val="center"/>
            </w:pPr>
            <w:r w:rsidRPr="002A3ECD">
              <w:t>12</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8F76DF">
        <w:trPr>
          <w:gridAfter w:val="1"/>
          <w:wAfter w:w="23" w:type="dxa"/>
          <w:trHeight w:val="70"/>
          <w:jc w:val="center"/>
        </w:trPr>
        <w:tc>
          <w:tcPr>
            <w:tcW w:w="5630" w:type="dxa"/>
            <w:tcBorders>
              <w:right w:val="double" w:sz="6" w:space="0" w:color="auto"/>
            </w:tcBorders>
            <w:shd w:val="clear" w:color="auto" w:fill="auto"/>
          </w:tcPr>
          <w:p w:rsidR="008F76DF" w:rsidRPr="002A3ECD" w:rsidRDefault="008F76DF" w:rsidP="00B535C0">
            <w:pPr>
              <w:widowControl w:val="0"/>
              <w:rPr>
                <w:bCs/>
              </w:rPr>
            </w:pPr>
            <w:r w:rsidRPr="002A3ECD">
              <w:rPr>
                <w:bCs/>
              </w:rPr>
              <w:t>общедоступными библиотеками</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t> %</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rPr>
                <w:b/>
                <w:bCs/>
              </w:rPr>
            </w:pPr>
            <w:r w:rsidRPr="002A3ECD">
              <w:rPr>
                <w:b/>
                <w:bCs/>
              </w:rPr>
              <w:t>129</w:t>
            </w:r>
          </w:p>
        </w:tc>
        <w:tc>
          <w:tcPr>
            <w:tcW w:w="1418" w:type="dxa"/>
            <w:shd w:val="clear" w:color="auto" w:fill="auto"/>
            <w:vAlign w:val="center"/>
          </w:tcPr>
          <w:p w:rsidR="008F76DF" w:rsidRPr="002A3ECD" w:rsidRDefault="008F76DF" w:rsidP="00B535C0">
            <w:pPr>
              <w:widowControl w:val="0"/>
              <w:jc w:val="center"/>
              <w:rPr>
                <w:b/>
                <w:bCs/>
              </w:rPr>
            </w:pPr>
            <w:r w:rsidRPr="002A3ECD">
              <w:rPr>
                <w:b/>
                <w:bCs/>
              </w:rPr>
              <w:t>129</w:t>
            </w:r>
          </w:p>
        </w:tc>
        <w:tc>
          <w:tcPr>
            <w:tcW w:w="1276" w:type="dxa"/>
            <w:shd w:val="clear" w:color="auto" w:fill="auto"/>
            <w:vAlign w:val="center"/>
          </w:tcPr>
          <w:p w:rsidR="008F76DF" w:rsidRPr="002A3ECD" w:rsidRDefault="008F76DF" w:rsidP="00B535C0">
            <w:pPr>
              <w:widowControl w:val="0"/>
              <w:jc w:val="center"/>
              <w:rPr>
                <w:b/>
                <w:bCs/>
              </w:rPr>
            </w:pPr>
            <w:r w:rsidRPr="002A3ECD">
              <w:rPr>
                <w:b/>
                <w:bCs/>
              </w:rPr>
              <w:t>132</w:t>
            </w:r>
          </w:p>
        </w:tc>
        <w:tc>
          <w:tcPr>
            <w:tcW w:w="1417" w:type="dxa"/>
            <w:shd w:val="clear" w:color="auto" w:fill="auto"/>
            <w:vAlign w:val="center"/>
          </w:tcPr>
          <w:p w:rsidR="008F76DF" w:rsidRPr="002A3ECD" w:rsidRDefault="008F76DF" w:rsidP="00B535C0">
            <w:pPr>
              <w:widowControl w:val="0"/>
              <w:jc w:val="center"/>
            </w:pPr>
            <w:r w:rsidRPr="002A3ECD">
              <w:t>102,33</w:t>
            </w:r>
          </w:p>
        </w:tc>
        <w:tc>
          <w:tcPr>
            <w:tcW w:w="1891" w:type="dxa"/>
            <w:shd w:val="clear" w:color="auto" w:fill="auto"/>
            <w:vAlign w:val="center"/>
          </w:tcPr>
          <w:p w:rsidR="008F76DF" w:rsidRPr="002A3ECD" w:rsidRDefault="008F76DF" w:rsidP="00B535C0">
            <w:pPr>
              <w:widowControl w:val="0"/>
              <w:jc w:val="center"/>
            </w:pPr>
            <w:r w:rsidRPr="002A3ECD">
              <w:t>2,33</w:t>
            </w:r>
          </w:p>
        </w:tc>
      </w:tr>
      <w:tr w:rsidR="003944FE" w:rsidRPr="002A3ECD" w:rsidTr="008F76DF">
        <w:trPr>
          <w:gridAfter w:val="1"/>
          <w:wAfter w:w="23" w:type="dxa"/>
          <w:trHeight w:val="209"/>
          <w:jc w:val="center"/>
        </w:trPr>
        <w:tc>
          <w:tcPr>
            <w:tcW w:w="5630" w:type="dxa"/>
            <w:tcBorders>
              <w:right w:val="double" w:sz="6" w:space="0" w:color="auto"/>
            </w:tcBorders>
            <w:shd w:val="clear" w:color="auto" w:fill="auto"/>
            <w:vAlign w:val="center"/>
          </w:tcPr>
          <w:p w:rsidR="008F76DF" w:rsidRPr="002A3ECD" w:rsidRDefault="008F76DF" w:rsidP="00B535C0">
            <w:pPr>
              <w:widowControl w:val="0"/>
            </w:pPr>
            <w:r w:rsidRPr="002A3ECD">
              <w:t>норматив на общедоступные библиотеки</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t>1ед./на 20 тыс. чел.</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28</w:t>
            </w:r>
          </w:p>
        </w:tc>
        <w:tc>
          <w:tcPr>
            <w:tcW w:w="1418" w:type="dxa"/>
            <w:shd w:val="clear" w:color="auto" w:fill="auto"/>
            <w:vAlign w:val="center"/>
          </w:tcPr>
          <w:p w:rsidR="008F76DF" w:rsidRPr="002A3ECD" w:rsidRDefault="008F76DF" w:rsidP="00B535C0">
            <w:pPr>
              <w:widowControl w:val="0"/>
              <w:jc w:val="center"/>
            </w:pPr>
            <w:r w:rsidRPr="002A3ECD">
              <w:t>28</w:t>
            </w:r>
          </w:p>
        </w:tc>
        <w:tc>
          <w:tcPr>
            <w:tcW w:w="1276" w:type="dxa"/>
            <w:shd w:val="clear" w:color="auto" w:fill="auto"/>
            <w:vAlign w:val="center"/>
          </w:tcPr>
          <w:p w:rsidR="008F76DF" w:rsidRPr="002A3ECD" w:rsidRDefault="008F76DF" w:rsidP="00B535C0">
            <w:pPr>
              <w:widowControl w:val="0"/>
              <w:jc w:val="center"/>
            </w:pPr>
            <w:r w:rsidRPr="002A3ECD">
              <w:t>28</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2A3ECD" w:rsidRDefault="008F76DF" w:rsidP="00B535C0">
            <w:pPr>
              <w:widowControl w:val="0"/>
            </w:pPr>
            <w:r w:rsidRPr="002A3ECD">
              <w:t xml:space="preserve">количество жителей на 1 библиотеку: 10 </w:t>
            </w:r>
            <w:proofErr w:type="spellStart"/>
            <w:r w:rsidRPr="002A3ECD">
              <w:t>тыс.чел</w:t>
            </w:r>
            <w:proofErr w:type="spellEnd"/>
            <w:r w:rsidRPr="002A3ECD">
              <w:t>.  старая методика (</w:t>
            </w:r>
            <w:r w:rsidRPr="002A3ECD">
              <w:rPr>
                <w:b/>
                <w:bCs/>
              </w:rPr>
              <w:t xml:space="preserve">нов. 1 библ. на 20 </w:t>
            </w:r>
            <w:proofErr w:type="spellStart"/>
            <w:r w:rsidRPr="002A3ECD">
              <w:rPr>
                <w:b/>
                <w:bCs/>
              </w:rPr>
              <w:t>тыс.чел</w:t>
            </w:r>
            <w:proofErr w:type="spellEnd"/>
            <w:r w:rsidRPr="002A3ECD">
              <w:rPr>
                <w:b/>
                <w:bCs/>
              </w:rPr>
              <w:t>.)</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t>чел./1 ед.</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20 000</w:t>
            </w:r>
          </w:p>
        </w:tc>
        <w:tc>
          <w:tcPr>
            <w:tcW w:w="1418" w:type="dxa"/>
            <w:shd w:val="clear" w:color="auto" w:fill="auto"/>
            <w:vAlign w:val="center"/>
          </w:tcPr>
          <w:p w:rsidR="008F76DF" w:rsidRPr="002A3ECD" w:rsidRDefault="008F76DF" w:rsidP="00B535C0">
            <w:pPr>
              <w:widowControl w:val="0"/>
              <w:jc w:val="center"/>
            </w:pPr>
            <w:r w:rsidRPr="002A3ECD">
              <w:t>20 000</w:t>
            </w:r>
          </w:p>
        </w:tc>
        <w:tc>
          <w:tcPr>
            <w:tcW w:w="1276" w:type="dxa"/>
            <w:shd w:val="clear" w:color="auto" w:fill="auto"/>
            <w:vAlign w:val="center"/>
          </w:tcPr>
          <w:p w:rsidR="008F76DF" w:rsidRPr="002A3ECD" w:rsidRDefault="008F76DF" w:rsidP="00B535C0">
            <w:pPr>
              <w:widowControl w:val="0"/>
              <w:jc w:val="center"/>
            </w:pPr>
            <w:r w:rsidRPr="002A3ECD">
              <w:t>20 000</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2A3ECD" w:rsidRDefault="008F76DF" w:rsidP="00B535C0">
            <w:pPr>
              <w:widowControl w:val="0"/>
            </w:pPr>
            <w:r w:rsidRPr="002A3ECD">
              <w:t>наличие библиотек (общедоступных)</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t>ед.</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36</w:t>
            </w:r>
          </w:p>
        </w:tc>
        <w:tc>
          <w:tcPr>
            <w:tcW w:w="1418" w:type="dxa"/>
            <w:shd w:val="clear" w:color="auto" w:fill="auto"/>
            <w:vAlign w:val="center"/>
          </w:tcPr>
          <w:p w:rsidR="008F76DF" w:rsidRPr="002A3ECD" w:rsidRDefault="008F76DF" w:rsidP="00B535C0">
            <w:pPr>
              <w:widowControl w:val="0"/>
              <w:jc w:val="center"/>
            </w:pPr>
            <w:r w:rsidRPr="002A3ECD">
              <w:t>36</w:t>
            </w:r>
          </w:p>
        </w:tc>
        <w:tc>
          <w:tcPr>
            <w:tcW w:w="1276" w:type="dxa"/>
            <w:shd w:val="clear" w:color="auto" w:fill="auto"/>
            <w:vAlign w:val="center"/>
          </w:tcPr>
          <w:p w:rsidR="008F76DF" w:rsidRPr="002A3ECD" w:rsidRDefault="008F76DF" w:rsidP="00B535C0">
            <w:pPr>
              <w:widowControl w:val="0"/>
              <w:jc w:val="center"/>
            </w:pPr>
            <w:r w:rsidRPr="002A3ECD">
              <w:t>37</w:t>
            </w:r>
          </w:p>
        </w:tc>
        <w:tc>
          <w:tcPr>
            <w:tcW w:w="1417" w:type="dxa"/>
            <w:shd w:val="clear" w:color="auto" w:fill="auto"/>
            <w:vAlign w:val="center"/>
          </w:tcPr>
          <w:p w:rsidR="008F76DF" w:rsidRPr="002A3ECD" w:rsidRDefault="008F76DF" w:rsidP="00B535C0">
            <w:pPr>
              <w:widowControl w:val="0"/>
              <w:jc w:val="center"/>
            </w:pPr>
            <w:r w:rsidRPr="002A3ECD">
              <w:t>102,78</w:t>
            </w:r>
          </w:p>
        </w:tc>
        <w:tc>
          <w:tcPr>
            <w:tcW w:w="1891" w:type="dxa"/>
            <w:shd w:val="clear" w:color="auto" w:fill="auto"/>
            <w:vAlign w:val="center"/>
          </w:tcPr>
          <w:p w:rsidR="008F76DF" w:rsidRPr="002A3ECD" w:rsidRDefault="008F76DF" w:rsidP="00B535C0">
            <w:pPr>
              <w:widowControl w:val="0"/>
              <w:jc w:val="center"/>
            </w:pPr>
            <w:r w:rsidRPr="002A3ECD">
              <w:t>2,78</w:t>
            </w:r>
          </w:p>
        </w:tc>
      </w:tr>
      <w:tr w:rsidR="003944FE" w:rsidRPr="002A3ECD"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2A3ECD" w:rsidRDefault="008F76DF" w:rsidP="00B535C0">
            <w:pPr>
              <w:widowControl w:val="0"/>
            </w:pPr>
            <w:r w:rsidRPr="002A3ECD">
              <w:t>наличие точек доступа к полнотекстовым информационным ресурсам</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t>ед.</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0</w:t>
            </w:r>
          </w:p>
        </w:tc>
        <w:tc>
          <w:tcPr>
            <w:tcW w:w="1418" w:type="dxa"/>
            <w:shd w:val="clear" w:color="auto" w:fill="auto"/>
            <w:vAlign w:val="center"/>
          </w:tcPr>
          <w:p w:rsidR="008F76DF" w:rsidRPr="002A3ECD" w:rsidRDefault="008F76DF" w:rsidP="00B535C0">
            <w:pPr>
              <w:widowControl w:val="0"/>
              <w:jc w:val="center"/>
            </w:pPr>
            <w:r w:rsidRPr="002A3ECD">
              <w:t>0</w:t>
            </w:r>
          </w:p>
        </w:tc>
        <w:tc>
          <w:tcPr>
            <w:tcW w:w="1276" w:type="dxa"/>
            <w:shd w:val="clear" w:color="auto" w:fill="auto"/>
            <w:vAlign w:val="center"/>
          </w:tcPr>
          <w:p w:rsidR="008F76DF" w:rsidRPr="002A3ECD" w:rsidRDefault="008F76DF" w:rsidP="00B535C0">
            <w:pPr>
              <w:widowControl w:val="0"/>
              <w:jc w:val="center"/>
            </w:pPr>
            <w:r w:rsidRPr="002A3ECD">
              <w:t>0</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8F76DF">
        <w:trPr>
          <w:gridAfter w:val="1"/>
          <w:wAfter w:w="23" w:type="dxa"/>
          <w:trHeight w:val="70"/>
          <w:jc w:val="center"/>
        </w:trPr>
        <w:tc>
          <w:tcPr>
            <w:tcW w:w="5630" w:type="dxa"/>
            <w:tcBorders>
              <w:right w:val="double" w:sz="6" w:space="0" w:color="auto"/>
            </w:tcBorders>
            <w:shd w:val="clear" w:color="auto" w:fill="auto"/>
          </w:tcPr>
          <w:p w:rsidR="008F76DF" w:rsidRPr="002A3ECD" w:rsidRDefault="008F76DF" w:rsidP="00B535C0">
            <w:pPr>
              <w:widowControl w:val="0"/>
              <w:rPr>
                <w:b/>
                <w:bCs/>
              </w:rPr>
            </w:pPr>
            <w:r w:rsidRPr="002A3ECD">
              <w:rPr>
                <w:b/>
                <w:bCs/>
              </w:rPr>
              <w:t>парками культуры и отдыха</w:t>
            </w:r>
          </w:p>
        </w:tc>
        <w:tc>
          <w:tcPr>
            <w:tcW w:w="1418" w:type="dxa"/>
            <w:tcBorders>
              <w:left w:val="double" w:sz="6" w:space="0" w:color="auto"/>
              <w:right w:val="double" w:sz="6" w:space="0" w:color="auto"/>
            </w:tcBorders>
            <w:shd w:val="clear" w:color="auto" w:fill="auto"/>
          </w:tcPr>
          <w:p w:rsidR="008F76DF" w:rsidRPr="002A3ECD" w:rsidRDefault="008F76DF" w:rsidP="00B535C0">
            <w:pPr>
              <w:widowControl w:val="0"/>
              <w:jc w:val="center"/>
              <w:rPr>
                <w:b/>
                <w:bCs/>
              </w:rPr>
            </w:pPr>
            <w:r w:rsidRPr="002A3ECD">
              <w:rPr>
                <w:b/>
                <w:bCs/>
              </w:rPr>
              <w:t>%</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rPr>
                <w:b/>
                <w:bCs/>
              </w:rPr>
            </w:pPr>
            <w:r w:rsidRPr="002A3ECD">
              <w:rPr>
                <w:b/>
                <w:bCs/>
              </w:rPr>
              <w:t>100</w:t>
            </w:r>
          </w:p>
        </w:tc>
        <w:tc>
          <w:tcPr>
            <w:tcW w:w="1418" w:type="dxa"/>
            <w:shd w:val="clear" w:color="auto" w:fill="auto"/>
            <w:vAlign w:val="center"/>
          </w:tcPr>
          <w:p w:rsidR="008F76DF" w:rsidRPr="002A3ECD" w:rsidRDefault="008F76DF" w:rsidP="00B535C0">
            <w:pPr>
              <w:widowControl w:val="0"/>
              <w:jc w:val="center"/>
              <w:rPr>
                <w:b/>
                <w:bCs/>
              </w:rPr>
            </w:pPr>
            <w:r w:rsidRPr="002A3ECD">
              <w:rPr>
                <w:b/>
                <w:bCs/>
              </w:rPr>
              <w:t>100</w:t>
            </w:r>
          </w:p>
        </w:tc>
        <w:tc>
          <w:tcPr>
            <w:tcW w:w="1276" w:type="dxa"/>
            <w:shd w:val="clear" w:color="auto" w:fill="auto"/>
            <w:vAlign w:val="center"/>
          </w:tcPr>
          <w:p w:rsidR="008F76DF" w:rsidRPr="002A3ECD" w:rsidRDefault="008F76DF" w:rsidP="00B535C0">
            <w:pPr>
              <w:widowControl w:val="0"/>
              <w:jc w:val="center"/>
              <w:rPr>
                <w:b/>
                <w:bCs/>
              </w:rPr>
            </w:pPr>
            <w:r w:rsidRPr="002A3ECD">
              <w:rPr>
                <w:b/>
                <w:bCs/>
              </w:rPr>
              <w:t>100</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061FB9">
        <w:trPr>
          <w:gridAfter w:val="1"/>
          <w:wAfter w:w="23" w:type="dxa"/>
          <w:trHeight w:val="60"/>
          <w:jc w:val="center"/>
        </w:trPr>
        <w:tc>
          <w:tcPr>
            <w:tcW w:w="5630" w:type="dxa"/>
            <w:tcBorders>
              <w:right w:val="double" w:sz="6" w:space="0" w:color="auto"/>
            </w:tcBorders>
            <w:shd w:val="clear" w:color="auto" w:fill="auto"/>
            <w:vAlign w:val="center"/>
          </w:tcPr>
          <w:p w:rsidR="008F76DF" w:rsidRPr="002A3ECD" w:rsidRDefault="008F76DF" w:rsidP="00B535C0">
            <w:pPr>
              <w:widowControl w:val="0"/>
            </w:pPr>
            <w:r w:rsidRPr="002A3ECD">
              <w:t>количество по нормативу (от населения)</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t xml:space="preserve">ед./на 30 </w:t>
            </w:r>
            <w:proofErr w:type="spellStart"/>
            <w:r w:rsidRPr="002A3ECD">
              <w:t>тыс.чел</w:t>
            </w:r>
            <w:proofErr w:type="spellEnd"/>
            <w:r w:rsidRPr="002A3ECD">
              <w:t>.</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19</w:t>
            </w:r>
          </w:p>
        </w:tc>
        <w:tc>
          <w:tcPr>
            <w:tcW w:w="1418" w:type="dxa"/>
            <w:shd w:val="clear" w:color="auto" w:fill="auto"/>
            <w:vAlign w:val="center"/>
          </w:tcPr>
          <w:p w:rsidR="008F76DF" w:rsidRPr="002A3ECD" w:rsidRDefault="008F76DF" w:rsidP="00B535C0">
            <w:pPr>
              <w:widowControl w:val="0"/>
              <w:jc w:val="center"/>
            </w:pPr>
            <w:r w:rsidRPr="002A3ECD">
              <w:t>19</w:t>
            </w:r>
          </w:p>
        </w:tc>
        <w:tc>
          <w:tcPr>
            <w:tcW w:w="1276" w:type="dxa"/>
            <w:shd w:val="clear" w:color="auto" w:fill="auto"/>
            <w:vAlign w:val="center"/>
          </w:tcPr>
          <w:p w:rsidR="008F76DF" w:rsidRPr="002A3ECD" w:rsidRDefault="008F76DF" w:rsidP="00B535C0">
            <w:pPr>
              <w:widowControl w:val="0"/>
              <w:jc w:val="center"/>
            </w:pPr>
            <w:r w:rsidRPr="002A3ECD">
              <w:t>19</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2A3ECD" w:rsidRDefault="008F76DF" w:rsidP="00B535C0">
            <w:pPr>
              <w:widowControl w:val="0"/>
            </w:pPr>
            <w:r w:rsidRPr="002A3ECD">
              <w:t>1 парк на 30 тыс. населения (новая методика)</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t>чел./1 парк</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30 000</w:t>
            </w:r>
          </w:p>
        </w:tc>
        <w:tc>
          <w:tcPr>
            <w:tcW w:w="1418" w:type="dxa"/>
            <w:shd w:val="clear" w:color="auto" w:fill="auto"/>
            <w:vAlign w:val="center"/>
          </w:tcPr>
          <w:p w:rsidR="008F76DF" w:rsidRPr="002A3ECD" w:rsidRDefault="008F76DF" w:rsidP="00B535C0">
            <w:pPr>
              <w:widowControl w:val="0"/>
              <w:jc w:val="center"/>
            </w:pPr>
            <w:r w:rsidRPr="002A3ECD">
              <w:t>30 000</w:t>
            </w:r>
          </w:p>
        </w:tc>
        <w:tc>
          <w:tcPr>
            <w:tcW w:w="1276" w:type="dxa"/>
            <w:shd w:val="clear" w:color="auto" w:fill="auto"/>
            <w:vAlign w:val="center"/>
          </w:tcPr>
          <w:p w:rsidR="008F76DF" w:rsidRPr="002A3ECD" w:rsidRDefault="008F76DF" w:rsidP="00B535C0">
            <w:pPr>
              <w:widowControl w:val="0"/>
              <w:jc w:val="center"/>
            </w:pPr>
            <w:r w:rsidRPr="002A3ECD">
              <w:t>30 000</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r w:rsidR="003944FE" w:rsidRPr="002A3ECD"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2A3ECD" w:rsidRDefault="008F76DF" w:rsidP="00B535C0">
            <w:pPr>
              <w:widowControl w:val="0"/>
            </w:pPr>
            <w:r w:rsidRPr="002A3ECD">
              <w:t xml:space="preserve">наличие </w:t>
            </w:r>
          </w:p>
        </w:tc>
        <w:tc>
          <w:tcPr>
            <w:tcW w:w="1418" w:type="dxa"/>
            <w:tcBorders>
              <w:left w:val="double" w:sz="6" w:space="0" w:color="auto"/>
              <w:right w:val="double" w:sz="6" w:space="0" w:color="auto"/>
            </w:tcBorders>
            <w:shd w:val="clear" w:color="auto" w:fill="auto"/>
            <w:vAlign w:val="center"/>
          </w:tcPr>
          <w:p w:rsidR="008F76DF" w:rsidRPr="002A3ECD" w:rsidRDefault="008F76DF" w:rsidP="00B535C0">
            <w:pPr>
              <w:widowControl w:val="0"/>
              <w:jc w:val="center"/>
            </w:pPr>
            <w:r w:rsidRPr="002A3ECD">
              <w:t>ед.</w:t>
            </w:r>
          </w:p>
        </w:tc>
        <w:tc>
          <w:tcPr>
            <w:tcW w:w="1417" w:type="dxa"/>
            <w:tcBorders>
              <w:left w:val="double" w:sz="6" w:space="0" w:color="auto"/>
            </w:tcBorders>
            <w:shd w:val="clear" w:color="auto" w:fill="auto"/>
            <w:vAlign w:val="center"/>
          </w:tcPr>
          <w:p w:rsidR="008F76DF" w:rsidRPr="002A3ECD" w:rsidRDefault="008F76DF" w:rsidP="00B535C0">
            <w:pPr>
              <w:widowControl w:val="0"/>
              <w:jc w:val="center"/>
            </w:pPr>
            <w:r w:rsidRPr="002A3ECD">
              <w:t>19</w:t>
            </w:r>
          </w:p>
        </w:tc>
        <w:tc>
          <w:tcPr>
            <w:tcW w:w="1418" w:type="dxa"/>
            <w:shd w:val="clear" w:color="auto" w:fill="auto"/>
            <w:vAlign w:val="center"/>
          </w:tcPr>
          <w:p w:rsidR="008F76DF" w:rsidRPr="002A3ECD" w:rsidRDefault="008F76DF" w:rsidP="00B535C0">
            <w:pPr>
              <w:widowControl w:val="0"/>
              <w:jc w:val="center"/>
            </w:pPr>
            <w:r w:rsidRPr="002A3ECD">
              <w:t>19</w:t>
            </w:r>
          </w:p>
        </w:tc>
        <w:tc>
          <w:tcPr>
            <w:tcW w:w="1276" w:type="dxa"/>
            <w:shd w:val="clear" w:color="auto" w:fill="auto"/>
            <w:vAlign w:val="center"/>
          </w:tcPr>
          <w:p w:rsidR="008F76DF" w:rsidRPr="002A3ECD" w:rsidRDefault="008F76DF" w:rsidP="00B535C0">
            <w:pPr>
              <w:widowControl w:val="0"/>
              <w:jc w:val="center"/>
            </w:pPr>
            <w:r w:rsidRPr="002A3ECD">
              <w:t>19</w:t>
            </w:r>
          </w:p>
        </w:tc>
        <w:tc>
          <w:tcPr>
            <w:tcW w:w="1417" w:type="dxa"/>
            <w:shd w:val="clear" w:color="auto" w:fill="auto"/>
            <w:vAlign w:val="center"/>
          </w:tcPr>
          <w:p w:rsidR="008F76DF" w:rsidRPr="002A3ECD" w:rsidRDefault="008F76DF" w:rsidP="00B535C0">
            <w:pPr>
              <w:widowControl w:val="0"/>
              <w:jc w:val="center"/>
            </w:pPr>
            <w:r w:rsidRPr="002A3ECD">
              <w:t>0</w:t>
            </w:r>
          </w:p>
        </w:tc>
        <w:tc>
          <w:tcPr>
            <w:tcW w:w="1891" w:type="dxa"/>
            <w:shd w:val="clear" w:color="auto" w:fill="auto"/>
            <w:vAlign w:val="center"/>
          </w:tcPr>
          <w:p w:rsidR="008F76DF" w:rsidRPr="002A3ECD" w:rsidRDefault="008F76DF" w:rsidP="00B535C0">
            <w:pPr>
              <w:widowControl w:val="0"/>
              <w:jc w:val="center"/>
            </w:pPr>
            <w:r w:rsidRPr="002A3ECD">
              <w:t>0</w:t>
            </w:r>
          </w:p>
        </w:tc>
      </w:tr>
    </w:tbl>
    <w:p w:rsidR="000700D6" w:rsidRPr="002A3ECD" w:rsidRDefault="000700D6" w:rsidP="00B535C0">
      <w:pPr>
        <w:pStyle w:val="ConsPlusNormal"/>
        <w:ind w:firstLine="540"/>
        <w:jc w:val="both"/>
        <w:rPr>
          <w:rFonts w:ascii="Times New Roman" w:hAnsi="Times New Roman" w:cs="Times New Roman"/>
          <w:b/>
          <w:sz w:val="28"/>
          <w:szCs w:val="28"/>
        </w:rPr>
        <w:sectPr w:rsidR="000700D6" w:rsidRPr="002A3ECD" w:rsidSect="000700D6">
          <w:type w:val="continuous"/>
          <w:pgSz w:w="16838" w:h="11906" w:orient="landscape"/>
          <w:pgMar w:top="1701" w:right="1134" w:bottom="567" w:left="1134" w:header="709" w:footer="709" w:gutter="0"/>
          <w:cols w:space="708"/>
          <w:docGrid w:linePitch="360"/>
        </w:sectPr>
      </w:pPr>
    </w:p>
    <w:p w:rsidR="003F20F2" w:rsidRPr="002A3ECD" w:rsidRDefault="003F20F2" w:rsidP="00B535C0">
      <w:pPr>
        <w:pStyle w:val="3"/>
        <w:keepNext w:val="0"/>
        <w:keepLines w:val="0"/>
        <w:widowControl w:val="0"/>
        <w:numPr>
          <w:ilvl w:val="2"/>
          <w:numId w:val="2"/>
        </w:numPr>
        <w:tabs>
          <w:tab w:val="left" w:pos="1418"/>
          <w:tab w:val="left" w:pos="1701"/>
        </w:tabs>
        <w:spacing w:before="240" w:after="240" w:line="360" w:lineRule="auto"/>
        <w:jc w:val="both"/>
        <w:rPr>
          <w:rFonts w:ascii="Times New Roman" w:hAnsi="Times New Roman"/>
          <w:b/>
          <w:bCs/>
          <w:color w:val="auto"/>
          <w:sz w:val="32"/>
          <w:szCs w:val="32"/>
          <w:lang w:eastAsia="ru-RU"/>
        </w:rPr>
      </w:pPr>
      <w:bookmarkStart w:id="106" w:name="_Toc28244609"/>
      <w:r w:rsidRPr="002A3ECD">
        <w:rPr>
          <w:rFonts w:ascii="Times New Roman" w:hAnsi="Times New Roman"/>
          <w:b/>
          <w:bCs/>
          <w:color w:val="auto"/>
          <w:sz w:val="32"/>
          <w:szCs w:val="32"/>
          <w:lang w:eastAsia="ru-RU"/>
        </w:rPr>
        <w:lastRenderedPageBreak/>
        <w:t>Спорт</w:t>
      </w:r>
      <w:bookmarkEnd w:id="106"/>
      <w:r w:rsidR="00A55030">
        <w:rPr>
          <w:rFonts w:ascii="Times New Roman" w:hAnsi="Times New Roman"/>
          <w:b/>
          <w:bCs/>
          <w:color w:val="auto"/>
          <w:sz w:val="32"/>
          <w:szCs w:val="32"/>
          <w:lang w:eastAsia="ru-RU"/>
        </w:rPr>
        <w:t>.</w:t>
      </w:r>
    </w:p>
    <w:p w:rsidR="00C87E3D" w:rsidRPr="003944FE" w:rsidRDefault="00C87E3D" w:rsidP="00B535C0">
      <w:pPr>
        <w:widowControl w:val="0"/>
        <w:tabs>
          <w:tab w:val="left" w:pos="1701"/>
        </w:tabs>
        <w:spacing w:line="360" w:lineRule="auto"/>
        <w:ind w:firstLine="709"/>
        <w:jc w:val="both"/>
        <w:rPr>
          <w:sz w:val="28"/>
        </w:rPr>
      </w:pPr>
      <w:r w:rsidRPr="003944FE">
        <w:rPr>
          <w:sz w:val="28"/>
          <w:szCs w:val="28"/>
        </w:rPr>
        <w:t xml:space="preserve">В </w:t>
      </w:r>
      <w:r w:rsidRPr="003944FE">
        <w:rPr>
          <w:sz w:val="28"/>
        </w:rPr>
        <w:t xml:space="preserve">городе Кемерово действует 1463 объекта спорта, в том числе 711 плоскостных спортивных сооружений, 231 спортивный зал, 29 плавательных бассейнов. В 2018 году в эксплуатацию введены новый </w:t>
      </w:r>
      <w:proofErr w:type="spellStart"/>
      <w:r w:rsidRPr="003944FE">
        <w:rPr>
          <w:sz w:val="28"/>
        </w:rPr>
        <w:t>скейт</w:t>
      </w:r>
      <w:proofErr w:type="spellEnd"/>
      <w:r w:rsidRPr="003944FE">
        <w:rPr>
          <w:sz w:val="28"/>
        </w:rPr>
        <w:t>-парк, 2 памп-трека, 3 комплексных спортивных площадки.</w:t>
      </w:r>
    </w:p>
    <w:p w:rsidR="00C87E3D" w:rsidRPr="003944FE" w:rsidRDefault="00C87E3D" w:rsidP="00B535C0">
      <w:pPr>
        <w:widowControl w:val="0"/>
        <w:tabs>
          <w:tab w:val="left" w:pos="1701"/>
        </w:tabs>
        <w:spacing w:line="360" w:lineRule="auto"/>
        <w:ind w:firstLine="709"/>
        <w:jc w:val="both"/>
        <w:rPr>
          <w:sz w:val="28"/>
        </w:rPr>
      </w:pPr>
      <w:r w:rsidRPr="003944FE">
        <w:rPr>
          <w:sz w:val="28"/>
        </w:rPr>
        <w:t xml:space="preserve">В муниципальной сети города Кемерово функционируют 15 учреждений: </w:t>
      </w:r>
    </w:p>
    <w:p w:rsidR="00C87E3D" w:rsidRPr="003944FE" w:rsidRDefault="00D4776F" w:rsidP="00B535C0">
      <w:pPr>
        <w:pStyle w:val="a5"/>
        <w:widowControl w:val="0"/>
        <w:numPr>
          <w:ilvl w:val="0"/>
          <w:numId w:val="80"/>
        </w:numPr>
        <w:tabs>
          <w:tab w:val="left" w:pos="993"/>
          <w:tab w:val="left" w:pos="1701"/>
        </w:tabs>
        <w:spacing w:after="0" w:line="360" w:lineRule="auto"/>
        <w:ind w:left="0" w:firstLine="709"/>
        <w:jc w:val="both"/>
        <w:rPr>
          <w:rFonts w:ascii="Times New Roman" w:hAnsi="Times New Roman"/>
          <w:sz w:val="28"/>
        </w:rPr>
      </w:pPr>
      <w:r>
        <w:rPr>
          <w:rFonts w:ascii="Times New Roman" w:hAnsi="Times New Roman"/>
          <w:sz w:val="28"/>
        </w:rPr>
        <w:t xml:space="preserve">8 спортивных школ, в </w:t>
      </w:r>
      <w:proofErr w:type="spellStart"/>
      <w:r>
        <w:rPr>
          <w:rFonts w:ascii="Times New Roman" w:hAnsi="Times New Roman"/>
          <w:sz w:val="28"/>
        </w:rPr>
        <w:t>т.ч</w:t>
      </w:r>
      <w:proofErr w:type="spellEnd"/>
      <w:r>
        <w:rPr>
          <w:rFonts w:ascii="Times New Roman" w:hAnsi="Times New Roman"/>
          <w:sz w:val="28"/>
        </w:rPr>
        <w:t>. 4</w:t>
      </w:r>
      <w:r w:rsidR="00C87E3D" w:rsidRPr="003944FE">
        <w:rPr>
          <w:rFonts w:ascii="Times New Roman" w:hAnsi="Times New Roman"/>
          <w:sz w:val="28"/>
        </w:rPr>
        <w:t xml:space="preserve"> спортивные школы олимпийского резерва, 4 – спортивные школы, </w:t>
      </w:r>
    </w:p>
    <w:p w:rsidR="00C87E3D" w:rsidRPr="003944FE" w:rsidRDefault="00C87E3D" w:rsidP="00B535C0">
      <w:pPr>
        <w:pStyle w:val="a5"/>
        <w:widowControl w:val="0"/>
        <w:numPr>
          <w:ilvl w:val="0"/>
          <w:numId w:val="80"/>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 xml:space="preserve">4 стадиона (еще 4 в составе материальной базы школ), </w:t>
      </w:r>
    </w:p>
    <w:p w:rsidR="00C87E3D" w:rsidRPr="003944FE" w:rsidRDefault="00C87E3D" w:rsidP="00B535C0">
      <w:pPr>
        <w:pStyle w:val="a5"/>
        <w:widowControl w:val="0"/>
        <w:numPr>
          <w:ilvl w:val="0"/>
          <w:numId w:val="80"/>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30 клубов по месту жительства, объединенных в одно учреждение,</w:t>
      </w:r>
    </w:p>
    <w:p w:rsidR="00C87E3D" w:rsidRPr="003944FE" w:rsidRDefault="00C87E3D" w:rsidP="00B535C0">
      <w:pPr>
        <w:pStyle w:val="a5"/>
        <w:widowControl w:val="0"/>
        <w:numPr>
          <w:ilvl w:val="0"/>
          <w:numId w:val="80"/>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 xml:space="preserve">команды мастеров по хоккею с мячом и футболу (женская команда), </w:t>
      </w:r>
    </w:p>
    <w:p w:rsidR="00C87E3D" w:rsidRPr="003944FE" w:rsidRDefault="00C87E3D" w:rsidP="00B535C0">
      <w:pPr>
        <w:pStyle w:val="a5"/>
        <w:widowControl w:val="0"/>
        <w:numPr>
          <w:ilvl w:val="0"/>
          <w:numId w:val="80"/>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муниципальное автономное учреждение «Губернский центр спорта «КУЗБАСС».</w:t>
      </w:r>
    </w:p>
    <w:p w:rsidR="00C87E3D" w:rsidRPr="003944FE" w:rsidRDefault="00C87E3D" w:rsidP="001D5F44">
      <w:pPr>
        <w:widowControl w:val="0"/>
        <w:spacing w:line="360" w:lineRule="auto"/>
        <w:ind w:firstLine="709"/>
        <w:jc w:val="both"/>
        <w:rPr>
          <w:sz w:val="28"/>
          <w:szCs w:val="28"/>
        </w:rPr>
      </w:pPr>
      <w:r w:rsidRPr="003944FE">
        <w:rPr>
          <w:sz w:val="28"/>
          <w:szCs w:val="28"/>
        </w:rPr>
        <w:t>Также работают 9 областных спортивных школ, частные и ведомственные спортивные комплексы «Динамо», «Арена», «Лазурный», «Локомотив», бассейн «Сибирь».</w:t>
      </w:r>
    </w:p>
    <w:p w:rsidR="00C87E3D" w:rsidRPr="003944FE" w:rsidRDefault="00C87E3D" w:rsidP="00B535C0">
      <w:pPr>
        <w:widowControl w:val="0"/>
        <w:spacing w:line="360" w:lineRule="auto"/>
        <w:ind w:firstLine="709"/>
        <w:jc w:val="both"/>
        <w:rPr>
          <w:sz w:val="28"/>
          <w:szCs w:val="28"/>
        </w:rPr>
      </w:pPr>
      <w:r w:rsidRPr="003944FE">
        <w:rPr>
          <w:sz w:val="28"/>
          <w:szCs w:val="28"/>
        </w:rPr>
        <w:t>В январе 2020 года начнется строительство многофункциональной арены вместимостью более 6 000 человек для проведения Чемпионата мира-202</w:t>
      </w:r>
      <w:r w:rsidR="00CB4080">
        <w:rPr>
          <w:sz w:val="28"/>
          <w:szCs w:val="28"/>
        </w:rPr>
        <w:t>2</w:t>
      </w:r>
      <w:r w:rsidRPr="003944FE">
        <w:rPr>
          <w:sz w:val="28"/>
          <w:szCs w:val="28"/>
        </w:rPr>
        <w:t xml:space="preserve"> по волейболу. Предполагается, что в здании «Кузбасс-Арена» будут проводиться соревнования по волейболу, баскетболу, мини-футболу, дзюдо, греко-римской борьб</w:t>
      </w:r>
      <w:r w:rsidR="00D4776F">
        <w:rPr>
          <w:sz w:val="28"/>
          <w:szCs w:val="28"/>
        </w:rPr>
        <w:t>е</w:t>
      </w:r>
      <w:r w:rsidRPr="003944FE">
        <w:rPr>
          <w:sz w:val="28"/>
          <w:szCs w:val="28"/>
        </w:rPr>
        <w:t xml:space="preserve">, самбо, каратэ, ушу, </w:t>
      </w:r>
      <w:r w:rsidR="00D4776F" w:rsidRPr="003944FE">
        <w:rPr>
          <w:sz w:val="28"/>
          <w:szCs w:val="28"/>
        </w:rPr>
        <w:t>тхэквондо</w:t>
      </w:r>
      <w:r w:rsidRPr="003944FE">
        <w:rPr>
          <w:sz w:val="28"/>
          <w:szCs w:val="28"/>
        </w:rPr>
        <w:t>, тайск</w:t>
      </w:r>
      <w:r w:rsidR="00D4776F">
        <w:rPr>
          <w:sz w:val="28"/>
          <w:szCs w:val="28"/>
        </w:rPr>
        <w:t>о</w:t>
      </w:r>
      <w:r w:rsidRPr="003944FE">
        <w:rPr>
          <w:sz w:val="28"/>
          <w:szCs w:val="28"/>
        </w:rPr>
        <w:t>м</w:t>
      </w:r>
      <w:r w:rsidR="00D4776F">
        <w:rPr>
          <w:sz w:val="28"/>
          <w:szCs w:val="28"/>
        </w:rPr>
        <w:t>у</w:t>
      </w:r>
      <w:r w:rsidRPr="003944FE">
        <w:rPr>
          <w:sz w:val="28"/>
          <w:szCs w:val="28"/>
        </w:rPr>
        <w:t xml:space="preserve"> бокс</w:t>
      </w:r>
      <w:r w:rsidR="00D4776F">
        <w:rPr>
          <w:sz w:val="28"/>
          <w:szCs w:val="28"/>
        </w:rPr>
        <w:t>у</w:t>
      </w:r>
      <w:r w:rsidRPr="003944FE">
        <w:rPr>
          <w:sz w:val="28"/>
          <w:szCs w:val="28"/>
        </w:rPr>
        <w:t>, бокс</w:t>
      </w:r>
      <w:r w:rsidR="00D4776F">
        <w:rPr>
          <w:sz w:val="28"/>
          <w:szCs w:val="28"/>
        </w:rPr>
        <w:t>у</w:t>
      </w:r>
      <w:r w:rsidRPr="003944FE">
        <w:rPr>
          <w:sz w:val="28"/>
          <w:szCs w:val="28"/>
        </w:rPr>
        <w:t>, тяжелой атлетик</w:t>
      </w:r>
      <w:r w:rsidR="00D4776F">
        <w:rPr>
          <w:sz w:val="28"/>
          <w:szCs w:val="28"/>
        </w:rPr>
        <w:t>е</w:t>
      </w:r>
      <w:r w:rsidRPr="003944FE">
        <w:rPr>
          <w:sz w:val="28"/>
          <w:szCs w:val="28"/>
        </w:rPr>
        <w:t xml:space="preserve">. Также в здании арены появится медико-восстановительный центр с бассейном, </w:t>
      </w:r>
      <w:proofErr w:type="spellStart"/>
      <w:r w:rsidRPr="003944FE">
        <w:rPr>
          <w:sz w:val="28"/>
          <w:szCs w:val="28"/>
        </w:rPr>
        <w:t>аэротруб</w:t>
      </w:r>
      <w:r w:rsidR="00D4776F">
        <w:rPr>
          <w:sz w:val="28"/>
          <w:szCs w:val="28"/>
        </w:rPr>
        <w:t>а</w:t>
      </w:r>
      <w:proofErr w:type="spellEnd"/>
      <w:r w:rsidRPr="003944FE">
        <w:rPr>
          <w:sz w:val="28"/>
          <w:szCs w:val="28"/>
        </w:rPr>
        <w:t xml:space="preserve"> и </w:t>
      </w:r>
      <w:proofErr w:type="spellStart"/>
      <w:r w:rsidRPr="003944FE">
        <w:rPr>
          <w:sz w:val="28"/>
          <w:szCs w:val="28"/>
        </w:rPr>
        <w:t>скалодром</w:t>
      </w:r>
      <w:proofErr w:type="spellEnd"/>
      <w:r w:rsidRPr="003944FE">
        <w:rPr>
          <w:sz w:val="28"/>
          <w:szCs w:val="28"/>
        </w:rPr>
        <w:t xml:space="preserve">.  </w:t>
      </w:r>
    </w:p>
    <w:p w:rsidR="00C87E3D" w:rsidRPr="003944FE" w:rsidRDefault="00C87E3D" w:rsidP="001D5F44">
      <w:pPr>
        <w:widowControl w:val="0"/>
        <w:spacing w:line="360" w:lineRule="auto"/>
        <w:ind w:firstLine="709"/>
        <w:jc w:val="both"/>
        <w:rPr>
          <w:sz w:val="28"/>
          <w:szCs w:val="28"/>
        </w:rPr>
      </w:pPr>
      <w:r w:rsidRPr="003944FE">
        <w:rPr>
          <w:sz w:val="28"/>
          <w:szCs w:val="28"/>
        </w:rPr>
        <w:t>В городе Кемерово физической культурой и спортом занимается 289 963 человек, что составляет 55,51% населения города Кемерово (в 2017 г. данный показатель составил 285 133 - 54,77%).</w:t>
      </w:r>
    </w:p>
    <w:p w:rsidR="00C87E3D" w:rsidRPr="003944FE" w:rsidRDefault="00C87E3D" w:rsidP="001D5F44">
      <w:pPr>
        <w:widowControl w:val="0"/>
        <w:spacing w:line="360" w:lineRule="auto"/>
        <w:ind w:firstLine="709"/>
        <w:jc w:val="both"/>
        <w:rPr>
          <w:sz w:val="28"/>
          <w:szCs w:val="28"/>
        </w:rPr>
      </w:pPr>
      <w:r w:rsidRPr="003944FE">
        <w:rPr>
          <w:sz w:val="28"/>
          <w:szCs w:val="28"/>
        </w:rPr>
        <w:t xml:space="preserve">По состоянию на январь 2019 года в 8 спортивных школах занимается </w:t>
      </w:r>
      <w:r w:rsidR="001D5F44">
        <w:rPr>
          <w:sz w:val="28"/>
          <w:szCs w:val="28"/>
        </w:rPr>
        <w:t xml:space="preserve">             </w:t>
      </w:r>
      <w:r w:rsidRPr="003944FE">
        <w:rPr>
          <w:sz w:val="28"/>
          <w:szCs w:val="28"/>
        </w:rPr>
        <w:t>5</w:t>
      </w:r>
      <w:r w:rsidR="001D5F44">
        <w:rPr>
          <w:sz w:val="28"/>
          <w:szCs w:val="28"/>
        </w:rPr>
        <w:t xml:space="preserve"> </w:t>
      </w:r>
      <w:r w:rsidRPr="003944FE">
        <w:rPr>
          <w:sz w:val="28"/>
          <w:szCs w:val="28"/>
        </w:rPr>
        <w:t>407 детей и подрост</w:t>
      </w:r>
      <w:r w:rsidR="00D4776F">
        <w:rPr>
          <w:sz w:val="28"/>
          <w:szCs w:val="28"/>
        </w:rPr>
        <w:t>ков (2017</w:t>
      </w:r>
      <w:r w:rsidR="001D5F44">
        <w:rPr>
          <w:sz w:val="28"/>
          <w:szCs w:val="28"/>
        </w:rPr>
        <w:t xml:space="preserve"> год</w:t>
      </w:r>
      <w:r w:rsidR="00D4776F">
        <w:rPr>
          <w:sz w:val="28"/>
          <w:szCs w:val="28"/>
        </w:rPr>
        <w:t xml:space="preserve"> </w:t>
      </w:r>
      <w:r w:rsidR="001D5F44">
        <w:rPr>
          <w:sz w:val="28"/>
          <w:szCs w:val="28"/>
        </w:rPr>
        <w:t>–</w:t>
      </w:r>
      <w:r w:rsidR="00D4776F">
        <w:rPr>
          <w:sz w:val="28"/>
          <w:szCs w:val="28"/>
        </w:rPr>
        <w:t xml:space="preserve"> 4</w:t>
      </w:r>
      <w:r w:rsidR="001D5F44">
        <w:rPr>
          <w:sz w:val="28"/>
          <w:szCs w:val="28"/>
        </w:rPr>
        <w:t xml:space="preserve"> </w:t>
      </w:r>
      <w:r w:rsidR="00D4776F">
        <w:rPr>
          <w:sz w:val="28"/>
          <w:szCs w:val="28"/>
        </w:rPr>
        <w:t>856) в 22 отделениях</w:t>
      </w:r>
      <w:r w:rsidRPr="003944FE">
        <w:rPr>
          <w:sz w:val="28"/>
          <w:szCs w:val="28"/>
        </w:rPr>
        <w:t xml:space="preserve"> </w:t>
      </w:r>
      <w:r w:rsidR="00D4776F">
        <w:rPr>
          <w:sz w:val="28"/>
          <w:szCs w:val="28"/>
        </w:rPr>
        <w:t>по 21 виду спорта, в том числе</w:t>
      </w:r>
      <w:r w:rsidRPr="003944FE">
        <w:rPr>
          <w:sz w:val="28"/>
          <w:szCs w:val="28"/>
        </w:rPr>
        <w:t xml:space="preserve"> 16 видов спорта – по олимпийской программе.</w:t>
      </w:r>
    </w:p>
    <w:p w:rsidR="00C87E3D" w:rsidRPr="00A55030" w:rsidRDefault="00C87E3D" w:rsidP="00B535C0">
      <w:pPr>
        <w:widowControl w:val="0"/>
        <w:spacing w:line="360" w:lineRule="auto"/>
        <w:ind w:firstLine="709"/>
        <w:rPr>
          <w:sz w:val="28"/>
          <w:szCs w:val="28"/>
        </w:rPr>
      </w:pPr>
      <w:r w:rsidRPr="00A55030">
        <w:rPr>
          <w:sz w:val="28"/>
          <w:szCs w:val="28"/>
        </w:rPr>
        <w:lastRenderedPageBreak/>
        <w:t xml:space="preserve">Проведено 1132 городских соревнования (2017 г. – 979), в которых приняли участие 142,1 тыс. </w:t>
      </w:r>
      <w:proofErr w:type="spellStart"/>
      <w:r w:rsidRPr="00A55030">
        <w:rPr>
          <w:sz w:val="28"/>
          <w:szCs w:val="28"/>
        </w:rPr>
        <w:t>кемеровчан</w:t>
      </w:r>
      <w:proofErr w:type="spellEnd"/>
      <w:r w:rsidRPr="00A55030">
        <w:rPr>
          <w:sz w:val="28"/>
          <w:szCs w:val="28"/>
        </w:rPr>
        <w:t xml:space="preserve"> (2017 г. – 140,9 тыс. чел.).</w:t>
      </w:r>
    </w:p>
    <w:p w:rsidR="00C87E3D" w:rsidRPr="003944FE" w:rsidRDefault="00C87E3D" w:rsidP="00D4776F">
      <w:pPr>
        <w:widowControl w:val="0"/>
        <w:spacing w:line="360" w:lineRule="auto"/>
        <w:ind w:firstLine="709"/>
        <w:jc w:val="both"/>
        <w:rPr>
          <w:sz w:val="28"/>
          <w:szCs w:val="28"/>
        </w:rPr>
      </w:pPr>
      <w:r w:rsidRPr="003944FE">
        <w:rPr>
          <w:sz w:val="28"/>
          <w:szCs w:val="28"/>
        </w:rPr>
        <w:t xml:space="preserve">В 2018 году 35,44 % (в 2017 г. этот показатель составил 23,28%) от общей численности занимающихся </w:t>
      </w:r>
      <w:r w:rsidR="00D4776F">
        <w:rPr>
          <w:sz w:val="28"/>
          <w:szCs w:val="28"/>
        </w:rPr>
        <w:t>в</w:t>
      </w:r>
      <w:r w:rsidRPr="003944FE">
        <w:rPr>
          <w:sz w:val="28"/>
          <w:szCs w:val="28"/>
        </w:rPr>
        <w:t xml:space="preserve"> муниципальных спортивных школ</w:t>
      </w:r>
      <w:r w:rsidR="00D4776F">
        <w:rPr>
          <w:sz w:val="28"/>
          <w:szCs w:val="28"/>
        </w:rPr>
        <w:t>ах</w:t>
      </w:r>
      <w:r w:rsidRPr="003944FE">
        <w:rPr>
          <w:sz w:val="28"/>
          <w:szCs w:val="28"/>
        </w:rPr>
        <w:t xml:space="preserve"> </w:t>
      </w:r>
      <w:r w:rsidR="00D4776F">
        <w:rPr>
          <w:sz w:val="28"/>
          <w:szCs w:val="28"/>
        </w:rPr>
        <w:t>получили</w:t>
      </w:r>
      <w:r w:rsidRPr="003944FE">
        <w:rPr>
          <w:sz w:val="28"/>
          <w:szCs w:val="28"/>
        </w:rPr>
        <w:t xml:space="preserve"> спортивные разряды и звания, более 30 спортсменов входят в составы сборных команд СФО и России по видам спорта.</w:t>
      </w:r>
    </w:p>
    <w:p w:rsidR="00C87E3D" w:rsidRPr="003944FE" w:rsidRDefault="00C87E3D" w:rsidP="00B535C0">
      <w:pPr>
        <w:widowControl w:val="0"/>
        <w:spacing w:line="360" w:lineRule="auto"/>
        <w:ind w:firstLine="709"/>
        <w:rPr>
          <w:sz w:val="28"/>
          <w:szCs w:val="28"/>
        </w:rPr>
      </w:pPr>
      <w:r w:rsidRPr="003944FE">
        <w:rPr>
          <w:sz w:val="28"/>
          <w:szCs w:val="28"/>
        </w:rPr>
        <w:t>На соревнования разного уровня командирован</w:t>
      </w:r>
      <w:r w:rsidR="00D4776F">
        <w:rPr>
          <w:sz w:val="28"/>
          <w:szCs w:val="28"/>
        </w:rPr>
        <w:t>а</w:t>
      </w:r>
      <w:r w:rsidRPr="003944FE">
        <w:rPr>
          <w:sz w:val="28"/>
          <w:szCs w:val="28"/>
        </w:rPr>
        <w:t xml:space="preserve"> 231 команда (2017 г. – 177), 2605 спортсменов (2017 г. – 2</w:t>
      </w:r>
      <w:r w:rsidR="001D5F44">
        <w:rPr>
          <w:sz w:val="28"/>
          <w:szCs w:val="28"/>
        </w:rPr>
        <w:t xml:space="preserve"> </w:t>
      </w:r>
      <w:r w:rsidRPr="003944FE">
        <w:rPr>
          <w:sz w:val="28"/>
          <w:szCs w:val="28"/>
        </w:rPr>
        <w:t>307).</w:t>
      </w:r>
    </w:p>
    <w:p w:rsidR="00C87E3D" w:rsidRPr="003944FE" w:rsidRDefault="00C87E3D" w:rsidP="00D4776F">
      <w:pPr>
        <w:widowControl w:val="0"/>
        <w:spacing w:line="360" w:lineRule="auto"/>
        <w:ind w:firstLine="709"/>
        <w:jc w:val="both"/>
        <w:rPr>
          <w:sz w:val="28"/>
          <w:szCs w:val="28"/>
        </w:rPr>
      </w:pPr>
      <w:r w:rsidRPr="003944FE">
        <w:rPr>
          <w:sz w:val="28"/>
          <w:szCs w:val="28"/>
        </w:rPr>
        <w:t>Более 1</w:t>
      </w:r>
      <w:r w:rsidR="001D5F44">
        <w:rPr>
          <w:sz w:val="28"/>
          <w:szCs w:val="28"/>
        </w:rPr>
        <w:t xml:space="preserve"> </w:t>
      </w:r>
      <w:r w:rsidRPr="003944FE">
        <w:rPr>
          <w:sz w:val="28"/>
          <w:szCs w:val="28"/>
        </w:rPr>
        <w:t>000 кемеровских спортсменов выполнили спортивные разряды и получили спортивные звания. Единовременной муниципальной денежной премией награждены 216 лучших спортсменов и их тренер</w:t>
      </w:r>
      <w:r w:rsidR="00D4776F">
        <w:rPr>
          <w:sz w:val="28"/>
          <w:szCs w:val="28"/>
        </w:rPr>
        <w:t>ы</w:t>
      </w:r>
      <w:r w:rsidRPr="003944FE">
        <w:rPr>
          <w:sz w:val="28"/>
          <w:szCs w:val="28"/>
        </w:rPr>
        <w:t xml:space="preserve"> на сумму 1</w:t>
      </w:r>
      <w:r w:rsidR="001D5F44">
        <w:rPr>
          <w:sz w:val="28"/>
          <w:szCs w:val="28"/>
        </w:rPr>
        <w:t xml:space="preserve"> 246,58</w:t>
      </w:r>
      <w:r w:rsidRPr="003944FE">
        <w:rPr>
          <w:sz w:val="28"/>
          <w:szCs w:val="28"/>
        </w:rPr>
        <w:t xml:space="preserve"> тыс. руб. (в 2017 году - 169 лучших спортсменов и тренеров, 887,0</w:t>
      </w:r>
      <w:r w:rsidR="001D5F44">
        <w:rPr>
          <w:sz w:val="28"/>
          <w:szCs w:val="28"/>
        </w:rPr>
        <w:t>5</w:t>
      </w:r>
      <w:r w:rsidRPr="003944FE">
        <w:rPr>
          <w:sz w:val="28"/>
          <w:szCs w:val="28"/>
        </w:rPr>
        <w:t xml:space="preserve"> тыс. руб.), 16 лучших кемеровских спортсменов получили муниципальную стипендию на сумму 134,4 тыс. руб.</w:t>
      </w:r>
    </w:p>
    <w:p w:rsidR="00C87E3D" w:rsidRPr="003944FE" w:rsidRDefault="00C87E3D" w:rsidP="00D4776F">
      <w:pPr>
        <w:widowControl w:val="0"/>
        <w:spacing w:line="360" w:lineRule="auto"/>
        <w:ind w:firstLine="709"/>
        <w:jc w:val="both"/>
        <w:rPr>
          <w:sz w:val="28"/>
          <w:szCs w:val="28"/>
        </w:rPr>
      </w:pPr>
      <w:r w:rsidRPr="003944FE">
        <w:rPr>
          <w:sz w:val="28"/>
          <w:szCs w:val="28"/>
        </w:rPr>
        <w:t xml:space="preserve">В зимнем сезоне 2018 г. для жителей города Кемерово работали: 68 </w:t>
      </w:r>
      <w:r w:rsidR="00D4776F">
        <w:rPr>
          <w:sz w:val="28"/>
          <w:szCs w:val="28"/>
        </w:rPr>
        <w:t xml:space="preserve">                </w:t>
      </w:r>
      <w:r w:rsidRPr="003944FE">
        <w:rPr>
          <w:sz w:val="28"/>
          <w:szCs w:val="28"/>
        </w:rPr>
        <w:t>(в 2017 году – 67) зимних спортивных площадок, из них 11 хоккейных коробок, 18 ледовых площадок, 21 зимняя спортивная площадка, 18 лыжных объектов.</w:t>
      </w:r>
    </w:p>
    <w:p w:rsidR="00C87E3D" w:rsidRPr="003944FE" w:rsidRDefault="00C87E3D" w:rsidP="00D4776F">
      <w:pPr>
        <w:widowControl w:val="0"/>
        <w:spacing w:line="360" w:lineRule="auto"/>
        <w:ind w:firstLine="709"/>
        <w:jc w:val="both"/>
        <w:rPr>
          <w:sz w:val="28"/>
          <w:szCs w:val="28"/>
        </w:rPr>
      </w:pPr>
      <w:r w:rsidRPr="003944FE">
        <w:rPr>
          <w:sz w:val="28"/>
          <w:szCs w:val="28"/>
        </w:rPr>
        <w:t>В течение первого квартала 2018 года на базе зимних спортивных площадок проведено 403 спортивно-массовых мероприятия, которые посетили более 62,2 тыс. чел</w:t>
      </w:r>
      <w:r w:rsidR="001D5F44">
        <w:rPr>
          <w:sz w:val="28"/>
          <w:szCs w:val="28"/>
        </w:rPr>
        <w:t>овек</w:t>
      </w:r>
      <w:r w:rsidRPr="003944FE">
        <w:rPr>
          <w:sz w:val="28"/>
          <w:szCs w:val="28"/>
        </w:rPr>
        <w:t xml:space="preserve"> (для сравнения в 2017 году проведено 319 спортивных мероприятий, которые посетили 51,7 человек). </w:t>
      </w:r>
    </w:p>
    <w:p w:rsidR="00C87E3D" w:rsidRPr="003944FE" w:rsidRDefault="00C87E3D" w:rsidP="00D4776F">
      <w:pPr>
        <w:widowControl w:val="0"/>
        <w:spacing w:line="360" w:lineRule="auto"/>
        <w:ind w:firstLine="709"/>
        <w:jc w:val="both"/>
        <w:rPr>
          <w:sz w:val="28"/>
          <w:szCs w:val="28"/>
        </w:rPr>
      </w:pPr>
      <w:r w:rsidRPr="003944FE">
        <w:rPr>
          <w:sz w:val="28"/>
          <w:szCs w:val="28"/>
        </w:rPr>
        <w:t>Услугами 24 пунктов зимнего проката спортивного инвентаря воспользовал</w:t>
      </w:r>
      <w:r w:rsidR="00D4776F">
        <w:rPr>
          <w:sz w:val="28"/>
          <w:szCs w:val="28"/>
        </w:rPr>
        <w:t>ись более 27,0 тыс. чел.</w:t>
      </w:r>
    </w:p>
    <w:p w:rsidR="00C87E3D" w:rsidRPr="003944FE" w:rsidRDefault="00C87E3D" w:rsidP="00D4776F">
      <w:pPr>
        <w:widowControl w:val="0"/>
        <w:spacing w:line="360" w:lineRule="auto"/>
        <w:ind w:firstLine="709"/>
        <w:jc w:val="both"/>
        <w:rPr>
          <w:sz w:val="28"/>
          <w:szCs w:val="28"/>
        </w:rPr>
      </w:pPr>
      <w:r w:rsidRPr="003944FE">
        <w:rPr>
          <w:sz w:val="28"/>
          <w:szCs w:val="28"/>
        </w:rPr>
        <w:t xml:space="preserve">Каждую субботу проходила акция «Все на лыжи» </w:t>
      </w:r>
      <w:r w:rsidR="00D4776F">
        <w:rPr>
          <w:sz w:val="28"/>
          <w:szCs w:val="28"/>
        </w:rPr>
        <w:t xml:space="preserve">с предоставлением </w:t>
      </w:r>
      <w:r w:rsidRPr="003944FE">
        <w:rPr>
          <w:sz w:val="28"/>
          <w:szCs w:val="28"/>
        </w:rPr>
        <w:t>50</w:t>
      </w:r>
      <w:r w:rsidR="00D4776F">
        <w:rPr>
          <w:sz w:val="28"/>
          <w:szCs w:val="28"/>
        </w:rPr>
        <w:t xml:space="preserve"> – процентной </w:t>
      </w:r>
      <w:r w:rsidRPr="003944FE">
        <w:rPr>
          <w:sz w:val="28"/>
          <w:szCs w:val="28"/>
        </w:rPr>
        <w:t>скидк</w:t>
      </w:r>
      <w:r w:rsidR="00D4776F">
        <w:rPr>
          <w:sz w:val="28"/>
          <w:szCs w:val="28"/>
        </w:rPr>
        <w:t>и на инвентарь</w:t>
      </w:r>
      <w:r w:rsidRPr="003944FE">
        <w:rPr>
          <w:sz w:val="28"/>
          <w:szCs w:val="28"/>
        </w:rPr>
        <w:t>. В рамках акции проводились мастер-классы по обучению ходьб</w:t>
      </w:r>
      <w:r w:rsidR="00D4776F">
        <w:rPr>
          <w:sz w:val="28"/>
          <w:szCs w:val="28"/>
        </w:rPr>
        <w:t>е</w:t>
      </w:r>
      <w:r w:rsidRPr="003944FE">
        <w:rPr>
          <w:sz w:val="28"/>
          <w:szCs w:val="28"/>
        </w:rPr>
        <w:t xml:space="preserve"> на лыжах, в которых приняли участие более 300 чел</w:t>
      </w:r>
      <w:r w:rsidR="001D5F44">
        <w:rPr>
          <w:sz w:val="28"/>
          <w:szCs w:val="28"/>
        </w:rPr>
        <w:t>овек</w:t>
      </w:r>
      <w:r w:rsidRPr="003944FE">
        <w:rPr>
          <w:sz w:val="28"/>
          <w:szCs w:val="28"/>
        </w:rPr>
        <w:t xml:space="preserve"> в возрасте от 6 до 75 лет.</w:t>
      </w:r>
    </w:p>
    <w:p w:rsidR="00C87E3D" w:rsidRPr="003944FE" w:rsidRDefault="00C87E3D" w:rsidP="00D20698">
      <w:pPr>
        <w:widowControl w:val="0"/>
        <w:spacing w:line="360" w:lineRule="auto"/>
        <w:ind w:firstLine="709"/>
        <w:jc w:val="both"/>
        <w:rPr>
          <w:sz w:val="28"/>
          <w:szCs w:val="28"/>
        </w:rPr>
      </w:pPr>
      <w:r w:rsidRPr="003944FE">
        <w:rPr>
          <w:sz w:val="28"/>
          <w:szCs w:val="28"/>
        </w:rPr>
        <w:t>Каждое воскресенье с 10.00 до 12.00 час. на 6 спортивных площадках проходила акция «Все на каток» (</w:t>
      </w:r>
      <w:r w:rsidR="00D20698">
        <w:rPr>
          <w:sz w:val="28"/>
          <w:szCs w:val="28"/>
        </w:rPr>
        <w:t xml:space="preserve">скидка </w:t>
      </w:r>
      <w:r w:rsidRPr="003944FE">
        <w:rPr>
          <w:sz w:val="28"/>
          <w:szCs w:val="28"/>
        </w:rPr>
        <w:t>50</w:t>
      </w:r>
      <w:r w:rsidR="00D4776F">
        <w:rPr>
          <w:sz w:val="28"/>
          <w:szCs w:val="28"/>
        </w:rPr>
        <w:t xml:space="preserve"> </w:t>
      </w:r>
      <w:r w:rsidRPr="003944FE">
        <w:rPr>
          <w:sz w:val="28"/>
          <w:szCs w:val="28"/>
        </w:rPr>
        <w:t>% скидка на инвентарь) с охватом более 2,0 тыс. чел.</w:t>
      </w:r>
      <w:r w:rsidRPr="003944FE">
        <w:rPr>
          <w:sz w:val="28"/>
          <w:szCs w:val="28"/>
        </w:rPr>
        <w:br w:type="page"/>
      </w:r>
    </w:p>
    <w:p w:rsidR="00C87E3D" w:rsidRPr="003944FE" w:rsidRDefault="00C87E3D" w:rsidP="00B535C0">
      <w:pPr>
        <w:widowControl w:val="0"/>
        <w:spacing w:line="360" w:lineRule="auto"/>
        <w:ind w:firstLine="709"/>
        <w:jc w:val="both"/>
        <w:rPr>
          <w:sz w:val="28"/>
          <w:szCs w:val="28"/>
        </w:rPr>
      </w:pPr>
      <w:r w:rsidRPr="003944FE">
        <w:rPr>
          <w:sz w:val="28"/>
          <w:szCs w:val="28"/>
        </w:rPr>
        <w:lastRenderedPageBreak/>
        <w:t xml:space="preserve">В летний период 2018 г. была организована работа 283 (в </w:t>
      </w:r>
      <w:r w:rsidR="00D20698">
        <w:rPr>
          <w:sz w:val="28"/>
          <w:szCs w:val="28"/>
        </w:rPr>
        <w:t>2017 г. – 275) площадок, в том числе</w:t>
      </w:r>
      <w:r w:rsidRPr="003944FE">
        <w:rPr>
          <w:sz w:val="28"/>
          <w:szCs w:val="28"/>
        </w:rPr>
        <w:t xml:space="preserve"> 17 площадок с уличными тренажерами, 10 площадок для занятий шахматами</w:t>
      </w:r>
      <w:r w:rsidR="00D20698">
        <w:rPr>
          <w:sz w:val="28"/>
          <w:szCs w:val="28"/>
        </w:rPr>
        <w:t>.</w:t>
      </w:r>
      <w:r w:rsidRPr="003944FE">
        <w:rPr>
          <w:sz w:val="28"/>
          <w:szCs w:val="28"/>
        </w:rPr>
        <w:t xml:space="preserve"> 158 вечерних спортивных площадок работали со спортивными организаторами. </w:t>
      </w:r>
    </w:p>
    <w:p w:rsidR="00C87E3D" w:rsidRPr="003944FE" w:rsidRDefault="00C87E3D" w:rsidP="00B535C0">
      <w:pPr>
        <w:widowControl w:val="0"/>
        <w:spacing w:line="360" w:lineRule="auto"/>
        <w:ind w:firstLine="709"/>
        <w:jc w:val="both"/>
        <w:rPr>
          <w:sz w:val="28"/>
          <w:szCs w:val="28"/>
        </w:rPr>
      </w:pPr>
      <w:r w:rsidRPr="003944FE">
        <w:rPr>
          <w:sz w:val="28"/>
          <w:szCs w:val="28"/>
        </w:rPr>
        <w:t xml:space="preserve">За три летних месяца 2018 года на летних спортивных площадках города проведено более 3,5 тыс. спортивно-массовых мероприятий (в 2017 – 913 мероприятий), охвачено более </w:t>
      </w:r>
      <w:r w:rsidR="00D20698">
        <w:rPr>
          <w:sz w:val="28"/>
          <w:szCs w:val="28"/>
        </w:rPr>
        <w:t>130,0 тыс. чел. (в 2017 – 95,3</w:t>
      </w:r>
      <w:r w:rsidRPr="003944FE">
        <w:rPr>
          <w:sz w:val="28"/>
          <w:szCs w:val="28"/>
        </w:rPr>
        <w:t xml:space="preserve"> тыс. чел.).</w:t>
      </w:r>
    </w:p>
    <w:p w:rsidR="00C87E3D" w:rsidRPr="003944FE" w:rsidRDefault="00C87E3D" w:rsidP="00B535C0">
      <w:pPr>
        <w:widowControl w:val="0"/>
        <w:spacing w:line="360" w:lineRule="auto"/>
        <w:ind w:firstLine="709"/>
        <w:jc w:val="both"/>
        <w:rPr>
          <w:sz w:val="28"/>
          <w:szCs w:val="28"/>
        </w:rPr>
      </w:pPr>
      <w:r w:rsidRPr="003944FE">
        <w:rPr>
          <w:sz w:val="28"/>
          <w:szCs w:val="28"/>
        </w:rPr>
        <w:t xml:space="preserve">В рамках проведения городского фестиваля «Футбольное лето» организовано и проведено 718 физкультурно-спортивных и развлекательных мероприятий, к участию в физкультурно-спортивных и развлекательных мероприятиях на территории города Кемерово было привлечено 441 750 человек. </w:t>
      </w:r>
    </w:p>
    <w:p w:rsidR="00C87E3D" w:rsidRPr="003944FE" w:rsidRDefault="00C87E3D" w:rsidP="00B535C0">
      <w:pPr>
        <w:widowControl w:val="0"/>
        <w:spacing w:line="360" w:lineRule="auto"/>
        <w:ind w:firstLine="709"/>
        <w:jc w:val="both"/>
        <w:rPr>
          <w:sz w:val="28"/>
          <w:szCs w:val="28"/>
        </w:rPr>
      </w:pPr>
      <w:r w:rsidRPr="003944FE">
        <w:rPr>
          <w:sz w:val="28"/>
          <w:szCs w:val="28"/>
        </w:rPr>
        <w:t xml:space="preserve">В период с 1 июня по 16 августа 2018 года на базе муниципальных учреждений спорта (МАФСУ «СШ №7», МБФСУ «СШОР по хоккею с мячом», МБФСУ «СШОР № 1», МАФСУ «СШ №1», МАФСУ «СШ №6») функционировали летние лагеря с дневным пребыванием, где </w:t>
      </w:r>
      <w:r w:rsidR="00D20698">
        <w:rPr>
          <w:sz w:val="28"/>
          <w:szCs w:val="28"/>
        </w:rPr>
        <w:t>было</w:t>
      </w:r>
      <w:r w:rsidRPr="003944FE">
        <w:rPr>
          <w:sz w:val="28"/>
          <w:szCs w:val="28"/>
        </w:rPr>
        <w:t xml:space="preserve"> оздоровлено 173 </w:t>
      </w:r>
      <w:r w:rsidR="00D20698">
        <w:rPr>
          <w:sz w:val="28"/>
          <w:szCs w:val="28"/>
        </w:rPr>
        <w:t>ребенка</w:t>
      </w:r>
      <w:r w:rsidRPr="003944FE">
        <w:rPr>
          <w:sz w:val="28"/>
          <w:szCs w:val="28"/>
        </w:rPr>
        <w:t xml:space="preserve"> и подростк</w:t>
      </w:r>
      <w:r w:rsidR="00D20698">
        <w:rPr>
          <w:sz w:val="28"/>
          <w:szCs w:val="28"/>
        </w:rPr>
        <w:t>а</w:t>
      </w:r>
      <w:r w:rsidRPr="003944FE">
        <w:rPr>
          <w:sz w:val="28"/>
          <w:szCs w:val="28"/>
        </w:rPr>
        <w:t xml:space="preserve"> города Кемерово. </w:t>
      </w:r>
    </w:p>
    <w:p w:rsidR="00C87E3D" w:rsidRPr="003944FE" w:rsidRDefault="00C87E3D" w:rsidP="00B535C0">
      <w:pPr>
        <w:widowControl w:val="0"/>
        <w:spacing w:line="360" w:lineRule="auto"/>
        <w:ind w:firstLine="709"/>
        <w:jc w:val="both"/>
        <w:rPr>
          <w:sz w:val="28"/>
          <w:szCs w:val="28"/>
        </w:rPr>
      </w:pPr>
      <w:r w:rsidRPr="003944FE">
        <w:rPr>
          <w:sz w:val="28"/>
          <w:szCs w:val="28"/>
        </w:rPr>
        <w:t>В 2018 г. приступили к выполнению нормативов ВФСК ГТО более                    10 000 жителей города Кемерово, в возрасте от 6 до 70 лет и старше. Выполнили нормативы на знаки отличия 4</w:t>
      </w:r>
      <w:r w:rsidR="001D5F44">
        <w:rPr>
          <w:sz w:val="28"/>
          <w:szCs w:val="28"/>
        </w:rPr>
        <w:t xml:space="preserve"> </w:t>
      </w:r>
      <w:r w:rsidRPr="003944FE">
        <w:rPr>
          <w:sz w:val="28"/>
          <w:szCs w:val="28"/>
        </w:rPr>
        <w:t>617 чел.</w:t>
      </w:r>
    </w:p>
    <w:p w:rsidR="00C87E3D" w:rsidRPr="003944FE" w:rsidRDefault="00C87E3D" w:rsidP="00B535C0">
      <w:pPr>
        <w:widowControl w:val="0"/>
        <w:spacing w:line="360" w:lineRule="auto"/>
        <w:ind w:firstLine="709"/>
        <w:jc w:val="both"/>
        <w:rPr>
          <w:sz w:val="28"/>
          <w:szCs w:val="28"/>
        </w:rPr>
      </w:pPr>
      <w:r w:rsidRPr="003944FE">
        <w:rPr>
          <w:sz w:val="28"/>
          <w:szCs w:val="28"/>
        </w:rPr>
        <w:t>В областном конкурсе на лучшую летнюю площадку в рамках проекта «Лето с ГТО в Кузбассе» город Кемерово занял 1 место из 34 регионов Кемеровской области.</w:t>
      </w:r>
    </w:p>
    <w:p w:rsidR="00C87E3D" w:rsidRPr="003944FE" w:rsidRDefault="00C87E3D" w:rsidP="00B535C0">
      <w:pPr>
        <w:widowControl w:val="0"/>
        <w:spacing w:line="360" w:lineRule="auto"/>
        <w:ind w:firstLine="709"/>
        <w:rPr>
          <w:sz w:val="28"/>
          <w:szCs w:val="28"/>
        </w:rPr>
      </w:pPr>
      <w:r w:rsidRPr="003944FE">
        <w:rPr>
          <w:sz w:val="28"/>
          <w:szCs w:val="28"/>
        </w:rPr>
        <w:t>В 2018 году стартовал проект «ГТО в колонии». В нем приняли участие 3 исправительных учреждения (более 100 чел.). Из них больше половины выполнили</w:t>
      </w:r>
      <w:r w:rsidR="00D20698">
        <w:rPr>
          <w:sz w:val="28"/>
          <w:szCs w:val="28"/>
        </w:rPr>
        <w:t xml:space="preserve"> нормативы</w:t>
      </w:r>
      <w:r w:rsidRPr="003944FE">
        <w:rPr>
          <w:sz w:val="28"/>
          <w:szCs w:val="28"/>
        </w:rPr>
        <w:t xml:space="preserve"> на знаки отличия.</w:t>
      </w:r>
    </w:p>
    <w:p w:rsidR="00C87E3D" w:rsidRPr="003944FE" w:rsidRDefault="00C87E3D" w:rsidP="00B535C0">
      <w:pPr>
        <w:widowControl w:val="0"/>
        <w:spacing w:line="360" w:lineRule="auto"/>
        <w:ind w:firstLine="709"/>
        <w:rPr>
          <w:sz w:val="28"/>
          <w:szCs w:val="28"/>
        </w:rPr>
      </w:pPr>
      <w:r w:rsidRPr="003944FE">
        <w:rPr>
          <w:sz w:val="28"/>
          <w:szCs w:val="28"/>
        </w:rPr>
        <w:t>Основные показатели, характеризующие развитие спорта в городе Кемерово</w:t>
      </w:r>
      <w:r w:rsidR="00D20698">
        <w:rPr>
          <w:sz w:val="28"/>
          <w:szCs w:val="28"/>
        </w:rPr>
        <w:t>,</w:t>
      </w:r>
      <w:r w:rsidRPr="003944FE">
        <w:rPr>
          <w:sz w:val="28"/>
          <w:szCs w:val="28"/>
        </w:rPr>
        <w:t xml:space="preserve"> представлены в таблице 16.</w:t>
      </w:r>
    </w:p>
    <w:p w:rsidR="007F0F0F" w:rsidRPr="002A3ECD" w:rsidRDefault="007F0F0F" w:rsidP="00B535C0">
      <w:pPr>
        <w:widowControl w:val="0"/>
        <w:rPr>
          <w:b/>
          <w:sz w:val="28"/>
          <w:szCs w:val="28"/>
        </w:rPr>
        <w:sectPr w:rsidR="007F0F0F" w:rsidRPr="002A3ECD" w:rsidSect="000700D6">
          <w:pgSz w:w="11906" w:h="16838"/>
          <w:pgMar w:top="1134" w:right="567" w:bottom="1134" w:left="1701" w:header="709" w:footer="709" w:gutter="0"/>
          <w:cols w:space="708"/>
          <w:docGrid w:linePitch="360"/>
        </w:sectPr>
      </w:pPr>
      <w:r w:rsidRPr="002A3ECD">
        <w:rPr>
          <w:b/>
          <w:sz w:val="28"/>
          <w:szCs w:val="28"/>
        </w:rPr>
        <w:br w:type="page"/>
      </w:r>
    </w:p>
    <w:p w:rsidR="00597DC8" w:rsidRPr="002A3ECD" w:rsidRDefault="00597DC8" w:rsidP="00B535C0">
      <w:pPr>
        <w:widowControl w:val="0"/>
        <w:numPr>
          <w:ilvl w:val="0"/>
          <w:numId w:val="4"/>
        </w:numPr>
        <w:tabs>
          <w:tab w:val="left" w:pos="1701"/>
        </w:tabs>
        <w:spacing w:line="360" w:lineRule="auto"/>
        <w:ind w:left="0" w:firstLine="0"/>
        <w:jc w:val="both"/>
        <w:rPr>
          <w:sz w:val="28"/>
        </w:rPr>
      </w:pPr>
      <w:r w:rsidRPr="002A3ECD">
        <w:rPr>
          <w:b/>
          <w:sz w:val="28"/>
          <w:szCs w:val="28"/>
        </w:rPr>
        <w:lastRenderedPageBreak/>
        <w:t>Основные пока</w:t>
      </w:r>
      <w:r w:rsidR="00BD24CD" w:rsidRPr="002A3ECD">
        <w:rPr>
          <w:b/>
          <w:sz w:val="28"/>
          <w:szCs w:val="28"/>
        </w:rPr>
        <w:t xml:space="preserve">затели, характеризующие </w:t>
      </w:r>
      <w:r w:rsidR="00156F64" w:rsidRPr="002A3ECD">
        <w:rPr>
          <w:b/>
          <w:sz w:val="28"/>
          <w:szCs w:val="28"/>
        </w:rPr>
        <w:t xml:space="preserve">развитие </w:t>
      </w:r>
      <w:r w:rsidR="00BD24CD" w:rsidRPr="002A3ECD">
        <w:rPr>
          <w:b/>
          <w:sz w:val="28"/>
          <w:szCs w:val="28"/>
        </w:rPr>
        <w:t>спорт</w:t>
      </w:r>
      <w:r w:rsidR="00156F64" w:rsidRPr="002A3ECD">
        <w:rPr>
          <w:b/>
          <w:sz w:val="28"/>
          <w:szCs w:val="28"/>
        </w:rPr>
        <w:t>а</w:t>
      </w:r>
      <w:r w:rsidRPr="002A3ECD">
        <w:rPr>
          <w:b/>
          <w:sz w:val="28"/>
          <w:szCs w:val="28"/>
        </w:rPr>
        <w:t xml:space="preserve"> </w:t>
      </w:r>
      <w:r w:rsidR="00D20698">
        <w:rPr>
          <w:b/>
          <w:sz w:val="28"/>
          <w:szCs w:val="28"/>
        </w:rPr>
        <w:t>в городе</w:t>
      </w:r>
      <w:r w:rsidRPr="002A3ECD">
        <w:rPr>
          <w:b/>
          <w:sz w:val="28"/>
          <w:szCs w:val="28"/>
        </w:rPr>
        <w:t xml:space="preserve"> Кемерово </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344"/>
        <w:gridCol w:w="26"/>
        <w:gridCol w:w="2254"/>
        <w:gridCol w:w="70"/>
        <w:gridCol w:w="1002"/>
        <w:gridCol w:w="62"/>
        <w:gridCol w:w="1105"/>
        <w:gridCol w:w="28"/>
        <w:gridCol w:w="1285"/>
        <w:gridCol w:w="1501"/>
        <w:gridCol w:w="57"/>
        <w:gridCol w:w="1042"/>
        <w:gridCol w:w="74"/>
        <w:gridCol w:w="1179"/>
        <w:gridCol w:w="24"/>
        <w:gridCol w:w="1437"/>
      </w:tblGrid>
      <w:tr w:rsidR="003944FE" w:rsidRPr="002A3ECD" w:rsidTr="002535F2">
        <w:trPr>
          <w:trHeight w:val="525"/>
          <w:jc w:val="center"/>
        </w:trPr>
        <w:tc>
          <w:tcPr>
            <w:tcW w:w="3373" w:type="dxa"/>
            <w:gridSpan w:val="2"/>
            <w:tcBorders>
              <w:top w:val="single" w:sz="18" w:space="0" w:color="auto"/>
              <w:bottom w:val="double" w:sz="6" w:space="0" w:color="auto"/>
              <w:right w:val="double" w:sz="6" w:space="0" w:color="auto"/>
            </w:tcBorders>
            <w:shd w:val="clear" w:color="000000" w:fill="FFFFFF"/>
            <w:vAlign w:val="center"/>
            <w:hideMark/>
          </w:tcPr>
          <w:p w:rsidR="00597DC8" w:rsidRPr="002A3ECD" w:rsidRDefault="00597DC8" w:rsidP="00B535C0">
            <w:pPr>
              <w:widowControl w:val="0"/>
              <w:jc w:val="center"/>
              <w:rPr>
                <w:b/>
                <w:bCs/>
              </w:rPr>
            </w:pPr>
            <w:r w:rsidRPr="002A3ECD">
              <w:rPr>
                <w:b/>
                <w:bCs/>
              </w:rPr>
              <w:t xml:space="preserve">Наименование </w:t>
            </w:r>
          </w:p>
          <w:p w:rsidR="00597DC8" w:rsidRPr="002A3ECD" w:rsidRDefault="00597DC8" w:rsidP="00B535C0">
            <w:pPr>
              <w:widowControl w:val="0"/>
              <w:jc w:val="center"/>
              <w:rPr>
                <w:b/>
                <w:bCs/>
              </w:rPr>
            </w:pPr>
            <w:r w:rsidRPr="002A3ECD">
              <w:rPr>
                <w:b/>
                <w:bCs/>
              </w:rPr>
              <w:t>показателя</w:t>
            </w:r>
          </w:p>
        </w:tc>
        <w:tc>
          <w:tcPr>
            <w:tcW w:w="2327" w:type="dxa"/>
            <w:gridSpan w:val="2"/>
            <w:tcBorders>
              <w:top w:val="single" w:sz="18" w:space="0" w:color="auto"/>
              <w:left w:val="double" w:sz="6" w:space="0" w:color="auto"/>
              <w:bottom w:val="double" w:sz="6" w:space="0" w:color="auto"/>
              <w:right w:val="double" w:sz="6" w:space="0" w:color="auto"/>
            </w:tcBorders>
            <w:shd w:val="clear" w:color="000000" w:fill="FFFFFF"/>
            <w:vAlign w:val="center"/>
            <w:hideMark/>
          </w:tcPr>
          <w:p w:rsidR="00597DC8" w:rsidRPr="002A3ECD" w:rsidRDefault="00597DC8" w:rsidP="00B535C0">
            <w:pPr>
              <w:widowControl w:val="0"/>
              <w:jc w:val="center"/>
              <w:rPr>
                <w:b/>
                <w:bCs/>
              </w:rPr>
            </w:pPr>
            <w:r w:rsidRPr="002A3ECD">
              <w:rPr>
                <w:b/>
                <w:bCs/>
              </w:rPr>
              <w:t>Ед. изм.</w:t>
            </w:r>
          </w:p>
        </w:tc>
        <w:tc>
          <w:tcPr>
            <w:tcW w:w="1002" w:type="dxa"/>
            <w:tcBorders>
              <w:top w:val="single" w:sz="18" w:space="0" w:color="auto"/>
              <w:left w:val="double" w:sz="6" w:space="0" w:color="auto"/>
              <w:bottom w:val="double" w:sz="6" w:space="0" w:color="auto"/>
            </w:tcBorders>
            <w:shd w:val="clear" w:color="000000" w:fill="FFFFFF"/>
            <w:vAlign w:val="center"/>
          </w:tcPr>
          <w:p w:rsidR="00597DC8" w:rsidRPr="002A3ECD" w:rsidRDefault="00597DC8" w:rsidP="00B535C0">
            <w:pPr>
              <w:widowControl w:val="0"/>
              <w:jc w:val="center"/>
              <w:rPr>
                <w:b/>
                <w:bCs/>
              </w:rPr>
            </w:pPr>
            <w:r w:rsidRPr="002A3ECD">
              <w:rPr>
                <w:b/>
                <w:bCs/>
              </w:rPr>
              <w:t>2016 г.</w:t>
            </w:r>
          </w:p>
        </w:tc>
        <w:tc>
          <w:tcPr>
            <w:tcW w:w="1168" w:type="dxa"/>
            <w:gridSpan w:val="2"/>
            <w:tcBorders>
              <w:top w:val="single" w:sz="18" w:space="0" w:color="auto"/>
              <w:bottom w:val="double" w:sz="6" w:space="0" w:color="auto"/>
            </w:tcBorders>
            <w:shd w:val="clear" w:color="000000" w:fill="FFFFFF"/>
            <w:vAlign w:val="center"/>
          </w:tcPr>
          <w:p w:rsidR="00597DC8" w:rsidRPr="002A3ECD" w:rsidRDefault="00597DC8" w:rsidP="00B535C0">
            <w:pPr>
              <w:widowControl w:val="0"/>
              <w:jc w:val="center"/>
              <w:rPr>
                <w:b/>
                <w:bCs/>
              </w:rPr>
            </w:pPr>
            <w:r w:rsidRPr="002A3ECD">
              <w:rPr>
                <w:b/>
                <w:bCs/>
              </w:rPr>
              <w:t>2017 г.</w:t>
            </w:r>
          </w:p>
        </w:tc>
        <w:tc>
          <w:tcPr>
            <w:tcW w:w="1314" w:type="dxa"/>
            <w:gridSpan w:val="2"/>
            <w:tcBorders>
              <w:top w:val="single" w:sz="18" w:space="0" w:color="auto"/>
              <w:bottom w:val="double" w:sz="6" w:space="0" w:color="auto"/>
            </w:tcBorders>
            <w:shd w:val="clear" w:color="000000" w:fill="FFFFFF"/>
            <w:vAlign w:val="center"/>
          </w:tcPr>
          <w:p w:rsidR="00597DC8" w:rsidRPr="002A3ECD" w:rsidRDefault="00597DC8" w:rsidP="00B535C0">
            <w:pPr>
              <w:widowControl w:val="0"/>
              <w:jc w:val="center"/>
              <w:rPr>
                <w:b/>
                <w:bCs/>
              </w:rPr>
            </w:pPr>
            <w:r w:rsidRPr="002A3ECD">
              <w:rPr>
                <w:b/>
                <w:bCs/>
              </w:rPr>
              <w:t xml:space="preserve">Темп </w:t>
            </w:r>
          </w:p>
          <w:p w:rsidR="00597DC8" w:rsidRPr="002A3ECD" w:rsidRDefault="00597DC8" w:rsidP="00B535C0">
            <w:pPr>
              <w:widowControl w:val="0"/>
              <w:jc w:val="center"/>
              <w:rPr>
                <w:b/>
                <w:bCs/>
              </w:rPr>
            </w:pPr>
            <w:r w:rsidRPr="002A3ECD">
              <w:rPr>
                <w:b/>
                <w:bCs/>
              </w:rPr>
              <w:t>роста 2017 г. / 2016 г.</w:t>
            </w:r>
          </w:p>
        </w:tc>
        <w:tc>
          <w:tcPr>
            <w:tcW w:w="1502" w:type="dxa"/>
            <w:tcBorders>
              <w:top w:val="single" w:sz="18" w:space="0" w:color="auto"/>
              <w:bottom w:val="double" w:sz="6" w:space="0" w:color="auto"/>
            </w:tcBorders>
            <w:shd w:val="clear" w:color="000000" w:fill="FFFFFF"/>
            <w:vAlign w:val="center"/>
          </w:tcPr>
          <w:p w:rsidR="00597DC8" w:rsidRPr="002A3ECD" w:rsidRDefault="00597DC8" w:rsidP="00B535C0">
            <w:pPr>
              <w:widowControl w:val="0"/>
              <w:jc w:val="center"/>
              <w:rPr>
                <w:b/>
                <w:bCs/>
              </w:rPr>
            </w:pPr>
            <w:r w:rsidRPr="002A3ECD">
              <w:rPr>
                <w:b/>
                <w:bCs/>
              </w:rPr>
              <w:t xml:space="preserve">Темп </w:t>
            </w:r>
          </w:p>
          <w:p w:rsidR="00597DC8" w:rsidRPr="002A3ECD" w:rsidRDefault="00597DC8" w:rsidP="00B535C0">
            <w:pPr>
              <w:widowControl w:val="0"/>
              <w:jc w:val="center"/>
              <w:rPr>
                <w:b/>
                <w:bCs/>
              </w:rPr>
            </w:pPr>
            <w:r w:rsidRPr="002A3ECD">
              <w:rPr>
                <w:b/>
                <w:bCs/>
              </w:rPr>
              <w:t>прироста 2017 г. / 2016 г.</w:t>
            </w:r>
          </w:p>
        </w:tc>
        <w:tc>
          <w:tcPr>
            <w:tcW w:w="1173" w:type="dxa"/>
            <w:gridSpan w:val="3"/>
            <w:tcBorders>
              <w:top w:val="single" w:sz="18" w:space="0" w:color="auto"/>
              <w:bottom w:val="double" w:sz="6" w:space="0" w:color="auto"/>
            </w:tcBorders>
            <w:shd w:val="clear" w:color="000000" w:fill="FFFFFF"/>
            <w:vAlign w:val="center"/>
          </w:tcPr>
          <w:p w:rsidR="00597DC8" w:rsidRPr="002A3ECD" w:rsidRDefault="00597DC8" w:rsidP="00B535C0">
            <w:pPr>
              <w:widowControl w:val="0"/>
              <w:jc w:val="center"/>
              <w:rPr>
                <w:b/>
                <w:bCs/>
              </w:rPr>
            </w:pPr>
            <w:r w:rsidRPr="002A3ECD">
              <w:rPr>
                <w:b/>
                <w:bCs/>
              </w:rPr>
              <w:t>2018 г.</w:t>
            </w:r>
          </w:p>
        </w:tc>
        <w:tc>
          <w:tcPr>
            <w:tcW w:w="1204" w:type="dxa"/>
            <w:gridSpan w:val="2"/>
            <w:tcBorders>
              <w:top w:val="single" w:sz="18" w:space="0" w:color="auto"/>
              <w:bottom w:val="double" w:sz="6" w:space="0" w:color="auto"/>
            </w:tcBorders>
            <w:shd w:val="clear" w:color="000000" w:fill="FFFFFF"/>
            <w:vAlign w:val="center"/>
          </w:tcPr>
          <w:p w:rsidR="00597DC8" w:rsidRPr="002A3ECD" w:rsidRDefault="00597DC8" w:rsidP="00B535C0">
            <w:pPr>
              <w:widowControl w:val="0"/>
              <w:jc w:val="center"/>
              <w:rPr>
                <w:b/>
                <w:bCs/>
              </w:rPr>
            </w:pPr>
            <w:r w:rsidRPr="002A3ECD">
              <w:rPr>
                <w:b/>
                <w:bCs/>
              </w:rPr>
              <w:t>Темп роста 2018 г. / 2017 г.</w:t>
            </w:r>
          </w:p>
        </w:tc>
        <w:tc>
          <w:tcPr>
            <w:tcW w:w="1427" w:type="dxa"/>
            <w:tcBorders>
              <w:top w:val="single" w:sz="18" w:space="0" w:color="auto"/>
              <w:bottom w:val="double" w:sz="6" w:space="0" w:color="auto"/>
            </w:tcBorders>
            <w:shd w:val="clear" w:color="000000" w:fill="FFFFFF"/>
            <w:vAlign w:val="center"/>
          </w:tcPr>
          <w:p w:rsidR="00597DC8" w:rsidRPr="002A3ECD" w:rsidRDefault="00597DC8" w:rsidP="00B535C0">
            <w:pPr>
              <w:widowControl w:val="0"/>
              <w:jc w:val="center"/>
              <w:rPr>
                <w:b/>
                <w:bCs/>
              </w:rPr>
            </w:pPr>
            <w:r w:rsidRPr="002A3ECD">
              <w:rPr>
                <w:b/>
                <w:bCs/>
              </w:rPr>
              <w:t xml:space="preserve">Темп </w:t>
            </w:r>
          </w:p>
          <w:p w:rsidR="00597DC8" w:rsidRPr="002A3ECD" w:rsidRDefault="00597DC8" w:rsidP="00B535C0">
            <w:pPr>
              <w:widowControl w:val="0"/>
              <w:jc w:val="center"/>
              <w:rPr>
                <w:b/>
                <w:bCs/>
              </w:rPr>
            </w:pPr>
            <w:r w:rsidRPr="002A3ECD">
              <w:rPr>
                <w:b/>
                <w:bCs/>
              </w:rPr>
              <w:t>прироста 2018 г. / 2017 г.</w:t>
            </w:r>
          </w:p>
        </w:tc>
      </w:tr>
      <w:tr w:rsidR="003944FE" w:rsidRPr="002A3ECD" w:rsidTr="002535F2">
        <w:trPr>
          <w:trHeight w:val="315"/>
          <w:jc w:val="center"/>
        </w:trPr>
        <w:tc>
          <w:tcPr>
            <w:tcW w:w="14490" w:type="dxa"/>
            <w:gridSpan w:val="16"/>
            <w:tcBorders>
              <w:top w:val="double" w:sz="6" w:space="0" w:color="auto"/>
            </w:tcBorders>
            <w:shd w:val="clear" w:color="auto" w:fill="auto"/>
            <w:vAlign w:val="center"/>
            <w:hideMark/>
          </w:tcPr>
          <w:p w:rsidR="00597DC8" w:rsidRPr="002A3ECD" w:rsidRDefault="00597DC8" w:rsidP="00B535C0">
            <w:pPr>
              <w:widowControl w:val="0"/>
              <w:spacing w:line="360" w:lineRule="auto"/>
              <w:rPr>
                <w:b/>
              </w:rPr>
            </w:pPr>
          </w:p>
        </w:tc>
      </w:tr>
      <w:tr w:rsidR="003944FE" w:rsidRPr="002A3ECD" w:rsidTr="002535F2">
        <w:trPr>
          <w:trHeight w:val="525"/>
          <w:jc w:val="center"/>
        </w:trPr>
        <w:tc>
          <w:tcPr>
            <w:tcW w:w="3347" w:type="dxa"/>
            <w:tcBorders>
              <w:right w:val="double" w:sz="6" w:space="0" w:color="auto"/>
            </w:tcBorders>
            <w:shd w:val="clear" w:color="auto" w:fill="auto"/>
          </w:tcPr>
          <w:p w:rsidR="00BD24CD" w:rsidRPr="002A3ECD" w:rsidRDefault="00BD24CD" w:rsidP="00B535C0">
            <w:pPr>
              <w:widowControl w:val="0"/>
            </w:pPr>
            <w:r w:rsidRPr="002A3ECD">
              <w:t>Доля населения, систематически занимающегося физической культурой и спортом</w:t>
            </w:r>
          </w:p>
        </w:tc>
        <w:tc>
          <w:tcPr>
            <w:tcW w:w="2283" w:type="dxa"/>
            <w:gridSpan w:val="2"/>
            <w:tcBorders>
              <w:left w:val="double" w:sz="6" w:space="0" w:color="auto"/>
              <w:right w:val="double" w:sz="6" w:space="0" w:color="auto"/>
            </w:tcBorders>
            <w:shd w:val="clear" w:color="auto" w:fill="auto"/>
            <w:vAlign w:val="center"/>
          </w:tcPr>
          <w:p w:rsidR="00BD24CD" w:rsidRPr="002A3ECD" w:rsidRDefault="00BD24CD" w:rsidP="00B535C0">
            <w:pPr>
              <w:widowControl w:val="0"/>
              <w:spacing w:line="360" w:lineRule="auto"/>
              <w:ind w:firstLine="709"/>
            </w:pPr>
            <w:r w:rsidRPr="002A3ECD">
              <w:t>%</w:t>
            </w:r>
          </w:p>
        </w:tc>
        <w:tc>
          <w:tcPr>
            <w:tcW w:w="1134" w:type="dxa"/>
            <w:gridSpan w:val="3"/>
            <w:tcBorders>
              <w:left w:val="double" w:sz="6" w:space="0" w:color="auto"/>
            </w:tcBorders>
            <w:shd w:val="clear" w:color="auto" w:fill="auto"/>
            <w:vAlign w:val="center"/>
          </w:tcPr>
          <w:p w:rsidR="00BD24CD" w:rsidRPr="002A3ECD" w:rsidRDefault="00BD24CD" w:rsidP="00B535C0">
            <w:pPr>
              <w:widowControl w:val="0"/>
              <w:spacing w:line="360" w:lineRule="auto"/>
              <w:jc w:val="center"/>
            </w:pPr>
            <w:r w:rsidRPr="002A3ECD">
              <w:t>55,49</w:t>
            </w:r>
          </w:p>
        </w:tc>
        <w:tc>
          <w:tcPr>
            <w:tcW w:w="1134" w:type="dxa"/>
            <w:gridSpan w:val="2"/>
            <w:shd w:val="clear" w:color="auto" w:fill="auto"/>
            <w:vAlign w:val="center"/>
          </w:tcPr>
          <w:p w:rsidR="00BD24CD" w:rsidRPr="002A3ECD" w:rsidRDefault="00BD24CD" w:rsidP="00B535C0">
            <w:pPr>
              <w:widowControl w:val="0"/>
              <w:spacing w:line="360" w:lineRule="auto"/>
              <w:jc w:val="center"/>
            </w:pPr>
            <w:r w:rsidRPr="002A3ECD">
              <w:t>56,25</w:t>
            </w:r>
          </w:p>
        </w:tc>
        <w:tc>
          <w:tcPr>
            <w:tcW w:w="1276" w:type="dxa"/>
            <w:shd w:val="clear" w:color="auto" w:fill="auto"/>
            <w:vAlign w:val="center"/>
          </w:tcPr>
          <w:p w:rsidR="00BD24CD" w:rsidRPr="002A3ECD" w:rsidRDefault="00927D86" w:rsidP="00B535C0">
            <w:pPr>
              <w:widowControl w:val="0"/>
              <w:spacing w:line="360" w:lineRule="auto"/>
              <w:jc w:val="center"/>
            </w:pPr>
            <w:r w:rsidRPr="002A3ECD">
              <w:t>101,40</w:t>
            </w:r>
          </w:p>
        </w:tc>
        <w:tc>
          <w:tcPr>
            <w:tcW w:w="1559" w:type="dxa"/>
            <w:gridSpan w:val="2"/>
            <w:shd w:val="clear" w:color="auto" w:fill="auto"/>
            <w:vAlign w:val="center"/>
          </w:tcPr>
          <w:p w:rsidR="00BD24CD" w:rsidRPr="002A3ECD" w:rsidRDefault="00927D86" w:rsidP="00B535C0">
            <w:pPr>
              <w:widowControl w:val="0"/>
              <w:spacing w:line="360" w:lineRule="auto"/>
              <w:jc w:val="center"/>
            </w:pPr>
            <w:r w:rsidRPr="002A3ECD">
              <w:t>1,40</w:t>
            </w:r>
          </w:p>
        </w:tc>
        <w:tc>
          <w:tcPr>
            <w:tcW w:w="1042" w:type="dxa"/>
            <w:shd w:val="clear" w:color="auto" w:fill="auto"/>
            <w:vAlign w:val="center"/>
          </w:tcPr>
          <w:p w:rsidR="00BD24CD" w:rsidRPr="002A3ECD" w:rsidRDefault="00BD24CD" w:rsidP="00B535C0">
            <w:pPr>
              <w:widowControl w:val="0"/>
              <w:spacing w:line="360" w:lineRule="auto"/>
              <w:jc w:val="center"/>
            </w:pPr>
            <w:r w:rsidRPr="002A3ECD">
              <w:t>55,51</w:t>
            </w:r>
          </w:p>
        </w:tc>
        <w:tc>
          <w:tcPr>
            <w:tcW w:w="1254" w:type="dxa"/>
            <w:gridSpan w:val="2"/>
            <w:shd w:val="clear" w:color="auto" w:fill="auto"/>
            <w:vAlign w:val="center"/>
          </w:tcPr>
          <w:p w:rsidR="00BD24CD" w:rsidRPr="002A3ECD" w:rsidRDefault="001A3985" w:rsidP="00B535C0">
            <w:pPr>
              <w:widowControl w:val="0"/>
              <w:jc w:val="center"/>
            </w:pPr>
            <w:r w:rsidRPr="002A3ECD">
              <w:t>98,68</w:t>
            </w:r>
          </w:p>
        </w:tc>
        <w:tc>
          <w:tcPr>
            <w:tcW w:w="1461" w:type="dxa"/>
            <w:gridSpan w:val="2"/>
            <w:shd w:val="clear" w:color="auto" w:fill="auto"/>
            <w:vAlign w:val="center"/>
          </w:tcPr>
          <w:p w:rsidR="00BD24CD" w:rsidRPr="002A3ECD" w:rsidRDefault="001A3985" w:rsidP="00B535C0">
            <w:pPr>
              <w:widowControl w:val="0"/>
              <w:jc w:val="center"/>
            </w:pPr>
            <w:r w:rsidRPr="002A3ECD">
              <w:t>-1,32</w:t>
            </w:r>
          </w:p>
        </w:tc>
      </w:tr>
      <w:tr w:rsidR="003944FE" w:rsidRPr="002A3ECD" w:rsidTr="002535F2">
        <w:trPr>
          <w:trHeight w:val="525"/>
          <w:jc w:val="center"/>
        </w:trPr>
        <w:tc>
          <w:tcPr>
            <w:tcW w:w="3347" w:type="dxa"/>
            <w:tcBorders>
              <w:right w:val="double" w:sz="6" w:space="0" w:color="auto"/>
            </w:tcBorders>
            <w:shd w:val="clear" w:color="auto" w:fill="auto"/>
            <w:vAlign w:val="center"/>
          </w:tcPr>
          <w:p w:rsidR="00BD24CD" w:rsidRPr="002A3ECD" w:rsidRDefault="00BD24CD" w:rsidP="00B535C0">
            <w:pPr>
              <w:widowControl w:val="0"/>
            </w:pPr>
            <w:r w:rsidRPr="002A3ECD">
              <w:t>Численность занимающихся физической культурой и спортом</w:t>
            </w:r>
          </w:p>
        </w:tc>
        <w:tc>
          <w:tcPr>
            <w:tcW w:w="2283" w:type="dxa"/>
            <w:gridSpan w:val="2"/>
            <w:tcBorders>
              <w:left w:val="double" w:sz="6" w:space="0" w:color="auto"/>
              <w:right w:val="double" w:sz="6" w:space="0" w:color="auto"/>
            </w:tcBorders>
            <w:shd w:val="clear" w:color="auto" w:fill="auto"/>
            <w:vAlign w:val="center"/>
          </w:tcPr>
          <w:p w:rsidR="00BD24CD" w:rsidRPr="002A3ECD" w:rsidRDefault="00BD24CD" w:rsidP="00B535C0">
            <w:pPr>
              <w:widowControl w:val="0"/>
              <w:spacing w:line="360" w:lineRule="auto"/>
              <w:ind w:firstLine="709"/>
            </w:pPr>
            <w:r w:rsidRPr="002A3ECD">
              <w:t>человек</w:t>
            </w:r>
          </w:p>
        </w:tc>
        <w:tc>
          <w:tcPr>
            <w:tcW w:w="1134" w:type="dxa"/>
            <w:gridSpan w:val="3"/>
            <w:tcBorders>
              <w:left w:val="double" w:sz="6" w:space="0" w:color="auto"/>
            </w:tcBorders>
            <w:shd w:val="clear" w:color="auto" w:fill="auto"/>
            <w:vAlign w:val="center"/>
          </w:tcPr>
          <w:p w:rsidR="00BD24CD" w:rsidRPr="002A3ECD" w:rsidRDefault="00BD24CD" w:rsidP="00B535C0">
            <w:pPr>
              <w:widowControl w:val="0"/>
              <w:spacing w:line="360" w:lineRule="auto"/>
              <w:jc w:val="center"/>
            </w:pPr>
            <w:r w:rsidRPr="002A3ECD">
              <w:t>289 866</w:t>
            </w:r>
          </w:p>
        </w:tc>
        <w:tc>
          <w:tcPr>
            <w:tcW w:w="1134" w:type="dxa"/>
            <w:gridSpan w:val="2"/>
            <w:shd w:val="clear" w:color="auto" w:fill="auto"/>
            <w:vAlign w:val="center"/>
          </w:tcPr>
          <w:p w:rsidR="00BD24CD" w:rsidRPr="002A3ECD" w:rsidRDefault="00BD24CD" w:rsidP="00B535C0">
            <w:pPr>
              <w:widowControl w:val="0"/>
              <w:spacing w:line="360" w:lineRule="auto"/>
              <w:jc w:val="center"/>
            </w:pPr>
            <w:r w:rsidRPr="002A3ECD">
              <w:t>292 251</w:t>
            </w:r>
          </w:p>
        </w:tc>
        <w:tc>
          <w:tcPr>
            <w:tcW w:w="1276" w:type="dxa"/>
            <w:shd w:val="clear" w:color="auto" w:fill="auto"/>
            <w:vAlign w:val="center"/>
          </w:tcPr>
          <w:p w:rsidR="00BD24CD" w:rsidRPr="002A3ECD" w:rsidRDefault="00927D86" w:rsidP="00B535C0">
            <w:pPr>
              <w:widowControl w:val="0"/>
              <w:spacing w:line="360" w:lineRule="auto"/>
              <w:jc w:val="center"/>
            </w:pPr>
            <w:r w:rsidRPr="002A3ECD">
              <w:t>100,82</w:t>
            </w:r>
          </w:p>
        </w:tc>
        <w:tc>
          <w:tcPr>
            <w:tcW w:w="1559" w:type="dxa"/>
            <w:gridSpan w:val="2"/>
            <w:shd w:val="clear" w:color="auto" w:fill="auto"/>
            <w:vAlign w:val="center"/>
          </w:tcPr>
          <w:p w:rsidR="00BD24CD" w:rsidRPr="002A3ECD" w:rsidRDefault="00927D86" w:rsidP="00B535C0">
            <w:pPr>
              <w:widowControl w:val="0"/>
              <w:spacing w:line="360" w:lineRule="auto"/>
              <w:jc w:val="center"/>
            </w:pPr>
            <w:r w:rsidRPr="002A3ECD">
              <w:t>0,82</w:t>
            </w:r>
          </w:p>
        </w:tc>
        <w:tc>
          <w:tcPr>
            <w:tcW w:w="1042" w:type="dxa"/>
            <w:shd w:val="clear" w:color="auto" w:fill="auto"/>
            <w:vAlign w:val="center"/>
          </w:tcPr>
          <w:p w:rsidR="00BD24CD" w:rsidRPr="002A3ECD" w:rsidRDefault="00BD24CD" w:rsidP="00B535C0">
            <w:pPr>
              <w:widowControl w:val="0"/>
              <w:spacing w:line="360" w:lineRule="auto"/>
              <w:jc w:val="center"/>
            </w:pPr>
            <w:r w:rsidRPr="002A3ECD">
              <w:t>289 964</w:t>
            </w:r>
          </w:p>
        </w:tc>
        <w:tc>
          <w:tcPr>
            <w:tcW w:w="1254" w:type="dxa"/>
            <w:gridSpan w:val="2"/>
            <w:shd w:val="clear" w:color="auto" w:fill="auto"/>
            <w:vAlign w:val="center"/>
          </w:tcPr>
          <w:p w:rsidR="00BD24CD" w:rsidRPr="002A3ECD" w:rsidRDefault="00630E1C" w:rsidP="00B535C0">
            <w:pPr>
              <w:widowControl w:val="0"/>
              <w:jc w:val="center"/>
            </w:pPr>
            <w:r w:rsidRPr="002A3ECD">
              <w:t>99,22</w:t>
            </w:r>
          </w:p>
        </w:tc>
        <w:tc>
          <w:tcPr>
            <w:tcW w:w="1461" w:type="dxa"/>
            <w:gridSpan w:val="2"/>
            <w:shd w:val="clear" w:color="auto" w:fill="auto"/>
            <w:vAlign w:val="center"/>
          </w:tcPr>
          <w:p w:rsidR="00BD24CD" w:rsidRPr="002A3ECD" w:rsidRDefault="00630E1C" w:rsidP="00B535C0">
            <w:pPr>
              <w:widowControl w:val="0"/>
              <w:jc w:val="center"/>
            </w:pPr>
            <w:r w:rsidRPr="002A3ECD">
              <w:t>-0,78</w:t>
            </w:r>
          </w:p>
        </w:tc>
      </w:tr>
      <w:tr w:rsidR="003944FE" w:rsidRPr="002A3ECD" w:rsidTr="002535F2">
        <w:trPr>
          <w:trHeight w:val="525"/>
          <w:jc w:val="center"/>
        </w:trPr>
        <w:tc>
          <w:tcPr>
            <w:tcW w:w="3347" w:type="dxa"/>
            <w:tcBorders>
              <w:right w:val="double" w:sz="6" w:space="0" w:color="auto"/>
            </w:tcBorders>
            <w:shd w:val="clear" w:color="auto" w:fill="auto"/>
            <w:vAlign w:val="center"/>
          </w:tcPr>
          <w:p w:rsidR="00BD24CD" w:rsidRPr="002A3ECD" w:rsidRDefault="00BD24CD" w:rsidP="00B535C0">
            <w:pPr>
              <w:widowControl w:val="0"/>
            </w:pPr>
            <w:r w:rsidRPr="002A3ECD">
              <w:t>Численность населения муниципального образования от 3 до 79 лет</w:t>
            </w:r>
          </w:p>
        </w:tc>
        <w:tc>
          <w:tcPr>
            <w:tcW w:w="2283" w:type="dxa"/>
            <w:gridSpan w:val="2"/>
            <w:tcBorders>
              <w:left w:val="double" w:sz="6" w:space="0" w:color="auto"/>
              <w:right w:val="double" w:sz="6" w:space="0" w:color="auto"/>
            </w:tcBorders>
            <w:shd w:val="clear" w:color="auto" w:fill="auto"/>
            <w:vAlign w:val="center"/>
          </w:tcPr>
          <w:p w:rsidR="00BD24CD" w:rsidRPr="002A3ECD" w:rsidRDefault="00BD24CD" w:rsidP="00B535C0">
            <w:pPr>
              <w:widowControl w:val="0"/>
              <w:spacing w:line="360" w:lineRule="auto"/>
              <w:ind w:firstLine="709"/>
            </w:pPr>
            <w:r w:rsidRPr="002A3ECD">
              <w:t>человек</w:t>
            </w:r>
          </w:p>
        </w:tc>
        <w:tc>
          <w:tcPr>
            <w:tcW w:w="1134" w:type="dxa"/>
            <w:gridSpan w:val="3"/>
            <w:tcBorders>
              <w:left w:val="double" w:sz="6" w:space="0" w:color="auto"/>
            </w:tcBorders>
            <w:shd w:val="clear" w:color="auto" w:fill="auto"/>
            <w:vAlign w:val="center"/>
          </w:tcPr>
          <w:p w:rsidR="00BD24CD" w:rsidRPr="002A3ECD" w:rsidRDefault="00BD24CD" w:rsidP="00B535C0">
            <w:pPr>
              <w:widowControl w:val="0"/>
              <w:spacing w:line="360" w:lineRule="auto"/>
              <w:jc w:val="center"/>
            </w:pPr>
            <w:r w:rsidRPr="002A3ECD">
              <w:t>522 361</w:t>
            </w:r>
          </w:p>
        </w:tc>
        <w:tc>
          <w:tcPr>
            <w:tcW w:w="1134" w:type="dxa"/>
            <w:gridSpan w:val="2"/>
            <w:shd w:val="clear" w:color="auto" w:fill="auto"/>
            <w:vAlign w:val="center"/>
          </w:tcPr>
          <w:p w:rsidR="00BD24CD" w:rsidRPr="002A3ECD" w:rsidRDefault="00BD24CD" w:rsidP="00B535C0">
            <w:pPr>
              <w:widowControl w:val="0"/>
              <w:spacing w:line="360" w:lineRule="auto"/>
              <w:jc w:val="center"/>
            </w:pPr>
            <w:r w:rsidRPr="002A3ECD">
              <w:t>519 558</w:t>
            </w:r>
          </w:p>
        </w:tc>
        <w:tc>
          <w:tcPr>
            <w:tcW w:w="1276" w:type="dxa"/>
            <w:shd w:val="clear" w:color="auto" w:fill="auto"/>
            <w:vAlign w:val="center"/>
          </w:tcPr>
          <w:p w:rsidR="00BD24CD" w:rsidRPr="002A3ECD" w:rsidRDefault="00927D86" w:rsidP="00B535C0">
            <w:pPr>
              <w:widowControl w:val="0"/>
              <w:spacing w:line="360" w:lineRule="auto"/>
              <w:jc w:val="center"/>
            </w:pPr>
            <w:r w:rsidRPr="002A3ECD">
              <w:t>99,46</w:t>
            </w:r>
          </w:p>
        </w:tc>
        <w:tc>
          <w:tcPr>
            <w:tcW w:w="1559" w:type="dxa"/>
            <w:gridSpan w:val="2"/>
            <w:shd w:val="clear" w:color="auto" w:fill="auto"/>
            <w:vAlign w:val="center"/>
          </w:tcPr>
          <w:p w:rsidR="00BD24CD" w:rsidRPr="002A3ECD" w:rsidRDefault="00927D86" w:rsidP="00B535C0">
            <w:pPr>
              <w:widowControl w:val="0"/>
              <w:spacing w:line="360" w:lineRule="auto"/>
              <w:jc w:val="center"/>
            </w:pPr>
            <w:r w:rsidRPr="002A3ECD">
              <w:t>-0,54</w:t>
            </w:r>
          </w:p>
        </w:tc>
        <w:tc>
          <w:tcPr>
            <w:tcW w:w="1042" w:type="dxa"/>
            <w:shd w:val="clear" w:color="auto" w:fill="auto"/>
            <w:vAlign w:val="center"/>
          </w:tcPr>
          <w:p w:rsidR="00BD24CD" w:rsidRPr="002A3ECD" w:rsidRDefault="00BD24CD" w:rsidP="00B535C0">
            <w:pPr>
              <w:widowControl w:val="0"/>
              <w:spacing w:line="360" w:lineRule="auto"/>
              <w:jc w:val="center"/>
            </w:pPr>
            <w:r w:rsidRPr="002A3ECD">
              <w:t>522 361</w:t>
            </w:r>
          </w:p>
        </w:tc>
        <w:tc>
          <w:tcPr>
            <w:tcW w:w="1254" w:type="dxa"/>
            <w:gridSpan w:val="2"/>
            <w:shd w:val="clear" w:color="auto" w:fill="auto"/>
            <w:vAlign w:val="center"/>
          </w:tcPr>
          <w:p w:rsidR="00BD24CD" w:rsidRPr="002A3ECD" w:rsidRDefault="00630E1C" w:rsidP="00B535C0">
            <w:pPr>
              <w:widowControl w:val="0"/>
              <w:jc w:val="center"/>
            </w:pPr>
            <w:r w:rsidRPr="002A3ECD">
              <w:t>100,54</w:t>
            </w:r>
          </w:p>
        </w:tc>
        <w:tc>
          <w:tcPr>
            <w:tcW w:w="1461" w:type="dxa"/>
            <w:gridSpan w:val="2"/>
            <w:shd w:val="clear" w:color="auto" w:fill="auto"/>
            <w:vAlign w:val="center"/>
          </w:tcPr>
          <w:p w:rsidR="00BD24CD" w:rsidRPr="002A3ECD" w:rsidRDefault="00630E1C" w:rsidP="00B535C0">
            <w:pPr>
              <w:widowControl w:val="0"/>
              <w:jc w:val="center"/>
            </w:pPr>
            <w:r w:rsidRPr="002A3ECD">
              <w:t>0,54</w:t>
            </w:r>
          </w:p>
        </w:tc>
      </w:tr>
      <w:tr w:rsidR="003944FE" w:rsidRPr="002A3ECD" w:rsidTr="002535F2">
        <w:trPr>
          <w:trHeight w:val="525"/>
          <w:jc w:val="center"/>
        </w:trPr>
        <w:tc>
          <w:tcPr>
            <w:tcW w:w="3347" w:type="dxa"/>
            <w:tcBorders>
              <w:right w:val="double" w:sz="6" w:space="0" w:color="auto"/>
            </w:tcBorders>
            <w:shd w:val="clear" w:color="auto" w:fill="auto"/>
            <w:vAlign w:val="center"/>
          </w:tcPr>
          <w:p w:rsidR="00BD24CD" w:rsidRPr="002A3ECD" w:rsidRDefault="00BD24CD" w:rsidP="00B535C0">
            <w:pPr>
              <w:widowControl w:val="0"/>
            </w:pPr>
            <w:r w:rsidRPr="002A3ECD">
              <w:t>Доля обучающихся, систематически занимающихся физической культурой и спортом, в общей численности обучающихся</w:t>
            </w:r>
          </w:p>
        </w:tc>
        <w:tc>
          <w:tcPr>
            <w:tcW w:w="2283" w:type="dxa"/>
            <w:gridSpan w:val="2"/>
            <w:tcBorders>
              <w:left w:val="double" w:sz="6" w:space="0" w:color="auto"/>
              <w:right w:val="double" w:sz="6" w:space="0" w:color="auto"/>
            </w:tcBorders>
            <w:shd w:val="clear" w:color="auto" w:fill="auto"/>
            <w:vAlign w:val="center"/>
          </w:tcPr>
          <w:p w:rsidR="00BD24CD" w:rsidRPr="002A3ECD" w:rsidRDefault="00BD24CD" w:rsidP="00B535C0">
            <w:pPr>
              <w:widowControl w:val="0"/>
              <w:spacing w:line="360" w:lineRule="auto"/>
              <w:ind w:firstLine="709"/>
            </w:pPr>
            <w:r w:rsidRPr="002A3ECD">
              <w:t>%</w:t>
            </w:r>
          </w:p>
        </w:tc>
        <w:tc>
          <w:tcPr>
            <w:tcW w:w="1134" w:type="dxa"/>
            <w:gridSpan w:val="3"/>
            <w:tcBorders>
              <w:left w:val="double" w:sz="6" w:space="0" w:color="auto"/>
            </w:tcBorders>
            <w:shd w:val="clear" w:color="auto" w:fill="auto"/>
            <w:vAlign w:val="center"/>
          </w:tcPr>
          <w:p w:rsidR="00BD24CD" w:rsidRPr="002A3ECD" w:rsidRDefault="00BD24CD" w:rsidP="00B535C0">
            <w:pPr>
              <w:widowControl w:val="0"/>
              <w:spacing w:line="360" w:lineRule="auto"/>
              <w:jc w:val="center"/>
            </w:pPr>
            <w:r w:rsidRPr="002A3ECD">
              <w:t>167,46</w:t>
            </w:r>
          </w:p>
        </w:tc>
        <w:tc>
          <w:tcPr>
            <w:tcW w:w="1134" w:type="dxa"/>
            <w:gridSpan w:val="2"/>
            <w:shd w:val="clear" w:color="auto" w:fill="auto"/>
            <w:vAlign w:val="center"/>
          </w:tcPr>
          <w:p w:rsidR="00BD24CD" w:rsidRPr="002A3ECD" w:rsidRDefault="00BD24CD" w:rsidP="00B535C0">
            <w:pPr>
              <w:widowControl w:val="0"/>
              <w:spacing w:line="360" w:lineRule="auto"/>
              <w:jc w:val="center"/>
            </w:pPr>
            <w:r w:rsidRPr="002A3ECD">
              <w:t>167,99</w:t>
            </w:r>
          </w:p>
        </w:tc>
        <w:tc>
          <w:tcPr>
            <w:tcW w:w="1276" w:type="dxa"/>
            <w:shd w:val="clear" w:color="auto" w:fill="auto"/>
            <w:vAlign w:val="center"/>
          </w:tcPr>
          <w:p w:rsidR="00BD24CD" w:rsidRPr="002A3ECD" w:rsidRDefault="00927D86" w:rsidP="00B535C0">
            <w:pPr>
              <w:widowControl w:val="0"/>
              <w:spacing w:line="360" w:lineRule="auto"/>
              <w:jc w:val="center"/>
            </w:pPr>
            <w:r w:rsidRPr="002A3ECD">
              <w:t>100,32</w:t>
            </w:r>
          </w:p>
        </w:tc>
        <w:tc>
          <w:tcPr>
            <w:tcW w:w="1559" w:type="dxa"/>
            <w:gridSpan w:val="2"/>
            <w:shd w:val="clear" w:color="auto" w:fill="auto"/>
            <w:vAlign w:val="center"/>
          </w:tcPr>
          <w:p w:rsidR="00BD24CD" w:rsidRPr="002A3ECD" w:rsidRDefault="00927D86" w:rsidP="00B535C0">
            <w:pPr>
              <w:widowControl w:val="0"/>
              <w:spacing w:line="360" w:lineRule="auto"/>
              <w:jc w:val="center"/>
            </w:pPr>
            <w:r w:rsidRPr="002A3ECD">
              <w:t>0,32</w:t>
            </w:r>
          </w:p>
        </w:tc>
        <w:tc>
          <w:tcPr>
            <w:tcW w:w="1042" w:type="dxa"/>
            <w:shd w:val="clear" w:color="auto" w:fill="auto"/>
            <w:vAlign w:val="center"/>
          </w:tcPr>
          <w:p w:rsidR="00BD24CD" w:rsidRPr="002A3ECD" w:rsidRDefault="00BD24CD" w:rsidP="00B535C0">
            <w:pPr>
              <w:widowControl w:val="0"/>
              <w:spacing w:line="360" w:lineRule="auto"/>
              <w:jc w:val="center"/>
            </w:pPr>
            <w:r w:rsidRPr="002A3ECD">
              <w:t>167,49</w:t>
            </w:r>
          </w:p>
        </w:tc>
        <w:tc>
          <w:tcPr>
            <w:tcW w:w="1254" w:type="dxa"/>
            <w:gridSpan w:val="2"/>
            <w:shd w:val="clear" w:color="auto" w:fill="auto"/>
            <w:vAlign w:val="center"/>
          </w:tcPr>
          <w:p w:rsidR="00BD24CD" w:rsidRPr="002A3ECD" w:rsidRDefault="00630E1C" w:rsidP="00B535C0">
            <w:pPr>
              <w:widowControl w:val="0"/>
              <w:jc w:val="center"/>
            </w:pPr>
            <w:r w:rsidRPr="002A3ECD">
              <w:t>99,70</w:t>
            </w:r>
          </w:p>
        </w:tc>
        <w:tc>
          <w:tcPr>
            <w:tcW w:w="1461" w:type="dxa"/>
            <w:gridSpan w:val="2"/>
            <w:shd w:val="clear" w:color="auto" w:fill="auto"/>
            <w:vAlign w:val="center"/>
          </w:tcPr>
          <w:p w:rsidR="00BD24CD" w:rsidRPr="002A3ECD" w:rsidRDefault="00630E1C" w:rsidP="00B535C0">
            <w:pPr>
              <w:widowControl w:val="0"/>
              <w:jc w:val="center"/>
            </w:pPr>
            <w:r w:rsidRPr="002A3ECD">
              <w:t>-0,30</w:t>
            </w:r>
          </w:p>
        </w:tc>
      </w:tr>
      <w:tr w:rsidR="003944FE" w:rsidRPr="002A3ECD" w:rsidTr="002535F2">
        <w:trPr>
          <w:trHeight w:val="525"/>
          <w:jc w:val="center"/>
        </w:trPr>
        <w:tc>
          <w:tcPr>
            <w:tcW w:w="3347" w:type="dxa"/>
            <w:tcBorders>
              <w:right w:val="double" w:sz="6" w:space="0" w:color="auto"/>
            </w:tcBorders>
            <w:shd w:val="clear" w:color="auto" w:fill="auto"/>
            <w:vAlign w:val="center"/>
          </w:tcPr>
          <w:p w:rsidR="00BD24CD" w:rsidRPr="002A3ECD" w:rsidRDefault="00BD24CD" w:rsidP="00B535C0">
            <w:pPr>
              <w:widowControl w:val="0"/>
            </w:pPr>
            <w:r w:rsidRPr="002A3ECD">
              <w:t>Численность обучающихся, занимающихся физической культурой и спортом</w:t>
            </w:r>
          </w:p>
        </w:tc>
        <w:tc>
          <w:tcPr>
            <w:tcW w:w="2283" w:type="dxa"/>
            <w:gridSpan w:val="2"/>
            <w:tcBorders>
              <w:left w:val="double" w:sz="6" w:space="0" w:color="auto"/>
              <w:right w:val="double" w:sz="6" w:space="0" w:color="auto"/>
            </w:tcBorders>
            <w:shd w:val="clear" w:color="auto" w:fill="auto"/>
            <w:vAlign w:val="center"/>
          </w:tcPr>
          <w:p w:rsidR="00BD24CD" w:rsidRPr="002A3ECD" w:rsidRDefault="00BD24CD" w:rsidP="00B535C0">
            <w:pPr>
              <w:widowControl w:val="0"/>
              <w:spacing w:line="360" w:lineRule="auto"/>
              <w:ind w:firstLine="709"/>
            </w:pPr>
            <w:r w:rsidRPr="002A3ECD">
              <w:t>человек</w:t>
            </w:r>
          </w:p>
        </w:tc>
        <w:tc>
          <w:tcPr>
            <w:tcW w:w="1134" w:type="dxa"/>
            <w:gridSpan w:val="3"/>
            <w:tcBorders>
              <w:left w:val="double" w:sz="6" w:space="0" w:color="auto"/>
            </w:tcBorders>
            <w:shd w:val="clear" w:color="auto" w:fill="auto"/>
            <w:vAlign w:val="center"/>
          </w:tcPr>
          <w:p w:rsidR="00BD24CD" w:rsidRPr="002A3ECD" w:rsidRDefault="00BD24CD" w:rsidP="00B535C0">
            <w:pPr>
              <w:widowControl w:val="0"/>
              <w:spacing w:line="360" w:lineRule="auto"/>
              <w:jc w:val="center"/>
            </w:pPr>
            <w:r w:rsidRPr="002A3ECD">
              <w:t>183 736</w:t>
            </w:r>
          </w:p>
        </w:tc>
        <w:tc>
          <w:tcPr>
            <w:tcW w:w="1134" w:type="dxa"/>
            <w:gridSpan w:val="2"/>
            <w:shd w:val="clear" w:color="auto" w:fill="auto"/>
            <w:vAlign w:val="center"/>
          </w:tcPr>
          <w:p w:rsidR="00BD24CD" w:rsidRPr="002A3ECD" w:rsidRDefault="00BD24CD" w:rsidP="00B535C0">
            <w:pPr>
              <w:widowControl w:val="0"/>
              <w:spacing w:line="360" w:lineRule="auto"/>
              <w:jc w:val="center"/>
            </w:pPr>
            <w:r w:rsidRPr="002A3ECD">
              <w:t>183 836</w:t>
            </w:r>
          </w:p>
        </w:tc>
        <w:tc>
          <w:tcPr>
            <w:tcW w:w="1276" w:type="dxa"/>
            <w:shd w:val="clear" w:color="auto" w:fill="auto"/>
            <w:vAlign w:val="center"/>
          </w:tcPr>
          <w:p w:rsidR="00BD24CD" w:rsidRPr="002A3ECD" w:rsidRDefault="00927D86" w:rsidP="00B535C0">
            <w:pPr>
              <w:widowControl w:val="0"/>
              <w:spacing w:line="360" w:lineRule="auto"/>
              <w:jc w:val="center"/>
            </w:pPr>
            <w:r w:rsidRPr="002A3ECD">
              <w:t>100,05</w:t>
            </w:r>
          </w:p>
        </w:tc>
        <w:tc>
          <w:tcPr>
            <w:tcW w:w="1559" w:type="dxa"/>
            <w:gridSpan w:val="2"/>
            <w:shd w:val="clear" w:color="auto" w:fill="auto"/>
            <w:vAlign w:val="center"/>
          </w:tcPr>
          <w:p w:rsidR="00BD24CD" w:rsidRPr="002A3ECD" w:rsidRDefault="00927D86" w:rsidP="00B535C0">
            <w:pPr>
              <w:widowControl w:val="0"/>
              <w:spacing w:line="360" w:lineRule="auto"/>
              <w:jc w:val="center"/>
            </w:pPr>
            <w:r w:rsidRPr="002A3ECD">
              <w:t>0,05</w:t>
            </w:r>
          </w:p>
        </w:tc>
        <w:tc>
          <w:tcPr>
            <w:tcW w:w="1042" w:type="dxa"/>
            <w:shd w:val="clear" w:color="auto" w:fill="auto"/>
            <w:vAlign w:val="center"/>
          </w:tcPr>
          <w:p w:rsidR="00BD24CD" w:rsidRPr="002A3ECD" w:rsidRDefault="00BD24CD" w:rsidP="00B535C0">
            <w:pPr>
              <w:widowControl w:val="0"/>
              <w:spacing w:line="360" w:lineRule="auto"/>
              <w:jc w:val="center"/>
            </w:pPr>
            <w:r w:rsidRPr="002A3ECD">
              <w:t>183 764</w:t>
            </w:r>
          </w:p>
        </w:tc>
        <w:tc>
          <w:tcPr>
            <w:tcW w:w="1254" w:type="dxa"/>
            <w:gridSpan w:val="2"/>
            <w:shd w:val="clear" w:color="auto" w:fill="auto"/>
            <w:vAlign w:val="center"/>
          </w:tcPr>
          <w:p w:rsidR="00BD24CD" w:rsidRPr="002A3ECD" w:rsidRDefault="00630E1C" w:rsidP="00B535C0">
            <w:pPr>
              <w:widowControl w:val="0"/>
              <w:jc w:val="center"/>
            </w:pPr>
            <w:r w:rsidRPr="002A3ECD">
              <w:t>99,96</w:t>
            </w:r>
          </w:p>
        </w:tc>
        <w:tc>
          <w:tcPr>
            <w:tcW w:w="1461" w:type="dxa"/>
            <w:gridSpan w:val="2"/>
            <w:shd w:val="clear" w:color="auto" w:fill="auto"/>
            <w:vAlign w:val="center"/>
          </w:tcPr>
          <w:p w:rsidR="00BD24CD" w:rsidRPr="002A3ECD" w:rsidRDefault="00630E1C" w:rsidP="00B535C0">
            <w:pPr>
              <w:widowControl w:val="0"/>
              <w:jc w:val="center"/>
            </w:pPr>
            <w:r w:rsidRPr="002A3ECD">
              <w:t>-0,04</w:t>
            </w:r>
          </w:p>
        </w:tc>
      </w:tr>
      <w:tr w:rsidR="00BD24CD" w:rsidRPr="002A3ECD" w:rsidTr="002535F2">
        <w:trPr>
          <w:trHeight w:val="525"/>
          <w:jc w:val="center"/>
        </w:trPr>
        <w:tc>
          <w:tcPr>
            <w:tcW w:w="3347" w:type="dxa"/>
            <w:tcBorders>
              <w:right w:val="double" w:sz="6" w:space="0" w:color="auto"/>
            </w:tcBorders>
            <w:shd w:val="clear" w:color="auto" w:fill="auto"/>
            <w:vAlign w:val="center"/>
          </w:tcPr>
          <w:p w:rsidR="00BD24CD" w:rsidRPr="002A3ECD" w:rsidRDefault="00BD24CD" w:rsidP="00B535C0">
            <w:pPr>
              <w:widowControl w:val="0"/>
            </w:pPr>
            <w:r w:rsidRPr="002A3ECD">
              <w:t>Численность населения муниципального образования в возрасте до 17 лет</w:t>
            </w:r>
          </w:p>
        </w:tc>
        <w:tc>
          <w:tcPr>
            <w:tcW w:w="2283" w:type="dxa"/>
            <w:gridSpan w:val="2"/>
            <w:tcBorders>
              <w:left w:val="double" w:sz="6" w:space="0" w:color="auto"/>
              <w:right w:val="double" w:sz="6" w:space="0" w:color="auto"/>
            </w:tcBorders>
            <w:shd w:val="clear" w:color="auto" w:fill="auto"/>
            <w:vAlign w:val="center"/>
          </w:tcPr>
          <w:p w:rsidR="00BD24CD" w:rsidRPr="002A3ECD" w:rsidRDefault="00BD24CD" w:rsidP="00B535C0">
            <w:pPr>
              <w:widowControl w:val="0"/>
              <w:spacing w:line="360" w:lineRule="auto"/>
              <w:ind w:firstLine="709"/>
            </w:pPr>
            <w:r w:rsidRPr="002A3ECD">
              <w:t>человек</w:t>
            </w:r>
          </w:p>
        </w:tc>
        <w:tc>
          <w:tcPr>
            <w:tcW w:w="1134" w:type="dxa"/>
            <w:gridSpan w:val="3"/>
            <w:tcBorders>
              <w:left w:val="double" w:sz="6" w:space="0" w:color="auto"/>
            </w:tcBorders>
            <w:shd w:val="clear" w:color="auto" w:fill="auto"/>
            <w:vAlign w:val="center"/>
          </w:tcPr>
          <w:p w:rsidR="00BD24CD" w:rsidRPr="002A3ECD" w:rsidRDefault="00BD24CD" w:rsidP="00B535C0">
            <w:pPr>
              <w:widowControl w:val="0"/>
              <w:spacing w:line="360" w:lineRule="auto"/>
              <w:jc w:val="center"/>
            </w:pPr>
            <w:r w:rsidRPr="002A3ECD">
              <w:t>109 719</w:t>
            </w:r>
          </w:p>
        </w:tc>
        <w:tc>
          <w:tcPr>
            <w:tcW w:w="1134" w:type="dxa"/>
            <w:gridSpan w:val="2"/>
            <w:shd w:val="clear" w:color="auto" w:fill="auto"/>
            <w:vAlign w:val="center"/>
          </w:tcPr>
          <w:p w:rsidR="00BD24CD" w:rsidRPr="002A3ECD" w:rsidRDefault="00BD24CD" w:rsidP="00B535C0">
            <w:pPr>
              <w:widowControl w:val="0"/>
              <w:spacing w:line="360" w:lineRule="auto"/>
              <w:jc w:val="center"/>
            </w:pPr>
            <w:r w:rsidRPr="002A3ECD">
              <w:t>109 435</w:t>
            </w:r>
          </w:p>
        </w:tc>
        <w:tc>
          <w:tcPr>
            <w:tcW w:w="1276" w:type="dxa"/>
            <w:shd w:val="clear" w:color="auto" w:fill="auto"/>
            <w:vAlign w:val="center"/>
          </w:tcPr>
          <w:p w:rsidR="00BD24CD" w:rsidRPr="002A3ECD" w:rsidRDefault="00927D86" w:rsidP="00B535C0">
            <w:pPr>
              <w:widowControl w:val="0"/>
              <w:spacing w:line="360" w:lineRule="auto"/>
              <w:jc w:val="center"/>
            </w:pPr>
            <w:r w:rsidRPr="002A3ECD">
              <w:t>99,74</w:t>
            </w:r>
          </w:p>
        </w:tc>
        <w:tc>
          <w:tcPr>
            <w:tcW w:w="1559" w:type="dxa"/>
            <w:gridSpan w:val="2"/>
            <w:shd w:val="clear" w:color="auto" w:fill="auto"/>
            <w:vAlign w:val="center"/>
          </w:tcPr>
          <w:p w:rsidR="00BD24CD" w:rsidRPr="002A3ECD" w:rsidRDefault="00927D86" w:rsidP="00B535C0">
            <w:pPr>
              <w:widowControl w:val="0"/>
              <w:spacing w:line="360" w:lineRule="auto"/>
              <w:jc w:val="center"/>
            </w:pPr>
            <w:r w:rsidRPr="002A3ECD">
              <w:t>-0,26</w:t>
            </w:r>
          </w:p>
        </w:tc>
        <w:tc>
          <w:tcPr>
            <w:tcW w:w="1042" w:type="dxa"/>
            <w:shd w:val="clear" w:color="auto" w:fill="auto"/>
            <w:vAlign w:val="center"/>
          </w:tcPr>
          <w:p w:rsidR="00BD24CD" w:rsidRPr="002A3ECD" w:rsidRDefault="00BD24CD" w:rsidP="00B535C0">
            <w:pPr>
              <w:widowControl w:val="0"/>
              <w:spacing w:line="360" w:lineRule="auto"/>
              <w:jc w:val="center"/>
            </w:pPr>
            <w:r w:rsidRPr="002A3ECD">
              <w:t>109 719</w:t>
            </w:r>
          </w:p>
        </w:tc>
        <w:tc>
          <w:tcPr>
            <w:tcW w:w="1254" w:type="dxa"/>
            <w:gridSpan w:val="2"/>
            <w:shd w:val="clear" w:color="auto" w:fill="auto"/>
            <w:vAlign w:val="center"/>
          </w:tcPr>
          <w:p w:rsidR="00BD24CD" w:rsidRPr="002A3ECD" w:rsidRDefault="00630E1C" w:rsidP="00B535C0">
            <w:pPr>
              <w:widowControl w:val="0"/>
              <w:jc w:val="center"/>
            </w:pPr>
            <w:r w:rsidRPr="002A3ECD">
              <w:t>100,26</w:t>
            </w:r>
          </w:p>
        </w:tc>
        <w:tc>
          <w:tcPr>
            <w:tcW w:w="1461" w:type="dxa"/>
            <w:gridSpan w:val="2"/>
            <w:shd w:val="clear" w:color="auto" w:fill="auto"/>
            <w:vAlign w:val="center"/>
          </w:tcPr>
          <w:p w:rsidR="00BD24CD" w:rsidRPr="002A3ECD" w:rsidRDefault="00630E1C" w:rsidP="00B535C0">
            <w:pPr>
              <w:widowControl w:val="0"/>
              <w:jc w:val="center"/>
            </w:pPr>
            <w:r w:rsidRPr="002A3ECD">
              <w:t>0,26</w:t>
            </w:r>
          </w:p>
        </w:tc>
      </w:tr>
    </w:tbl>
    <w:p w:rsidR="00597DC8" w:rsidRPr="002A3ECD" w:rsidRDefault="00597DC8" w:rsidP="00B535C0">
      <w:pPr>
        <w:widowControl w:val="0"/>
        <w:spacing w:line="360" w:lineRule="auto"/>
        <w:ind w:firstLine="709"/>
        <w:rPr>
          <w:sz w:val="28"/>
          <w:szCs w:val="28"/>
        </w:rPr>
      </w:pPr>
    </w:p>
    <w:p w:rsidR="00597DC8" w:rsidRPr="002A3ECD" w:rsidRDefault="00597DC8" w:rsidP="00B535C0">
      <w:pPr>
        <w:widowControl w:val="0"/>
        <w:spacing w:line="360" w:lineRule="auto"/>
        <w:ind w:firstLine="709"/>
        <w:rPr>
          <w:sz w:val="28"/>
          <w:szCs w:val="28"/>
        </w:rPr>
      </w:pPr>
    </w:p>
    <w:p w:rsidR="00597DC8" w:rsidRPr="002A3ECD" w:rsidRDefault="00597DC8" w:rsidP="00B535C0">
      <w:pPr>
        <w:widowControl w:val="0"/>
        <w:spacing w:line="360" w:lineRule="auto"/>
        <w:ind w:firstLine="709"/>
        <w:rPr>
          <w:sz w:val="28"/>
          <w:szCs w:val="28"/>
        </w:rPr>
      </w:pPr>
    </w:p>
    <w:p w:rsidR="007F0F0F" w:rsidRPr="002A3ECD" w:rsidRDefault="007F0F0F" w:rsidP="00B535C0">
      <w:pPr>
        <w:widowControl w:val="0"/>
        <w:sectPr w:rsidR="007F0F0F" w:rsidRPr="002A3ECD" w:rsidSect="007F0F0F">
          <w:pgSz w:w="16838" w:h="11906" w:orient="landscape"/>
          <w:pgMar w:top="1701" w:right="1134" w:bottom="567" w:left="1134" w:header="709" w:footer="709" w:gutter="0"/>
          <w:cols w:space="708"/>
          <w:docGrid w:linePitch="360"/>
        </w:sectPr>
      </w:pPr>
    </w:p>
    <w:p w:rsidR="00C87E3D" w:rsidRPr="003944FE" w:rsidRDefault="00C87E3D" w:rsidP="00B535C0">
      <w:pPr>
        <w:widowControl w:val="0"/>
        <w:tabs>
          <w:tab w:val="left" w:pos="1701"/>
        </w:tabs>
        <w:spacing w:line="360" w:lineRule="auto"/>
        <w:ind w:firstLine="709"/>
        <w:jc w:val="both"/>
        <w:rPr>
          <w:sz w:val="28"/>
        </w:rPr>
      </w:pPr>
      <w:r w:rsidRPr="003944FE">
        <w:rPr>
          <w:sz w:val="28"/>
        </w:rPr>
        <w:lastRenderedPageBreak/>
        <w:t>По данным таблицы 16 можно сделать вывод, что доля населения, систематически занимающаяся спортом</w:t>
      </w:r>
      <w:r w:rsidR="00D20698">
        <w:rPr>
          <w:sz w:val="28"/>
        </w:rPr>
        <w:t>, в</w:t>
      </w:r>
      <w:r w:rsidRPr="003944FE">
        <w:rPr>
          <w:sz w:val="28"/>
        </w:rPr>
        <w:t xml:space="preserve"> 2017 году увеличилась на 1,4 % по сравнению с 2016 годом и составила 56,25 %. В 2018 году данный показатель уменьшился на 1,32 % и составил 55,51 %. Такая тенденция связана в том числе с изменением численности занимающихся физической культурой и спортом, которая возросла в 2017 году на 0,82 % по сравнению с 2016 годом, но в 2018 году сократилась на 0,78 %. Следует отметить, что численность населения города Кемерово от 3 до 79 лет в 2018 году возросла на 0,54 % и достигла уровня 2016 года. Кроме того, численность обучающихся, занимающихся физической культурой и спортом, в 2017 году увеличилась на 0,05 %, что повлекло увеличение доли обучающихся, систематически занимающихся физической культурой и спортом, в общей численности обучающихся. Данный показатель увеличилс</w:t>
      </w:r>
      <w:r w:rsidR="00D20698">
        <w:rPr>
          <w:sz w:val="28"/>
        </w:rPr>
        <w:t>я в 2017 году на 0,32 %. Однако</w:t>
      </w:r>
      <w:r w:rsidRPr="003944FE">
        <w:rPr>
          <w:sz w:val="28"/>
        </w:rPr>
        <w:t xml:space="preserve"> в 2018 году наметилась обратная тенденция.</w:t>
      </w:r>
    </w:p>
    <w:p w:rsidR="00C87E3D" w:rsidRPr="003944FE" w:rsidRDefault="00C87E3D" w:rsidP="00B535C0">
      <w:pPr>
        <w:widowControl w:val="0"/>
        <w:tabs>
          <w:tab w:val="left" w:pos="1701"/>
        </w:tabs>
        <w:spacing w:line="360" w:lineRule="auto"/>
        <w:ind w:firstLine="709"/>
        <w:jc w:val="both"/>
        <w:rPr>
          <w:sz w:val="28"/>
        </w:rPr>
      </w:pPr>
      <w:r w:rsidRPr="003944FE">
        <w:rPr>
          <w:sz w:val="28"/>
        </w:rPr>
        <w:t>Вместе с тем можно отметить, что за 2 месяца 2019 года значение показателя «Доля населения, систематически занимающегося физической культурой и спортом» увеличилось на 2</w:t>
      </w:r>
      <w:r>
        <w:rPr>
          <w:sz w:val="28"/>
        </w:rPr>
        <w:t xml:space="preserve"> </w:t>
      </w:r>
      <w:r w:rsidRPr="003944FE">
        <w:rPr>
          <w:sz w:val="28"/>
        </w:rPr>
        <w:t>%, по сравнению с аналогичным периодом 2018 года, и составило 55,51</w:t>
      </w:r>
      <w:r w:rsidR="001D5F44">
        <w:rPr>
          <w:sz w:val="28"/>
        </w:rPr>
        <w:t xml:space="preserve"> </w:t>
      </w:r>
      <w:r w:rsidRPr="003944FE">
        <w:rPr>
          <w:sz w:val="28"/>
        </w:rPr>
        <w:t xml:space="preserve">% (289 964 </w:t>
      </w:r>
      <w:proofErr w:type="spellStart"/>
      <w:r w:rsidRPr="003944FE">
        <w:rPr>
          <w:sz w:val="28"/>
        </w:rPr>
        <w:t>кемеровчан</w:t>
      </w:r>
      <w:proofErr w:type="spellEnd"/>
      <w:r w:rsidRPr="003944FE">
        <w:rPr>
          <w:sz w:val="28"/>
        </w:rPr>
        <w:t xml:space="preserve"> систематически занимаются спортом, что больше на 4</w:t>
      </w:r>
      <w:r w:rsidR="001D5F44">
        <w:rPr>
          <w:sz w:val="28"/>
        </w:rPr>
        <w:t xml:space="preserve"> </w:t>
      </w:r>
      <w:r w:rsidRPr="003944FE">
        <w:rPr>
          <w:sz w:val="28"/>
        </w:rPr>
        <w:t>831 человек, чем в аналогичном периоде 2018 года).</w:t>
      </w:r>
    </w:p>
    <w:p w:rsidR="00C87E3D" w:rsidRPr="003944FE" w:rsidRDefault="00C87E3D" w:rsidP="00B535C0">
      <w:pPr>
        <w:widowControl w:val="0"/>
        <w:tabs>
          <w:tab w:val="left" w:pos="1701"/>
        </w:tabs>
        <w:spacing w:line="360" w:lineRule="auto"/>
        <w:ind w:firstLine="709"/>
        <w:jc w:val="both"/>
        <w:rPr>
          <w:sz w:val="28"/>
        </w:rPr>
      </w:pPr>
      <w:r w:rsidRPr="003944FE">
        <w:rPr>
          <w:sz w:val="28"/>
        </w:rPr>
        <w:t>Повышение доли населения, систематически занимающего физической</w:t>
      </w:r>
      <w:r w:rsidR="00D20698">
        <w:rPr>
          <w:sz w:val="28"/>
        </w:rPr>
        <w:t xml:space="preserve"> культурой и спортом, связано с проведением </w:t>
      </w:r>
      <w:r w:rsidRPr="003944FE">
        <w:rPr>
          <w:sz w:val="28"/>
        </w:rPr>
        <w:t xml:space="preserve">акций, направленных на пропаганду здорового образа жизни. Летом 2018 г. на территории г. Кемерово </w:t>
      </w:r>
      <w:r w:rsidR="00D20698">
        <w:rPr>
          <w:sz w:val="28"/>
        </w:rPr>
        <w:t>проходил</w:t>
      </w:r>
      <w:r w:rsidRPr="003944FE">
        <w:rPr>
          <w:sz w:val="28"/>
        </w:rPr>
        <w:t xml:space="preserve"> городской фестиваль «Футбольное лето», посвященный проведению Чемпионата Мира по футболу 2018 года в Российской Федерации. К участию в физкультурно-спортивных и развлекательных мероприятиях на территории города Кемерово было привлечено 441 750 человек.  </w:t>
      </w:r>
    </w:p>
    <w:p w:rsidR="00C87E3D" w:rsidRPr="003944FE" w:rsidRDefault="00C87E3D" w:rsidP="00B535C0">
      <w:pPr>
        <w:widowControl w:val="0"/>
        <w:tabs>
          <w:tab w:val="left" w:pos="1701"/>
        </w:tabs>
        <w:spacing w:line="360" w:lineRule="auto"/>
        <w:ind w:firstLine="709"/>
        <w:jc w:val="both"/>
        <w:rPr>
          <w:sz w:val="28"/>
        </w:rPr>
      </w:pPr>
      <w:r w:rsidRPr="003944FE">
        <w:rPr>
          <w:sz w:val="28"/>
        </w:rPr>
        <w:t>Улучшением</w:t>
      </w:r>
      <w:r w:rsidR="00D20698">
        <w:rPr>
          <w:sz w:val="28"/>
        </w:rPr>
        <w:t xml:space="preserve"> условий для спортивных занятий стал</w:t>
      </w:r>
      <w:r w:rsidRPr="003944FE">
        <w:rPr>
          <w:sz w:val="28"/>
        </w:rPr>
        <w:t xml:space="preserve"> ввод в эксплуатацию спортивных объектов: памп-трек на бульваре Строителей, комплексная площадка в парке Жукова; памп-трек и спортивная площадка </w:t>
      </w:r>
      <w:r w:rsidR="00D20698">
        <w:rPr>
          <w:sz w:val="28"/>
        </w:rPr>
        <w:t>на набережной Кировского района</w:t>
      </w:r>
      <w:r w:rsidRPr="003944FE">
        <w:rPr>
          <w:sz w:val="28"/>
        </w:rPr>
        <w:t xml:space="preserve">; комплексная спортивная площадка </w:t>
      </w:r>
      <w:r w:rsidR="00D20698">
        <w:rPr>
          <w:sz w:val="28"/>
        </w:rPr>
        <w:t xml:space="preserve">в </w:t>
      </w:r>
      <w:r w:rsidRPr="003944FE">
        <w:rPr>
          <w:sz w:val="28"/>
        </w:rPr>
        <w:t xml:space="preserve">ЖК </w:t>
      </w:r>
      <w:r w:rsidR="00D20698">
        <w:rPr>
          <w:sz w:val="28"/>
        </w:rPr>
        <w:t>«</w:t>
      </w:r>
      <w:r w:rsidRPr="003944FE">
        <w:rPr>
          <w:sz w:val="28"/>
        </w:rPr>
        <w:t>Восточный</w:t>
      </w:r>
      <w:r w:rsidR="00D20698">
        <w:rPr>
          <w:sz w:val="28"/>
        </w:rPr>
        <w:t>»</w:t>
      </w:r>
      <w:r w:rsidRPr="003944FE">
        <w:rPr>
          <w:sz w:val="28"/>
        </w:rPr>
        <w:t>; лыж</w:t>
      </w:r>
      <w:r w:rsidRPr="003944FE">
        <w:rPr>
          <w:sz w:val="28"/>
        </w:rPr>
        <w:lastRenderedPageBreak/>
        <w:t>ная трасса</w:t>
      </w:r>
      <w:r w:rsidR="00D20698">
        <w:rPr>
          <w:sz w:val="28"/>
        </w:rPr>
        <w:t xml:space="preserve"> на</w:t>
      </w:r>
      <w:r w:rsidRPr="003944FE">
        <w:rPr>
          <w:sz w:val="28"/>
        </w:rPr>
        <w:t xml:space="preserve"> Проспект</w:t>
      </w:r>
      <w:r w:rsidR="00D20698">
        <w:rPr>
          <w:sz w:val="28"/>
        </w:rPr>
        <w:t>е</w:t>
      </w:r>
      <w:r w:rsidRPr="003944FE">
        <w:rPr>
          <w:sz w:val="28"/>
        </w:rPr>
        <w:t xml:space="preserve"> </w:t>
      </w:r>
      <w:proofErr w:type="spellStart"/>
      <w:r w:rsidRPr="003944FE">
        <w:rPr>
          <w:sz w:val="28"/>
        </w:rPr>
        <w:t>Притомск</w:t>
      </w:r>
      <w:r w:rsidR="00D20698">
        <w:rPr>
          <w:sz w:val="28"/>
        </w:rPr>
        <w:t>ом</w:t>
      </w:r>
      <w:proofErr w:type="spellEnd"/>
      <w:r w:rsidR="00D20698">
        <w:rPr>
          <w:sz w:val="28"/>
        </w:rPr>
        <w:t xml:space="preserve"> в </w:t>
      </w:r>
      <w:r w:rsidRPr="003944FE">
        <w:rPr>
          <w:sz w:val="28"/>
        </w:rPr>
        <w:t>Центральн</w:t>
      </w:r>
      <w:r w:rsidR="00D20698">
        <w:rPr>
          <w:sz w:val="28"/>
        </w:rPr>
        <w:t>ом</w:t>
      </w:r>
      <w:r w:rsidRPr="003944FE">
        <w:rPr>
          <w:sz w:val="28"/>
        </w:rPr>
        <w:t xml:space="preserve"> район</w:t>
      </w:r>
      <w:r w:rsidR="00D20698">
        <w:rPr>
          <w:sz w:val="28"/>
        </w:rPr>
        <w:t>е</w:t>
      </w:r>
      <w:r w:rsidRPr="003944FE">
        <w:rPr>
          <w:sz w:val="28"/>
        </w:rPr>
        <w:t xml:space="preserve">, 2 бассейна и 2 спортивных зала в СОШ №36. В рамках </w:t>
      </w:r>
      <w:r w:rsidR="00D20698" w:rsidRPr="003944FE">
        <w:rPr>
          <w:sz w:val="28"/>
        </w:rPr>
        <w:t>программы</w:t>
      </w:r>
      <w:r w:rsidRPr="003944FE">
        <w:rPr>
          <w:sz w:val="28"/>
        </w:rPr>
        <w:t xml:space="preserve"> «Дни Москвы» на территории г. Кемерово введены в эксплуатацию 5 открытых хоккейных коробок.</w:t>
      </w:r>
    </w:p>
    <w:p w:rsidR="00C87E3D" w:rsidRPr="001946D6" w:rsidRDefault="00C87E3D" w:rsidP="00B535C0">
      <w:pPr>
        <w:widowControl w:val="0"/>
        <w:tabs>
          <w:tab w:val="left" w:pos="1701"/>
        </w:tabs>
        <w:spacing w:line="360" w:lineRule="auto"/>
        <w:ind w:firstLine="709"/>
        <w:jc w:val="both"/>
        <w:rPr>
          <w:spacing w:val="-6"/>
          <w:sz w:val="28"/>
        </w:rPr>
      </w:pPr>
      <w:r w:rsidRPr="003944FE">
        <w:rPr>
          <w:sz w:val="28"/>
        </w:rPr>
        <w:t xml:space="preserve">Таким </w:t>
      </w:r>
      <w:r w:rsidRPr="001946D6">
        <w:rPr>
          <w:spacing w:val="-6"/>
          <w:sz w:val="28"/>
        </w:rPr>
        <w:t xml:space="preserve">образом, за 2 месяца 2019 года значение показателя увеличилось на </w:t>
      </w:r>
      <w:r w:rsidR="00D20698">
        <w:rPr>
          <w:spacing w:val="-6"/>
          <w:sz w:val="28"/>
        </w:rPr>
        <w:t xml:space="preserve">            </w:t>
      </w:r>
      <w:r w:rsidRPr="001946D6">
        <w:rPr>
          <w:spacing w:val="-6"/>
          <w:sz w:val="28"/>
        </w:rPr>
        <w:t>9 %, по сравнению с аналогичным периодом 2018 года, и составило 167,49 %</w:t>
      </w:r>
      <w:r w:rsidR="00D20698">
        <w:rPr>
          <w:spacing w:val="-6"/>
          <w:sz w:val="28"/>
        </w:rPr>
        <w:t xml:space="preserve"> </w:t>
      </w:r>
      <w:r w:rsidRPr="001946D6">
        <w:rPr>
          <w:spacing w:val="-6"/>
          <w:sz w:val="28"/>
        </w:rPr>
        <w:t xml:space="preserve"> </w:t>
      </w:r>
      <w:r w:rsidR="00D20698">
        <w:rPr>
          <w:spacing w:val="-6"/>
          <w:sz w:val="28"/>
        </w:rPr>
        <w:t xml:space="preserve">             </w:t>
      </w:r>
      <w:r w:rsidRPr="001946D6">
        <w:rPr>
          <w:spacing w:val="-6"/>
          <w:sz w:val="28"/>
        </w:rPr>
        <w:t>(183</w:t>
      </w:r>
      <w:r w:rsidR="00D20698">
        <w:rPr>
          <w:spacing w:val="-6"/>
          <w:sz w:val="28"/>
        </w:rPr>
        <w:t xml:space="preserve"> </w:t>
      </w:r>
      <w:r w:rsidRPr="001946D6">
        <w:rPr>
          <w:spacing w:val="-6"/>
          <w:sz w:val="28"/>
        </w:rPr>
        <w:t>764 обучающихся систематически занимаются спортом, что больше на  14</w:t>
      </w:r>
      <w:r w:rsidR="00D20698">
        <w:rPr>
          <w:spacing w:val="-6"/>
          <w:sz w:val="28"/>
        </w:rPr>
        <w:t xml:space="preserve"> </w:t>
      </w:r>
      <w:r w:rsidRPr="001946D6">
        <w:rPr>
          <w:spacing w:val="-6"/>
          <w:sz w:val="28"/>
        </w:rPr>
        <w:t xml:space="preserve">587 человека, чем в аналогичном периоде 2018 года).  Повышение доли обучающихся, систематически занимающихся </w:t>
      </w:r>
      <w:proofErr w:type="spellStart"/>
      <w:r w:rsidRPr="001946D6">
        <w:rPr>
          <w:spacing w:val="-6"/>
          <w:sz w:val="28"/>
        </w:rPr>
        <w:t>ФКиС</w:t>
      </w:r>
      <w:proofErr w:type="spellEnd"/>
      <w:r w:rsidRPr="001946D6">
        <w:rPr>
          <w:spacing w:val="-6"/>
          <w:sz w:val="28"/>
        </w:rPr>
        <w:t xml:space="preserve">, обусловлено увеличением набора занимающихся на отделения по видам спорта (велоспорт, конькобежный спорт, футбол, легкая атлетика, хоккей с шайбой) в спортивных школах и частных организациях. </w:t>
      </w:r>
      <w:r w:rsidR="00D20698">
        <w:rPr>
          <w:spacing w:val="-6"/>
          <w:sz w:val="28"/>
        </w:rPr>
        <w:t xml:space="preserve"> </w:t>
      </w:r>
    </w:p>
    <w:p w:rsidR="00597DC8" w:rsidRPr="00C87E3D" w:rsidRDefault="00C87E3D" w:rsidP="00B535C0">
      <w:pPr>
        <w:widowControl w:val="0"/>
        <w:tabs>
          <w:tab w:val="left" w:pos="1701"/>
        </w:tabs>
        <w:spacing w:line="360" w:lineRule="auto"/>
        <w:ind w:firstLine="709"/>
        <w:jc w:val="both"/>
        <w:rPr>
          <w:sz w:val="28"/>
          <w:szCs w:val="28"/>
        </w:rPr>
      </w:pPr>
      <w:r w:rsidRPr="004C7567">
        <w:rPr>
          <w:sz w:val="28"/>
          <w:szCs w:val="28"/>
        </w:rPr>
        <w:t>Благодаря проведенным в 2017-2018 г</w:t>
      </w:r>
      <w:r>
        <w:rPr>
          <w:sz w:val="28"/>
          <w:szCs w:val="28"/>
        </w:rPr>
        <w:t>одах</w:t>
      </w:r>
      <w:r w:rsidRPr="004C7567">
        <w:rPr>
          <w:sz w:val="28"/>
          <w:szCs w:val="28"/>
        </w:rPr>
        <w:t xml:space="preserve"> мероприятиям </w:t>
      </w:r>
      <w:r w:rsidR="002060EB">
        <w:rPr>
          <w:sz w:val="28"/>
          <w:szCs w:val="28"/>
        </w:rPr>
        <w:t>наметилась</w:t>
      </w:r>
      <w:r w:rsidRPr="004C7567">
        <w:rPr>
          <w:sz w:val="28"/>
          <w:szCs w:val="28"/>
        </w:rPr>
        <w:t xml:space="preserve"> тенденция увеличения занимающихся физической культурой </w:t>
      </w:r>
      <w:r w:rsidR="002060EB">
        <w:rPr>
          <w:sz w:val="28"/>
          <w:szCs w:val="28"/>
        </w:rPr>
        <w:t xml:space="preserve">и </w:t>
      </w:r>
      <w:r w:rsidRPr="004C7567">
        <w:rPr>
          <w:sz w:val="28"/>
          <w:szCs w:val="28"/>
        </w:rPr>
        <w:t>спортом</w:t>
      </w:r>
      <w:r w:rsidR="002060EB">
        <w:rPr>
          <w:sz w:val="28"/>
          <w:szCs w:val="28"/>
        </w:rPr>
        <w:t>, в том числе</w:t>
      </w:r>
      <w:r w:rsidRPr="004C7567">
        <w:rPr>
          <w:sz w:val="28"/>
          <w:szCs w:val="28"/>
        </w:rPr>
        <w:t xml:space="preserve"> обучающихся, систематически занимающихся физической культурой и спортом. </w:t>
      </w:r>
    </w:p>
    <w:p w:rsidR="00980372" w:rsidRPr="002A3ECD" w:rsidRDefault="00980372" w:rsidP="00B535C0">
      <w:pPr>
        <w:pStyle w:val="3"/>
        <w:keepNext w:val="0"/>
        <w:keepLines w:val="0"/>
        <w:widowControl w:val="0"/>
        <w:numPr>
          <w:ilvl w:val="2"/>
          <w:numId w:val="2"/>
        </w:numPr>
        <w:tabs>
          <w:tab w:val="clear" w:pos="1571"/>
          <w:tab w:val="left" w:pos="1418"/>
          <w:tab w:val="left" w:pos="1560"/>
          <w:tab w:val="left" w:pos="1701"/>
        </w:tabs>
        <w:spacing w:before="240" w:after="240" w:line="360" w:lineRule="auto"/>
        <w:ind w:left="0" w:firstLine="709"/>
        <w:jc w:val="both"/>
        <w:rPr>
          <w:rFonts w:ascii="Times New Roman" w:hAnsi="Times New Roman"/>
          <w:b/>
          <w:bCs/>
          <w:color w:val="auto"/>
          <w:sz w:val="32"/>
          <w:szCs w:val="32"/>
          <w:lang w:eastAsia="ru-RU"/>
        </w:rPr>
      </w:pPr>
      <w:bookmarkStart w:id="107" w:name="_Toc28244610"/>
      <w:r w:rsidRPr="002A3ECD">
        <w:rPr>
          <w:rFonts w:ascii="Times New Roman" w:hAnsi="Times New Roman"/>
          <w:b/>
          <w:bCs/>
          <w:color w:val="auto"/>
          <w:sz w:val="32"/>
          <w:szCs w:val="32"/>
          <w:lang w:eastAsia="ru-RU"/>
        </w:rPr>
        <w:t>Молодежная политика</w:t>
      </w:r>
      <w:bookmarkEnd w:id="107"/>
      <w:r w:rsidR="00A55030">
        <w:rPr>
          <w:rFonts w:ascii="Times New Roman" w:hAnsi="Times New Roman"/>
          <w:b/>
          <w:bCs/>
          <w:color w:val="auto"/>
          <w:sz w:val="32"/>
          <w:szCs w:val="32"/>
          <w:lang w:eastAsia="ru-RU"/>
        </w:rPr>
        <w:t>.</w:t>
      </w:r>
    </w:p>
    <w:p w:rsidR="00C87E3D" w:rsidRPr="003944FE" w:rsidRDefault="00C87E3D" w:rsidP="00B535C0">
      <w:pPr>
        <w:widowControl w:val="0"/>
        <w:tabs>
          <w:tab w:val="left" w:pos="1701"/>
        </w:tabs>
        <w:spacing w:line="360" w:lineRule="auto"/>
        <w:ind w:firstLine="709"/>
        <w:jc w:val="both"/>
        <w:rPr>
          <w:sz w:val="28"/>
        </w:rPr>
      </w:pPr>
      <w:r w:rsidRPr="003944FE">
        <w:rPr>
          <w:sz w:val="28"/>
        </w:rPr>
        <w:t>В городе Кемерово успешно функционируют различные объединения, задачей которых является патриотическое воспитание молодежи:</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50 студенческих отрядов (700 чел.),</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городской центр добровольчества,</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Пост №</w:t>
      </w:r>
      <w:r w:rsidR="001D5F44">
        <w:rPr>
          <w:sz w:val="28"/>
          <w:szCs w:val="28"/>
        </w:rPr>
        <w:t xml:space="preserve"> </w:t>
      </w:r>
      <w:r w:rsidRPr="003944FE">
        <w:rPr>
          <w:sz w:val="28"/>
          <w:szCs w:val="28"/>
        </w:rPr>
        <w:t>1 (45 юнармейских отрядов),</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10 образовательных организаций, реализующих деятельность «Российского движения школьников».</w:t>
      </w:r>
    </w:p>
    <w:p w:rsidR="00C87E3D" w:rsidRPr="003944FE" w:rsidRDefault="00C87E3D" w:rsidP="00B535C0">
      <w:pPr>
        <w:widowControl w:val="0"/>
        <w:tabs>
          <w:tab w:val="left" w:pos="1701"/>
        </w:tabs>
        <w:spacing w:line="360" w:lineRule="auto"/>
        <w:ind w:firstLine="709"/>
        <w:jc w:val="both"/>
        <w:rPr>
          <w:sz w:val="28"/>
        </w:rPr>
      </w:pPr>
      <w:r w:rsidRPr="003944FE">
        <w:rPr>
          <w:sz w:val="28"/>
        </w:rPr>
        <w:t xml:space="preserve">Количество обучающихся, вовлеченных в ряды </w:t>
      </w:r>
      <w:r w:rsidR="002060EB">
        <w:rPr>
          <w:sz w:val="28"/>
        </w:rPr>
        <w:t>регионального отделения «</w:t>
      </w:r>
      <w:proofErr w:type="spellStart"/>
      <w:r w:rsidR="002060EB">
        <w:rPr>
          <w:sz w:val="28"/>
        </w:rPr>
        <w:t>Юнармии</w:t>
      </w:r>
      <w:proofErr w:type="spellEnd"/>
      <w:r w:rsidRPr="003944FE">
        <w:rPr>
          <w:sz w:val="28"/>
        </w:rPr>
        <w:t>»</w:t>
      </w:r>
      <w:r w:rsidR="002060EB">
        <w:rPr>
          <w:sz w:val="28"/>
        </w:rPr>
        <w:t>,</w:t>
      </w:r>
      <w:r w:rsidRPr="003944FE">
        <w:rPr>
          <w:sz w:val="28"/>
        </w:rPr>
        <w:t xml:space="preserve"> составляет 1 800 человек.</w:t>
      </w:r>
    </w:p>
    <w:p w:rsidR="00C87E3D" w:rsidRPr="003944FE" w:rsidRDefault="00C87E3D" w:rsidP="00B535C0">
      <w:pPr>
        <w:widowControl w:val="0"/>
        <w:tabs>
          <w:tab w:val="left" w:pos="1701"/>
        </w:tabs>
        <w:spacing w:line="360" w:lineRule="auto"/>
        <w:ind w:firstLine="709"/>
        <w:jc w:val="both"/>
        <w:rPr>
          <w:sz w:val="28"/>
        </w:rPr>
      </w:pPr>
      <w:r w:rsidRPr="003944FE">
        <w:rPr>
          <w:sz w:val="28"/>
        </w:rPr>
        <w:t>В 2018 г. проведено 1530 мероприятий, в которых приняли участие 106 802 человека. Работа с молодежью проводится по направлениям:</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гражданско-патриотическое воспитание;</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добровольчество;</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пропаганда здорового образа жизни;</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lastRenderedPageBreak/>
        <w:t>творчество;</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инновации и научное творчество;</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молодежное предпринимательство;</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профессиональная ориентация;</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формирование у молодежи традиционных семейных ценностей;</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работающая молодежь;</w:t>
      </w:r>
    </w:p>
    <w:p w:rsidR="00C87E3D" w:rsidRPr="003944FE" w:rsidRDefault="00C87E3D" w:rsidP="00B535C0">
      <w:pPr>
        <w:widowControl w:val="0"/>
        <w:numPr>
          <w:ilvl w:val="0"/>
          <w:numId w:val="13"/>
        </w:numPr>
        <w:tabs>
          <w:tab w:val="left" w:pos="1134"/>
        </w:tabs>
        <w:spacing w:line="360" w:lineRule="auto"/>
        <w:ind w:left="0" w:firstLine="709"/>
        <w:jc w:val="both"/>
        <w:rPr>
          <w:sz w:val="28"/>
          <w:szCs w:val="28"/>
        </w:rPr>
      </w:pPr>
      <w:r w:rsidRPr="003944FE">
        <w:rPr>
          <w:sz w:val="28"/>
          <w:szCs w:val="28"/>
        </w:rPr>
        <w:t>информационное продвижение и молодежные СМИ.</w:t>
      </w:r>
    </w:p>
    <w:p w:rsidR="00C87E3D" w:rsidRPr="003944FE" w:rsidRDefault="00C87E3D" w:rsidP="00B535C0">
      <w:pPr>
        <w:widowControl w:val="0"/>
        <w:tabs>
          <w:tab w:val="left" w:pos="1701"/>
        </w:tabs>
        <w:spacing w:line="360" w:lineRule="auto"/>
        <w:ind w:firstLine="709"/>
        <w:jc w:val="both"/>
        <w:rPr>
          <w:sz w:val="28"/>
        </w:rPr>
      </w:pPr>
      <w:r w:rsidRPr="003944FE">
        <w:rPr>
          <w:sz w:val="28"/>
        </w:rPr>
        <w:t>Ежегодно проводится конкурс «Молодое лицо города», форум «Кемерово: территория возможностей», городской конкурс социально значимых проектов «Кемеровское молодежное Вече». В 2018 году было реализовано 45 проектов-победителей конкурса «Кемеровское молодежное Вече – 2017». В 2019 году будут реализованы 35 социально значимых проекта.</w:t>
      </w:r>
    </w:p>
    <w:p w:rsidR="00C87E3D" w:rsidRPr="003944FE" w:rsidRDefault="00C87E3D" w:rsidP="00B535C0">
      <w:pPr>
        <w:widowControl w:val="0"/>
        <w:tabs>
          <w:tab w:val="left" w:pos="1701"/>
        </w:tabs>
        <w:spacing w:line="360" w:lineRule="auto"/>
        <w:ind w:firstLine="709"/>
        <w:jc w:val="both"/>
        <w:rPr>
          <w:sz w:val="28"/>
        </w:rPr>
      </w:pPr>
      <w:r w:rsidRPr="003944FE">
        <w:rPr>
          <w:sz w:val="28"/>
        </w:rPr>
        <w:t>Кемеровский центр молодежных инициатив входит в состав Ассоциации волонт</w:t>
      </w:r>
      <w:r w:rsidR="004578D4">
        <w:rPr>
          <w:sz w:val="28"/>
        </w:rPr>
        <w:t>е</w:t>
      </w:r>
      <w:r w:rsidRPr="003944FE">
        <w:rPr>
          <w:sz w:val="28"/>
        </w:rPr>
        <w:t xml:space="preserve">рских центров России. </w:t>
      </w:r>
    </w:p>
    <w:p w:rsidR="00C87E3D" w:rsidRPr="003944FE" w:rsidRDefault="00C87E3D" w:rsidP="00B535C0">
      <w:pPr>
        <w:widowControl w:val="0"/>
        <w:tabs>
          <w:tab w:val="left" w:pos="1701"/>
        </w:tabs>
        <w:spacing w:line="360" w:lineRule="auto"/>
        <w:ind w:firstLine="709"/>
        <w:jc w:val="both"/>
        <w:rPr>
          <w:sz w:val="28"/>
          <w:szCs w:val="28"/>
        </w:rPr>
      </w:pPr>
      <w:r w:rsidRPr="003944FE">
        <w:rPr>
          <w:sz w:val="28"/>
          <w:szCs w:val="28"/>
        </w:rPr>
        <w:t xml:space="preserve">В городе Кемерово активно развивается пространство просвещения и культуры. </w:t>
      </w:r>
    </w:p>
    <w:p w:rsidR="00C87E3D" w:rsidRPr="003944FE" w:rsidRDefault="00C87E3D" w:rsidP="00B535C0">
      <w:pPr>
        <w:widowControl w:val="0"/>
        <w:tabs>
          <w:tab w:val="left" w:pos="1701"/>
        </w:tabs>
        <w:spacing w:line="360" w:lineRule="auto"/>
        <w:ind w:firstLine="709"/>
        <w:jc w:val="both"/>
        <w:rPr>
          <w:sz w:val="28"/>
        </w:rPr>
      </w:pPr>
      <w:r w:rsidRPr="003944FE">
        <w:rPr>
          <w:sz w:val="28"/>
        </w:rPr>
        <w:t xml:space="preserve">Ключевыми элементами кузбасского культурного кластера станут культурно-образовательный и музейно-выставочный комплекс. </w:t>
      </w:r>
      <w:r w:rsidRPr="003944FE">
        <w:rPr>
          <w:bCs/>
          <w:sz w:val="28"/>
        </w:rPr>
        <w:t>Главный объект проекта – концертный зал филиала Мариинского театра оперы и балета</w:t>
      </w:r>
      <w:r w:rsidRPr="003944FE">
        <w:rPr>
          <w:sz w:val="28"/>
        </w:rPr>
        <w:t xml:space="preserve"> (22 тыс. кв. м) с малой сценой на 300 мест и большой сценой на 950 мест. Кузбасская сцена театра станет современной сценической площадкой, оснащенной новейшими техническими средствами, что позволит на постоянной основе принимать ведущих деятелей культуры, творческие коллективы России, мира, обеспечит доступность высокого искусства для жителей и гостей не только города Кемерово, но и всей области. </w:t>
      </w:r>
    </w:p>
    <w:p w:rsidR="00C87E3D" w:rsidRPr="003944FE" w:rsidRDefault="00C87E3D" w:rsidP="00B535C0">
      <w:pPr>
        <w:widowControl w:val="0"/>
        <w:tabs>
          <w:tab w:val="left" w:pos="1701"/>
        </w:tabs>
        <w:spacing w:line="360" w:lineRule="auto"/>
        <w:ind w:firstLine="709"/>
        <w:jc w:val="both"/>
        <w:rPr>
          <w:sz w:val="28"/>
        </w:rPr>
      </w:pPr>
      <w:r w:rsidRPr="003944FE">
        <w:rPr>
          <w:sz w:val="28"/>
        </w:rPr>
        <w:t>Также долж</w:t>
      </w:r>
      <w:r w:rsidR="002060EB">
        <w:rPr>
          <w:sz w:val="28"/>
        </w:rPr>
        <w:t>ен</w:t>
      </w:r>
      <w:r w:rsidRPr="003944FE">
        <w:rPr>
          <w:sz w:val="28"/>
        </w:rPr>
        <w:t xml:space="preserve"> открыться филиал Государственного Русского музея (7 тыс. кв. м) с культурно-выставочным центром и фондохранилищем для учреждений Кемеровской области и </w:t>
      </w:r>
      <w:r w:rsidR="002060EB">
        <w:rPr>
          <w:sz w:val="28"/>
        </w:rPr>
        <w:t xml:space="preserve">филиал </w:t>
      </w:r>
      <w:r w:rsidRPr="003944FE">
        <w:rPr>
          <w:sz w:val="28"/>
        </w:rPr>
        <w:t>Российской академии музыки им. Гнесиных. Планируется построить образовательный комплекс (48 тыс. кв. м) с филиалами учреждений для подготовки специалистов в области хореографии, те</w:t>
      </w:r>
      <w:r w:rsidRPr="003944FE">
        <w:rPr>
          <w:sz w:val="28"/>
        </w:rPr>
        <w:lastRenderedPageBreak/>
        <w:t>атрального и музыкального искусств</w:t>
      </w:r>
      <w:r w:rsidR="002060EB">
        <w:rPr>
          <w:sz w:val="28"/>
        </w:rPr>
        <w:t>а</w:t>
      </w:r>
      <w:r w:rsidRPr="003944FE">
        <w:rPr>
          <w:sz w:val="28"/>
        </w:rPr>
        <w:t>. Также культурный кластер будет включать кузбасский центр искусств (4,8 тыс. кв. м.) с арт-пространствами и многофункциональными центрами. В планы грандиозной стройки входит возведение:</w:t>
      </w:r>
    </w:p>
    <w:p w:rsidR="00C87E3D" w:rsidRPr="003944FE" w:rsidRDefault="00C87E3D" w:rsidP="00B535C0">
      <w:pPr>
        <w:widowControl w:val="0"/>
        <w:numPr>
          <w:ilvl w:val="0"/>
          <w:numId w:val="19"/>
        </w:numPr>
        <w:tabs>
          <w:tab w:val="left" w:pos="993"/>
          <w:tab w:val="left" w:pos="1701"/>
        </w:tabs>
        <w:spacing w:line="360" w:lineRule="auto"/>
        <w:ind w:left="0" w:firstLine="709"/>
        <w:jc w:val="both"/>
        <w:rPr>
          <w:sz w:val="28"/>
        </w:rPr>
      </w:pPr>
      <w:r w:rsidRPr="003944FE">
        <w:rPr>
          <w:sz w:val="28"/>
        </w:rPr>
        <w:t>музея космонавтики;</w:t>
      </w:r>
    </w:p>
    <w:p w:rsidR="00C87E3D" w:rsidRPr="003944FE" w:rsidRDefault="00C87E3D" w:rsidP="00B535C0">
      <w:pPr>
        <w:widowControl w:val="0"/>
        <w:numPr>
          <w:ilvl w:val="0"/>
          <w:numId w:val="19"/>
        </w:numPr>
        <w:tabs>
          <w:tab w:val="left" w:pos="993"/>
          <w:tab w:val="left" w:pos="1701"/>
        </w:tabs>
        <w:spacing w:line="360" w:lineRule="auto"/>
        <w:ind w:left="0" w:firstLine="709"/>
        <w:jc w:val="both"/>
        <w:rPr>
          <w:sz w:val="28"/>
        </w:rPr>
      </w:pPr>
      <w:r w:rsidRPr="003944FE">
        <w:rPr>
          <w:sz w:val="28"/>
        </w:rPr>
        <w:t>гостиничного комплекса, который будет принимать гостей Кузбасской столицы, а также гастролирующих деятелей культуры, искусства;</w:t>
      </w:r>
    </w:p>
    <w:p w:rsidR="00C87E3D" w:rsidRPr="003944FE" w:rsidRDefault="00C87E3D" w:rsidP="00B535C0">
      <w:pPr>
        <w:widowControl w:val="0"/>
        <w:numPr>
          <w:ilvl w:val="0"/>
          <w:numId w:val="19"/>
        </w:numPr>
        <w:tabs>
          <w:tab w:val="left" w:pos="993"/>
          <w:tab w:val="left" w:pos="1701"/>
        </w:tabs>
        <w:spacing w:line="360" w:lineRule="auto"/>
        <w:ind w:left="0" w:firstLine="709"/>
        <w:jc w:val="both"/>
        <w:rPr>
          <w:sz w:val="28"/>
        </w:rPr>
      </w:pPr>
      <w:r w:rsidRPr="003944FE">
        <w:rPr>
          <w:sz w:val="28"/>
        </w:rPr>
        <w:t>декорационной мастерской;</w:t>
      </w:r>
    </w:p>
    <w:p w:rsidR="00C87E3D" w:rsidRPr="003944FE" w:rsidRDefault="00C87E3D" w:rsidP="00B535C0">
      <w:pPr>
        <w:widowControl w:val="0"/>
        <w:numPr>
          <w:ilvl w:val="0"/>
          <w:numId w:val="19"/>
        </w:numPr>
        <w:tabs>
          <w:tab w:val="left" w:pos="993"/>
          <w:tab w:val="left" w:pos="1701"/>
        </w:tabs>
        <w:spacing w:line="360" w:lineRule="auto"/>
        <w:ind w:left="0" w:firstLine="709"/>
        <w:jc w:val="both"/>
        <w:rPr>
          <w:sz w:val="28"/>
        </w:rPr>
      </w:pPr>
      <w:r w:rsidRPr="003944FE">
        <w:rPr>
          <w:sz w:val="28"/>
        </w:rPr>
        <w:t>бокс-хранилища для сценического оборудования и студии звукозаписи;</w:t>
      </w:r>
    </w:p>
    <w:p w:rsidR="00C87E3D" w:rsidRPr="003944FE" w:rsidRDefault="00C87E3D" w:rsidP="00B535C0">
      <w:pPr>
        <w:widowControl w:val="0"/>
        <w:numPr>
          <w:ilvl w:val="0"/>
          <w:numId w:val="19"/>
        </w:numPr>
        <w:tabs>
          <w:tab w:val="left" w:pos="993"/>
          <w:tab w:val="left" w:pos="1701"/>
        </w:tabs>
        <w:spacing w:line="360" w:lineRule="auto"/>
        <w:ind w:left="0" w:firstLine="709"/>
        <w:jc w:val="both"/>
        <w:rPr>
          <w:sz w:val="28"/>
        </w:rPr>
      </w:pPr>
      <w:r w:rsidRPr="003944FE">
        <w:rPr>
          <w:sz w:val="28"/>
        </w:rPr>
        <w:t>зал</w:t>
      </w:r>
      <w:r w:rsidR="002060EB">
        <w:rPr>
          <w:sz w:val="28"/>
        </w:rPr>
        <w:t>а</w:t>
      </w:r>
      <w:r w:rsidRPr="003944FE">
        <w:rPr>
          <w:sz w:val="28"/>
        </w:rPr>
        <w:t xml:space="preserve"> для трансляции (виртуальный зал);</w:t>
      </w:r>
    </w:p>
    <w:p w:rsidR="00C87E3D" w:rsidRPr="003944FE" w:rsidRDefault="00C87E3D" w:rsidP="00B535C0">
      <w:pPr>
        <w:widowControl w:val="0"/>
        <w:numPr>
          <w:ilvl w:val="0"/>
          <w:numId w:val="19"/>
        </w:numPr>
        <w:tabs>
          <w:tab w:val="left" w:pos="993"/>
          <w:tab w:val="left" w:pos="1701"/>
        </w:tabs>
        <w:spacing w:line="360" w:lineRule="auto"/>
        <w:ind w:left="0" w:firstLine="709"/>
        <w:jc w:val="both"/>
        <w:rPr>
          <w:sz w:val="28"/>
        </w:rPr>
      </w:pPr>
      <w:r w:rsidRPr="003944FE">
        <w:rPr>
          <w:sz w:val="28"/>
        </w:rPr>
        <w:t>киностудии филиала Союза кинематографистов.</w:t>
      </w:r>
    </w:p>
    <w:p w:rsidR="00105BB0" w:rsidRDefault="00105BB0" w:rsidP="00105BB0">
      <w:pPr>
        <w:pStyle w:val="3"/>
        <w:keepNext w:val="0"/>
        <w:keepLines w:val="0"/>
        <w:widowControl w:val="0"/>
        <w:numPr>
          <w:ilvl w:val="2"/>
          <w:numId w:val="2"/>
        </w:numPr>
        <w:tabs>
          <w:tab w:val="clear" w:pos="1571"/>
          <w:tab w:val="left" w:pos="1418"/>
          <w:tab w:val="left" w:pos="1560"/>
          <w:tab w:val="left" w:pos="1701"/>
        </w:tabs>
        <w:spacing w:before="240" w:after="240" w:line="360" w:lineRule="auto"/>
        <w:ind w:left="0" w:firstLine="709"/>
        <w:jc w:val="both"/>
        <w:rPr>
          <w:rFonts w:ascii="Times New Roman" w:hAnsi="Times New Roman"/>
          <w:b/>
          <w:bCs/>
          <w:color w:val="auto"/>
          <w:sz w:val="32"/>
          <w:szCs w:val="32"/>
          <w:lang w:eastAsia="ru-RU"/>
        </w:rPr>
      </w:pPr>
      <w:bookmarkStart w:id="108" w:name="_Toc28244611"/>
      <w:r w:rsidRPr="00105BB0">
        <w:rPr>
          <w:rFonts w:ascii="Times New Roman" w:hAnsi="Times New Roman"/>
          <w:b/>
          <w:bCs/>
          <w:color w:val="auto"/>
          <w:sz w:val="32"/>
          <w:szCs w:val="32"/>
          <w:lang w:eastAsia="ru-RU"/>
        </w:rPr>
        <w:t>Туризм</w:t>
      </w:r>
      <w:bookmarkEnd w:id="108"/>
      <w:r w:rsidR="00A55030">
        <w:rPr>
          <w:rFonts w:ascii="Times New Roman" w:hAnsi="Times New Roman"/>
          <w:b/>
          <w:bCs/>
          <w:color w:val="auto"/>
          <w:sz w:val="32"/>
          <w:szCs w:val="32"/>
          <w:lang w:eastAsia="ru-RU"/>
        </w:rPr>
        <w:t>.</w:t>
      </w:r>
    </w:p>
    <w:p w:rsidR="00105BB0" w:rsidRPr="00105BB0" w:rsidRDefault="00105BB0" w:rsidP="00105BB0">
      <w:pPr>
        <w:widowControl w:val="0"/>
        <w:tabs>
          <w:tab w:val="left" w:pos="1701"/>
        </w:tabs>
        <w:spacing w:line="360" w:lineRule="auto"/>
        <w:ind w:firstLine="851"/>
        <w:jc w:val="both"/>
        <w:rPr>
          <w:sz w:val="28"/>
        </w:rPr>
      </w:pPr>
      <w:r w:rsidRPr="00105BB0">
        <w:rPr>
          <w:sz w:val="28"/>
        </w:rPr>
        <w:t xml:space="preserve">Город Кемерово </w:t>
      </w:r>
      <w:r w:rsidR="007F45AD">
        <w:rPr>
          <w:sz w:val="28"/>
        </w:rPr>
        <w:t>обладает условиями для развития туризма. В городе есть м</w:t>
      </w:r>
      <w:r w:rsidRPr="00105BB0">
        <w:rPr>
          <w:sz w:val="28"/>
        </w:rPr>
        <w:t>еждународный аэропорт им. А.А. Леонова</w:t>
      </w:r>
      <w:r w:rsidR="007F45AD">
        <w:rPr>
          <w:sz w:val="28"/>
        </w:rPr>
        <w:t>,</w:t>
      </w:r>
      <w:r w:rsidRPr="00105BB0">
        <w:rPr>
          <w:sz w:val="28"/>
        </w:rPr>
        <w:t xml:space="preserve"> име</w:t>
      </w:r>
      <w:r w:rsidR="007F45AD">
        <w:rPr>
          <w:sz w:val="28"/>
        </w:rPr>
        <w:t>ющий</w:t>
      </w:r>
      <w:r w:rsidRPr="00105BB0">
        <w:rPr>
          <w:sz w:val="28"/>
        </w:rPr>
        <w:t xml:space="preserve"> одну взл</w:t>
      </w:r>
      <w:r w:rsidR="004578D4">
        <w:rPr>
          <w:sz w:val="28"/>
        </w:rPr>
        <w:t>е</w:t>
      </w:r>
      <w:r w:rsidRPr="00105BB0">
        <w:rPr>
          <w:sz w:val="28"/>
        </w:rPr>
        <w:t xml:space="preserve">тно-посадочную полосу с искусственным покрытием класса «Б» и входит в аэропорт федерального значения 3 класса. Через город Кемерово проходят автомобильная трасса федерального значения - Р255 «Сибирь», проходящая по территории Новосибирской, Кемеровской областей, Красноярского края и Иркутской области, и железная дорога Топки </w:t>
      </w:r>
      <w:r w:rsidR="007F45AD">
        <w:rPr>
          <w:sz w:val="28"/>
        </w:rPr>
        <w:t>–</w:t>
      </w:r>
      <w:r w:rsidRPr="00105BB0">
        <w:rPr>
          <w:sz w:val="28"/>
        </w:rPr>
        <w:t xml:space="preserve"> Барзас Западно-Сибирской железной дороги. С Транссибирской магистралью железнодорожная станция Кемерово связана через станцию Юрга. Железнодорожный вокзал находится в 2 км от центра города. В 200 м расположен автовокзал, с девяти платформ которого отправляются по разным направлениям от 10 до 12 тысяч пассажиров в будни и до 14 тысяч — в выходные и праздничные дни, что составляет более 30% от общего объема перевезенных пассажиров в целом по области.</w:t>
      </w:r>
    </w:p>
    <w:p w:rsidR="00105BB0" w:rsidRPr="00105BB0" w:rsidRDefault="00105BB0" w:rsidP="00105BB0">
      <w:pPr>
        <w:widowControl w:val="0"/>
        <w:tabs>
          <w:tab w:val="left" w:pos="1701"/>
        </w:tabs>
        <w:spacing w:line="360" w:lineRule="auto"/>
        <w:ind w:firstLine="851"/>
        <w:jc w:val="both"/>
        <w:rPr>
          <w:sz w:val="28"/>
        </w:rPr>
      </w:pPr>
      <w:r w:rsidRPr="00105BB0">
        <w:rPr>
          <w:sz w:val="28"/>
        </w:rPr>
        <w:t xml:space="preserve">В 2019 году в городе Кемерово </w:t>
      </w:r>
      <w:r w:rsidR="007F45AD">
        <w:rPr>
          <w:sz w:val="28"/>
        </w:rPr>
        <w:t>насчитывалось</w:t>
      </w:r>
      <w:r w:rsidRPr="00105BB0">
        <w:rPr>
          <w:sz w:val="28"/>
        </w:rPr>
        <w:t xml:space="preserve"> 54 коллективных средства размещения с возможностью единовременного размещения 1337 человек. Самые крупные из них: «Томь </w:t>
      </w:r>
      <w:proofErr w:type="spellStart"/>
      <w:r w:rsidRPr="00105BB0">
        <w:rPr>
          <w:sz w:val="28"/>
        </w:rPr>
        <w:t>River</w:t>
      </w:r>
      <w:proofErr w:type="spellEnd"/>
      <w:r w:rsidRPr="00105BB0">
        <w:rPr>
          <w:sz w:val="28"/>
        </w:rPr>
        <w:t xml:space="preserve"> </w:t>
      </w:r>
      <w:proofErr w:type="spellStart"/>
      <w:r w:rsidRPr="00105BB0">
        <w:rPr>
          <w:sz w:val="28"/>
        </w:rPr>
        <w:t>Plaza</w:t>
      </w:r>
      <w:proofErr w:type="spellEnd"/>
      <w:r w:rsidRPr="00105BB0">
        <w:rPr>
          <w:sz w:val="28"/>
        </w:rPr>
        <w:t>», «</w:t>
      </w:r>
      <w:proofErr w:type="spellStart"/>
      <w:r w:rsidRPr="00105BB0">
        <w:rPr>
          <w:sz w:val="28"/>
        </w:rPr>
        <w:t>Olymp-plaza</w:t>
      </w:r>
      <w:proofErr w:type="spellEnd"/>
      <w:r w:rsidRPr="00105BB0">
        <w:rPr>
          <w:sz w:val="28"/>
        </w:rPr>
        <w:t>», «AZIMUT», «Кузбасс», «Кристалл». Имеются другие места размещения</w:t>
      </w:r>
      <w:r w:rsidR="007F45AD">
        <w:rPr>
          <w:sz w:val="28"/>
        </w:rPr>
        <w:t>:</w:t>
      </w:r>
      <w:r w:rsidRPr="00105BB0">
        <w:rPr>
          <w:sz w:val="28"/>
        </w:rPr>
        <w:t xml:space="preserve"> мини-отели, апартамен</w:t>
      </w:r>
      <w:r w:rsidRPr="00105BB0">
        <w:rPr>
          <w:sz w:val="28"/>
        </w:rPr>
        <w:lastRenderedPageBreak/>
        <w:t>ты, хостелы.</w:t>
      </w:r>
    </w:p>
    <w:p w:rsidR="00105BB0" w:rsidRPr="00105BB0" w:rsidRDefault="007F45AD" w:rsidP="00105BB0">
      <w:pPr>
        <w:widowControl w:val="0"/>
        <w:tabs>
          <w:tab w:val="left" w:pos="1701"/>
        </w:tabs>
        <w:spacing w:line="360" w:lineRule="auto"/>
        <w:ind w:firstLine="851"/>
        <w:jc w:val="both"/>
        <w:rPr>
          <w:sz w:val="28"/>
        </w:rPr>
      </w:pPr>
      <w:r>
        <w:rPr>
          <w:sz w:val="28"/>
        </w:rPr>
        <w:t>Также на территории города о</w:t>
      </w:r>
      <w:r w:rsidR="00105BB0" w:rsidRPr="00105BB0">
        <w:rPr>
          <w:sz w:val="28"/>
        </w:rPr>
        <w:t xml:space="preserve">существляют деятельность 728 объектов общественного питания, в том числе 563 объекта общедоступной сети на 18528 посадочных мест, из них: </w:t>
      </w:r>
      <w:r w:rsidR="002060EB" w:rsidRPr="00105BB0">
        <w:rPr>
          <w:sz w:val="28"/>
        </w:rPr>
        <w:t>216 кафе</w:t>
      </w:r>
      <w:r w:rsidR="00105BB0" w:rsidRPr="00105BB0">
        <w:rPr>
          <w:sz w:val="28"/>
        </w:rPr>
        <w:t xml:space="preserve">, </w:t>
      </w:r>
      <w:r w:rsidR="002060EB" w:rsidRPr="00105BB0">
        <w:rPr>
          <w:sz w:val="28"/>
        </w:rPr>
        <w:t>209 закусочных</w:t>
      </w:r>
      <w:r w:rsidR="00105BB0" w:rsidRPr="00105BB0">
        <w:rPr>
          <w:sz w:val="28"/>
        </w:rPr>
        <w:t>, 93 бара, 41 ресторан.</w:t>
      </w:r>
    </w:p>
    <w:p w:rsidR="00105BB0" w:rsidRPr="00105BB0" w:rsidRDefault="00105BB0" w:rsidP="00105BB0">
      <w:pPr>
        <w:widowControl w:val="0"/>
        <w:tabs>
          <w:tab w:val="left" w:pos="1701"/>
        </w:tabs>
        <w:spacing w:line="360" w:lineRule="auto"/>
        <w:ind w:firstLine="851"/>
        <w:jc w:val="both"/>
        <w:rPr>
          <w:sz w:val="28"/>
        </w:rPr>
      </w:pPr>
      <w:r w:rsidRPr="00105BB0">
        <w:rPr>
          <w:sz w:val="28"/>
        </w:rPr>
        <w:t>На территории города находится 126 объектов культурного наследия разного значения: 3 памятника археологии, 17 памятников истории, 17 памятников монументального искусства, 89 памятников архитектуры и градостроительства, самыми яркими из которых являются архитектурные ансамбли центральной части города.</w:t>
      </w:r>
    </w:p>
    <w:p w:rsidR="00105BB0" w:rsidRPr="00105BB0" w:rsidRDefault="00105BB0" w:rsidP="00105BB0">
      <w:pPr>
        <w:widowControl w:val="0"/>
        <w:tabs>
          <w:tab w:val="left" w:pos="1701"/>
        </w:tabs>
        <w:spacing w:line="360" w:lineRule="auto"/>
        <w:ind w:firstLine="851"/>
        <w:jc w:val="both"/>
        <w:rPr>
          <w:sz w:val="28"/>
        </w:rPr>
      </w:pPr>
      <w:r w:rsidRPr="00105BB0">
        <w:rPr>
          <w:sz w:val="28"/>
        </w:rPr>
        <w:t>Одно из самых популярн</w:t>
      </w:r>
      <w:r w:rsidR="007F45AD">
        <w:rPr>
          <w:sz w:val="28"/>
        </w:rPr>
        <w:t>ых туристических мест Кузбасса –</w:t>
      </w:r>
      <w:r w:rsidRPr="00105BB0">
        <w:rPr>
          <w:sz w:val="28"/>
        </w:rPr>
        <w:t xml:space="preserve"> музей-заповедник «Томская </w:t>
      </w:r>
      <w:proofErr w:type="spellStart"/>
      <w:r w:rsidRPr="00105BB0">
        <w:rPr>
          <w:sz w:val="28"/>
        </w:rPr>
        <w:t>Писаница</w:t>
      </w:r>
      <w:proofErr w:type="spellEnd"/>
      <w:r w:rsidRPr="00105BB0">
        <w:rPr>
          <w:sz w:val="28"/>
        </w:rPr>
        <w:t>»</w:t>
      </w:r>
      <w:r w:rsidR="007F45AD">
        <w:rPr>
          <w:sz w:val="28"/>
        </w:rPr>
        <w:t xml:space="preserve">, который расположен в </w:t>
      </w:r>
      <w:r w:rsidRPr="00105BB0">
        <w:rPr>
          <w:sz w:val="28"/>
        </w:rPr>
        <w:t xml:space="preserve">55 км от города. Музей-заповедник «Красная Горка» является основным в городе объектом туристической привлекательности. Музей хранит памятники историко-культурного и горнопромышленного наследия. В музее проводится 2,5 тысячи экскурсий ежегодно (около 80 000 посещений), 175 обзорных автобусных экскурсий, 30 пеших экскурсий (включая новые маршруты). За последние годы музей посетили граждане более 20 стран мира (Австралии, Австрии, Бельгии, Бразилии, Великобритании, Греции, Индии, Испании, Италии, Израиля, Канады, Нидерландов, Китая, Кореи, Монголии, Мексики, Норвегии, Сербии, Таджикистана, Узбекистана, Франции, Германии, Швейцарии, Швеции, Южной Кореи, Японии). </w:t>
      </w:r>
    </w:p>
    <w:p w:rsidR="00105BB0" w:rsidRPr="00105BB0" w:rsidRDefault="00105BB0" w:rsidP="00105BB0">
      <w:pPr>
        <w:widowControl w:val="0"/>
        <w:tabs>
          <w:tab w:val="left" w:pos="1701"/>
        </w:tabs>
        <w:spacing w:line="360" w:lineRule="auto"/>
        <w:ind w:firstLine="851"/>
        <w:jc w:val="both"/>
        <w:rPr>
          <w:sz w:val="28"/>
        </w:rPr>
      </w:pPr>
      <w:r w:rsidRPr="00105BB0">
        <w:rPr>
          <w:sz w:val="28"/>
        </w:rPr>
        <w:t>Успешно работают областные музе</w:t>
      </w:r>
      <w:r w:rsidR="007F45AD">
        <w:rPr>
          <w:sz w:val="28"/>
        </w:rPr>
        <w:t>и</w:t>
      </w:r>
      <w:r w:rsidRPr="00105BB0">
        <w:rPr>
          <w:sz w:val="28"/>
        </w:rPr>
        <w:t xml:space="preserve"> – краеведческий и изобразительных искусств, а также музей «Археология, этнография и экология Сибири» Кемеровского государственного университета. </w:t>
      </w:r>
    </w:p>
    <w:p w:rsidR="00105BB0" w:rsidRPr="00105BB0" w:rsidRDefault="00105BB0" w:rsidP="00105BB0">
      <w:pPr>
        <w:widowControl w:val="0"/>
        <w:tabs>
          <w:tab w:val="left" w:pos="1701"/>
        </w:tabs>
        <w:spacing w:line="360" w:lineRule="auto"/>
        <w:ind w:firstLine="851"/>
        <w:jc w:val="both"/>
        <w:rPr>
          <w:sz w:val="28"/>
        </w:rPr>
      </w:pPr>
      <w:r w:rsidRPr="00105BB0">
        <w:rPr>
          <w:sz w:val="28"/>
        </w:rPr>
        <w:t xml:space="preserve">В городе </w:t>
      </w:r>
      <w:r w:rsidR="007F45AD">
        <w:rPr>
          <w:sz w:val="28"/>
        </w:rPr>
        <w:t>ведут осуществляют деятельность</w:t>
      </w:r>
      <w:r w:rsidRPr="00105BB0">
        <w:rPr>
          <w:sz w:val="28"/>
        </w:rPr>
        <w:t xml:space="preserve"> зрелищные организации:</w:t>
      </w:r>
    </w:p>
    <w:p w:rsidR="00105BB0" w:rsidRPr="007F45AD" w:rsidRDefault="00105BB0" w:rsidP="009F182F">
      <w:pPr>
        <w:pStyle w:val="a5"/>
        <w:widowControl w:val="0"/>
        <w:numPr>
          <w:ilvl w:val="0"/>
          <w:numId w:val="105"/>
        </w:numPr>
        <w:spacing w:line="360" w:lineRule="auto"/>
        <w:ind w:left="0" w:firstLine="993"/>
        <w:jc w:val="both"/>
        <w:rPr>
          <w:rFonts w:ascii="Times New Roman" w:hAnsi="Times New Roman"/>
          <w:sz w:val="28"/>
        </w:rPr>
      </w:pPr>
      <w:r w:rsidRPr="007F45AD">
        <w:rPr>
          <w:rFonts w:ascii="Times New Roman" w:hAnsi="Times New Roman"/>
          <w:sz w:val="28"/>
        </w:rPr>
        <w:t xml:space="preserve">Музыкальный театр Кузбасса им. А. Боброва, </w:t>
      </w:r>
    </w:p>
    <w:p w:rsidR="00105BB0" w:rsidRPr="007F45AD" w:rsidRDefault="00105BB0" w:rsidP="009F182F">
      <w:pPr>
        <w:pStyle w:val="a5"/>
        <w:widowControl w:val="0"/>
        <w:numPr>
          <w:ilvl w:val="0"/>
          <w:numId w:val="105"/>
        </w:numPr>
        <w:spacing w:line="360" w:lineRule="auto"/>
        <w:ind w:left="0" w:firstLine="993"/>
        <w:jc w:val="both"/>
        <w:rPr>
          <w:rFonts w:ascii="Times New Roman" w:hAnsi="Times New Roman"/>
          <w:sz w:val="28"/>
        </w:rPr>
      </w:pPr>
      <w:r w:rsidRPr="007F45AD">
        <w:rPr>
          <w:rFonts w:ascii="Times New Roman" w:hAnsi="Times New Roman"/>
          <w:sz w:val="28"/>
        </w:rPr>
        <w:t xml:space="preserve">Кемеровский областной театр драмы им. А.В. Луначарского, </w:t>
      </w:r>
    </w:p>
    <w:p w:rsidR="00105BB0" w:rsidRPr="007F45AD" w:rsidRDefault="00105BB0" w:rsidP="009F182F">
      <w:pPr>
        <w:pStyle w:val="a5"/>
        <w:widowControl w:val="0"/>
        <w:numPr>
          <w:ilvl w:val="0"/>
          <w:numId w:val="105"/>
        </w:numPr>
        <w:spacing w:line="360" w:lineRule="auto"/>
        <w:ind w:left="0" w:firstLine="993"/>
        <w:jc w:val="both"/>
        <w:rPr>
          <w:rFonts w:ascii="Times New Roman" w:hAnsi="Times New Roman"/>
          <w:sz w:val="28"/>
        </w:rPr>
      </w:pPr>
      <w:r w:rsidRPr="007F45AD">
        <w:rPr>
          <w:rFonts w:ascii="Times New Roman" w:hAnsi="Times New Roman"/>
          <w:sz w:val="28"/>
        </w:rPr>
        <w:t xml:space="preserve">Кемеровский областной театр кукол им. А. Гайдара, </w:t>
      </w:r>
    </w:p>
    <w:p w:rsidR="00105BB0" w:rsidRPr="007F45AD" w:rsidRDefault="00105BB0" w:rsidP="009F182F">
      <w:pPr>
        <w:pStyle w:val="a5"/>
        <w:widowControl w:val="0"/>
        <w:numPr>
          <w:ilvl w:val="0"/>
          <w:numId w:val="105"/>
        </w:numPr>
        <w:spacing w:line="360" w:lineRule="auto"/>
        <w:ind w:left="0" w:firstLine="993"/>
        <w:jc w:val="both"/>
        <w:rPr>
          <w:rFonts w:ascii="Times New Roman" w:hAnsi="Times New Roman"/>
          <w:sz w:val="28"/>
        </w:rPr>
      </w:pPr>
      <w:r w:rsidRPr="007F45AD">
        <w:rPr>
          <w:rFonts w:ascii="Times New Roman" w:hAnsi="Times New Roman"/>
          <w:sz w:val="28"/>
        </w:rPr>
        <w:t>Театр для детей и молодежи,</w:t>
      </w:r>
    </w:p>
    <w:p w:rsidR="00105BB0" w:rsidRPr="007F45AD" w:rsidRDefault="00105BB0" w:rsidP="009F182F">
      <w:pPr>
        <w:pStyle w:val="a5"/>
        <w:widowControl w:val="0"/>
        <w:numPr>
          <w:ilvl w:val="0"/>
          <w:numId w:val="105"/>
        </w:numPr>
        <w:spacing w:line="360" w:lineRule="auto"/>
        <w:ind w:left="0" w:firstLine="993"/>
        <w:jc w:val="both"/>
        <w:rPr>
          <w:rFonts w:ascii="Times New Roman" w:hAnsi="Times New Roman"/>
          <w:sz w:val="28"/>
        </w:rPr>
      </w:pPr>
      <w:r w:rsidRPr="007F45AD">
        <w:rPr>
          <w:rFonts w:ascii="Times New Roman" w:hAnsi="Times New Roman"/>
          <w:sz w:val="28"/>
        </w:rPr>
        <w:t xml:space="preserve">Государственная филармония Кузбасса им. Б.Т. </w:t>
      </w:r>
      <w:proofErr w:type="spellStart"/>
      <w:r w:rsidRPr="007F45AD">
        <w:rPr>
          <w:rFonts w:ascii="Times New Roman" w:hAnsi="Times New Roman"/>
          <w:sz w:val="28"/>
        </w:rPr>
        <w:t>Штоколова</w:t>
      </w:r>
      <w:proofErr w:type="spellEnd"/>
      <w:r w:rsidRPr="007F45AD">
        <w:rPr>
          <w:rFonts w:ascii="Times New Roman" w:hAnsi="Times New Roman"/>
          <w:sz w:val="28"/>
        </w:rPr>
        <w:t>,</w:t>
      </w:r>
    </w:p>
    <w:p w:rsidR="00105BB0" w:rsidRPr="007F45AD" w:rsidRDefault="00105BB0" w:rsidP="009F182F">
      <w:pPr>
        <w:pStyle w:val="a5"/>
        <w:widowControl w:val="0"/>
        <w:numPr>
          <w:ilvl w:val="0"/>
          <w:numId w:val="105"/>
        </w:numPr>
        <w:spacing w:line="360" w:lineRule="auto"/>
        <w:ind w:left="0" w:firstLine="993"/>
        <w:jc w:val="both"/>
        <w:rPr>
          <w:rFonts w:ascii="Times New Roman" w:hAnsi="Times New Roman"/>
          <w:sz w:val="28"/>
        </w:rPr>
      </w:pPr>
      <w:r w:rsidRPr="007F45AD">
        <w:rPr>
          <w:rFonts w:ascii="Times New Roman" w:hAnsi="Times New Roman"/>
          <w:sz w:val="28"/>
        </w:rPr>
        <w:t>Кемеровский государственный цирк,</w:t>
      </w:r>
    </w:p>
    <w:p w:rsidR="00105BB0" w:rsidRPr="007F45AD" w:rsidRDefault="00105BB0" w:rsidP="009F182F">
      <w:pPr>
        <w:pStyle w:val="a5"/>
        <w:widowControl w:val="0"/>
        <w:numPr>
          <w:ilvl w:val="0"/>
          <w:numId w:val="105"/>
        </w:numPr>
        <w:spacing w:line="360" w:lineRule="auto"/>
        <w:ind w:left="0" w:firstLine="993"/>
        <w:jc w:val="both"/>
        <w:rPr>
          <w:rFonts w:ascii="Times New Roman" w:hAnsi="Times New Roman"/>
          <w:sz w:val="28"/>
        </w:rPr>
      </w:pPr>
      <w:r w:rsidRPr="007F45AD">
        <w:rPr>
          <w:rFonts w:ascii="Times New Roman" w:hAnsi="Times New Roman"/>
          <w:sz w:val="28"/>
        </w:rPr>
        <w:lastRenderedPageBreak/>
        <w:t xml:space="preserve">6 киноцентров («Космос», «Восток-Космос», «Планета кино» (торговые центры «Променад 2», «Променад 3»), «Рио </w:t>
      </w:r>
      <w:proofErr w:type="spellStart"/>
      <w:r w:rsidRPr="007F45AD">
        <w:rPr>
          <w:rFonts w:ascii="Times New Roman" w:hAnsi="Times New Roman"/>
          <w:sz w:val="28"/>
        </w:rPr>
        <w:t>Синема</w:t>
      </w:r>
      <w:proofErr w:type="spellEnd"/>
      <w:r w:rsidRPr="007F45AD">
        <w:rPr>
          <w:rFonts w:ascii="Times New Roman" w:hAnsi="Times New Roman"/>
          <w:sz w:val="28"/>
        </w:rPr>
        <w:t>», «</w:t>
      </w:r>
      <w:proofErr w:type="spellStart"/>
      <w:r w:rsidRPr="007F45AD">
        <w:rPr>
          <w:rFonts w:ascii="Times New Roman" w:hAnsi="Times New Roman"/>
          <w:sz w:val="28"/>
        </w:rPr>
        <w:t>Кузбасскино</w:t>
      </w:r>
      <w:proofErr w:type="spellEnd"/>
      <w:r w:rsidRPr="007F45AD">
        <w:rPr>
          <w:rFonts w:ascii="Times New Roman" w:hAnsi="Times New Roman"/>
          <w:sz w:val="28"/>
        </w:rPr>
        <w:t>») с 15 кинозалами.</w:t>
      </w:r>
    </w:p>
    <w:p w:rsidR="00105BB0" w:rsidRPr="00105BB0" w:rsidRDefault="00105BB0" w:rsidP="00105BB0">
      <w:pPr>
        <w:widowControl w:val="0"/>
        <w:tabs>
          <w:tab w:val="left" w:pos="1701"/>
        </w:tabs>
        <w:spacing w:line="360" w:lineRule="auto"/>
        <w:ind w:firstLine="851"/>
        <w:jc w:val="both"/>
        <w:rPr>
          <w:sz w:val="28"/>
        </w:rPr>
      </w:pPr>
      <w:r w:rsidRPr="00105BB0">
        <w:rPr>
          <w:sz w:val="28"/>
        </w:rPr>
        <w:t>Гу</w:t>
      </w:r>
      <w:r w:rsidR="007F45AD">
        <w:rPr>
          <w:sz w:val="28"/>
        </w:rPr>
        <w:t>бернский центр спорта «КУЗБАСС» –</w:t>
      </w:r>
      <w:r w:rsidRPr="00105BB0">
        <w:rPr>
          <w:sz w:val="28"/>
        </w:rPr>
        <w:t xml:space="preserve"> крупнейший крытый спорткомплекс за Уралом с 11 спортивными залами, самый крупный из которых оснащен трибунами для зрителей на 1</w:t>
      </w:r>
      <w:r w:rsidR="001D5F44">
        <w:rPr>
          <w:sz w:val="28"/>
        </w:rPr>
        <w:t xml:space="preserve"> </w:t>
      </w:r>
      <w:r w:rsidRPr="00105BB0">
        <w:rPr>
          <w:sz w:val="28"/>
        </w:rPr>
        <w:t>300 мест; для желающих проводятся экскурсии, которые рассчитаны на различный возрастной и профессиональный контингент посетителей.</w:t>
      </w:r>
    </w:p>
    <w:p w:rsidR="00105BB0" w:rsidRPr="00105BB0" w:rsidRDefault="00105BB0" w:rsidP="00105BB0">
      <w:pPr>
        <w:widowControl w:val="0"/>
        <w:tabs>
          <w:tab w:val="left" w:pos="1701"/>
        </w:tabs>
        <w:spacing w:line="360" w:lineRule="auto"/>
        <w:ind w:firstLine="851"/>
        <w:jc w:val="both"/>
        <w:rPr>
          <w:sz w:val="28"/>
        </w:rPr>
      </w:pPr>
      <w:r w:rsidRPr="00105BB0">
        <w:rPr>
          <w:sz w:val="28"/>
        </w:rPr>
        <w:t>Ядром спортивного комплекса «КЕМЕРОВО» им. Г.П. Груздева является ледовая арена с искусственным льдом площадью 1</w:t>
      </w:r>
      <w:r w:rsidR="001D5F44">
        <w:rPr>
          <w:sz w:val="28"/>
        </w:rPr>
        <w:t xml:space="preserve"> </w:t>
      </w:r>
      <w:r w:rsidRPr="00105BB0">
        <w:rPr>
          <w:sz w:val="28"/>
        </w:rPr>
        <w:t>545 м</w:t>
      </w:r>
      <w:r w:rsidRPr="007F45AD">
        <w:rPr>
          <w:sz w:val="28"/>
          <w:vertAlign w:val="superscript"/>
        </w:rPr>
        <w:t>2</w:t>
      </w:r>
      <w:r w:rsidRPr="00105BB0">
        <w:rPr>
          <w:sz w:val="28"/>
        </w:rPr>
        <w:t xml:space="preserve"> и трибуной на 500 зрителей. На территории спортивного комплекса располагается открытая хоккейная коробка. </w:t>
      </w:r>
    </w:p>
    <w:p w:rsidR="00105BB0" w:rsidRPr="00105BB0" w:rsidRDefault="007F45AD" w:rsidP="00105BB0">
      <w:pPr>
        <w:widowControl w:val="0"/>
        <w:tabs>
          <w:tab w:val="left" w:pos="1701"/>
        </w:tabs>
        <w:spacing w:line="360" w:lineRule="auto"/>
        <w:ind w:firstLine="851"/>
        <w:jc w:val="both"/>
        <w:rPr>
          <w:sz w:val="28"/>
        </w:rPr>
      </w:pPr>
      <w:r>
        <w:rPr>
          <w:sz w:val="28"/>
        </w:rPr>
        <w:t>Стадион «Химик» –</w:t>
      </w:r>
      <w:r w:rsidR="00105BB0" w:rsidRPr="00105BB0">
        <w:rPr>
          <w:sz w:val="28"/>
        </w:rPr>
        <w:t xml:space="preserve"> комплекс уникальных спортивных сооружений открытого стадиона с искусственным льдом и футбольным газоном, а также крытого ледового дворца. Традиционно здесь проходят матчи чемпионата России и крупнейшие международные турниры.</w:t>
      </w:r>
    </w:p>
    <w:p w:rsidR="00105BB0" w:rsidRPr="00105BB0" w:rsidRDefault="00105BB0" w:rsidP="00105BB0">
      <w:pPr>
        <w:widowControl w:val="0"/>
        <w:tabs>
          <w:tab w:val="left" w:pos="1701"/>
        </w:tabs>
        <w:spacing w:line="360" w:lineRule="auto"/>
        <w:ind w:firstLine="851"/>
        <w:jc w:val="both"/>
        <w:rPr>
          <w:sz w:val="28"/>
        </w:rPr>
      </w:pPr>
      <w:r w:rsidRPr="00105BB0">
        <w:rPr>
          <w:sz w:val="28"/>
        </w:rPr>
        <w:t>В черте города находится горнолыжный комплекс «</w:t>
      </w:r>
      <w:proofErr w:type="spellStart"/>
      <w:r w:rsidRPr="00105BB0">
        <w:rPr>
          <w:sz w:val="28"/>
        </w:rPr>
        <w:t>Люскус</w:t>
      </w:r>
      <w:proofErr w:type="spellEnd"/>
      <w:r w:rsidRPr="00105BB0">
        <w:rPr>
          <w:sz w:val="28"/>
        </w:rPr>
        <w:t>», который располагает горнолыжной трассой протяженностью 790 м, оборудованной бугельным подъемником, прокатом горнолыжного инвентаря, комфортабельным кафе, автостоянкой; вечерним освещением.</w:t>
      </w:r>
    </w:p>
    <w:p w:rsidR="00105BB0" w:rsidRPr="00105BB0" w:rsidRDefault="00105BB0" w:rsidP="00105BB0">
      <w:pPr>
        <w:widowControl w:val="0"/>
        <w:tabs>
          <w:tab w:val="left" w:pos="1701"/>
        </w:tabs>
        <w:spacing w:line="360" w:lineRule="auto"/>
        <w:ind w:firstLine="851"/>
        <w:jc w:val="both"/>
        <w:rPr>
          <w:sz w:val="28"/>
        </w:rPr>
      </w:pPr>
      <w:r w:rsidRPr="00105BB0">
        <w:rPr>
          <w:sz w:val="28"/>
        </w:rPr>
        <w:t xml:space="preserve">5 конноспортивных клубов предлагают конные прогулки, индивидуальные занятия, занятия </w:t>
      </w:r>
      <w:proofErr w:type="spellStart"/>
      <w:r w:rsidRPr="00105BB0">
        <w:rPr>
          <w:sz w:val="28"/>
        </w:rPr>
        <w:t>иппотерапией</w:t>
      </w:r>
      <w:proofErr w:type="spellEnd"/>
      <w:r w:rsidRPr="00105BB0">
        <w:rPr>
          <w:sz w:val="28"/>
        </w:rPr>
        <w:t>: «</w:t>
      </w:r>
      <w:proofErr w:type="spellStart"/>
      <w:r w:rsidRPr="00105BB0">
        <w:rPr>
          <w:sz w:val="28"/>
        </w:rPr>
        <w:t>Коловрат</w:t>
      </w:r>
      <w:proofErr w:type="spellEnd"/>
      <w:r w:rsidRPr="00105BB0">
        <w:rPr>
          <w:sz w:val="28"/>
        </w:rPr>
        <w:t>», «Ритм», «Фелиция», «Амазонки»,</w:t>
      </w:r>
      <w:r w:rsidR="007F45AD">
        <w:rPr>
          <w:sz w:val="28"/>
        </w:rPr>
        <w:t xml:space="preserve"> </w:t>
      </w:r>
      <w:r w:rsidRPr="00105BB0">
        <w:rPr>
          <w:sz w:val="28"/>
        </w:rPr>
        <w:t>«</w:t>
      </w:r>
      <w:proofErr w:type="spellStart"/>
      <w:r w:rsidRPr="00105BB0">
        <w:rPr>
          <w:sz w:val="28"/>
        </w:rPr>
        <w:t>Эдель</w:t>
      </w:r>
      <w:proofErr w:type="spellEnd"/>
      <w:r w:rsidRPr="00105BB0">
        <w:rPr>
          <w:sz w:val="28"/>
        </w:rPr>
        <w:t>».</w:t>
      </w:r>
    </w:p>
    <w:p w:rsidR="00105BB0" w:rsidRPr="00105BB0" w:rsidRDefault="00105BB0" w:rsidP="00105BB0">
      <w:pPr>
        <w:widowControl w:val="0"/>
        <w:tabs>
          <w:tab w:val="left" w:pos="1701"/>
        </w:tabs>
        <w:spacing w:line="360" w:lineRule="auto"/>
        <w:ind w:firstLine="851"/>
        <w:jc w:val="both"/>
        <w:rPr>
          <w:sz w:val="28"/>
        </w:rPr>
      </w:pPr>
      <w:r w:rsidRPr="00105BB0">
        <w:rPr>
          <w:sz w:val="28"/>
        </w:rPr>
        <w:t>В городе расположены 13 парков, 6 рекреационных зон, имеющих зону аттракционов и сервиса, и 2 сквера. В летнее время в парках и скверах, на бульварах и площадях организованы выставки, ярмарки, выступления уличных музыкантов, работа уличных художников, выступления духовых оркестров</w:t>
      </w:r>
    </w:p>
    <w:p w:rsidR="00105BB0" w:rsidRPr="00105BB0" w:rsidRDefault="00105BB0" w:rsidP="00105BB0">
      <w:pPr>
        <w:widowControl w:val="0"/>
        <w:tabs>
          <w:tab w:val="left" w:pos="1701"/>
        </w:tabs>
        <w:spacing w:line="360" w:lineRule="auto"/>
        <w:ind w:firstLine="851"/>
        <w:jc w:val="both"/>
        <w:rPr>
          <w:sz w:val="28"/>
        </w:rPr>
      </w:pPr>
      <w:r w:rsidRPr="00105BB0">
        <w:rPr>
          <w:sz w:val="28"/>
        </w:rPr>
        <w:t>В 2017 году реновация бульвара Строителей проведена на территории свыше 13 000 м², длина обновл</w:t>
      </w:r>
      <w:r w:rsidR="004578D4">
        <w:rPr>
          <w:sz w:val="28"/>
        </w:rPr>
        <w:t>е</w:t>
      </w:r>
      <w:r w:rsidRPr="00105BB0">
        <w:rPr>
          <w:sz w:val="28"/>
        </w:rPr>
        <w:t xml:space="preserve">нного участка – 950 м. </w:t>
      </w:r>
    </w:p>
    <w:p w:rsidR="00105BB0" w:rsidRPr="00105BB0" w:rsidRDefault="00105BB0" w:rsidP="00105BB0">
      <w:pPr>
        <w:widowControl w:val="0"/>
        <w:tabs>
          <w:tab w:val="left" w:pos="1701"/>
        </w:tabs>
        <w:spacing w:line="360" w:lineRule="auto"/>
        <w:ind w:firstLine="851"/>
        <w:jc w:val="both"/>
        <w:rPr>
          <w:sz w:val="28"/>
        </w:rPr>
      </w:pPr>
      <w:r w:rsidRPr="00105BB0">
        <w:rPr>
          <w:sz w:val="28"/>
        </w:rPr>
        <w:t xml:space="preserve">В 2019 году </w:t>
      </w:r>
      <w:r w:rsidR="007F45AD">
        <w:rPr>
          <w:sz w:val="28"/>
        </w:rPr>
        <w:t>проведена</w:t>
      </w:r>
      <w:r w:rsidRPr="00105BB0">
        <w:rPr>
          <w:sz w:val="28"/>
        </w:rPr>
        <w:t xml:space="preserve"> модернизаци</w:t>
      </w:r>
      <w:r w:rsidR="007F45AD">
        <w:rPr>
          <w:sz w:val="28"/>
        </w:rPr>
        <w:t>я</w:t>
      </w:r>
      <w:r w:rsidRPr="00105BB0">
        <w:rPr>
          <w:sz w:val="28"/>
        </w:rPr>
        <w:t xml:space="preserve"> городского пространства. По про</w:t>
      </w:r>
      <w:r w:rsidRPr="00105BB0">
        <w:rPr>
          <w:sz w:val="28"/>
        </w:rPr>
        <w:lastRenderedPageBreak/>
        <w:t xml:space="preserve">екту американского ландшафтного дизайнера Джона </w:t>
      </w:r>
      <w:proofErr w:type="spellStart"/>
      <w:r w:rsidRPr="00105BB0">
        <w:rPr>
          <w:sz w:val="28"/>
        </w:rPr>
        <w:t>Вайдмана</w:t>
      </w:r>
      <w:proofErr w:type="spellEnd"/>
      <w:r w:rsidRPr="00105BB0">
        <w:rPr>
          <w:sz w:val="28"/>
        </w:rPr>
        <w:t xml:space="preserve"> в Центральном районе на месте ТРЦ «Зимняя вишня» построен суперсовременный парк Ангелов, предназначенный для семейного отдыха. </w:t>
      </w:r>
    </w:p>
    <w:p w:rsidR="00105BB0" w:rsidRPr="00105BB0" w:rsidRDefault="00105BB0" w:rsidP="00105BB0">
      <w:pPr>
        <w:widowControl w:val="0"/>
        <w:tabs>
          <w:tab w:val="left" w:pos="1701"/>
        </w:tabs>
        <w:spacing w:line="360" w:lineRule="auto"/>
        <w:ind w:firstLine="851"/>
        <w:jc w:val="both"/>
        <w:rPr>
          <w:sz w:val="28"/>
        </w:rPr>
      </w:pPr>
      <w:r w:rsidRPr="00105BB0">
        <w:rPr>
          <w:sz w:val="28"/>
        </w:rPr>
        <w:t xml:space="preserve">В связи со строительством на </w:t>
      </w:r>
      <w:proofErr w:type="spellStart"/>
      <w:r w:rsidRPr="00105BB0">
        <w:rPr>
          <w:sz w:val="28"/>
        </w:rPr>
        <w:t>Притомском</w:t>
      </w:r>
      <w:proofErr w:type="spellEnd"/>
      <w:r w:rsidRPr="00105BB0">
        <w:rPr>
          <w:sz w:val="28"/>
        </w:rPr>
        <w:t xml:space="preserve"> проспекте Президентского кадетского училища реконструированы прилегающие территории, заменены коммуникации, отремонтированы дворы и фасады домов, ТРЦ «Аврора», выполнена подсветка, организовано современное движение на близлежащих отремонтированных дорогах, созданы две парковые зоны с элементами современного ландшафтного дизайна на просп. Московском и нижней части бульвара Строителей.</w:t>
      </w:r>
    </w:p>
    <w:p w:rsidR="00105BB0" w:rsidRPr="00105BB0" w:rsidRDefault="00105BB0" w:rsidP="00105BB0">
      <w:pPr>
        <w:widowControl w:val="0"/>
        <w:tabs>
          <w:tab w:val="left" w:pos="1701"/>
        </w:tabs>
        <w:spacing w:line="360" w:lineRule="auto"/>
        <w:ind w:firstLine="851"/>
        <w:jc w:val="both"/>
        <w:rPr>
          <w:sz w:val="28"/>
        </w:rPr>
      </w:pPr>
      <w:r w:rsidRPr="00105BB0">
        <w:rPr>
          <w:sz w:val="28"/>
        </w:rPr>
        <w:t xml:space="preserve">Кемеровская детская железная дорога имеет два полноценных вокзала, пути протяженностью около 4 км, мини-поезда, учебный центр.  </w:t>
      </w:r>
    </w:p>
    <w:p w:rsidR="00105BB0" w:rsidRPr="00105BB0" w:rsidRDefault="00105BB0" w:rsidP="00105BB0">
      <w:pPr>
        <w:widowControl w:val="0"/>
        <w:tabs>
          <w:tab w:val="left" w:pos="1701"/>
        </w:tabs>
        <w:spacing w:line="360" w:lineRule="auto"/>
        <w:ind w:firstLine="851"/>
        <w:jc w:val="both"/>
        <w:rPr>
          <w:sz w:val="28"/>
        </w:rPr>
      </w:pPr>
      <w:r w:rsidRPr="00105BB0">
        <w:rPr>
          <w:sz w:val="28"/>
        </w:rPr>
        <w:t>Это учебно-производственное учреждение, основная цель которого – профессиональная ориентация учащихся средних школ городов Кемерово, Топки, Березовский и др. на обучение в учреждениях высшего, среднего и начального профессионального железнодорожного образования.</w:t>
      </w:r>
    </w:p>
    <w:p w:rsidR="00105BB0" w:rsidRPr="000F32EE" w:rsidRDefault="00105BB0" w:rsidP="00105BB0">
      <w:pPr>
        <w:widowControl w:val="0"/>
        <w:tabs>
          <w:tab w:val="left" w:pos="1701"/>
        </w:tabs>
        <w:spacing w:line="360" w:lineRule="auto"/>
        <w:ind w:firstLine="851"/>
        <w:jc w:val="both"/>
        <w:rPr>
          <w:sz w:val="28"/>
        </w:rPr>
      </w:pPr>
      <w:r w:rsidRPr="000F32EE">
        <w:rPr>
          <w:sz w:val="28"/>
        </w:rPr>
        <w:t xml:space="preserve">Кемеровский ботанический сад получил новое современное здание в Лесной Поляне площадью 3 200 </w:t>
      </w:r>
      <w:proofErr w:type="spellStart"/>
      <w:r w:rsidRPr="000F32EE">
        <w:rPr>
          <w:sz w:val="28"/>
        </w:rPr>
        <w:t>кв.м</w:t>
      </w:r>
      <w:proofErr w:type="spellEnd"/>
      <w:r w:rsidRPr="000F32EE">
        <w:rPr>
          <w:sz w:val="28"/>
        </w:rPr>
        <w:t>.</w:t>
      </w:r>
    </w:p>
    <w:p w:rsidR="00105BB0" w:rsidRPr="00105BB0" w:rsidRDefault="00105BB0" w:rsidP="00105BB0">
      <w:pPr>
        <w:widowControl w:val="0"/>
        <w:tabs>
          <w:tab w:val="left" w:pos="1701"/>
        </w:tabs>
        <w:spacing w:line="360" w:lineRule="auto"/>
        <w:ind w:firstLine="851"/>
        <w:jc w:val="both"/>
        <w:rPr>
          <w:sz w:val="28"/>
        </w:rPr>
      </w:pPr>
      <w:r w:rsidRPr="00105BB0">
        <w:rPr>
          <w:sz w:val="28"/>
        </w:rPr>
        <w:t xml:space="preserve">Центр детского и юношеского туризма и экскурсий координирует детско-юношескую туристско-краеведческую деятельность. Одно из направлений – многодневные </w:t>
      </w:r>
      <w:proofErr w:type="spellStart"/>
      <w:r w:rsidRPr="00105BB0">
        <w:rPr>
          <w:sz w:val="28"/>
        </w:rPr>
        <w:t>категорийные</w:t>
      </w:r>
      <w:proofErr w:type="spellEnd"/>
      <w:r w:rsidRPr="00105BB0">
        <w:rPr>
          <w:sz w:val="28"/>
        </w:rPr>
        <w:t xml:space="preserve"> походы. За летний период 2018 года совершено 115 походов, в которых приняли участие 2000 детей. Проходят туристско-спортивные и туристско-краеведческие мероприятия.</w:t>
      </w:r>
    </w:p>
    <w:p w:rsidR="00105BB0" w:rsidRPr="00105BB0" w:rsidRDefault="00105BB0" w:rsidP="00105BB0">
      <w:pPr>
        <w:widowControl w:val="0"/>
        <w:tabs>
          <w:tab w:val="left" w:pos="1701"/>
        </w:tabs>
        <w:spacing w:line="360" w:lineRule="auto"/>
        <w:ind w:firstLine="851"/>
        <w:jc w:val="both"/>
        <w:rPr>
          <w:sz w:val="28"/>
        </w:rPr>
      </w:pPr>
      <w:r w:rsidRPr="00105BB0">
        <w:rPr>
          <w:sz w:val="28"/>
        </w:rPr>
        <w:t xml:space="preserve">В городе Кемерово насчитывается 8 туроператоров, включенных в единый федеральный реестр туроператоров и 27 туристических агентств.  </w:t>
      </w:r>
    </w:p>
    <w:p w:rsidR="00105BB0" w:rsidRPr="00105BB0" w:rsidRDefault="00105BB0" w:rsidP="00105BB0">
      <w:pPr>
        <w:widowControl w:val="0"/>
        <w:tabs>
          <w:tab w:val="left" w:pos="1701"/>
        </w:tabs>
        <w:spacing w:line="360" w:lineRule="auto"/>
        <w:ind w:firstLine="851"/>
        <w:jc w:val="both"/>
        <w:rPr>
          <w:sz w:val="28"/>
        </w:rPr>
      </w:pPr>
      <w:r w:rsidRPr="00105BB0">
        <w:rPr>
          <w:sz w:val="28"/>
        </w:rPr>
        <w:t>Экскурсии по городу организуются также некоммерческими организациями по направлениям.</w:t>
      </w:r>
    </w:p>
    <w:p w:rsidR="00105BB0" w:rsidRPr="00105BB0" w:rsidRDefault="00105BB0" w:rsidP="00105BB0">
      <w:pPr>
        <w:widowControl w:val="0"/>
        <w:tabs>
          <w:tab w:val="left" w:pos="1701"/>
        </w:tabs>
        <w:spacing w:line="360" w:lineRule="auto"/>
        <w:ind w:firstLine="851"/>
        <w:jc w:val="both"/>
        <w:rPr>
          <w:sz w:val="28"/>
        </w:rPr>
      </w:pPr>
      <w:r w:rsidRPr="00105BB0">
        <w:rPr>
          <w:sz w:val="28"/>
        </w:rPr>
        <w:t xml:space="preserve">На улицах города размещены знаки туристской навигации возле объектов, представляющих интерес для туристов и гостей города (всего 27 знаков). В центре города возле театра драмы и на остановке «Главпочтамт» расположены </w:t>
      </w:r>
      <w:r w:rsidRPr="00105BB0">
        <w:rPr>
          <w:sz w:val="28"/>
        </w:rPr>
        <w:lastRenderedPageBreak/>
        <w:t>карты-схемы с дублированием на английском языке.</w:t>
      </w:r>
    </w:p>
    <w:p w:rsidR="00105BB0" w:rsidRPr="00105BB0" w:rsidRDefault="00105BB0" w:rsidP="00105BB0">
      <w:pPr>
        <w:widowControl w:val="0"/>
        <w:tabs>
          <w:tab w:val="left" w:pos="1701"/>
        </w:tabs>
        <w:spacing w:line="360" w:lineRule="auto"/>
        <w:ind w:firstLine="851"/>
        <w:jc w:val="both"/>
        <w:rPr>
          <w:sz w:val="28"/>
        </w:rPr>
      </w:pPr>
      <w:r w:rsidRPr="00105BB0">
        <w:rPr>
          <w:sz w:val="28"/>
        </w:rPr>
        <w:t>В сети «Интернет» город Кемерово как рекреационный центр, освещается ресурсами: «</w:t>
      </w:r>
      <w:proofErr w:type="spellStart"/>
      <w:r w:rsidRPr="00105BB0">
        <w:rPr>
          <w:sz w:val="28"/>
        </w:rPr>
        <w:t>Трипадвизор</w:t>
      </w:r>
      <w:proofErr w:type="spellEnd"/>
      <w:r w:rsidRPr="00105BB0">
        <w:rPr>
          <w:sz w:val="28"/>
        </w:rPr>
        <w:t>» – туристический портал, ресурс «Тонкости туризма», сайт некоммерческого партнерства «Городской клуб туристов», интернет-портал туристско-информационного кластера Кемеровской области «</w:t>
      </w:r>
      <w:proofErr w:type="spellStart"/>
      <w:r w:rsidRPr="00105BB0">
        <w:rPr>
          <w:sz w:val="28"/>
        </w:rPr>
        <w:t>Visit</w:t>
      </w:r>
      <w:proofErr w:type="spellEnd"/>
      <w:r w:rsidRPr="00105BB0">
        <w:rPr>
          <w:sz w:val="28"/>
        </w:rPr>
        <w:t xml:space="preserve"> Кузбасс».</w:t>
      </w:r>
    </w:p>
    <w:p w:rsidR="00105BB0" w:rsidRPr="00105BB0" w:rsidRDefault="00105BB0" w:rsidP="00105BB0">
      <w:pPr>
        <w:widowControl w:val="0"/>
        <w:tabs>
          <w:tab w:val="left" w:pos="1701"/>
        </w:tabs>
        <w:spacing w:line="360" w:lineRule="auto"/>
        <w:ind w:firstLine="851"/>
        <w:jc w:val="both"/>
        <w:rPr>
          <w:sz w:val="28"/>
        </w:rPr>
      </w:pPr>
      <w:r w:rsidRPr="00105BB0">
        <w:rPr>
          <w:sz w:val="28"/>
        </w:rPr>
        <w:t>Перспективные направления развития туризма:</w:t>
      </w:r>
    </w:p>
    <w:p w:rsidR="00105BB0" w:rsidRPr="00791C3E" w:rsidRDefault="00791C3E" w:rsidP="009F182F">
      <w:pPr>
        <w:pStyle w:val="a5"/>
        <w:widowControl w:val="0"/>
        <w:numPr>
          <w:ilvl w:val="0"/>
          <w:numId w:val="107"/>
        </w:numPr>
        <w:tabs>
          <w:tab w:val="left" w:pos="1276"/>
        </w:tabs>
        <w:spacing w:line="360" w:lineRule="auto"/>
        <w:ind w:left="0" w:firstLine="851"/>
        <w:jc w:val="both"/>
        <w:rPr>
          <w:rFonts w:ascii="Times New Roman" w:hAnsi="Times New Roman"/>
          <w:sz w:val="28"/>
        </w:rPr>
      </w:pPr>
      <w:r w:rsidRPr="00791C3E">
        <w:rPr>
          <w:rFonts w:ascii="Times New Roman" w:hAnsi="Times New Roman"/>
          <w:sz w:val="28"/>
        </w:rPr>
        <w:t>к</w:t>
      </w:r>
      <w:r w:rsidR="00105BB0" w:rsidRPr="00791C3E">
        <w:rPr>
          <w:rFonts w:ascii="Times New Roman" w:hAnsi="Times New Roman"/>
          <w:sz w:val="28"/>
        </w:rPr>
        <w:t>ультурно-познавательный</w:t>
      </w:r>
      <w:r w:rsidR="007F45AD" w:rsidRPr="00791C3E">
        <w:rPr>
          <w:rFonts w:ascii="Times New Roman" w:hAnsi="Times New Roman"/>
          <w:sz w:val="28"/>
        </w:rPr>
        <w:t xml:space="preserve"> – и</w:t>
      </w:r>
      <w:r w:rsidR="00105BB0" w:rsidRPr="00791C3E">
        <w:rPr>
          <w:rFonts w:ascii="Times New Roman" w:hAnsi="Times New Roman"/>
          <w:sz w:val="28"/>
        </w:rPr>
        <w:t>спользование историко-культурного потенциала города, расположенных в нем учреждений культуры различных организационно-правовых форм</w:t>
      </w:r>
      <w:r w:rsidRPr="00791C3E">
        <w:rPr>
          <w:rFonts w:ascii="Times New Roman" w:hAnsi="Times New Roman"/>
          <w:sz w:val="28"/>
        </w:rPr>
        <w:t>,</w:t>
      </w:r>
    </w:p>
    <w:p w:rsidR="00105BB0" w:rsidRPr="00791C3E" w:rsidRDefault="00791C3E" w:rsidP="009F182F">
      <w:pPr>
        <w:pStyle w:val="a5"/>
        <w:widowControl w:val="0"/>
        <w:numPr>
          <w:ilvl w:val="0"/>
          <w:numId w:val="107"/>
        </w:numPr>
        <w:tabs>
          <w:tab w:val="left" w:pos="1276"/>
        </w:tabs>
        <w:spacing w:line="360" w:lineRule="auto"/>
        <w:ind w:left="0" w:firstLine="851"/>
        <w:jc w:val="both"/>
        <w:rPr>
          <w:rFonts w:ascii="Times New Roman" w:hAnsi="Times New Roman"/>
          <w:sz w:val="28"/>
        </w:rPr>
      </w:pPr>
      <w:r w:rsidRPr="00791C3E">
        <w:rPr>
          <w:rFonts w:ascii="Times New Roman" w:hAnsi="Times New Roman"/>
          <w:sz w:val="28"/>
        </w:rPr>
        <w:t>д</w:t>
      </w:r>
      <w:r w:rsidR="00105BB0" w:rsidRPr="00791C3E">
        <w:rPr>
          <w:rFonts w:ascii="Times New Roman" w:hAnsi="Times New Roman"/>
          <w:sz w:val="28"/>
        </w:rPr>
        <w:t>еловой туризм в городе Кемерово представлен довольно широко. Существенная часть турпотока в городе – деловые туристы. В связи с этим предлагается создать Экономический форум предпринимателей малого и среднего бизнеса на базе Кузбасской торгово-промышленной палаты как инструмент событийного туризма</w:t>
      </w:r>
      <w:r w:rsidRPr="00791C3E">
        <w:rPr>
          <w:rFonts w:ascii="Times New Roman" w:hAnsi="Times New Roman"/>
          <w:sz w:val="28"/>
        </w:rPr>
        <w:t>,</w:t>
      </w:r>
      <w:r w:rsidR="00105BB0" w:rsidRPr="00791C3E">
        <w:rPr>
          <w:rFonts w:ascii="Times New Roman" w:hAnsi="Times New Roman"/>
          <w:sz w:val="28"/>
        </w:rPr>
        <w:t xml:space="preserve"> </w:t>
      </w:r>
    </w:p>
    <w:p w:rsidR="00105BB0" w:rsidRPr="00791C3E" w:rsidRDefault="00791C3E" w:rsidP="009F182F">
      <w:pPr>
        <w:pStyle w:val="a5"/>
        <w:widowControl w:val="0"/>
        <w:numPr>
          <w:ilvl w:val="0"/>
          <w:numId w:val="107"/>
        </w:numPr>
        <w:tabs>
          <w:tab w:val="left" w:pos="1276"/>
        </w:tabs>
        <w:spacing w:line="360" w:lineRule="auto"/>
        <w:ind w:left="0" w:firstLine="851"/>
        <w:jc w:val="both"/>
        <w:rPr>
          <w:rFonts w:ascii="Times New Roman" w:hAnsi="Times New Roman"/>
          <w:sz w:val="28"/>
        </w:rPr>
      </w:pPr>
      <w:r w:rsidRPr="00791C3E">
        <w:rPr>
          <w:rFonts w:ascii="Times New Roman" w:hAnsi="Times New Roman"/>
          <w:sz w:val="28"/>
        </w:rPr>
        <w:t>и</w:t>
      </w:r>
      <w:r w:rsidR="00105BB0" w:rsidRPr="00791C3E">
        <w:rPr>
          <w:rFonts w:ascii="Times New Roman" w:hAnsi="Times New Roman"/>
          <w:sz w:val="28"/>
        </w:rPr>
        <w:t>ндустриальный туризм</w:t>
      </w:r>
      <w:r w:rsidR="007F45AD" w:rsidRPr="00791C3E">
        <w:rPr>
          <w:rFonts w:ascii="Times New Roman" w:hAnsi="Times New Roman"/>
          <w:sz w:val="28"/>
        </w:rPr>
        <w:t xml:space="preserve"> – и</w:t>
      </w:r>
      <w:r w:rsidR="00105BB0" w:rsidRPr="00791C3E">
        <w:rPr>
          <w:rFonts w:ascii="Times New Roman" w:hAnsi="Times New Roman"/>
          <w:sz w:val="28"/>
        </w:rPr>
        <w:t>спользование музеев и производственных возможностей промышленных предприятий города для проведения экскурсий (ООО «Сибирская генерирующая компания», КАО «Азот», ООО</w:t>
      </w:r>
      <w:r w:rsidRPr="00791C3E">
        <w:rPr>
          <w:rFonts w:ascii="Times New Roman" w:hAnsi="Times New Roman"/>
          <w:sz w:val="28"/>
        </w:rPr>
        <w:t xml:space="preserve"> «Химпром», ОАО «</w:t>
      </w:r>
      <w:proofErr w:type="spellStart"/>
      <w:r w:rsidRPr="00791C3E">
        <w:rPr>
          <w:rFonts w:ascii="Times New Roman" w:hAnsi="Times New Roman"/>
          <w:sz w:val="28"/>
        </w:rPr>
        <w:t>Кемеровохлеб</w:t>
      </w:r>
      <w:proofErr w:type="spellEnd"/>
      <w:r w:rsidRPr="00791C3E">
        <w:rPr>
          <w:rFonts w:ascii="Times New Roman" w:hAnsi="Times New Roman"/>
          <w:sz w:val="28"/>
        </w:rPr>
        <w:t>»),</w:t>
      </w:r>
    </w:p>
    <w:p w:rsidR="00105BB0" w:rsidRPr="00791C3E" w:rsidRDefault="00791C3E" w:rsidP="009F182F">
      <w:pPr>
        <w:pStyle w:val="a5"/>
        <w:widowControl w:val="0"/>
        <w:numPr>
          <w:ilvl w:val="0"/>
          <w:numId w:val="107"/>
        </w:numPr>
        <w:tabs>
          <w:tab w:val="left" w:pos="1276"/>
        </w:tabs>
        <w:spacing w:line="360" w:lineRule="auto"/>
        <w:ind w:left="0" w:firstLine="851"/>
        <w:jc w:val="both"/>
        <w:rPr>
          <w:rFonts w:ascii="Times New Roman" w:hAnsi="Times New Roman"/>
          <w:sz w:val="28"/>
        </w:rPr>
      </w:pPr>
      <w:r w:rsidRPr="00791C3E">
        <w:rPr>
          <w:rFonts w:ascii="Times New Roman" w:hAnsi="Times New Roman"/>
          <w:sz w:val="28"/>
        </w:rPr>
        <w:t>г</w:t>
      </w:r>
      <w:r w:rsidR="00105BB0" w:rsidRPr="00791C3E">
        <w:rPr>
          <w:rFonts w:ascii="Times New Roman" w:hAnsi="Times New Roman"/>
          <w:sz w:val="28"/>
        </w:rPr>
        <w:t>астрономический туризм</w:t>
      </w:r>
      <w:r w:rsidRPr="00791C3E">
        <w:rPr>
          <w:rFonts w:ascii="Times New Roman" w:hAnsi="Times New Roman"/>
          <w:sz w:val="28"/>
        </w:rPr>
        <w:t xml:space="preserve"> – э</w:t>
      </w:r>
      <w:r w:rsidR="00105BB0" w:rsidRPr="00791C3E">
        <w:rPr>
          <w:rFonts w:ascii="Times New Roman" w:hAnsi="Times New Roman"/>
          <w:sz w:val="28"/>
        </w:rPr>
        <w:t>то направление в городе представлено коммерческими организациями в рекламных целях. Например, ресторан и пивоварня «Мюнхен» предлагает своим посетителям подобные туры; крестьянское хозяйство ИП А.П. Волкова, «Фермерские продукты», «Подорожник» организуют экскурсии на свои производства. Ежегодно в мае в музее-заповеднике «Красная Горка» проводится фестиваль колбы. В жилом районе Кедровка в начале осени проходит фестиваль кедровой шишки</w:t>
      </w:r>
      <w:r w:rsidRPr="00791C3E">
        <w:rPr>
          <w:rFonts w:ascii="Times New Roman" w:hAnsi="Times New Roman"/>
          <w:sz w:val="28"/>
        </w:rPr>
        <w:t>,</w:t>
      </w:r>
      <w:r w:rsidR="00105BB0" w:rsidRPr="00791C3E">
        <w:rPr>
          <w:rFonts w:ascii="Times New Roman" w:hAnsi="Times New Roman"/>
          <w:sz w:val="28"/>
        </w:rPr>
        <w:t xml:space="preserve"> </w:t>
      </w:r>
    </w:p>
    <w:p w:rsidR="00105BB0" w:rsidRPr="00791C3E" w:rsidRDefault="00791C3E" w:rsidP="009F182F">
      <w:pPr>
        <w:pStyle w:val="a5"/>
        <w:widowControl w:val="0"/>
        <w:numPr>
          <w:ilvl w:val="0"/>
          <w:numId w:val="107"/>
        </w:numPr>
        <w:tabs>
          <w:tab w:val="left" w:pos="1276"/>
        </w:tabs>
        <w:spacing w:line="360" w:lineRule="auto"/>
        <w:ind w:left="0" w:firstLine="851"/>
        <w:jc w:val="both"/>
        <w:rPr>
          <w:rFonts w:ascii="Times New Roman" w:hAnsi="Times New Roman"/>
          <w:sz w:val="28"/>
        </w:rPr>
      </w:pPr>
      <w:r w:rsidRPr="00791C3E">
        <w:rPr>
          <w:rFonts w:ascii="Times New Roman" w:hAnsi="Times New Roman"/>
          <w:sz w:val="28"/>
        </w:rPr>
        <w:t>с</w:t>
      </w:r>
      <w:r w:rsidR="00105BB0" w:rsidRPr="00791C3E">
        <w:rPr>
          <w:rFonts w:ascii="Times New Roman" w:hAnsi="Times New Roman"/>
          <w:sz w:val="28"/>
        </w:rPr>
        <w:t>обытийный туризм</w:t>
      </w:r>
      <w:r w:rsidRPr="00791C3E">
        <w:rPr>
          <w:rFonts w:ascii="Times New Roman" w:hAnsi="Times New Roman"/>
          <w:sz w:val="28"/>
        </w:rPr>
        <w:t xml:space="preserve"> – в </w:t>
      </w:r>
      <w:r w:rsidR="00105BB0" w:rsidRPr="00791C3E">
        <w:rPr>
          <w:rFonts w:ascii="Times New Roman" w:hAnsi="Times New Roman"/>
          <w:sz w:val="28"/>
        </w:rPr>
        <w:t>Кемеров</w:t>
      </w:r>
      <w:r w:rsidRPr="00791C3E">
        <w:rPr>
          <w:rFonts w:ascii="Times New Roman" w:hAnsi="Times New Roman"/>
          <w:sz w:val="28"/>
        </w:rPr>
        <w:t>о</w:t>
      </w:r>
      <w:r w:rsidR="00105BB0" w:rsidRPr="00791C3E">
        <w:rPr>
          <w:rFonts w:ascii="Times New Roman" w:hAnsi="Times New Roman"/>
          <w:sz w:val="28"/>
        </w:rPr>
        <w:t xml:space="preserve"> проводится несколько крупных мероприятий, которые могут быть использованы для привлечения жителей других городов и территорий:</w:t>
      </w:r>
    </w:p>
    <w:p w:rsidR="00105BB0" w:rsidRPr="00791C3E" w:rsidRDefault="00791C3E" w:rsidP="009F182F">
      <w:pPr>
        <w:pStyle w:val="a5"/>
        <w:widowControl w:val="0"/>
        <w:numPr>
          <w:ilvl w:val="0"/>
          <w:numId w:val="106"/>
        </w:numPr>
        <w:tabs>
          <w:tab w:val="left" w:pos="1134"/>
          <w:tab w:val="left" w:pos="1843"/>
        </w:tabs>
        <w:spacing w:after="0" w:line="360" w:lineRule="auto"/>
        <w:ind w:left="0" w:firstLine="839"/>
        <w:jc w:val="both"/>
        <w:rPr>
          <w:rFonts w:ascii="Times New Roman" w:hAnsi="Times New Roman"/>
          <w:sz w:val="28"/>
        </w:rPr>
      </w:pPr>
      <w:r w:rsidRPr="00791C3E">
        <w:rPr>
          <w:rFonts w:ascii="Times New Roman" w:hAnsi="Times New Roman"/>
          <w:sz w:val="28"/>
        </w:rPr>
        <w:t>п</w:t>
      </w:r>
      <w:r w:rsidR="00105BB0" w:rsidRPr="00791C3E">
        <w:rPr>
          <w:rFonts w:ascii="Times New Roman" w:hAnsi="Times New Roman"/>
          <w:sz w:val="28"/>
        </w:rPr>
        <w:t>разднование Дня города Кемерово (12 июня) является одним из яр</w:t>
      </w:r>
      <w:r w:rsidR="00105BB0" w:rsidRPr="00791C3E">
        <w:rPr>
          <w:rFonts w:ascii="Times New Roman" w:hAnsi="Times New Roman"/>
          <w:sz w:val="28"/>
        </w:rPr>
        <w:lastRenderedPageBreak/>
        <w:t>ких и наиболее массовых событий, на которое приезжают гости из других городов и поселков Кемеровской области и соседних регионов</w:t>
      </w:r>
      <w:r w:rsidRPr="00791C3E">
        <w:rPr>
          <w:rFonts w:ascii="Times New Roman" w:hAnsi="Times New Roman"/>
          <w:sz w:val="28"/>
        </w:rPr>
        <w:t>,</w:t>
      </w:r>
    </w:p>
    <w:p w:rsidR="00105BB0" w:rsidRPr="00791C3E" w:rsidRDefault="00791C3E" w:rsidP="009F182F">
      <w:pPr>
        <w:pStyle w:val="a5"/>
        <w:widowControl w:val="0"/>
        <w:numPr>
          <w:ilvl w:val="0"/>
          <w:numId w:val="106"/>
        </w:numPr>
        <w:tabs>
          <w:tab w:val="left" w:pos="1134"/>
          <w:tab w:val="left" w:pos="1843"/>
        </w:tabs>
        <w:spacing w:after="0" w:line="360" w:lineRule="auto"/>
        <w:ind w:left="0" w:firstLine="839"/>
        <w:jc w:val="both"/>
        <w:rPr>
          <w:rFonts w:ascii="Times New Roman" w:hAnsi="Times New Roman"/>
          <w:sz w:val="28"/>
        </w:rPr>
      </w:pPr>
      <w:r>
        <w:rPr>
          <w:rFonts w:ascii="Times New Roman" w:hAnsi="Times New Roman"/>
          <w:sz w:val="28"/>
        </w:rPr>
        <w:t>Д</w:t>
      </w:r>
      <w:r w:rsidR="00105BB0" w:rsidRPr="00791C3E">
        <w:rPr>
          <w:rFonts w:ascii="Times New Roman" w:hAnsi="Times New Roman"/>
          <w:sz w:val="28"/>
        </w:rPr>
        <w:t>ни молод</w:t>
      </w:r>
      <w:r w:rsidR="004578D4">
        <w:rPr>
          <w:rFonts w:ascii="Times New Roman" w:hAnsi="Times New Roman"/>
          <w:sz w:val="28"/>
        </w:rPr>
        <w:t>е</w:t>
      </w:r>
      <w:r w:rsidR="00105BB0" w:rsidRPr="00791C3E">
        <w:rPr>
          <w:rFonts w:ascii="Times New Roman" w:hAnsi="Times New Roman"/>
          <w:sz w:val="28"/>
        </w:rPr>
        <w:t>жи – крупнейший фестиваль, объединяющий молод</w:t>
      </w:r>
      <w:r w:rsidR="004578D4">
        <w:rPr>
          <w:rFonts w:ascii="Times New Roman" w:hAnsi="Times New Roman"/>
          <w:sz w:val="28"/>
        </w:rPr>
        <w:t>е</w:t>
      </w:r>
      <w:r w:rsidR="00105BB0" w:rsidRPr="00791C3E">
        <w:rPr>
          <w:rFonts w:ascii="Times New Roman" w:hAnsi="Times New Roman"/>
          <w:sz w:val="28"/>
        </w:rPr>
        <w:t>жные инициативы</w:t>
      </w:r>
      <w:r w:rsidRPr="00791C3E">
        <w:rPr>
          <w:rFonts w:ascii="Times New Roman" w:hAnsi="Times New Roman"/>
          <w:sz w:val="28"/>
        </w:rPr>
        <w:t>,</w:t>
      </w:r>
    </w:p>
    <w:p w:rsidR="00105BB0" w:rsidRPr="00791C3E" w:rsidRDefault="00791C3E" w:rsidP="009F182F">
      <w:pPr>
        <w:pStyle w:val="a5"/>
        <w:widowControl w:val="0"/>
        <w:numPr>
          <w:ilvl w:val="0"/>
          <w:numId w:val="106"/>
        </w:numPr>
        <w:tabs>
          <w:tab w:val="left" w:pos="1134"/>
          <w:tab w:val="left" w:pos="1843"/>
        </w:tabs>
        <w:spacing w:after="0" w:line="360" w:lineRule="auto"/>
        <w:ind w:left="0" w:firstLine="839"/>
        <w:jc w:val="both"/>
        <w:rPr>
          <w:rFonts w:ascii="Times New Roman" w:hAnsi="Times New Roman"/>
          <w:sz w:val="28"/>
        </w:rPr>
      </w:pPr>
      <w:r>
        <w:rPr>
          <w:rFonts w:ascii="Times New Roman" w:hAnsi="Times New Roman"/>
          <w:sz w:val="28"/>
        </w:rPr>
        <w:t>Д</w:t>
      </w:r>
      <w:r w:rsidR="00105BB0" w:rsidRPr="00791C3E">
        <w:rPr>
          <w:rFonts w:ascii="Times New Roman" w:hAnsi="Times New Roman"/>
          <w:sz w:val="28"/>
        </w:rPr>
        <w:t>ень шахтера – самый главный праздник Кузбасса. В этот день на основных центральных площадках города проводятся различные тематические культурно-массовые и спортивные мероприятия, привлекающие гостей и жителей Кемеров</w:t>
      </w:r>
      <w:r w:rsidRPr="00791C3E">
        <w:rPr>
          <w:rFonts w:ascii="Times New Roman" w:hAnsi="Times New Roman"/>
          <w:sz w:val="28"/>
        </w:rPr>
        <w:t>о</w:t>
      </w:r>
      <w:r w:rsidR="00105BB0" w:rsidRPr="00791C3E">
        <w:rPr>
          <w:rFonts w:ascii="Times New Roman" w:hAnsi="Times New Roman"/>
          <w:sz w:val="28"/>
        </w:rPr>
        <w:t>. В концертных программах на открытых площадках обычно участвуют приглашенные звезды эстрады</w:t>
      </w:r>
      <w:r w:rsidRPr="00791C3E">
        <w:rPr>
          <w:rFonts w:ascii="Times New Roman" w:hAnsi="Times New Roman"/>
          <w:sz w:val="28"/>
        </w:rPr>
        <w:t>,</w:t>
      </w:r>
    </w:p>
    <w:p w:rsidR="00105BB0" w:rsidRPr="00791C3E" w:rsidRDefault="00105BB0" w:rsidP="009F182F">
      <w:pPr>
        <w:pStyle w:val="a5"/>
        <w:widowControl w:val="0"/>
        <w:numPr>
          <w:ilvl w:val="0"/>
          <w:numId w:val="106"/>
        </w:numPr>
        <w:tabs>
          <w:tab w:val="left" w:pos="1134"/>
          <w:tab w:val="left" w:pos="1843"/>
        </w:tabs>
        <w:spacing w:after="0" w:line="360" w:lineRule="auto"/>
        <w:ind w:left="0" w:firstLine="839"/>
        <w:jc w:val="both"/>
        <w:rPr>
          <w:rFonts w:ascii="Times New Roman" w:hAnsi="Times New Roman"/>
          <w:sz w:val="28"/>
        </w:rPr>
      </w:pPr>
      <w:r w:rsidRPr="00791C3E">
        <w:rPr>
          <w:rFonts w:ascii="Times New Roman" w:hAnsi="Times New Roman"/>
          <w:sz w:val="28"/>
        </w:rPr>
        <w:t xml:space="preserve">Кубок Губернатора Кемеровской области по танцевальному спорту проводится на протяжении восьми лет, один из самых значимых и запоминающихся событий танцевального сообщества Кузбасса, Сибирского федерального округа и России. Ежегодно в турнире участвуют более 600 </w:t>
      </w:r>
      <w:r w:rsidR="002060EB" w:rsidRPr="00791C3E">
        <w:rPr>
          <w:rFonts w:ascii="Times New Roman" w:hAnsi="Times New Roman"/>
          <w:sz w:val="28"/>
        </w:rPr>
        <w:t>пар, соревнование</w:t>
      </w:r>
      <w:r w:rsidRPr="00791C3E">
        <w:rPr>
          <w:rFonts w:ascii="Times New Roman" w:hAnsi="Times New Roman"/>
          <w:sz w:val="28"/>
        </w:rPr>
        <w:t xml:space="preserve"> посещают не менее 1500 зрителей</w:t>
      </w:r>
      <w:r w:rsidR="00791C3E" w:rsidRPr="00791C3E">
        <w:rPr>
          <w:rFonts w:ascii="Times New Roman" w:hAnsi="Times New Roman"/>
          <w:sz w:val="28"/>
        </w:rPr>
        <w:t>,</w:t>
      </w:r>
      <w:r w:rsidRPr="00791C3E">
        <w:rPr>
          <w:rFonts w:ascii="Times New Roman" w:hAnsi="Times New Roman"/>
          <w:sz w:val="28"/>
        </w:rPr>
        <w:t xml:space="preserve"> </w:t>
      </w:r>
    </w:p>
    <w:p w:rsidR="00105BB0" w:rsidRPr="00105BB0" w:rsidRDefault="00105BB0" w:rsidP="009F182F">
      <w:pPr>
        <w:pStyle w:val="a5"/>
        <w:widowControl w:val="0"/>
        <w:numPr>
          <w:ilvl w:val="0"/>
          <w:numId w:val="106"/>
        </w:numPr>
        <w:tabs>
          <w:tab w:val="left" w:pos="1134"/>
          <w:tab w:val="left" w:pos="1843"/>
        </w:tabs>
        <w:spacing w:after="0" w:line="360" w:lineRule="auto"/>
        <w:ind w:left="0" w:firstLine="839"/>
        <w:jc w:val="both"/>
        <w:rPr>
          <w:sz w:val="28"/>
        </w:rPr>
      </w:pPr>
      <w:r w:rsidRPr="00791C3E">
        <w:rPr>
          <w:rFonts w:ascii="Times New Roman" w:hAnsi="Times New Roman"/>
          <w:sz w:val="28"/>
        </w:rPr>
        <w:t xml:space="preserve">Международный турнир по вольной борьбе «Шахтерская слава», в котором принимают участие ежегодно более 200 спортсменов из 25 иностранных государств и 16 регионов России, соревнования посещают более 2000 </w:t>
      </w:r>
      <w:proofErr w:type="spellStart"/>
      <w:r w:rsidRPr="00791C3E">
        <w:rPr>
          <w:rFonts w:ascii="Times New Roman" w:hAnsi="Times New Roman"/>
          <w:sz w:val="28"/>
        </w:rPr>
        <w:t>кемеровчан</w:t>
      </w:r>
      <w:proofErr w:type="spellEnd"/>
      <w:r w:rsidRPr="00791C3E">
        <w:rPr>
          <w:rFonts w:ascii="Times New Roman" w:hAnsi="Times New Roman"/>
          <w:sz w:val="28"/>
        </w:rPr>
        <w:t xml:space="preserve"> и гостей города.</w:t>
      </w:r>
    </w:p>
    <w:p w:rsidR="00105BB0" w:rsidRPr="00105BB0" w:rsidRDefault="00105BB0" w:rsidP="00791C3E">
      <w:pPr>
        <w:widowControl w:val="0"/>
        <w:tabs>
          <w:tab w:val="left" w:pos="1701"/>
        </w:tabs>
        <w:spacing w:line="360" w:lineRule="auto"/>
        <w:ind w:firstLine="851"/>
        <w:jc w:val="both"/>
        <w:rPr>
          <w:sz w:val="28"/>
        </w:rPr>
      </w:pPr>
      <w:r w:rsidRPr="00105BB0">
        <w:rPr>
          <w:sz w:val="28"/>
        </w:rPr>
        <w:t>В рамках увеличения туристического потока предполагается решение нескольких задач:</w:t>
      </w:r>
    </w:p>
    <w:p w:rsidR="00105BB0" w:rsidRPr="00791C3E" w:rsidRDefault="00791C3E" w:rsidP="009F182F">
      <w:pPr>
        <w:pStyle w:val="a5"/>
        <w:widowControl w:val="0"/>
        <w:numPr>
          <w:ilvl w:val="0"/>
          <w:numId w:val="106"/>
        </w:numPr>
        <w:tabs>
          <w:tab w:val="left" w:pos="1134"/>
          <w:tab w:val="left" w:pos="1843"/>
        </w:tabs>
        <w:spacing w:after="0" w:line="360" w:lineRule="auto"/>
        <w:ind w:left="0" w:firstLine="839"/>
        <w:jc w:val="both"/>
        <w:rPr>
          <w:rFonts w:ascii="Times New Roman" w:hAnsi="Times New Roman"/>
          <w:sz w:val="28"/>
        </w:rPr>
      </w:pPr>
      <w:r w:rsidRPr="00791C3E">
        <w:rPr>
          <w:rFonts w:ascii="Times New Roman" w:hAnsi="Times New Roman"/>
          <w:sz w:val="28"/>
        </w:rPr>
        <w:t>ф</w:t>
      </w:r>
      <w:r w:rsidR="00105BB0" w:rsidRPr="00791C3E">
        <w:rPr>
          <w:rFonts w:ascii="Times New Roman" w:hAnsi="Times New Roman"/>
          <w:sz w:val="28"/>
        </w:rPr>
        <w:t xml:space="preserve">ормирование доступной и комфортной туристской среды («Установка знаков туристской навигации, информационно-навигационных карт, аншлагов улиц с историческими названиями»). </w:t>
      </w:r>
    </w:p>
    <w:p w:rsidR="00105BB0" w:rsidRPr="00791C3E" w:rsidRDefault="00791C3E" w:rsidP="009F182F">
      <w:pPr>
        <w:pStyle w:val="a5"/>
        <w:widowControl w:val="0"/>
        <w:numPr>
          <w:ilvl w:val="0"/>
          <w:numId w:val="106"/>
        </w:numPr>
        <w:tabs>
          <w:tab w:val="left" w:pos="1134"/>
          <w:tab w:val="left" w:pos="1843"/>
        </w:tabs>
        <w:spacing w:after="0" w:line="360" w:lineRule="auto"/>
        <w:ind w:left="0" w:firstLine="839"/>
        <w:jc w:val="both"/>
        <w:rPr>
          <w:rFonts w:ascii="Times New Roman" w:hAnsi="Times New Roman"/>
          <w:sz w:val="28"/>
        </w:rPr>
      </w:pPr>
      <w:r w:rsidRPr="00791C3E">
        <w:rPr>
          <w:rFonts w:ascii="Times New Roman" w:hAnsi="Times New Roman"/>
          <w:sz w:val="28"/>
        </w:rPr>
        <w:t>с</w:t>
      </w:r>
      <w:r w:rsidR="00105BB0" w:rsidRPr="00791C3E">
        <w:rPr>
          <w:rFonts w:ascii="Times New Roman" w:hAnsi="Times New Roman"/>
          <w:sz w:val="28"/>
        </w:rPr>
        <w:t>оздание туристских продуктов (новые экскурсионные маршруты, проекты по истории и краеведению, привлекательные события для туризма).</w:t>
      </w:r>
    </w:p>
    <w:p w:rsidR="00105BB0" w:rsidRPr="00791C3E" w:rsidRDefault="00791C3E" w:rsidP="009F182F">
      <w:pPr>
        <w:pStyle w:val="a5"/>
        <w:widowControl w:val="0"/>
        <w:numPr>
          <w:ilvl w:val="0"/>
          <w:numId w:val="106"/>
        </w:numPr>
        <w:tabs>
          <w:tab w:val="left" w:pos="1134"/>
          <w:tab w:val="left" w:pos="1843"/>
        </w:tabs>
        <w:spacing w:after="0" w:line="360" w:lineRule="auto"/>
        <w:ind w:left="0" w:firstLine="839"/>
        <w:jc w:val="both"/>
        <w:rPr>
          <w:rFonts w:ascii="Times New Roman" w:hAnsi="Times New Roman"/>
          <w:sz w:val="28"/>
        </w:rPr>
      </w:pPr>
      <w:r w:rsidRPr="00791C3E">
        <w:rPr>
          <w:rFonts w:ascii="Times New Roman" w:hAnsi="Times New Roman"/>
          <w:sz w:val="28"/>
        </w:rPr>
        <w:t>ф</w:t>
      </w:r>
      <w:r w:rsidR="00105BB0" w:rsidRPr="00791C3E">
        <w:rPr>
          <w:rFonts w:ascii="Times New Roman" w:hAnsi="Times New Roman"/>
          <w:sz w:val="28"/>
        </w:rPr>
        <w:t>ормирование позитивного образа города Кемерово (создание, размещение и продвижение информационных продуктов (буклетов, статей).</w:t>
      </w:r>
    </w:p>
    <w:p w:rsidR="00105BB0" w:rsidRPr="00791C3E" w:rsidRDefault="00105BB0" w:rsidP="00791C3E">
      <w:pPr>
        <w:widowControl w:val="0"/>
        <w:tabs>
          <w:tab w:val="left" w:pos="1134"/>
          <w:tab w:val="left" w:pos="1843"/>
        </w:tabs>
        <w:spacing w:line="360" w:lineRule="auto"/>
        <w:ind w:firstLine="839"/>
        <w:jc w:val="both"/>
        <w:rPr>
          <w:sz w:val="28"/>
        </w:rPr>
      </w:pPr>
    </w:p>
    <w:p w:rsidR="00105BB0" w:rsidRDefault="00105BB0">
      <w:pPr>
        <w:rPr>
          <w:sz w:val="28"/>
        </w:rPr>
      </w:pPr>
      <w:r>
        <w:rPr>
          <w:sz w:val="28"/>
        </w:rPr>
        <w:br w:type="page"/>
      </w:r>
    </w:p>
    <w:p w:rsidR="00557735" w:rsidRPr="002A3ECD" w:rsidRDefault="00557735" w:rsidP="00B535C0">
      <w:pPr>
        <w:widowControl w:val="0"/>
        <w:numPr>
          <w:ilvl w:val="0"/>
          <w:numId w:val="1"/>
        </w:numPr>
        <w:tabs>
          <w:tab w:val="left" w:pos="1000"/>
        </w:tabs>
        <w:spacing w:line="360" w:lineRule="auto"/>
        <w:jc w:val="both"/>
        <w:outlineLvl w:val="0"/>
        <w:rPr>
          <w:b/>
          <w:caps/>
          <w:sz w:val="32"/>
          <w:szCs w:val="32"/>
        </w:rPr>
      </w:pPr>
      <w:bookmarkStart w:id="109" w:name="_Toc508917651"/>
      <w:bookmarkStart w:id="110" w:name="_Toc28244612"/>
      <w:r w:rsidRPr="002A3ECD">
        <w:rPr>
          <w:b/>
          <w:caps/>
          <w:sz w:val="32"/>
          <w:szCs w:val="32"/>
        </w:rPr>
        <w:lastRenderedPageBreak/>
        <w:t xml:space="preserve">Анализ внешней среды и выявление </w:t>
      </w:r>
      <w:r w:rsidR="0065764D" w:rsidRPr="002A3ECD">
        <w:rPr>
          <w:b/>
          <w:caps/>
          <w:sz w:val="32"/>
          <w:szCs w:val="32"/>
        </w:rPr>
        <w:t xml:space="preserve">                        </w:t>
      </w:r>
      <w:r w:rsidRPr="002A3ECD">
        <w:rPr>
          <w:b/>
          <w:caps/>
          <w:sz w:val="32"/>
          <w:szCs w:val="32"/>
        </w:rPr>
        <w:t xml:space="preserve">конкурентных преимуществ </w:t>
      </w:r>
      <w:bookmarkStart w:id="111" w:name="_Hlk497306272"/>
      <w:bookmarkEnd w:id="109"/>
      <w:r w:rsidR="00F935FB" w:rsidRPr="002A3ECD">
        <w:rPr>
          <w:b/>
          <w:caps/>
          <w:sz w:val="32"/>
          <w:szCs w:val="32"/>
        </w:rPr>
        <w:t>ГОРОДА КЕМЕРОВО</w:t>
      </w:r>
      <w:bookmarkEnd w:id="110"/>
      <w:r w:rsidR="00A55030">
        <w:rPr>
          <w:b/>
          <w:caps/>
          <w:sz w:val="32"/>
          <w:szCs w:val="32"/>
        </w:rPr>
        <w:t>.</w:t>
      </w:r>
      <w:r w:rsidRPr="002A3ECD">
        <w:rPr>
          <w:b/>
          <w:caps/>
          <w:sz w:val="32"/>
          <w:szCs w:val="32"/>
        </w:rPr>
        <w:t xml:space="preserve"> </w:t>
      </w:r>
      <w:bookmarkEnd w:id="111"/>
    </w:p>
    <w:p w:rsidR="003D27B7" w:rsidRPr="002A3ECD" w:rsidRDefault="003D27B7" w:rsidP="00B535C0">
      <w:pPr>
        <w:pStyle w:val="a5"/>
        <w:widowControl w:val="0"/>
        <w:numPr>
          <w:ilvl w:val="0"/>
          <w:numId w:val="2"/>
        </w:numPr>
        <w:spacing w:after="240" w:line="360" w:lineRule="auto"/>
        <w:contextualSpacing w:val="0"/>
        <w:jc w:val="both"/>
        <w:outlineLvl w:val="1"/>
        <w:rPr>
          <w:rFonts w:ascii="Times New Roman" w:eastAsia="Times New Roman" w:hAnsi="Times New Roman"/>
          <w:b/>
          <w:vanish/>
          <w:sz w:val="32"/>
          <w:szCs w:val="32"/>
          <w:lang w:eastAsia="ru-RU"/>
        </w:rPr>
      </w:pPr>
      <w:bookmarkStart w:id="112" w:name="_Toc497311076"/>
      <w:bookmarkStart w:id="113" w:name="_Toc497311172"/>
      <w:bookmarkStart w:id="114" w:name="_Toc506192854"/>
      <w:bookmarkStart w:id="115" w:name="_Toc506912376"/>
      <w:bookmarkStart w:id="116" w:name="_Toc506912423"/>
      <w:bookmarkStart w:id="117" w:name="_Toc506912464"/>
      <w:bookmarkStart w:id="118" w:name="_Toc506913743"/>
      <w:bookmarkStart w:id="119" w:name="_Toc508917652"/>
      <w:bookmarkStart w:id="120" w:name="_Toc509172982"/>
      <w:bookmarkStart w:id="121" w:name="_Toc4921602"/>
      <w:bookmarkStart w:id="122" w:name="_Toc4921693"/>
      <w:bookmarkStart w:id="123" w:name="_Toc4929015"/>
      <w:bookmarkStart w:id="124" w:name="_Toc12609900"/>
      <w:bookmarkStart w:id="125" w:name="_Toc19539912"/>
      <w:bookmarkStart w:id="126" w:name="_Toc24311352"/>
      <w:bookmarkStart w:id="127" w:name="_Toc24885634"/>
      <w:bookmarkStart w:id="128" w:name="_Toc25150315"/>
      <w:bookmarkStart w:id="129" w:name="_Toc26359012"/>
      <w:bookmarkStart w:id="130" w:name="_Toc26615293"/>
      <w:bookmarkStart w:id="131" w:name="_Toc28244613"/>
      <w:bookmarkStart w:id="132" w:name="_Toc508917655"/>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rsidR="00557735" w:rsidRPr="002A3ECD" w:rsidRDefault="00557735" w:rsidP="00B535C0">
      <w:pPr>
        <w:widowControl w:val="0"/>
        <w:numPr>
          <w:ilvl w:val="1"/>
          <w:numId w:val="2"/>
        </w:numPr>
        <w:spacing w:after="240" w:line="360" w:lineRule="auto"/>
        <w:jc w:val="both"/>
        <w:outlineLvl w:val="1"/>
        <w:rPr>
          <w:b/>
          <w:sz w:val="32"/>
          <w:szCs w:val="32"/>
        </w:rPr>
      </w:pPr>
      <w:bookmarkStart w:id="133" w:name="_Toc28244614"/>
      <w:r w:rsidRPr="002A3ECD">
        <w:rPr>
          <w:b/>
          <w:sz w:val="32"/>
          <w:szCs w:val="32"/>
        </w:rPr>
        <w:t xml:space="preserve">Анализ и оценка внешних факторов, определяющих                 потенциал развития </w:t>
      </w:r>
      <w:bookmarkEnd w:id="132"/>
      <w:r w:rsidR="00F935FB" w:rsidRPr="002A3ECD">
        <w:rPr>
          <w:b/>
          <w:sz w:val="32"/>
          <w:szCs w:val="32"/>
        </w:rPr>
        <w:t>города Кемерово</w:t>
      </w:r>
      <w:bookmarkEnd w:id="133"/>
      <w:r w:rsidR="00A55030">
        <w:rPr>
          <w:b/>
          <w:sz w:val="32"/>
          <w:szCs w:val="32"/>
        </w:rPr>
        <w:t>.</w:t>
      </w:r>
    </w:p>
    <w:p w:rsidR="00AB361E" w:rsidRPr="002A3ECD" w:rsidRDefault="00AB361E" w:rsidP="00B535C0">
      <w:pPr>
        <w:widowControl w:val="0"/>
        <w:autoSpaceDE w:val="0"/>
        <w:autoSpaceDN w:val="0"/>
        <w:adjustRightInd w:val="0"/>
        <w:spacing w:line="360" w:lineRule="auto"/>
        <w:ind w:firstLine="709"/>
        <w:jc w:val="both"/>
        <w:rPr>
          <w:sz w:val="28"/>
          <w:szCs w:val="28"/>
        </w:rPr>
      </w:pPr>
      <w:bookmarkStart w:id="134" w:name="_Hlk499998540"/>
      <w:r w:rsidRPr="002A3ECD">
        <w:rPr>
          <w:sz w:val="28"/>
          <w:szCs w:val="28"/>
        </w:rPr>
        <w:t>Внешнее окружение города Кемерово, как и других территорий, является источником ресурсов, необходимых для поддержания его дея</w:t>
      </w:r>
      <w:r w:rsidRPr="002A3ECD">
        <w:rPr>
          <w:sz w:val="28"/>
          <w:szCs w:val="28"/>
        </w:rPr>
        <w:softHyphen/>
        <w:t xml:space="preserve">тельности, и тем самым существенно влияет на его развитие. </w:t>
      </w:r>
    </w:p>
    <w:p w:rsidR="00AB361E" w:rsidRPr="002A3ECD" w:rsidRDefault="00AB361E" w:rsidP="00B535C0">
      <w:pPr>
        <w:widowControl w:val="0"/>
        <w:autoSpaceDE w:val="0"/>
        <w:autoSpaceDN w:val="0"/>
        <w:adjustRightInd w:val="0"/>
        <w:spacing w:line="360" w:lineRule="auto"/>
        <w:ind w:firstLine="709"/>
        <w:jc w:val="both"/>
        <w:rPr>
          <w:sz w:val="28"/>
          <w:szCs w:val="28"/>
        </w:rPr>
      </w:pPr>
      <w:r w:rsidRPr="002A3ECD">
        <w:rPr>
          <w:sz w:val="28"/>
          <w:szCs w:val="28"/>
        </w:rPr>
        <w:t>К внешним относятся факторы, влияющие на функционирование и развитие города, но при этом город не имеет возможност</w:t>
      </w:r>
      <w:r w:rsidR="002060EB">
        <w:rPr>
          <w:sz w:val="28"/>
          <w:szCs w:val="28"/>
        </w:rPr>
        <w:t>и</w:t>
      </w:r>
      <w:r w:rsidRPr="002A3ECD">
        <w:rPr>
          <w:sz w:val="28"/>
          <w:szCs w:val="28"/>
        </w:rPr>
        <w:t xml:space="preserve"> напрямую воздействовать на данные факторы.  </w:t>
      </w:r>
    </w:p>
    <w:p w:rsidR="00AB361E" w:rsidRPr="002A3ECD" w:rsidRDefault="00AB361E" w:rsidP="00B535C0">
      <w:pPr>
        <w:widowControl w:val="0"/>
        <w:autoSpaceDE w:val="0"/>
        <w:autoSpaceDN w:val="0"/>
        <w:adjustRightInd w:val="0"/>
        <w:spacing w:line="360" w:lineRule="auto"/>
        <w:ind w:firstLine="709"/>
        <w:jc w:val="both"/>
        <w:rPr>
          <w:sz w:val="28"/>
          <w:szCs w:val="28"/>
        </w:rPr>
      </w:pPr>
      <w:r w:rsidRPr="002A3ECD">
        <w:rPr>
          <w:sz w:val="28"/>
          <w:szCs w:val="28"/>
        </w:rPr>
        <w:t>Это воздействие может проявляться в различных формах, создавая благоприятные условия и возможности для эффекти</w:t>
      </w:r>
      <w:r w:rsidR="002060EB">
        <w:rPr>
          <w:sz w:val="28"/>
          <w:szCs w:val="28"/>
        </w:rPr>
        <w:t>вного фун</w:t>
      </w:r>
      <w:r w:rsidR="002060EB">
        <w:rPr>
          <w:sz w:val="28"/>
          <w:szCs w:val="28"/>
        </w:rPr>
        <w:softHyphen/>
        <w:t xml:space="preserve">кционирования города </w:t>
      </w:r>
      <w:r w:rsidRPr="002A3ECD">
        <w:rPr>
          <w:sz w:val="28"/>
          <w:szCs w:val="28"/>
        </w:rPr>
        <w:t>либо угрозы для его развития и даже существования. Происхо</w:t>
      </w:r>
      <w:r w:rsidRPr="002A3ECD">
        <w:rPr>
          <w:sz w:val="28"/>
          <w:szCs w:val="28"/>
        </w:rPr>
        <w:softHyphen/>
        <w:t>дящие во внешней среде изменения, возрастание ее сложности и неопределенности усиливают это воздействие.</w:t>
      </w:r>
    </w:p>
    <w:p w:rsidR="00AB361E" w:rsidRPr="002A3ECD" w:rsidRDefault="00AB361E" w:rsidP="00B535C0">
      <w:pPr>
        <w:widowControl w:val="0"/>
        <w:autoSpaceDE w:val="0"/>
        <w:autoSpaceDN w:val="0"/>
        <w:adjustRightInd w:val="0"/>
        <w:spacing w:line="360" w:lineRule="auto"/>
        <w:ind w:firstLine="709"/>
        <w:jc w:val="both"/>
        <w:rPr>
          <w:sz w:val="28"/>
          <w:szCs w:val="28"/>
        </w:rPr>
      </w:pPr>
      <w:r w:rsidRPr="002A3ECD">
        <w:rPr>
          <w:sz w:val="28"/>
          <w:szCs w:val="28"/>
        </w:rPr>
        <w:t>К внешним факторам, влияющим на развитие города, относятся экономические, политические, правовые, социокультурные, научно-технические, природно-географические, международные.</w:t>
      </w:r>
    </w:p>
    <w:p w:rsidR="00AB361E" w:rsidRPr="002A3ECD" w:rsidRDefault="00AB361E" w:rsidP="00B535C0">
      <w:pPr>
        <w:widowControl w:val="0"/>
        <w:autoSpaceDE w:val="0"/>
        <w:autoSpaceDN w:val="0"/>
        <w:adjustRightInd w:val="0"/>
        <w:spacing w:line="360" w:lineRule="auto"/>
        <w:ind w:firstLine="709"/>
        <w:jc w:val="both"/>
        <w:rPr>
          <w:sz w:val="28"/>
          <w:szCs w:val="28"/>
        </w:rPr>
      </w:pPr>
      <w:r w:rsidRPr="002A3ECD">
        <w:rPr>
          <w:sz w:val="28"/>
          <w:szCs w:val="28"/>
        </w:rPr>
        <w:t xml:space="preserve">Перечисленные факторы имеют разную степень и направленность воздействия на развитие </w:t>
      </w:r>
      <w:r w:rsidR="002060EB">
        <w:rPr>
          <w:sz w:val="28"/>
          <w:szCs w:val="28"/>
        </w:rPr>
        <w:t>города Кемерово. В связи с этим</w:t>
      </w:r>
      <w:r w:rsidRPr="002A3ECD">
        <w:rPr>
          <w:sz w:val="28"/>
          <w:szCs w:val="28"/>
        </w:rPr>
        <w:t xml:space="preserve"> в процессе анализа внешней среды необходимо учитывать не только каждый из факторов в отдельности, но и рассматривать их системно. А при разработке и реализации стратегии важно проводить постоянный мониторинг внешней среды с целью выявления тенденций изменений составляющих ее факторов и степени их влияния на эффективность экономики города.</w:t>
      </w:r>
    </w:p>
    <w:p w:rsidR="00AB361E" w:rsidRPr="002A3ECD" w:rsidRDefault="00AB361E" w:rsidP="00B535C0">
      <w:pPr>
        <w:widowControl w:val="0"/>
        <w:autoSpaceDE w:val="0"/>
        <w:autoSpaceDN w:val="0"/>
        <w:adjustRightInd w:val="0"/>
        <w:spacing w:line="360" w:lineRule="auto"/>
        <w:ind w:firstLine="709"/>
        <w:jc w:val="both"/>
        <w:rPr>
          <w:bCs/>
          <w:sz w:val="28"/>
          <w:szCs w:val="28"/>
        </w:rPr>
      </w:pPr>
      <w:r w:rsidRPr="002A3ECD">
        <w:rPr>
          <w:b/>
          <w:sz w:val="28"/>
          <w:szCs w:val="28"/>
        </w:rPr>
        <w:t>Государственное регулирование.</w:t>
      </w:r>
      <w:r w:rsidRPr="002A3ECD">
        <w:rPr>
          <w:sz w:val="28"/>
          <w:szCs w:val="28"/>
        </w:rPr>
        <w:t xml:space="preserve"> В городе Кемерово функционируют крупные промышленные предприятия, основным видом деятельности которых является химическое производство.  Продукция химической промышленности города </w:t>
      </w:r>
      <w:r w:rsidRPr="002A3ECD">
        <w:rPr>
          <w:bCs/>
          <w:sz w:val="28"/>
          <w:szCs w:val="28"/>
        </w:rPr>
        <w:t xml:space="preserve">реализуется в России и отправляется за рубеж (США, Китай, Западную </w:t>
      </w:r>
      <w:r w:rsidRPr="002A3ECD">
        <w:rPr>
          <w:bCs/>
          <w:sz w:val="28"/>
          <w:szCs w:val="28"/>
        </w:rPr>
        <w:lastRenderedPageBreak/>
        <w:t>Европу, страны Азиатско-Тихоокеанского региона).</w:t>
      </w:r>
    </w:p>
    <w:p w:rsidR="005C6C11" w:rsidRPr="002A3ECD" w:rsidRDefault="005C6C11" w:rsidP="00B535C0">
      <w:pPr>
        <w:widowControl w:val="0"/>
        <w:tabs>
          <w:tab w:val="left" w:pos="1072"/>
          <w:tab w:val="left" w:pos="1134"/>
        </w:tabs>
        <w:spacing w:line="360" w:lineRule="auto"/>
        <w:ind w:firstLine="709"/>
        <w:jc w:val="both"/>
        <w:rPr>
          <w:sz w:val="28"/>
          <w:szCs w:val="28"/>
        </w:rPr>
      </w:pPr>
      <w:r w:rsidRPr="002A3ECD">
        <w:rPr>
          <w:sz w:val="28"/>
          <w:szCs w:val="28"/>
        </w:rPr>
        <w:t>ООО ПО «ТОКЕМ» является единственным в России производителем катионитов, которые используются в энергетике и промышленности для водоподготовки.</w:t>
      </w:r>
    </w:p>
    <w:p w:rsidR="005C6C11" w:rsidRPr="002A3ECD" w:rsidRDefault="005C6C11" w:rsidP="00B535C0">
      <w:pPr>
        <w:widowControl w:val="0"/>
        <w:tabs>
          <w:tab w:val="left" w:pos="1072"/>
          <w:tab w:val="left" w:pos="1134"/>
        </w:tabs>
        <w:spacing w:line="360" w:lineRule="auto"/>
        <w:ind w:firstLine="709"/>
        <w:jc w:val="both"/>
        <w:rPr>
          <w:sz w:val="28"/>
          <w:szCs w:val="28"/>
        </w:rPr>
      </w:pPr>
      <w:r w:rsidRPr="002A3ECD">
        <w:rPr>
          <w:sz w:val="28"/>
          <w:szCs w:val="28"/>
        </w:rPr>
        <w:t>По</w:t>
      </w:r>
      <w:r w:rsidR="0083083A">
        <w:rPr>
          <w:sz w:val="28"/>
          <w:szCs w:val="28"/>
        </w:rPr>
        <w:t>лучение в промышленных условиях</w:t>
      </w:r>
      <w:r w:rsidRPr="002A3ECD">
        <w:rPr>
          <w:sz w:val="28"/>
          <w:szCs w:val="28"/>
        </w:rPr>
        <w:t xml:space="preserve"> ионообменных смол ядерного класса открывает для предприятия новый, перспективный рынок и обеспечивает потенциал </w:t>
      </w:r>
      <w:proofErr w:type="spellStart"/>
      <w:r w:rsidRPr="002A3ECD">
        <w:rPr>
          <w:sz w:val="28"/>
          <w:szCs w:val="28"/>
        </w:rPr>
        <w:t>импортозамещения</w:t>
      </w:r>
      <w:proofErr w:type="spellEnd"/>
      <w:r w:rsidRPr="002A3ECD">
        <w:rPr>
          <w:sz w:val="28"/>
          <w:szCs w:val="28"/>
        </w:rPr>
        <w:t xml:space="preserve"> в стратегической отрасли России – атомной энергетике.</w:t>
      </w:r>
    </w:p>
    <w:p w:rsidR="005C6C11" w:rsidRPr="002A3ECD" w:rsidRDefault="005C6C11" w:rsidP="00B535C0">
      <w:pPr>
        <w:widowControl w:val="0"/>
        <w:autoSpaceDE w:val="0"/>
        <w:autoSpaceDN w:val="0"/>
        <w:adjustRightInd w:val="0"/>
        <w:spacing w:line="360" w:lineRule="auto"/>
        <w:ind w:firstLine="709"/>
        <w:jc w:val="both"/>
        <w:rPr>
          <w:sz w:val="28"/>
          <w:szCs w:val="28"/>
        </w:rPr>
      </w:pPr>
      <w:r w:rsidRPr="002A3ECD">
        <w:rPr>
          <w:sz w:val="28"/>
          <w:szCs w:val="28"/>
        </w:rPr>
        <w:t>Химическая промышленность является основополагающей в экономике города Кемерово. Поэтому развитие города определяется ситуацией, складывающейся на рынке химического производства, а также политикой государства в данной сфере.</w:t>
      </w:r>
    </w:p>
    <w:p w:rsidR="00AB361E" w:rsidRPr="002A3ECD" w:rsidRDefault="00AB361E" w:rsidP="00B535C0">
      <w:pPr>
        <w:widowControl w:val="0"/>
        <w:tabs>
          <w:tab w:val="left" w:pos="1072"/>
          <w:tab w:val="left" w:pos="1134"/>
        </w:tabs>
        <w:spacing w:line="360" w:lineRule="auto"/>
        <w:ind w:firstLine="709"/>
        <w:jc w:val="both"/>
        <w:rPr>
          <w:sz w:val="28"/>
          <w:szCs w:val="28"/>
        </w:rPr>
      </w:pPr>
      <w:r w:rsidRPr="002A3ECD">
        <w:rPr>
          <w:sz w:val="28"/>
          <w:szCs w:val="28"/>
        </w:rPr>
        <w:t>В настоящее время реализуются следующие меры государственной поддержки химического комплекса страны:</w:t>
      </w:r>
    </w:p>
    <w:p w:rsidR="00AB361E" w:rsidRPr="002A3ECD" w:rsidRDefault="00AB361E" w:rsidP="00B535C0">
      <w:pPr>
        <w:widowControl w:val="0"/>
        <w:numPr>
          <w:ilvl w:val="0"/>
          <w:numId w:val="21"/>
        </w:numPr>
        <w:tabs>
          <w:tab w:val="left" w:pos="1072"/>
          <w:tab w:val="left" w:pos="1134"/>
        </w:tabs>
        <w:spacing w:line="360" w:lineRule="auto"/>
        <w:ind w:left="0" w:firstLine="709"/>
        <w:jc w:val="both"/>
        <w:rPr>
          <w:sz w:val="28"/>
          <w:szCs w:val="28"/>
        </w:rPr>
      </w:pPr>
      <w:r w:rsidRPr="002A3ECD">
        <w:rPr>
          <w:sz w:val="28"/>
          <w:szCs w:val="28"/>
        </w:rPr>
        <w:t>субсидирование НИОКР в соответствии с Постановлением Правительства Российской Федерации от 30 декабря 2013 года №</w:t>
      </w:r>
      <w:r w:rsidR="004578D4">
        <w:rPr>
          <w:sz w:val="28"/>
          <w:szCs w:val="28"/>
        </w:rPr>
        <w:t xml:space="preserve"> </w:t>
      </w:r>
      <w:r w:rsidRPr="002A3ECD">
        <w:rPr>
          <w:sz w:val="28"/>
          <w:szCs w:val="28"/>
        </w:rPr>
        <w:t xml:space="preserve">1312; </w:t>
      </w:r>
    </w:p>
    <w:p w:rsidR="00AB361E" w:rsidRPr="002A3ECD" w:rsidRDefault="00AB361E" w:rsidP="00B535C0">
      <w:pPr>
        <w:widowControl w:val="0"/>
        <w:numPr>
          <w:ilvl w:val="0"/>
          <w:numId w:val="21"/>
        </w:numPr>
        <w:tabs>
          <w:tab w:val="left" w:pos="1072"/>
          <w:tab w:val="left" w:pos="1134"/>
        </w:tabs>
        <w:spacing w:line="360" w:lineRule="auto"/>
        <w:ind w:left="0" w:firstLine="709"/>
        <w:jc w:val="both"/>
        <w:rPr>
          <w:sz w:val="28"/>
          <w:szCs w:val="28"/>
        </w:rPr>
      </w:pPr>
      <w:r w:rsidRPr="002A3ECD">
        <w:rPr>
          <w:sz w:val="28"/>
          <w:szCs w:val="28"/>
        </w:rPr>
        <w:t xml:space="preserve">компенсация части процентной ставки по инвестиционным кредитам в соответствии с Постановлением Правительства Российской Федерации </w:t>
      </w:r>
      <w:r w:rsidR="004578D4">
        <w:rPr>
          <w:sz w:val="28"/>
          <w:szCs w:val="28"/>
        </w:rPr>
        <w:t xml:space="preserve">                  от </w:t>
      </w:r>
      <w:r w:rsidRPr="002A3ECD">
        <w:rPr>
          <w:sz w:val="28"/>
          <w:szCs w:val="28"/>
        </w:rPr>
        <w:t>03 января 2014 года №</w:t>
      </w:r>
      <w:r w:rsidR="004578D4">
        <w:rPr>
          <w:sz w:val="28"/>
          <w:szCs w:val="28"/>
        </w:rPr>
        <w:t xml:space="preserve"> </w:t>
      </w:r>
      <w:r w:rsidRPr="002A3ECD">
        <w:rPr>
          <w:sz w:val="28"/>
          <w:szCs w:val="28"/>
        </w:rPr>
        <w:t xml:space="preserve">3; </w:t>
      </w:r>
    </w:p>
    <w:p w:rsidR="00AB361E" w:rsidRPr="002A3ECD" w:rsidRDefault="00AB361E" w:rsidP="00B535C0">
      <w:pPr>
        <w:widowControl w:val="0"/>
        <w:numPr>
          <w:ilvl w:val="0"/>
          <w:numId w:val="21"/>
        </w:numPr>
        <w:tabs>
          <w:tab w:val="left" w:pos="1072"/>
          <w:tab w:val="left" w:pos="1134"/>
        </w:tabs>
        <w:spacing w:line="360" w:lineRule="auto"/>
        <w:ind w:left="0" w:firstLine="709"/>
        <w:jc w:val="both"/>
        <w:rPr>
          <w:sz w:val="28"/>
          <w:szCs w:val="28"/>
        </w:rPr>
      </w:pPr>
      <w:r w:rsidRPr="002A3ECD">
        <w:rPr>
          <w:sz w:val="28"/>
          <w:szCs w:val="28"/>
        </w:rPr>
        <w:t xml:space="preserve">механизм специального инвестиционного контракта в соответствии с Постановлением Правительства Российской Федерации 16 июля 2015 года </w:t>
      </w:r>
      <w:r w:rsidR="004578D4">
        <w:rPr>
          <w:sz w:val="28"/>
          <w:szCs w:val="28"/>
        </w:rPr>
        <w:t xml:space="preserve">              </w:t>
      </w:r>
      <w:r w:rsidRPr="002A3ECD">
        <w:rPr>
          <w:sz w:val="28"/>
          <w:szCs w:val="28"/>
        </w:rPr>
        <w:t xml:space="preserve">№ 708; </w:t>
      </w:r>
    </w:p>
    <w:p w:rsidR="00AB361E" w:rsidRPr="002A3ECD" w:rsidRDefault="00AB361E" w:rsidP="00B535C0">
      <w:pPr>
        <w:widowControl w:val="0"/>
        <w:numPr>
          <w:ilvl w:val="0"/>
          <w:numId w:val="21"/>
        </w:numPr>
        <w:tabs>
          <w:tab w:val="left" w:pos="1072"/>
          <w:tab w:val="left" w:pos="1134"/>
        </w:tabs>
        <w:spacing w:line="360" w:lineRule="auto"/>
        <w:ind w:left="0" w:firstLine="709"/>
        <w:jc w:val="both"/>
        <w:rPr>
          <w:sz w:val="28"/>
          <w:szCs w:val="28"/>
        </w:rPr>
      </w:pPr>
      <w:r w:rsidRPr="002A3ECD">
        <w:rPr>
          <w:sz w:val="28"/>
          <w:szCs w:val="28"/>
        </w:rPr>
        <w:t xml:space="preserve">создание фонда развития промышленности для модернизации российской промышленности, организации новых производств и обеспечения </w:t>
      </w:r>
      <w:proofErr w:type="spellStart"/>
      <w:r w:rsidRPr="002A3ECD">
        <w:rPr>
          <w:sz w:val="28"/>
          <w:szCs w:val="28"/>
        </w:rPr>
        <w:t>импортозамещения</w:t>
      </w:r>
      <w:proofErr w:type="spellEnd"/>
      <w:r w:rsidRPr="002A3ECD">
        <w:rPr>
          <w:sz w:val="28"/>
          <w:szCs w:val="28"/>
        </w:rPr>
        <w:t>. Фонд создан в 2014 году по инициативе Министерства промышленности и торговли России пут</w:t>
      </w:r>
      <w:r w:rsidR="004578D4">
        <w:rPr>
          <w:sz w:val="28"/>
          <w:szCs w:val="28"/>
        </w:rPr>
        <w:t>е</w:t>
      </w:r>
      <w:r w:rsidRPr="002A3ECD">
        <w:rPr>
          <w:sz w:val="28"/>
          <w:szCs w:val="28"/>
        </w:rPr>
        <w:t>м преобразования Российского фонда технологического развития. Для реализации промышленно-технологических проектов Фонд на конкурсной основе предоставляет целевые займы по ставке 5% годовых сроком до 7 лет в объеме от 50 до 700 млн. рублей, стимулируя приток прямых инвестиций в реальный сектор экономики.</w:t>
      </w:r>
    </w:p>
    <w:p w:rsidR="00AB361E" w:rsidRPr="002A3ECD" w:rsidRDefault="00AB361E" w:rsidP="00B535C0">
      <w:pPr>
        <w:widowControl w:val="0"/>
        <w:tabs>
          <w:tab w:val="left" w:pos="1072"/>
          <w:tab w:val="left" w:pos="1134"/>
        </w:tabs>
        <w:spacing w:line="360" w:lineRule="auto"/>
        <w:ind w:firstLine="709"/>
        <w:jc w:val="both"/>
        <w:rPr>
          <w:sz w:val="28"/>
          <w:szCs w:val="28"/>
        </w:rPr>
      </w:pPr>
      <w:r w:rsidRPr="002A3ECD">
        <w:rPr>
          <w:sz w:val="28"/>
          <w:szCs w:val="28"/>
        </w:rPr>
        <w:lastRenderedPageBreak/>
        <w:t>Кроме того, реализуются регулярные нефинансовые меры:</w:t>
      </w:r>
    </w:p>
    <w:p w:rsidR="00AB361E" w:rsidRPr="002A3ECD" w:rsidRDefault="00AB361E" w:rsidP="00B535C0">
      <w:pPr>
        <w:widowControl w:val="0"/>
        <w:numPr>
          <w:ilvl w:val="0"/>
          <w:numId w:val="21"/>
        </w:numPr>
        <w:tabs>
          <w:tab w:val="left" w:pos="1072"/>
          <w:tab w:val="left" w:pos="1134"/>
        </w:tabs>
        <w:spacing w:line="360" w:lineRule="auto"/>
        <w:ind w:left="0" w:firstLine="709"/>
        <w:jc w:val="both"/>
        <w:rPr>
          <w:sz w:val="28"/>
          <w:szCs w:val="28"/>
        </w:rPr>
      </w:pPr>
      <w:r w:rsidRPr="002A3ECD">
        <w:rPr>
          <w:sz w:val="28"/>
          <w:szCs w:val="28"/>
        </w:rPr>
        <w:t>таможенно-тарифное регулирование, целью которого является увеличение объемов экспорта;</w:t>
      </w:r>
    </w:p>
    <w:p w:rsidR="00AB361E" w:rsidRPr="002A3ECD" w:rsidRDefault="00AB361E" w:rsidP="00B535C0">
      <w:pPr>
        <w:widowControl w:val="0"/>
        <w:numPr>
          <w:ilvl w:val="0"/>
          <w:numId w:val="21"/>
        </w:numPr>
        <w:tabs>
          <w:tab w:val="left" w:pos="1072"/>
          <w:tab w:val="left" w:pos="1134"/>
        </w:tabs>
        <w:spacing w:line="360" w:lineRule="auto"/>
        <w:ind w:left="0" w:firstLine="709"/>
        <w:jc w:val="both"/>
        <w:rPr>
          <w:sz w:val="28"/>
          <w:szCs w:val="28"/>
        </w:rPr>
      </w:pPr>
      <w:r w:rsidRPr="002A3ECD">
        <w:rPr>
          <w:sz w:val="28"/>
          <w:szCs w:val="28"/>
        </w:rPr>
        <w:t xml:space="preserve">продвижение интересов в рамках </w:t>
      </w:r>
      <w:proofErr w:type="spellStart"/>
      <w:r w:rsidRPr="002A3ECD">
        <w:rPr>
          <w:sz w:val="28"/>
          <w:szCs w:val="28"/>
        </w:rPr>
        <w:t>Межправкомиссий</w:t>
      </w:r>
      <w:proofErr w:type="spellEnd"/>
      <w:r w:rsidRPr="002A3ECD">
        <w:rPr>
          <w:sz w:val="28"/>
          <w:szCs w:val="28"/>
        </w:rPr>
        <w:t xml:space="preserve"> по торгово-экономическому и научно-техническому сотрудничеству;</w:t>
      </w:r>
    </w:p>
    <w:p w:rsidR="00AB361E" w:rsidRPr="002A3ECD" w:rsidRDefault="00AB361E" w:rsidP="00B535C0">
      <w:pPr>
        <w:widowControl w:val="0"/>
        <w:numPr>
          <w:ilvl w:val="0"/>
          <w:numId w:val="21"/>
        </w:numPr>
        <w:tabs>
          <w:tab w:val="left" w:pos="1072"/>
          <w:tab w:val="left" w:pos="1134"/>
        </w:tabs>
        <w:spacing w:line="360" w:lineRule="auto"/>
        <w:ind w:left="0" w:firstLine="709"/>
        <w:jc w:val="both"/>
        <w:rPr>
          <w:sz w:val="28"/>
          <w:szCs w:val="28"/>
        </w:rPr>
      </w:pPr>
      <w:r w:rsidRPr="002A3ECD">
        <w:rPr>
          <w:sz w:val="28"/>
          <w:szCs w:val="28"/>
        </w:rPr>
        <w:t>информационная по</w:t>
      </w:r>
      <w:r w:rsidR="0083083A">
        <w:rPr>
          <w:sz w:val="28"/>
          <w:szCs w:val="28"/>
        </w:rPr>
        <w:t>ддержка (ГИС «Промышленность», в</w:t>
      </w:r>
      <w:r w:rsidRPr="002A3ECD">
        <w:rPr>
          <w:sz w:val="28"/>
          <w:szCs w:val="28"/>
        </w:rPr>
        <w:t>ыставки, ярмарки, конференции).</w:t>
      </w:r>
    </w:p>
    <w:p w:rsidR="00AB361E" w:rsidRPr="002A3ECD" w:rsidRDefault="00AB361E" w:rsidP="00B535C0">
      <w:pPr>
        <w:widowControl w:val="0"/>
        <w:tabs>
          <w:tab w:val="left" w:pos="1072"/>
          <w:tab w:val="left" w:pos="1134"/>
        </w:tabs>
        <w:autoSpaceDE w:val="0"/>
        <w:autoSpaceDN w:val="0"/>
        <w:adjustRightInd w:val="0"/>
        <w:spacing w:line="360" w:lineRule="auto"/>
        <w:ind w:firstLine="709"/>
        <w:jc w:val="both"/>
        <w:rPr>
          <w:sz w:val="27"/>
          <w:szCs w:val="27"/>
          <w:shd w:val="clear" w:color="auto" w:fill="FDFDFD"/>
        </w:rPr>
      </w:pPr>
      <w:r w:rsidRPr="002A3ECD">
        <w:rPr>
          <w:b/>
          <w:sz w:val="28"/>
          <w:szCs w:val="28"/>
        </w:rPr>
        <w:t>Экономические факторы.</w:t>
      </w:r>
      <w:r w:rsidRPr="002A3ECD">
        <w:rPr>
          <w:sz w:val="28"/>
          <w:szCs w:val="28"/>
        </w:rPr>
        <w:t xml:space="preserve"> Поддержка государств</w:t>
      </w:r>
      <w:r w:rsidR="0083083A">
        <w:rPr>
          <w:sz w:val="28"/>
          <w:szCs w:val="28"/>
        </w:rPr>
        <w:t>ом</w:t>
      </w:r>
      <w:r w:rsidRPr="002A3ECD">
        <w:rPr>
          <w:sz w:val="28"/>
          <w:szCs w:val="28"/>
        </w:rPr>
        <w:t xml:space="preserve"> химической промышленности как одного из веду</w:t>
      </w:r>
      <w:r w:rsidR="0083083A">
        <w:rPr>
          <w:sz w:val="28"/>
          <w:szCs w:val="28"/>
        </w:rPr>
        <w:t>щих направлений развития страны</w:t>
      </w:r>
      <w:r w:rsidRPr="002A3ECD">
        <w:rPr>
          <w:sz w:val="28"/>
          <w:szCs w:val="28"/>
        </w:rPr>
        <w:t xml:space="preserve"> существенным образом преобразила предприятия.</w:t>
      </w:r>
      <w:r w:rsidRPr="00915F3D">
        <w:rPr>
          <w:sz w:val="28"/>
          <w:szCs w:val="28"/>
        </w:rPr>
        <w:t xml:space="preserve"> Растут инвестиции в обновление основных фондов, продолжается освоение новых видов продукции и производств, создание новых добывающих и обогатительных мощностей.</w:t>
      </w:r>
      <w:r w:rsidRPr="002A3ECD">
        <w:rPr>
          <w:sz w:val="27"/>
          <w:szCs w:val="27"/>
          <w:shd w:val="clear" w:color="auto" w:fill="FDFDFD"/>
        </w:rPr>
        <w:t xml:space="preserve"> </w:t>
      </w:r>
    </w:p>
    <w:p w:rsidR="00AB361E" w:rsidRPr="002A3ECD" w:rsidRDefault="00AB361E" w:rsidP="00B535C0">
      <w:pPr>
        <w:widowControl w:val="0"/>
        <w:tabs>
          <w:tab w:val="left" w:pos="1072"/>
          <w:tab w:val="left" w:pos="1134"/>
        </w:tabs>
        <w:autoSpaceDE w:val="0"/>
        <w:autoSpaceDN w:val="0"/>
        <w:adjustRightInd w:val="0"/>
        <w:spacing w:line="360" w:lineRule="auto"/>
        <w:ind w:firstLine="709"/>
        <w:jc w:val="both"/>
        <w:rPr>
          <w:sz w:val="28"/>
          <w:szCs w:val="28"/>
        </w:rPr>
      </w:pPr>
      <w:r w:rsidRPr="002A3ECD">
        <w:rPr>
          <w:sz w:val="28"/>
          <w:szCs w:val="28"/>
        </w:rPr>
        <w:t>Темп роста химического производства в 2017 году был выше, чем в целом по промышленности.</w:t>
      </w:r>
    </w:p>
    <w:p w:rsidR="00AB361E" w:rsidRPr="002A3ECD" w:rsidRDefault="00AB361E" w:rsidP="00B535C0">
      <w:pPr>
        <w:widowControl w:val="0"/>
        <w:tabs>
          <w:tab w:val="left" w:pos="1072"/>
          <w:tab w:val="left" w:pos="1134"/>
        </w:tabs>
        <w:autoSpaceDE w:val="0"/>
        <w:autoSpaceDN w:val="0"/>
        <w:adjustRightInd w:val="0"/>
        <w:spacing w:line="360" w:lineRule="auto"/>
        <w:ind w:firstLine="709"/>
        <w:jc w:val="both"/>
        <w:rPr>
          <w:sz w:val="28"/>
          <w:szCs w:val="28"/>
        </w:rPr>
      </w:pPr>
      <w:r w:rsidRPr="002A3ECD">
        <w:rPr>
          <w:sz w:val="28"/>
          <w:szCs w:val="28"/>
        </w:rPr>
        <w:t>Производство минеральных удобрений достигло рекордного значения за счет увеличивающегося внутреннего спроса, а также за счет экспорта. Кроме того, производство выросло за счет запуска новых мощностей.</w:t>
      </w:r>
    </w:p>
    <w:p w:rsidR="00AB361E" w:rsidRPr="002A3ECD" w:rsidRDefault="00AB361E" w:rsidP="00B535C0">
      <w:pPr>
        <w:widowControl w:val="0"/>
        <w:tabs>
          <w:tab w:val="left" w:pos="1072"/>
          <w:tab w:val="left" w:pos="1134"/>
        </w:tabs>
        <w:autoSpaceDE w:val="0"/>
        <w:autoSpaceDN w:val="0"/>
        <w:adjustRightInd w:val="0"/>
        <w:spacing w:line="360" w:lineRule="auto"/>
        <w:ind w:firstLine="709"/>
        <w:jc w:val="both"/>
        <w:rPr>
          <w:sz w:val="28"/>
          <w:szCs w:val="28"/>
        </w:rPr>
      </w:pPr>
      <w:r w:rsidRPr="002A3ECD">
        <w:rPr>
          <w:sz w:val="28"/>
          <w:szCs w:val="28"/>
        </w:rPr>
        <w:t>Динамика выпуска полимеров также была положительной. При этом выпуск всех видов крупнотоннажных полимеров – полиэтилена, полипропилена, полистирола и ПВХ – достиг рекордного значения.</w:t>
      </w:r>
    </w:p>
    <w:p w:rsidR="00AB361E" w:rsidRPr="002A3ECD" w:rsidRDefault="00AB361E" w:rsidP="00B535C0">
      <w:pPr>
        <w:widowControl w:val="0"/>
        <w:tabs>
          <w:tab w:val="left" w:pos="1072"/>
          <w:tab w:val="left" w:pos="1134"/>
        </w:tabs>
        <w:autoSpaceDE w:val="0"/>
        <w:autoSpaceDN w:val="0"/>
        <w:adjustRightInd w:val="0"/>
        <w:spacing w:line="360" w:lineRule="auto"/>
        <w:ind w:firstLine="709"/>
        <w:jc w:val="both"/>
        <w:rPr>
          <w:sz w:val="28"/>
          <w:szCs w:val="28"/>
        </w:rPr>
      </w:pPr>
      <w:r w:rsidRPr="002A3ECD">
        <w:rPr>
          <w:sz w:val="28"/>
          <w:szCs w:val="28"/>
        </w:rPr>
        <w:t>Экспорт химической продукции существенно вырос в 2017 году, но ее импорт рос еще быстрее.</w:t>
      </w:r>
    </w:p>
    <w:p w:rsidR="00AB361E" w:rsidRPr="002A3ECD" w:rsidRDefault="00AB361E" w:rsidP="00B535C0">
      <w:pPr>
        <w:widowControl w:val="0"/>
        <w:tabs>
          <w:tab w:val="left" w:pos="1072"/>
          <w:tab w:val="left" w:pos="1134"/>
        </w:tabs>
        <w:autoSpaceDE w:val="0"/>
        <w:autoSpaceDN w:val="0"/>
        <w:adjustRightInd w:val="0"/>
        <w:spacing w:line="360" w:lineRule="auto"/>
        <w:ind w:firstLine="709"/>
        <w:jc w:val="both"/>
        <w:rPr>
          <w:sz w:val="28"/>
          <w:szCs w:val="28"/>
        </w:rPr>
      </w:pPr>
      <w:r w:rsidRPr="002A3ECD">
        <w:rPr>
          <w:sz w:val="28"/>
          <w:szCs w:val="28"/>
        </w:rPr>
        <w:t xml:space="preserve">Современный рынок химической продукции подстроился под постоянно меняющиеся нужды потребителей, качество исходной продукции стало на порядок выше, что привело к повышению спроса на такую продукцию не только в России, но и на международном рынке. </w:t>
      </w:r>
    </w:p>
    <w:p w:rsidR="00AB361E" w:rsidRPr="00061FB9" w:rsidRDefault="00AB361E" w:rsidP="00B535C0">
      <w:pPr>
        <w:widowControl w:val="0"/>
        <w:tabs>
          <w:tab w:val="left" w:pos="1072"/>
          <w:tab w:val="left" w:pos="1134"/>
        </w:tabs>
        <w:autoSpaceDE w:val="0"/>
        <w:autoSpaceDN w:val="0"/>
        <w:adjustRightInd w:val="0"/>
        <w:spacing w:line="360" w:lineRule="auto"/>
        <w:ind w:firstLine="709"/>
        <w:jc w:val="both"/>
        <w:rPr>
          <w:spacing w:val="-6"/>
          <w:sz w:val="28"/>
          <w:szCs w:val="28"/>
        </w:rPr>
      </w:pPr>
      <w:r w:rsidRPr="00061FB9">
        <w:rPr>
          <w:spacing w:val="-6"/>
          <w:sz w:val="28"/>
          <w:szCs w:val="28"/>
        </w:rPr>
        <w:t>На протяжении 2017 г. российская промышленность в условиях неблагоприятной макроэкономической ситуации демонстрировала непрерывную отрицательную динамику. При этом лишь незначительное количество отраслей увеличило производство, но у большинства из них темпы роста были сравнительно неболь</w:t>
      </w:r>
      <w:r w:rsidRPr="00061FB9">
        <w:rPr>
          <w:spacing w:val="-6"/>
          <w:sz w:val="28"/>
          <w:szCs w:val="28"/>
        </w:rPr>
        <w:lastRenderedPageBreak/>
        <w:t xml:space="preserve">шими. На фоне остальных отраслей самый высокий показатель отмечен именно в химической промышленности, рост производства в которой составил не менее </w:t>
      </w:r>
      <w:r w:rsidR="0083083A">
        <w:rPr>
          <w:spacing w:val="-6"/>
          <w:sz w:val="28"/>
          <w:szCs w:val="28"/>
        </w:rPr>
        <w:t xml:space="preserve">              </w:t>
      </w:r>
      <w:r w:rsidRPr="00061FB9">
        <w:rPr>
          <w:spacing w:val="-6"/>
          <w:sz w:val="28"/>
          <w:szCs w:val="28"/>
        </w:rPr>
        <w:t xml:space="preserve">6,5 %, что стало лучшим результатом для отрасли за последние пять лет. </w:t>
      </w:r>
    </w:p>
    <w:p w:rsidR="00AB361E" w:rsidRPr="002A3ECD" w:rsidRDefault="00AB361E" w:rsidP="00B535C0">
      <w:pPr>
        <w:widowControl w:val="0"/>
        <w:tabs>
          <w:tab w:val="left" w:pos="1072"/>
          <w:tab w:val="left" w:pos="1134"/>
        </w:tabs>
        <w:autoSpaceDE w:val="0"/>
        <w:autoSpaceDN w:val="0"/>
        <w:adjustRightInd w:val="0"/>
        <w:spacing w:line="360" w:lineRule="auto"/>
        <w:ind w:firstLine="709"/>
        <w:jc w:val="both"/>
        <w:rPr>
          <w:sz w:val="28"/>
          <w:szCs w:val="28"/>
        </w:rPr>
      </w:pPr>
      <w:r w:rsidRPr="002A3ECD">
        <w:rPr>
          <w:sz w:val="28"/>
          <w:szCs w:val="28"/>
        </w:rPr>
        <w:t xml:space="preserve">В отрасли сохранится положительная динамика производства, так как внутренний спрос на химическую продукцию останется примерно на уровне текущего года, при этом российская продукция продолжит вытеснять импорт. </w:t>
      </w:r>
    </w:p>
    <w:p w:rsidR="00AB361E" w:rsidRPr="002A3ECD" w:rsidRDefault="00AB361E" w:rsidP="00B535C0">
      <w:pPr>
        <w:widowControl w:val="0"/>
        <w:tabs>
          <w:tab w:val="left" w:pos="1072"/>
          <w:tab w:val="left" w:pos="1134"/>
        </w:tabs>
        <w:autoSpaceDE w:val="0"/>
        <w:autoSpaceDN w:val="0"/>
        <w:adjustRightInd w:val="0"/>
        <w:spacing w:line="360" w:lineRule="auto"/>
        <w:ind w:firstLine="709"/>
        <w:jc w:val="both"/>
        <w:rPr>
          <w:sz w:val="28"/>
          <w:szCs w:val="28"/>
        </w:rPr>
      </w:pPr>
      <w:r w:rsidRPr="002A3ECD">
        <w:rPr>
          <w:sz w:val="28"/>
          <w:szCs w:val="28"/>
        </w:rPr>
        <w:t xml:space="preserve">Таким образом, химическая промышленность России может считаться считается одним из «драйверов» развития национальной экономики в условиях </w:t>
      </w:r>
      <w:proofErr w:type="spellStart"/>
      <w:r w:rsidRPr="002A3ECD">
        <w:rPr>
          <w:sz w:val="28"/>
          <w:szCs w:val="28"/>
        </w:rPr>
        <w:t>санкционного</w:t>
      </w:r>
      <w:proofErr w:type="spellEnd"/>
      <w:r w:rsidRPr="002A3ECD">
        <w:rPr>
          <w:sz w:val="28"/>
          <w:szCs w:val="28"/>
        </w:rPr>
        <w:t xml:space="preserve"> давления со стороны отдельных государств. </w:t>
      </w:r>
    </w:p>
    <w:p w:rsidR="00AB361E" w:rsidRPr="002A3ECD" w:rsidRDefault="00AB361E" w:rsidP="00B535C0">
      <w:pPr>
        <w:widowControl w:val="0"/>
        <w:tabs>
          <w:tab w:val="left" w:pos="1072"/>
          <w:tab w:val="left" w:pos="1134"/>
        </w:tabs>
        <w:autoSpaceDE w:val="0"/>
        <w:autoSpaceDN w:val="0"/>
        <w:adjustRightInd w:val="0"/>
        <w:spacing w:line="360" w:lineRule="auto"/>
        <w:ind w:firstLine="709"/>
        <w:jc w:val="both"/>
        <w:rPr>
          <w:sz w:val="28"/>
          <w:szCs w:val="28"/>
        </w:rPr>
      </w:pPr>
      <w:r w:rsidRPr="002A3ECD">
        <w:rPr>
          <w:b/>
          <w:sz w:val="28"/>
          <w:szCs w:val="28"/>
        </w:rPr>
        <w:t>Тенденция в изменении ВВП.</w:t>
      </w:r>
      <w:r w:rsidRPr="002A3ECD">
        <w:rPr>
          <w:sz w:val="28"/>
          <w:szCs w:val="28"/>
        </w:rPr>
        <w:t xml:space="preserve"> По итогам 2019 года темп роста ВВП прогнозируется на уровне 1,3 %. Однако в целом ускорение инфляции и замедление экономического роста будут носить временный характер. Предложенный Правительством РФ пакет структурных изменений должен обеспечить выход экономической динамики на более высокую траекторию, необходимую для решения накопившихся проблем социально-экономической сферы. Ключевыми элементами этого пакета являются:</w:t>
      </w:r>
    </w:p>
    <w:p w:rsidR="00AB361E" w:rsidRPr="002A3ECD" w:rsidRDefault="00AB361E" w:rsidP="00B535C0">
      <w:pPr>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2A3ECD">
        <w:rPr>
          <w:sz w:val="28"/>
          <w:szCs w:val="28"/>
        </w:rPr>
        <w:t>эффективная реализация национальных проектов, охватывающих ключевые направления социально-экономического развития страны, а также комплексного плана развития инфраструктуры;</w:t>
      </w:r>
    </w:p>
    <w:p w:rsidR="00AB361E" w:rsidRPr="002A3ECD" w:rsidRDefault="00AB361E" w:rsidP="00B535C0">
      <w:pPr>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2A3ECD">
        <w:rPr>
          <w:sz w:val="28"/>
          <w:szCs w:val="28"/>
        </w:rPr>
        <w:t>реализация плана действий по повышению уровня инвестиционной активности, включающего набор изменений по улучшению инвестиционного климата, повышению долгосрочной предсказуемости экономического развития, росту уровня конкуренции и эффективности компаний с государственным участием, формированию новых источников финансирования инвестиционной активности, а также изменению отраслевого регулирования;</w:t>
      </w:r>
    </w:p>
    <w:p w:rsidR="00AB361E" w:rsidRPr="002A3ECD" w:rsidRDefault="00AB361E" w:rsidP="00B535C0">
      <w:pPr>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2A3ECD">
        <w:rPr>
          <w:sz w:val="28"/>
          <w:szCs w:val="28"/>
        </w:rPr>
        <w:t>пенсионная реформа, направленная на ускоренный рост уровня пенсионного обеспечения.</w:t>
      </w:r>
    </w:p>
    <w:p w:rsidR="00AB361E" w:rsidRPr="002A3ECD" w:rsidRDefault="00AB361E" w:rsidP="00B535C0">
      <w:pPr>
        <w:widowControl w:val="0"/>
        <w:tabs>
          <w:tab w:val="left" w:pos="1072"/>
          <w:tab w:val="left" w:pos="1134"/>
        </w:tabs>
        <w:autoSpaceDE w:val="0"/>
        <w:autoSpaceDN w:val="0"/>
        <w:adjustRightInd w:val="0"/>
        <w:spacing w:line="360" w:lineRule="auto"/>
        <w:ind w:firstLine="709"/>
        <w:jc w:val="both"/>
        <w:rPr>
          <w:sz w:val="28"/>
          <w:szCs w:val="28"/>
        </w:rPr>
      </w:pPr>
      <w:r w:rsidRPr="002A3ECD">
        <w:rPr>
          <w:sz w:val="28"/>
          <w:szCs w:val="28"/>
        </w:rPr>
        <w:t>С учетом перечисленных мер Минэкономразвития России ожидает постепенного ускорения темпов экономического роста до 2,0 % в 2020 году и выше уровня в 3,0 % начиная с 2021 года. При этом структура ВВП по использо</w:t>
      </w:r>
      <w:r w:rsidRPr="002A3ECD">
        <w:rPr>
          <w:sz w:val="28"/>
          <w:szCs w:val="28"/>
        </w:rPr>
        <w:lastRenderedPageBreak/>
        <w:t>ванию существенно сместится в сторону увеличения вклада инвестиционного спроса. Доля инвестиций в основной капитал в ВВП будет не менее целевого уровня 25 % в 2024 году.</w:t>
      </w:r>
    </w:p>
    <w:p w:rsidR="00AB361E" w:rsidRPr="00061FB9" w:rsidRDefault="00AB361E" w:rsidP="00B535C0">
      <w:pPr>
        <w:widowControl w:val="0"/>
        <w:tabs>
          <w:tab w:val="left" w:pos="1072"/>
          <w:tab w:val="left" w:pos="1134"/>
        </w:tabs>
        <w:autoSpaceDE w:val="0"/>
        <w:autoSpaceDN w:val="0"/>
        <w:adjustRightInd w:val="0"/>
        <w:spacing w:line="360" w:lineRule="auto"/>
        <w:ind w:firstLine="709"/>
        <w:jc w:val="both"/>
        <w:rPr>
          <w:spacing w:val="-6"/>
          <w:sz w:val="28"/>
          <w:szCs w:val="28"/>
        </w:rPr>
      </w:pPr>
      <w:r w:rsidRPr="00061FB9">
        <w:rPr>
          <w:spacing w:val="-6"/>
          <w:sz w:val="28"/>
          <w:szCs w:val="28"/>
        </w:rPr>
        <w:t>Темпы роста промышленного производства предусматриваются в 2019-2024 годах на уровне 1,8-3,3 %. Положительные темпы роста будут показывать все укрупненные сектора промышленности. Существенный вклад в экономический рост продолжат вносить отрасли, реализующие свой экспортный потенциал, – пищевая и химическая промышленность. Кроме того, ожидается ускорение темпов роста выпуска продукции металлургии. Рост внутреннего инвестиционного спроса наряду с мерами по обеспечению конкурентоспособности на внешних рынках будет способствовать увеличению производства продукции машиностроения. Реализация инфраструктурных проектов с государственным участием обусловит значительное увеличение вклада строительного сектора в экономический рост.</w:t>
      </w:r>
    </w:p>
    <w:p w:rsidR="00AB361E" w:rsidRPr="002A3ECD" w:rsidRDefault="00AB361E" w:rsidP="00B535C0">
      <w:pPr>
        <w:widowControl w:val="0"/>
        <w:spacing w:line="360" w:lineRule="auto"/>
        <w:ind w:firstLine="709"/>
        <w:jc w:val="both"/>
        <w:rPr>
          <w:sz w:val="28"/>
          <w:szCs w:val="28"/>
        </w:rPr>
      </w:pPr>
      <w:r w:rsidRPr="002A3ECD">
        <w:rPr>
          <w:sz w:val="28"/>
          <w:szCs w:val="28"/>
        </w:rPr>
        <w:t>По базовому варианту темпы роста промышленного производства на все прогнозные 18 лет не превышают 2 % в год. В 2025 году они составят 1,9 % роста к 2024 году и сократятся до 1,7</w:t>
      </w:r>
      <w:r w:rsidR="004578D4">
        <w:rPr>
          <w:sz w:val="28"/>
          <w:szCs w:val="28"/>
        </w:rPr>
        <w:t xml:space="preserve"> </w:t>
      </w:r>
      <w:r w:rsidRPr="002A3ECD">
        <w:rPr>
          <w:sz w:val="28"/>
          <w:szCs w:val="28"/>
        </w:rPr>
        <w:t xml:space="preserve">% в год к 2035 году. </w:t>
      </w:r>
    </w:p>
    <w:p w:rsidR="00AB361E" w:rsidRPr="002A3ECD" w:rsidRDefault="00AB361E" w:rsidP="00B535C0">
      <w:pPr>
        <w:widowControl w:val="0"/>
        <w:spacing w:line="360" w:lineRule="auto"/>
        <w:ind w:firstLine="709"/>
        <w:jc w:val="both"/>
        <w:rPr>
          <w:sz w:val="28"/>
          <w:szCs w:val="28"/>
        </w:rPr>
      </w:pPr>
      <w:r w:rsidRPr="002A3ECD">
        <w:rPr>
          <w:b/>
          <w:sz w:val="28"/>
          <w:szCs w:val="28"/>
        </w:rPr>
        <w:t>Уровень инфляции.</w:t>
      </w:r>
      <w:r w:rsidRPr="002A3ECD">
        <w:rPr>
          <w:sz w:val="28"/>
          <w:szCs w:val="28"/>
        </w:rPr>
        <w:t xml:space="preserve"> С учетом проведения Банком России умеренно жесткой денежно-кредитной политики, направленной на стабилизацию инфляции и сдерживание роста инфляционных ожиданий, инфляция на конец 2019 года составит 4,3 %. Прогноз инфляции на конец 2020 года составляет 3,8 %. Согласно прогнозам, произойдет снижение инфляции с 4 % в 2017 году до </w:t>
      </w:r>
      <w:r w:rsidR="0083083A">
        <w:rPr>
          <w:sz w:val="28"/>
          <w:szCs w:val="28"/>
        </w:rPr>
        <w:t xml:space="preserve">            </w:t>
      </w:r>
      <w:r w:rsidRPr="002A3ECD">
        <w:rPr>
          <w:sz w:val="28"/>
          <w:szCs w:val="28"/>
        </w:rPr>
        <w:t>3,9 % в 2025 году и до 3,2 % в 2035 году.</w:t>
      </w:r>
    </w:p>
    <w:p w:rsidR="00AB361E" w:rsidRPr="002A3ECD" w:rsidRDefault="00AB361E" w:rsidP="00B535C0">
      <w:pPr>
        <w:widowControl w:val="0"/>
        <w:spacing w:line="360" w:lineRule="auto"/>
        <w:ind w:firstLine="709"/>
        <w:jc w:val="both"/>
        <w:rPr>
          <w:sz w:val="28"/>
          <w:szCs w:val="28"/>
        </w:rPr>
      </w:pPr>
      <w:r w:rsidRPr="002A3ECD">
        <w:rPr>
          <w:b/>
          <w:sz w:val="28"/>
          <w:szCs w:val="28"/>
        </w:rPr>
        <w:t>Налогообложение и Налоговый Кодекс РФ.</w:t>
      </w:r>
      <w:r w:rsidRPr="002A3ECD">
        <w:rPr>
          <w:sz w:val="28"/>
          <w:szCs w:val="28"/>
        </w:rPr>
        <w:t xml:space="preserve"> Постоянному изменению подлежит налоговое законодательство, отражающееся на деятельности предприятий.  С 1 января 2018 г. вступили в силу важные изменения, регламентирующие различные аспекты налогового учета, такие как налог на прибыль организаций, НДС, земельный налог, формы отч</w:t>
      </w:r>
      <w:r w:rsidR="004578D4">
        <w:rPr>
          <w:sz w:val="28"/>
          <w:szCs w:val="28"/>
        </w:rPr>
        <w:t>е</w:t>
      </w:r>
      <w:r w:rsidRPr="002A3ECD">
        <w:rPr>
          <w:sz w:val="28"/>
          <w:szCs w:val="28"/>
        </w:rPr>
        <w:t>тности и т.д.</w:t>
      </w:r>
    </w:p>
    <w:p w:rsidR="00AB361E" w:rsidRPr="002A3ECD" w:rsidRDefault="00AB361E" w:rsidP="00B535C0">
      <w:pPr>
        <w:widowControl w:val="0"/>
        <w:tabs>
          <w:tab w:val="left" w:pos="1072"/>
          <w:tab w:val="left" w:pos="1134"/>
        </w:tabs>
        <w:spacing w:line="360" w:lineRule="auto"/>
        <w:ind w:firstLine="709"/>
        <w:jc w:val="both"/>
        <w:rPr>
          <w:sz w:val="28"/>
          <w:szCs w:val="28"/>
        </w:rPr>
      </w:pPr>
      <w:r w:rsidRPr="002A3ECD">
        <w:rPr>
          <w:b/>
          <w:sz w:val="28"/>
          <w:szCs w:val="28"/>
        </w:rPr>
        <w:t>Демография</w:t>
      </w:r>
      <w:r w:rsidRPr="002A3ECD">
        <w:rPr>
          <w:sz w:val="28"/>
          <w:szCs w:val="28"/>
        </w:rPr>
        <w:t xml:space="preserve">. По данным Росстата, общая численность населения России на 1 января 2018 года составляла 146,9 млн. человек. Самой многочисленной возрастной группой </w:t>
      </w:r>
      <w:r w:rsidRPr="002A3ECD">
        <w:rPr>
          <w:sz w:val="26"/>
          <w:szCs w:val="26"/>
          <w:shd w:val="clear" w:color="auto" w:fill="FFFFFF"/>
        </w:rPr>
        <w:t xml:space="preserve">– </w:t>
      </w:r>
      <w:r w:rsidRPr="002A3ECD">
        <w:rPr>
          <w:sz w:val="28"/>
          <w:szCs w:val="28"/>
        </w:rPr>
        <w:t xml:space="preserve">12,8 млн. мужчин и женщин </w:t>
      </w:r>
      <w:r w:rsidRPr="002A3ECD">
        <w:rPr>
          <w:sz w:val="26"/>
          <w:szCs w:val="26"/>
          <w:shd w:val="clear" w:color="auto" w:fill="FFFFFF"/>
        </w:rPr>
        <w:t xml:space="preserve">– </w:t>
      </w:r>
      <w:r w:rsidRPr="002A3ECD">
        <w:rPr>
          <w:sz w:val="28"/>
          <w:szCs w:val="28"/>
        </w:rPr>
        <w:t>были молодые люди в воз</w:t>
      </w:r>
      <w:r w:rsidRPr="002A3ECD">
        <w:rPr>
          <w:sz w:val="28"/>
          <w:szCs w:val="28"/>
        </w:rPr>
        <w:lastRenderedPageBreak/>
        <w:t>расте от 30 до 34 лет.</w:t>
      </w:r>
    </w:p>
    <w:p w:rsidR="00AB361E" w:rsidRPr="002A3ECD" w:rsidRDefault="00AB361E" w:rsidP="00B535C0">
      <w:pPr>
        <w:widowControl w:val="0"/>
        <w:tabs>
          <w:tab w:val="left" w:pos="1072"/>
          <w:tab w:val="left" w:pos="1134"/>
        </w:tabs>
        <w:spacing w:line="360" w:lineRule="auto"/>
        <w:ind w:firstLine="709"/>
        <w:jc w:val="both"/>
        <w:rPr>
          <w:sz w:val="28"/>
          <w:szCs w:val="28"/>
        </w:rPr>
      </w:pPr>
      <w:r w:rsidRPr="002A3ECD">
        <w:rPr>
          <w:sz w:val="28"/>
          <w:szCs w:val="28"/>
        </w:rPr>
        <w:t xml:space="preserve">По прогнозу Росстата ожидается, что численность населения России к 2036 году останется на уровне 2017 года — 147 млн. человек. При этом доля трудоспособного населения останется практически постоянной – 55−56%. Прогнозируются следующие тенденции: </w:t>
      </w:r>
    </w:p>
    <w:p w:rsidR="00AB361E" w:rsidRPr="002A3ECD" w:rsidRDefault="00AB361E" w:rsidP="00B535C0">
      <w:pPr>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2A3ECD">
        <w:rPr>
          <w:sz w:val="28"/>
          <w:szCs w:val="28"/>
        </w:rPr>
        <w:t>численность 20-летних будет увеличиваться до 2035 года, но незначительно;</w:t>
      </w:r>
    </w:p>
    <w:p w:rsidR="00AB361E" w:rsidRPr="002A3ECD" w:rsidRDefault="00AB361E" w:rsidP="00B535C0">
      <w:pPr>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2A3ECD">
        <w:rPr>
          <w:sz w:val="28"/>
          <w:szCs w:val="28"/>
        </w:rPr>
        <w:t>численность 30-летних в ближайшие годы начнет сокращаться. Прич</w:t>
      </w:r>
      <w:r w:rsidR="004578D4">
        <w:rPr>
          <w:sz w:val="28"/>
          <w:szCs w:val="28"/>
        </w:rPr>
        <w:t>е</w:t>
      </w:r>
      <w:r w:rsidRPr="002A3ECD">
        <w:rPr>
          <w:sz w:val="28"/>
          <w:szCs w:val="28"/>
        </w:rPr>
        <w:t>м в первой половине 2020-х сокращение будет значительным – около 10% ежегодно;</w:t>
      </w:r>
    </w:p>
    <w:p w:rsidR="00AB361E" w:rsidRPr="002A3ECD" w:rsidRDefault="00AB361E" w:rsidP="00B535C0">
      <w:pPr>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2A3ECD">
        <w:rPr>
          <w:sz w:val="28"/>
          <w:szCs w:val="28"/>
        </w:rPr>
        <w:t>численность 40-летних до второй половины 2020-х будет увеличиваться. Но это увеличение будет незначительное. А в 2030-х начнется сокращение, примерно с той же скоростью, как сокращение 30-летних в 2020 годы.</w:t>
      </w:r>
    </w:p>
    <w:p w:rsidR="00AB361E" w:rsidRPr="002A3ECD" w:rsidRDefault="00AB361E" w:rsidP="00B535C0">
      <w:pPr>
        <w:pStyle w:val="-12"/>
        <w:widowControl w:val="0"/>
        <w:shd w:val="clear" w:color="auto" w:fill="FFFFFF"/>
        <w:spacing w:before="0" w:beforeAutospacing="0" w:after="0" w:afterAutospacing="0" w:line="360" w:lineRule="auto"/>
        <w:ind w:firstLine="720"/>
        <w:jc w:val="both"/>
        <w:rPr>
          <w:rFonts w:eastAsia="Calibri"/>
          <w:sz w:val="28"/>
          <w:szCs w:val="28"/>
          <w:lang w:eastAsia="en-US"/>
        </w:rPr>
      </w:pPr>
      <w:r w:rsidRPr="002A3ECD">
        <w:rPr>
          <w:rFonts w:eastAsia="Calibri"/>
          <w:sz w:val="28"/>
          <w:szCs w:val="28"/>
          <w:lang w:eastAsia="en-US"/>
        </w:rPr>
        <w:t>Таким образом, общая численность молодой части трудоспособного возраста на интервале 2018−2040 годы будет уменьшаться.</w:t>
      </w:r>
    </w:p>
    <w:p w:rsidR="00AB361E" w:rsidRPr="002A3ECD" w:rsidRDefault="00AB361E" w:rsidP="00B535C0">
      <w:pPr>
        <w:widowControl w:val="0"/>
        <w:tabs>
          <w:tab w:val="left" w:pos="1072"/>
          <w:tab w:val="left" w:pos="1134"/>
        </w:tabs>
        <w:spacing w:line="360" w:lineRule="auto"/>
        <w:ind w:firstLine="709"/>
        <w:jc w:val="both"/>
        <w:rPr>
          <w:sz w:val="28"/>
          <w:szCs w:val="28"/>
        </w:rPr>
      </w:pPr>
      <w:r w:rsidRPr="002A3ECD">
        <w:rPr>
          <w:sz w:val="28"/>
          <w:szCs w:val="28"/>
        </w:rPr>
        <w:t>Подобные негативные демографиче</w:t>
      </w:r>
      <w:r w:rsidR="004578D4">
        <w:rPr>
          <w:sz w:val="28"/>
          <w:szCs w:val="28"/>
        </w:rPr>
        <w:t>ские тенденции будут иметь серье</w:t>
      </w:r>
      <w:r w:rsidRPr="002A3ECD">
        <w:rPr>
          <w:sz w:val="28"/>
          <w:szCs w:val="28"/>
        </w:rPr>
        <w:t>зные последствия:</w:t>
      </w:r>
    </w:p>
    <w:p w:rsidR="00AB361E" w:rsidRPr="002A3ECD" w:rsidRDefault="00AB361E" w:rsidP="00B535C0">
      <w:pPr>
        <w:widowControl w:val="0"/>
        <w:numPr>
          <w:ilvl w:val="0"/>
          <w:numId w:val="7"/>
        </w:numPr>
        <w:tabs>
          <w:tab w:val="left" w:pos="993"/>
        </w:tabs>
        <w:spacing w:line="360" w:lineRule="auto"/>
        <w:ind w:left="0" w:firstLine="709"/>
        <w:jc w:val="both"/>
        <w:rPr>
          <w:sz w:val="28"/>
          <w:szCs w:val="28"/>
        </w:rPr>
      </w:pPr>
      <w:r w:rsidRPr="002A3ECD">
        <w:rPr>
          <w:sz w:val="28"/>
          <w:szCs w:val="28"/>
        </w:rPr>
        <w:t>снижение экономически активного населения;</w:t>
      </w:r>
    </w:p>
    <w:p w:rsidR="00AB361E" w:rsidRPr="002A3ECD" w:rsidRDefault="00AB361E" w:rsidP="00B535C0">
      <w:pPr>
        <w:widowControl w:val="0"/>
        <w:numPr>
          <w:ilvl w:val="0"/>
          <w:numId w:val="7"/>
        </w:numPr>
        <w:tabs>
          <w:tab w:val="left" w:pos="993"/>
        </w:tabs>
        <w:spacing w:line="360" w:lineRule="auto"/>
        <w:ind w:left="0" w:firstLine="709"/>
        <w:jc w:val="both"/>
        <w:rPr>
          <w:sz w:val="28"/>
          <w:szCs w:val="28"/>
        </w:rPr>
      </w:pPr>
      <w:r w:rsidRPr="002A3ECD">
        <w:rPr>
          <w:sz w:val="28"/>
          <w:szCs w:val="28"/>
        </w:rPr>
        <w:t>снижение предложения труда из-за старения населения;</w:t>
      </w:r>
    </w:p>
    <w:p w:rsidR="00AB361E" w:rsidRPr="002A3ECD" w:rsidRDefault="00AB361E" w:rsidP="00B535C0">
      <w:pPr>
        <w:widowControl w:val="0"/>
        <w:numPr>
          <w:ilvl w:val="0"/>
          <w:numId w:val="7"/>
        </w:numPr>
        <w:tabs>
          <w:tab w:val="left" w:pos="993"/>
        </w:tabs>
        <w:spacing w:line="360" w:lineRule="auto"/>
        <w:ind w:left="0" w:firstLine="709"/>
        <w:jc w:val="both"/>
        <w:rPr>
          <w:sz w:val="28"/>
          <w:szCs w:val="28"/>
        </w:rPr>
      </w:pPr>
      <w:r w:rsidRPr="002A3ECD">
        <w:rPr>
          <w:sz w:val="28"/>
          <w:szCs w:val="28"/>
        </w:rPr>
        <w:t>рост потребности в квалифицированных кадрах;</w:t>
      </w:r>
    </w:p>
    <w:p w:rsidR="00AB361E" w:rsidRPr="002A3ECD" w:rsidRDefault="00AB361E" w:rsidP="00B535C0">
      <w:pPr>
        <w:widowControl w:val="0"/>
        <w:numPr>
          <w:ilvl w:val="0"/>
          <w:numId w:val="7"/>
        </w:numPr>
        <w:tabs>
          <w:tab w:val="left" w:pos="993"/>
        </w:tabs>
        <w:spacing w:line="360" w:lineRule="auto"/>
        <w:ind w:left="0" w:firstLine="709"/>
        <w:jc w:val="both"/>
        <w:rPr>
          <w:sz w:val="28"/>
          <w:szCs w:val="28"/>
        </w:rPr>
      </w:pPr>
      <w:r w:rsidRPr="002A3ECD">
        <w:rPr>
          <w:sz w:val="28"/>
          <w:szCs w:val="28"/>
        </w:rPr>
        <w:t xml:space="preserve">рост нагрузки на трудоспособное население; </w:t>
      </w:r>
    </w:p>
    <w:p w:rsidR="00AB361E" w:rsidRPr="002A3ECD" w:rsidRDefault="00AB361E" w:rsidP="00B535C0">
      <w:pPr>
        <w:widowControl w:val="0"/>
        <w:numPr>
          <w:ilvl w:val="0"/>
          <w:numId w:val="7"/>
        </w:numPr>
        <w:tabs>
          <w:tab w:val="left" w:pos="993"/>
        </w:tabs>
        <w:spacing w:line="360" w:lineRule="auto"/>
        <w:ind w:left="0" w:firstLine="709"/>
        <w:jc w:val="both"/>
        <w:rPr>
          <w:sz w:val="28"/>
          <w:szCs w:val="28"/>
        </w:rPr>
      </w:pPr>
      <w:r w:rsidRPr="002A3ECD">
        <w:rPr>
          <w:sz w:val="28"/>
          <w:szCs w:val="28"/>
        </w:rPr>
        <w:t>смещение структуры спроса из-за изменения возрастной структуры населения;</w:t>
      </w:r>
    </w:p>
    <w:p w:rsidR="00AB361E" w:rsidRPr="002A3ECD" w:rsidRDefault="00AB361E" w:rsidP="00B535C0">
      <w:pPr>
        <w:widowControl w:val="0"/>
        <w:numPr>
          <w:ilvl w:val="0"/>
          <w:numId w:val="7"/>
        </w:numPr>
        <w:tabs>
          <w:tab w:val="left" w:pos="993"/>
        </w:tabs>
        <w:spacing w:line="360" w:lineRule="auto"/>
        <w:ind w:left="0" w:firstLine="709"/>
        <w:jc w:val="both"/>
        <w:rPr>
          <w:sz w:val="28"/>
          <w:szCs w:val="28"/>
        </w:rPr>
      </w:pPr>
      <w:r w:rsidRPr="002A3ECD">
        <w:rPr>
          <w:sz w:val="28"/>
          <w:szCs w:val="28"/>
        </w:rPr>
        <w:t>увеличение потребности в услугах здравоохранения и дополнительной социальной опеки из-за старения населения;</w:t>
      </w:r>
    </w:p>
    <w:p w:rsidR="00AB361E" w:rsidRPr="002A3ECD" w:rsidRDefault="00AB361E" w:rsidP="00B535C0">
      <w:pPr>
        <w:widowControl w:val="0"/>
        <w:numPr>
          <w:ilvl w:val="0"/>
          <w:numId w:val="7"/>
        </w:numPr>
        <w:tabs>
          <w:tab w:val="left" w:pos="993"/>
        </w:tabs>
        <w:spacing w:line="360" w:lineRule="auto"/>
        <w:ind w:left="0" w:firstLine="709"/>
        <w:jc w:val="both"/>
        <w:rPr>
          <w:sz w:val="28"/>
          <w:szCs w:val="28"/>
        </w:rPr>
      </w:pPr>
      <w:r w:rsidRPr="002A3ECD">
        <w:rPr>
          <w:sz w:val="28"/>
          <w:szCs w:val="28"/>
        </w:rPr>
        <w:t>увеличение расходов бюджета вследствие роста доли пожилого населения.</w:t>
      </w:r>
    </w:p>
    <w:p w:rsidR="00AB361E" w:rsidRPr="002A3ECD" w:rsidRDefault="00AB361E" w:rsidP="00B535C0">
      <w:pPr>
        <w:widowControl w:val="0"/>
        <w:autoSpaceDE w:val="0"/>
        <w:autoSpaceDN w:val="0"/>
        <w:adjustRightInd w:val="0"/>
        <w:spacing w:line="360" w:lineRule="auto"/>
        <w:ind w:firstLine="709"/>
        <w:jc w:val="both"/>
        <w:rPr>
          <w:sz w:val="28"/>
          <w:szCs w:val="28"/>
        </w:rPr>
      </w:pPr>
      <w:r w:rsidRPr="002A3ECD">
        <w:rPr>
          <w:sz w:val="28"/>
          <w:szCs w:val="28"/>
        </w:rPr>
        <w:t>Вследствие многообразия факторов макроокружения города Кемерово, представленный перечень не является исчерпывающим. Но даже его анализ да</w:t>
      </w:r>
      <w:r w:rsidR="004578D4">
        <w:rPr>
          <w:sz w:val="28"/>
          <w:szCs w:val="28"/>
        </w:rPr>
        <w:t>е</w:t>
      </w:r>
      <w:r w:rsidRPr="002A3ECD">
        <w:rPr>
          <w:sz w:val="28"/>
          <w:szCs w:val="28"/>
        </w:rPr>
        <w:t xml:space="preserve">т возможность определить общие тенденции, складывающиеся во внешней </w:t>
      </w:r>
      <w:r w:rsidRPr="002A3ECD">
        <w:rPr>
          <w:sz w:val="28"/>
          <w:szCs w:val="28"/>
        </w:rPr>
        <w:lastRenderedPageBreak/>
        <w:t>среде для оценки перспектив социально-экономического развития города до 2035 г.</w:t>
      </w:r>
    </w:p>
    <w:p w:rsidR="00557735" w:rsidRPr="002A3ECD" w:rsidRDefault="00557735" w:rsidP="00B535C0">
      <w:pPr>
        <w:widowControl w:val="0"/>
        <w:numPr>
          <w:ilvl w:val="1"/>
          <w:numId w:val="2"/>
        </w:numPr>
        <w:spacing w:before="240" w:after="240" w:line="360" w:lineRule="auto"/>
        <w:jc w:val="both"/>
        <w:outlineLvl w:val="1"/>
        <w:rPr>
          <w:b/>
          <w:sz w:val="32"/>
          <w:szCs w:val="32"/>
        </w:rPr>
      </w:pPr>
      <w:bookmarkStart w:id="135" w:name="_Toc508917656"/>
      <w:bookmarkStart w:id="136" w:name="_Toc28244615"/>
      <w:bookmarkEnd w:id="134"/>
      <w:r w:rsidRPr="002A3ECD">
        <w:rPr>
          <w:b/>
          <w:sz w:val="32"/>
          <w:szCs w:val="32"/>
        </w:rPr>
        <w:t>Конкурентные преимущества</w:t>
      </w:r>
      <w:bookmarkEnd w:id="135"/>
      <w:r w:rsidRPr="002A3ECD">
        <w:rPr>
          <w:b/>
          <w:sz w:val="32"/>
          <w:szCs w:val="32"/>
        </w:rPr>
        <w:t xml:space="preserve"> </w:t>
      </w:r>
      <w:r w:rsidR="005C1A1B" w:rsidRPr="002A3ECD">
        <w:rPr>
          <w:b/>
          <w:sz w:val="32"/>
          <w:szCs w:val="32"/>
        </w:rPr>
        <w:t>города Кемерово</w:t>
      </w:r>
      <w:bookmarkEnd w:id="136"/>
      <w:r w:rsidR="00AE0EC3">
        <w:rPr>
          <w:b/>
          <w:sz w:val="32"/>
          <w:szCs w:val="32"/>
        </w:rPr>
        <w:t>.</w:t>
      </w:r>
    </w:p>
    <w:p w:rsidR="00AB361E" w:rsidRPr="002A3ECD" w:rsidRDefault="00AB361E" w:rsidP="00B535C0">
      <w:pPr>
        <w:widowControl w:val="0"/>
        <w:spacing w:line="360" w:lineRule="auto"/>
        <w:ind w:firstLine="709"/>
        <w:jc w:val="both"/>
        <w:rPr>
          <w:sz w:val="28"/>
          <w:szCs w:val="28"/>
          <w:shd w:val="clear" w:color="auto" w:fill="FFFFFF"/>
        </w:rPr>
      </w:pPr>
      <w:r w:rsidRPr="002A3ECD">
        <w:rPr>
          <w:sz w:val="28"/>
          <w:szCs w:val="28"/>
          <w:shd w:val="clear" w:color="auto" w:fill="FFFFFF"/>
        </w:rPr>
        <w:t xml:space="preserve">В условиях глобализации города постепенно интегрируются в мировую социально-экономическую систему и вынуждены все больше конкурировать между собой и другими городами в борьбе за создание более качественных условий проживания населения, привлечение инвестиций и квалифицированной рабочей силы. Вместе с тем отмечается усиление конкуренции, возникающее как результат необходимости дальнейшего развития, а в некоторых случаях и выживания. </w:t>
      </w:r>
    </w:p>
    <w:p w:rsidR="00AB361E" w:rsidRPr="002A3ECD" w:rsidRDefault="00AB361E" w:rsidP="00B535C0">
      <w:pPr>
        <w:widowControl w:val="0"/>
        <w:spacing w:line="360" w:lineRule="auto"/>
        <w:ind w:firstLine="709"/>
        <w:jc w:val="both"/>
        <w:rPr>
          <w:sz w:val="28"/>
          <w:szCs w:val="28"/>
          <w:shd w:val="clear" w:color="auto" w:fill="FFFFFF"/>
        </w:rPr>
      </w:pPr>
      <w:r w:rsidRPr="002A3ECD">
        <w:rPr>
          <w:sz w:val="28"/>
          <w:szCs w:val="28"/>
          <w:shd w:val="clear" w:color="auto" w:fill="FFFFFF"/>
        </w:rPr>
        <w:t>Повышение качества жизни населения во многом определяется результатами реализуемой социально-экономической политики в городе и регионе. В свою очередь, действенность указанной политики зависит от достаточности бюджетных ресурсов, активности внутренних и внешних инвесторов, присутствия высокотехнологичных фирм, достаточности социальных объектов и организаций, развитости транспортной и инженерной инфраструктуры, эффективности деятельности администрации города, реализации программ государственно-частного партнерства, а также степени консолидации местного сообщества. Указанные и некоторые другие факторы являются конкурентными преимуществами муниципального образования, которые позволяют ему достигать более высоких темпов социально-экономического развития по сравнению с городами и районами аналогичного уровня в один и тот же период. </w:t>
      </w:r>
    </w:p>
    <w:p w:rsidR="00AB361E" w:rsidRPr="002A3ECD" w:rsidRDefault="00AB361E" w:rsidP="00B535C0">
      <w:pPr>
        <w:widowControl w:val="0"/>
        <w:spacing w:line="360" w:lineRule="auto"/>
        <w:ind w:firstLine="709"/>
        <w:jc w:val="both"/>
      </w:pPr>
      <w:r w:rsidRPr="002A3ECD">
        <w:rPr>
          <w:sz w:val="28"/>
          <w:szCs w:val="28"/>
          <w:shd w:val="clear" w:color="auto" w:fill="FFFFFF"/>
        </w:rPr>
        <w:t>Выявление конкурентных преимуществ необходимо для определения векторов развития города, усиления его позиций в конкурентной борьбе и создании фундамента для формирования новых направлений развития.</w:t>
      </w:r>
      <w:r w:rsidRPr="002A3ECD">
        <w:t xml:space="preserve"> </w:t>
      </w:r>
    </w:p>
    <w:p w:rsidR="00411036" w:rsidRPr="002A3ECD" w:rsidRDefault="00411036" w:rsidP="00B535C0">
      <w:pPr>
        <w:widowControl w:val="0"/>
        <w:rPr>
          <w:sz w:val="28"/>
          <w:szCs w:val="28"/>
          <w:shd w:val="clear" w:color="auto" w:fill="FFFFFF"/>
        </w:rPr>
      </w:pPr>
      <w:r w:rsidRPr="002A3ECD">
        <w:rPr>
          <w:sz w:val="28"/>
          <w:szCs w:val="28"/>
          <w:shd w:val="clear" w:color="auto" w:fill="FFFFFF"/>
        </w:rPr>
        <w:br w:type="page"/>
      </w:r>
    </w:p>
    <w:p w:rsidR="00AB361E" w:rsidRPr="002A3ECD" w:rsidRDefault="00AB361E" w:rsidP="00B535C0">
      <w:pPr>
        <w:widowControl w:val="0"/>
        <w:spacing w:line="360" w:lineRule="auto"/>
        <w:ind w:firstLine="709"/>
        <w:jc w:val="both"/>
        <w:rPr>
          <w:sz w:val="28"/>
          <w:szCs w:val="28"/>
          <w:shd w:val="clear" w:color="auto" w:fill="FFFFFF"/>
        </w:rPr>
      </w:pPr>
      <w:r w:rsidRPr="002A3ECD">
        <w:rPr>
          <w:sz w:val="28"/>
          <w:szCs w:val="28"/>
          <w:shd w:val="clear" w:color="auto" w:fill="FFFFFF"/>
        </w:rPr>
        <w:lastRenderedPageBreak/>
        <w:t>Город Кемерово – столица индустриального Кузбасса, административный, промышленный, транспортный, культурный, научный и деловой центр Кемеровской области. В городе работают крупнейшие химические предприятия, функционируют международный аэропорт, железнодорожный узел, и наряду с этой мощной научно-производственной базой – заповедная зона в географическом центре города, реликтовый сосновый бор площадью 375 га.</w:t>
      </w:r>
    </w:p>
    <w:p w:rsidR="00AB361E" w:rsidRPr="002A3ECD" w:rsidRDefault="00AB361E" w:rsidP="00B535C0">
      <w:pPr>
        <w:widowControl w:val="0"/>
        <w:spacing w:line="360" w:lineRule="auto"/>
        <w:ind w:firstLine="709"/>
        <w:jc w:val="both"/>
        <w:rPr>
          <w:sz w:val="28"/>
          <w:szCs w:val="28"/>
          <w:shd w:val="clear" w:color="auto" w:fill="FFFFFF"/>
        </w:rPr>
      </w:pPr>
      <w:r w:rsidRPr="002A3ECD">
        <w:rPr>
          <w:sz w:val="28"/>
          <w:szCs w:val="28"/>
          <w:shd w:val="clear" w:color="auto" w:fill="FFFFFF"/>
        </w:rPr>
        <w:t xml:space="preserve">Сегодня в </w:t>
      </w:r>
      <w:proofErr w:type="spellStart"/>
      <w:r w:rsidRPr="002A3ECD">
        <w:rPr>
          <w:sz w:val="28"/>
          <w:szCs w:val="28"/>
          <w:shd w:val="clear" w:color="auto" w:fill="FFFFFF"/>
        </w:rPr>
        <w:t>Кемерове</w:t>
      </w:r>
      <w:proofErr w:type="spellEnd"/>
      <w:r w:rsidRPr="002A3ECD">
        <w:rPr>
          <w:sz w:val="28"/>
          <w:szCs w:val="28"/>
          <w:shd w:val="clear" w:color="auto" w:fill="FFFFFF"/>
        </w:rPr>
        <w:t xml:space="preserve"> действуют мощные научно-инновационные институты, Кузбасский технопарк, где сосредоточены ведущие высокотехнологичные направления производственной и социальной сфер.</w:t>
      </w:r>
    </w:p>
    <w:p w:rsidR="00AB361E" w:rsidRPr="002A3ECD" w:rsidRDefault="00AB361E" w:rsidP="00B535C0">
      <w:pPr>
        <w:widowControl w:val="0"/>
        <w:spacing w:line="360" w:lineRule="auto"/>
        <w:ind w:firstLine="709"/>
        <w:jc w:val="both"/>
        <w:rPr>
          <w:sz w:val="28"/>
          <w:szCs w:val="28"/>
          <w:shd w:val="clear" w:color="auto" w:fill="FFFFFF"/>
        </w:rPr>
      </w:pPr>
      <w:r w:rsidRPr="002A3ECD">
        <w:rPr>
          <w:sz w:val="28"/>
          <w:szCs w:val="28"/>
          <w:shd w:val="clear" w:color="auto" w:fill="FFFFFF"/>
        </w:rPr>
        <w:t>Вс</w:t>
      </w:r>
      <w:r w:rsidR="004578D4">
        <w:rPr>
          <w:sz w:val="28"/>
          <w:szCs w:val="28"/>
          <w:shd w:val="clear" w:color="auto" w:fill="FFFFFF"/>
        </w:rPr>
        <w:t>е</w:t>
      </w:r>
      <w:r w:rsidRPr="002A3ECD">
        <w:rPr>
          <w:sz w:val="28"/>
          <w:szCs w:val="28"/>
          <w:shd w:val="clear" w:color="auto" w:fill="FFFFFF"/>
        </w:rPr>
        <w:t xml:space="preserve"> это в совокупности позволяет поддерживать конкурентоспособность ведущих предприятий города, снижать административные барьеры, обеспечивать эффективное взаимодействие власти, бизнеса, общественных институтов. А значит, устанавливать взаимовыгодное сотрудничество и качественно сопровождать перспективные инвестиционные проекты.</w:t>
      </w:r>
    </w:p>
    <w:p w:rsidR="00AB361E" w:rsidRPr="002A3ECD" w:rsidRDefault="00AB361E" w:rsidP="00B535C0">
      <w:pPr>
        <w:widowControl w:val="0"/>
        <w:spacing w:line="360" w:lineRule="auto"/>
        <w:ind w:firstLine="709"/>
        <w:jc w:val="both"/>
        <w:rPr>
          <w:sz w:val="28"/>
          <w:szCs w:val="28"/>
          <w:shd w:val="clear" w:color="auto" w:fill="FFFFFF"/>
        </w:rPr>
      </w:pPr>
      <w:r w:rsidRPr="002A3ECD">
        <w:rPr>
          <w:sz w:val="28"/>
          <w:szCs w:val="28"/>
          <w:shd w:val="clear" w:color="auto" w:fill="FFFFFF"/>
        </w:rPr>
        <w:t xml:space="preserve">Конкурентными преимуществами города Кемерово являются: </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 xml:space="preserve">наличие статуса областного центра, позволяющего аккумулировать дополнительные финансовые средства, что дает больше возможностей для развития территории и, как следствие, реализации генеральной цели муниципального управления – повышения качества жизни населения; </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 xml:space="preserve">наличие рекреационного потенциала в черте города, позволяющего повысить уровень комфортности проживания в городе и являющегося одним из факторов переселения для постоянного места жительства из ближайших городов; </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 xml:space="preserve">близость к динамично развивающимся азиатским рынкам – выгодное экономико-географическое расположение для установления внешнеэкономических связей с Китаем и Монголией, открывающее возможности для развития экономики города и социальной сферы; </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 xml:space="preserve">наличие развитых элементов транспортного узла для формирования транспортного </w:t>
      </w:r>
      <w:proofErr w:type="spellStart"/>
      <w:r w:rsidRPr="002A3ECD">
        <w:rPr>
          <w:sz w:val="28"/>
          <w:szCs w:val="28"/>
          <w:shd w:val="clear" w:color="auto" w:fill="FFFFFF"/>
        </w:rPr>
        <w:t>хаба</w:t>
      </w:r>
      <w:proofErr w:type="spellEnd"/>
      <w:r w:rsidRPr="002A3ECD">
        <w:rPr>
          <w:sz w:val="28"/>
          <w:szCs w:val="28"/>
          <w:shd w:val="clear" w:color="auto" w:fill="FFFFFF"/>
        </w:rPr>
        <w:t xml:space="preserve">, в том числе международного аэропорта; </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 xml:space="preserve">через город Кемерово проходят автомобильная трасса федерального </w:t>
      </w:r>
      <w:r w:rsidRPr="002A3ECD">
        <w:rPr>
          <w:sz w:val="28"/>
          <w:szCs w:val="28"/>
          <w:shd w:val="clear" w:color="auto" w:fill="FFFFFF"/>
        </w:rPr>
        <w:lastRenderedPageBreak/>
        <w:t>значения – М-53 Москва – Иркутск и железная дорога Топки – Барзас Западно-Сибирской железной дороги. С Транссибирской магистралью железнодорожная</w:t>
      </w:r>
    </w:p>
    <w:p w:rsidR="00AB361E" w:rsidRPr="002A3ECD" w:rsidRDefault="00AB361E" w:rsidP="00B535C0">
      <w:pPr>
        <w:widowControl w:val="0"/>
        <w:tabs>
          <w:tab w:val="left" w:pos="1134"/>
        </w:tabs>
        <w:spacing w:line="360" w:lineRule="auto"/>
        <w:jc w:val="both"/>
        <w:rPr>
          <w:sz w:val="28"/>
          <w:szCs w:val="28"/>
          <w:shd w:val="clear" w:color="auto" w:fill="FFFFFF"/>
        </w:rPr>
      </w:pPr>
      <w:r w:rsidRPr="002A3ECD">
        <w:rPr>
          <w:sz w:val="28"/>
          <w:szCs w:val="28"/>
          <w:shd w:val="clear" w:color="auto" w:fill="FFFFFF"/>
        </w:rPr>
        <w:t>станция Кемерово связана через станцию Юрга;</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 xml:space="preserve">стабильный производственный потенциал, в том числе наличие свободных производственных площадей с инженерным обеспечением (Кировский район). Развитие промышленности, положительная динамика производства и наличие готовых производственных площадок являются основополагающим фактором для привлечения инвестиций на территорию; </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 xml:space="preserve">наличие промышленного потенциала на действующих крупных промышленных предприятиях, свидетельствующее о положительной динамике развития и целесообразности инвестирования в существующее производство; </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наличие крупных предприятий, ведущих свою деятельность в области химической промышленности;</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 xml:space="preserve">удачное градостроительное решение компоновки города, позволяющее расширять границы города без существенной реконструкции и сноса; </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 xml:space="preserve">высокий уровень развития электросвязи, в том числе и высокий уровень проникновения мобильной связи; </w:t>
      </w:r>
    </w:p>
    <w:p w:rsidR="00CF0E81" w:rsidRPr="00CF0E81" w:rsidRDefault="00CF0E81" w:rsidP="00CF0E81">
      <w:pPr>
        <w:widowControl w:val="0"/>
        <w:numPr>
          <w:ilvl w:val="0"/>
          <w:numId w:val="20"/>
        </w:numPr>
        <w:tabs>
          <w:tab w:val="left" w:pos="1134"/>
        </w:tabs>
        <w:spacing w:line="360" w:lineRule="auto"/>
        <w:ind w:left="0" w:firstLine="709"/>
        <w:jc w:val="both"/>
        <w:rPr>
          <w:sz w:val="28"/>
          <w:szCs w:val="28"/>
          <w:shd w:val="clear" w:color="auto" w:fill="FFFFFF"/>
        </w:rPr>
      </w:pPr>
      <w:r w:rsidRPr="00CF0E81">
        <w:rPr>
          <w:sz w:val="28"/>
          <w:szCs w:val="28"/>
          <w:shd w:val="clear" w:color="auto" w:fill="FFFFFF"/>
        </w:rPr>
        <w:t xml:space="preserve">наличие инфраструктуры поддержки малого и среднего предпринимательства, а также действующей муниципальной программы, целью которой является создание благоприятного климата для развития малого и среднего предпринимательства; </w:t>
      </w:r>
    </w:p>
    <w:p w:rsidR="00CF0E81" w:rsidRPr="00CF0E81" w:rsidRDefault="00CF0E81" w:rsidP="00CF0E81">
      <w:pPr>
        <w:widowControl w:val="0"/>
        <w:numPr>
          <w:ilvl w:val="0"/>
          <w:numId w:val="20"/>
        </w:numPr>
        <w:tabs>
          <w:tab w:val="left" w:pos="1134"/>
        </w:tabs>
        <w:spacing w:line="360" w:lineRule="auto"/>
        <w:ind w:left="0" w:firstLine="709"/>
        <w:jc w:val="both"/>
        <w:rPr>
          <w:sz w:val="28"/>
          <w:szCs w:val="28"/>
          <w:shd w:val="clear" w:color="auto" w:fill="FFFFFF"/>
        </w:rPr>
      </w:pPr>
      <w:r w:rsidRPr="00CF0E81">
        <w:rPr>
          <w:sz w:val="28"/>
          <w:szCs w:val="28"/>
          <w:shd w:val="clear" w:color="auto" w:fill="FFFFFF"/>
        </w:rPr>
        <w:t xml:space="preserve">развитый потребительский рынок, высокая концентрация сетевой торговли - 40 % оборота малых и средних предприятий города Кемерово приходится на оптовую и розничную торговлю; </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 xml:space="preserve">наличие достаточного потенциала в сфере дорожного строительства, благоустройства города и инженерного обеспечения (передовые технологии, техника, кадровый состав); </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 xml:space="preserve">маятниковая миграция с близлежащих территорий, позволяющая закрывать вакансии рабочих мест и обеспечить положительную динамику численности трудоспособного населения, имеющего необходимую квалификацию </w:t>
      </w:r>
      <w:r w:rsidRPr="002A3ECD">
        <w:rPr>
          <w:sz w:val="28"/>
          <w:szCs w:val="28"/>
          <w:shd w:val="clear" w:color="auto" w:fill="FFFFFF"/>
        </w:rPr>
        <w:lastRenderedPageBreak/>
        <w:t xml:space="preserve">для эффективной организации функционирования экономики города; </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наличие образовательных учреждений различного уровня, являющихся развитой базой для подготовки высококвалифицированных рабочих кадров;</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наличие возможности переобучения для населения с целью трудоустройства, в том числе за счет государства через службу занятости;</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реализация в городе программ различного уровня, повышающих качество жизни населения;</w:t>
      </w:r>
    </w:p>
    <w:p w:rsidR="00AB361E" w:rsidRPr="002A3ECD" w:rsidRDefault="00AB361E" w:rsidP="00B535C0">
      <w:pPr>
        <w:widowControl w:val="0"/>
        <w:numPr>
          <w:ilvl w:val="0"/>
          <w:numId w:val="20"/>
        </w:numPr>
        <w:tabs>
          <w:tab w:val="left" w:pos="1134"/>
        </w:tabs>
        <w:spacing w:line="360" w:lineRule="auto"/>
        <w:ind w:left="0" w:firstLine="709"/>
        <w:jc w:val="both"/>
        <w:rPr>
          <w:sz w:val="28"/>
          <w:szCs w:val="28"/>
          <w:shd w:val="clear" w:color="auto" w:fill="FFFFFF"/>
        </w:rPr>
      </w:pPr>
      <w:r w:rsidRPr="002A3ECD">
        <w:rPr>
          <w:sz w:val="28"/>
          <w:szCs w:val="28"/>
          <w:shd w:val="clear" w:color="auto" w:fill="FFFFFF"/>
        </w:rPr>
        <w:t>наличие учреждений социальной сферы (учреждения образования, здравоохранения, культуры, физкультуры и спорта и др.), позволяющее повысить качество жизни в городе Кемерово и обеспечивающее его привлекательность.</w:t>
      </w:r>
    </w:p>
    <w:p w:rsidR="00AB361E" w:rsidRPr="002A3ECD" w:rsidRDefault="00AB361E" w:rsidP="00B535C0">
      <w:pPr>
        <w:widowControl w:val="0"/>
        <w:spacing w:line="360" w:lineRule="auto"/>
        <w:ind w:firstLine="709"/>
        <w:jc w:val="both"/>
        <w:rPr>
          <w:sz w:val="28"/>
          <w:szCs w:val="28"/>
        </w:rPr>
      </w:pPr>
      <w:r w:rsidRPr="002A3ECD">
        <w:rPr>
          <w:sz w:val="28"/>
          <w:szCs w:val="28"/>
        </w:rPr>
        <w:t xml:space="preserve">Кроме того, в городе Кемерово много внимания </w:t>
      </w:r>
      <w:r w:rsidR="008E2D9B" w:rsidRPr="002A3ECD">
        <w:rPr>
          <w:sz w:val="28"/>
          <w:szCs w:val="28"/>
        </w:rPr>
        <w:t xml:space="preserve">уделяется </w:t>
      </w:r>
      <w:r w:rsidRPr="002A3ECD">
        <w:rPr>
          <w:sz w:val="28"/>
          <w:szCs w:val="28"/>
        </w:rPr>
        <w:t>благоустрой</w:t>
      </w:r>
      <w:r w:rsidR="008E2D9B" w:rsidRPr="002A3ECD">
        <w:rPr>
          <w:sz w:val="28"/>
          <w:szCs w:val="28"/>
        </w:rPr>
        <w:t>ству и развитию</w:t>
      </w:r>
      <w:r w:rsidRPr="002A3ECD">
        <w:rPr>
          <w:sz w:val="28"/>
          <w:szCs w:val="28"/>
        </w:rPr>
        <w:t xml:space="preserve"> комфортной среды, </w:t>
      </w:r>
      <w:r w:rsidR="008E2D9B" w:rsidRPr="002A3ECD">
        <w:rPr>
          <w:sz w:val="28"/>
          <w:szCs w:val="28"/>
        </w:rPr>
        <w:t xml:space="preserve">организации </w:t>
      </w:r>
      <w:r w:rsidRPr="002A3ECD">
        <w:rPr>
          <w:sz w:val="28"/>
          <w:szCs w:val="28"/>
        </w:rPr>
        <w:t>общегородского пространства и</w:t>
      </w:r>
      <w:r w:rsidR="008E2D9B" w:rsidRPr="002A3ECD">
        <w:rPr>
          <w:sz w:val="28"/>
          <w:szCs w:val="28"/>
        </w:rPr>
        <w:t xml:space="preserve"> развитию</w:t>
      </w:r>
      <w:r w:rsidRPr="002A3ECD">
        <w:rPr>
          <w:sz w:val="28"/>
          <w:szCs w:val="28"/>
        </w:rPr>
        <w:t xml:space="preserve"> инфраструктуры.</w:t>
      </w:r>
    </w:p>
    <w:p w:rsidR="00AB361E" w:rsidRPr="002A3ECD" w:rsidRDefault="00AB361E" w:rsidP="00B535C0">
      <w:pPr>
        <w:widowControl w:val="0"/>
        <w:spacing w:line="360" w:lineRule="auto"/>
        <w:ind w:firstLine="709"/>
        <w:jc w:val="both"/>
        <w:rPr>
          <w:sz w:val="28"/>
          <w:szCs w:val="28"/>
        </w:rPr>
      </w:pPr>
      <w:r w:rsidRPr="002A3ECD">
        <w:rPr>
          <w:sz w:val="28"/>
          <w:szCs w:val="28"/>
        </w:rPr>
        <w:t>Город развивается в соответствии с утвержденным генеральным планом и</w:t>
      </w:r>
      <w:r w:rsidR="000B2BF9" w:rsidRPr="002A3ECD">
        <w:rPr>
          <w:sz w:val="28"/>
          <w:szCs w:val="28"/>
        </w:rPr>
        <w:t xml:space="preserve"> реализуемыми в городе Кемерово муниципальными программами</w:t>
      </w:r>
      <w:r w:rsidRPr="002A3ECD">
        <w:rPr>
          <w:sz w:val="28"/>
          <w:szCs w:val="28"/>
        </w:rPr>
        <w:t>.</w:t>
      </w:r>
    </w:p>
    <w:p w:rsidR="00AB361E" w:rsidRPr="002A3ECD" w:rsidRDefault="00AB361E" w:rsidP="00B535C0">
      <w:pPr>
        <w:widowControl w:val="0"/>
        <w:spacing w:line="360" w:lineRule="auto"/>
        <w:ind w:firstLine="709"/>
        <w:jc w:val="both"/>
        <w:rPr>
          <w:sz w:val="28"/>
          <w:szCs w:val="28"/>
        </w:rPr>
      </w:pPr>
      <w:r w:rsidRPr="002A3ECD">
        <w:rPr>
          <w:sz w:val="28"/>
          <w:szCs w:val="28"/>
        </w:rPr>
        <w:t>По итогам Всероссийского конкурса «Самое благоустроенное городское (сельское) поселение России», проведенного в 2012 году, городу Кемерово присуждено III место с вручением диплома Правительства Российской Федерации III степени.</w:t>
      </w:r>
    </w:p>
    <w:p w:rsidR="00AB361E" w:rsidRPr="002A3ECD" w:rsidRDefault="00603BB8" w:rsidP="00B535C0">
      <w:pPr>
        <w:widowControl w:val="0"/>
        <w:spacing w:line="360" w:lineRule="auto"/>
        <w:ind w:firstLine="709"/>
        <w:jc w:val="both"/>
        <w:rPr>
          <w:sz w:val="28"/>
          <w:szCs w:val="28"/>
          <w:shd w:val="clear" w:color="auto" w:fill="FFFFFF"/>
        </w:rPr>
      </w:pPr>
      <w:r w:rsidRPr="002A3ECD">
        <w:rPr>
          <w:sz w:val="28"/>
          <w:szCs w:val="28"/>
        </w:rPr>
        <w:t xml:space="preserve">В 2019 году </w:t>
      </w:r>
      <w:r w:rsidR="00AB361E" w:rsidRPr="002A3ECD">
        <w:rPr>
          <w:sz w:val="28"/>
          <w:szCs w:val="28"/>
        </w:rPr>
        <w:t>по оценке финансового университета при Правительств</w:t>
      </w:r>
      <w:r w:rsidR="004578D4">
        <w:rPr>
          <w:sz w:val="28"/>
          <w:szCs w:val="28"/>
        </w:rPr>
        <w:t xml:space="preserve">е РФ город Кемерово вошел в топ – </w:t>
      </w:r>
      <w:r w:rsidR="00AB361E" w:rsidRPr="002A3ECD">
        <w:rPr>
          <w:sz w:val="28"/>
          <w:szCs w:val="28"/>
        </w:rPr>
        <w:t>10 городов России по качеству жизни.</w:t>
      </w:r>
    </w:p>
    <w:p w:rsidR="00AB361E" w:rsidRPr="002A3ECD" w:rsidRDefault="00AB361E" w:rsidP="00B535C0">
      <w:pPr>
        <w:widowControl w:val="0"/>
        <w:spacing w:line="360" w:lineRule="auto"/>
        <w:ind w:firstLine="709"/>
        <w:jc w:val="both"/>
        <w:rPr>
          <w:sz w:val="28"/>
          <w:szCs w:val="28"/>
          <w:shd w:val="clear" w:color="auto" w:fill="FFFFFF"/>
        </w:rPr>
      </w:pPr>
    </w:p>
    <w:p w:rsidR="00603BB8" w:rsidRPr="002A3ECD" w:rsidRDefault="00603BB8" w:rsidP="00B535C0">
      <w:pPr>
        <w:widowControl w:val="0"/>
        <w:rPr>
          <w:sz w:val="28"/>
          <w:szCs w:val="28"/>
          <w:shd w:val="clear" w:color="auto" w:fill="FFFFFF"/>
        </w:rPr>
      </w:pPr>
      <w:r w:rsidRPr="002A3ECD">
        <w:rPr>
          <w:sz w:val="28"/>
          <w:szCs w:val="28"/>
          <w:shd w:val="clear" w:color="auto" w:fill="FFFFFF"/>
        </w:rPr>
        <w:br w:type="page"/>
      </w:r>
    </w:p>
    <w:p w:rsidR="00BA09D0" w:rsidRPr="002A3ECD" w:rsidRDefault="00BA09D0" w:rsidP="00B535C0">
      <w:pPr>
        <w:widowControl w:val="0"/>
        <w:numPr>
          <w:ilvl w:val="0"/>
          <w:numId w:val="1"/>
        </w:numPr>
        <w:tabs>
          <w:tab w:val="left" w:pos="1000"/>
        </w:tabs>
        <w:spacing w:line="360" w:lineRule="auto"/>
        <w:jc w:val="both"/>
        <w:outlineLvl w:val="0"/>
        <w:rPr>
          <w:b/>
          <w:caps/>
          <w:sz w:val="32"/>
          <w:szCs w:val="32"/>
        </w:rPr>
      </w:pPr>
      <w:bookmarkStart w:id="137" w:name="_Toc28244616"/>
      <w:bookmarkStart w:id="138" w:name="_Hlk509492233"/>
      <w:r w:rsidRPr="002A3ECD">
        <w:rPr>
          <w:b/>
          <w:caps/>
          <w:sz w:val="32"/>
          <w:szCs w:val="32"/>
        </w:rPr>
        <w:lastRenderedPageBreak/>
        <w:t>ИТОГОВЫЙ</w:t>
      </w:r>
      <w:r w:rsidRPr="002A3ECD">
        <w:rPr>
          <w:sz w:val="28"/>
          <w:szCs w:val="28"/>
        </w:rPr>
        <w:t xml:space="preserve"> (</w:t>
      </w:r>
      <w:r w:rsidRPr="002A3ECD">
        <w:rPr>
          <w:b/>
          <w:caps/>
          <w:sz w:val="32"/>
          <w:szCs w:val="32"/>
        </w:rPr>
        <w:t>ВСЕСТОРОНИЙ)</w:t>
      </w:r>
      <w:r w:rsidRPr="002A3ECD">
        <w:rPr>
          <w:sz w:val="28"/>
          <w:szCs w:val="28"/>
        </w:rPr>
        <w:t xml:space="preserve"> </w:t>
      </w:r>
      <w:r w:rsidRPr="002A3ECD">
        <w:rPr>
          <w:b/>
          <w:caps/>
          <w:sz w:val="32"/>
          <w:szCs w:val="32"/>
        </w:rPr>
        <w:t xml:space="preserve">SWOT-анализ </w:t>
      </w:r>
      <w:r w:rsidR="003944FE" w:rsidRPr="002A3ECD">
        <w:rPr>
          <w:b/>
          <w:caps/>
          <w:sz w:val="32"/>
          <w:szCs w:val="32"/>
        </w:rPr>
        <w:t xml:space="preserve">                     </w:t>
      </w:r>
      <w:r w:rsidRPr="002A3ECD">
        <w:rPr>
          <w:b/>
          <w:caps/>
          <w:sz w:val="32"/>
          <w:szCs w:val="32"/>
        </w:rPr>
        <w:t>ГОРОДА КЕМЕРОВО</w:t>
      </w:r>
      <w:bookmarkEnd w:id="137"/>
      <w:r w:rsidR="00AE0EC3">
        <w:rPr>
          <w:b/>
          <w:caps/>
          <w:sz w:val="32"/>
          <w:szCs w:val="32"/>
        </w:rPr>
        <w:t>.</w:t>
      </w:r>
    </w:p>
    <w:p w:rsidR="00BA09D0" w:rsidRPr="002A3ECD" w:rsidRDefault="00BA09D0" w:rsidP="00B535C0">
      <w:pPr>
        <w:widowControl w:val="0"/>
        <w:autoSpaceDE w:val="0"/>
        <w:autoSpaceDN w:val="0"/>
        <w:adjustRightInd w:val="0"/>
        <w:spacing w:line="360" w:lineRule="auto"/>
        <w:ind w:firstLine="709"/>
        <w:jc w:val="both"/>
        <w:rPr>
          <w:sz w:val="28"/>
          <w:szCs w:val="28"/>
        </w:rPr>
      </w:pPr>
      <w:r w:rsidRPr="002A3ECD">
        <w:rPr>
          <w:sz w:val="28"/>
          <w:szCs w:val="28"/>
        </w:rPr>
        <w:t>SWOT-анализ предполагает возможность оценки фактического положения и стратегических перспектив города, получаемых в результате изучения сильных и слабых сторон, его возможностей и факторов риска. SWOT-анализ имеет управленческ</w:t>
      </w:r>
      <w:r w:rsidR="000B2BF9" w:rsidRPr="002A3ECD">
        <w:rPr>
          <w:sz w:val="28"/>
          <w:szCs w:val="28"/>
        </w:rPr>
        <w:t>ую и стратегическую ценность, так как</w:t>
      </w:r>
      <w:r w:rsidRPr="002A3ECD">
        <w:rPr>
          <w:sz w:val="28"/>
          <w:szCs w:val="28"/>
        </w:rPr>
        <w:t xml:space="preserve"> связывает воедино факторы внутр</w:t>
      </w:r>
      <w:r w:rsidR="003334C2" w:rsidRPr="002A3ECD">
        <w:rPr>
          <w:sz w:val="28"/>
          <w:szCs w:val="28"/>
        </w:rPr>
        <w:t>енней и внешней среды и позволяет определить</w:t>
      </w:r>
      <w:r w:rsidRPr="002A3ECD">
        <w:rPr>
          <w:sz w:val="28"/>
          <w:szCs w:val="28"/>
        </w:rPr>
        <w:t>, какие ресурсы и возможности понадобятся в будущем для укрепления позиций и формирования предпосылок для дальнейшего планомерного развития.</w:t>
      </w:r>
    </w:p>
    <w:p w:rsidR="00BA09D0" w:rsidRPr="002A3ECD" w:rsidRDefault="00BA09D0" w:rsidP="00B535C0">
      <w:pPr>
        <w:widowControl w:val="0"/>
        <w:tabs>
          <w:tab w:val="left" w:pos="993"/>
        </w:tabs>
        <w:spacing w:line="360" w:lineRule="auto"/>
        <w:ind w:firstLine="709"/>
        <w:jc w:val="both"/>
        <w:rPr>
          <w:sz w:val="28"/>
          <w:szCs w:val="28"/>
        </w:rPr>
      </w:pPr>
      <w:r w:rsidRPr="002A3ECD">
        <w:rPr>
          <w:sz w:val="28"/>
          <w:szCs w:val="28"/>
        </w:rPr>
        <w:t>Целью S</w:t>
      </w:r>
      <w:r w:rsidR="003334C2" w:rsidRPr="002A3ECD">
        <w:rPr>
          <w:sz w:val="28"/>
          <w:szCs w:val="28"/>
        </w:rPr>
        <w:t>WOT-анализа является оценка и анализ</w:t>
      </w:r>
      <w:r w:rsidRPr="002A3ECD">
        <w:rPr>
          <w:sz w:val="28"/>
          <w:szCs w:val="28"/>
        </w:rPr>
        <w:t xml:space="preserve"> всех сильных и слабых сторон города Кемер</w:t>
      </w:r>
      <w:r w:rsidR="003334C2" w:rsidRPr="002A3ECD">
        <w:rPr>
          <w:sz w:val="28"/>
          <w:szCs w:val="28"/>
        </w:rPr>
        <w:t>ово</w:t>
      </w:r>
      <w:r w:rsidRPr="002A3ECD">
        <w:rPr>
          <w:sz w:val="28"/>
          <w:szCs w:val="28"/>
        </w:rPr>
        <w:t xml:space="preserve">, а также </w:t>
      </w:r>
      <w:r w:rsidR="003334C2" w:rsidRPr="002A3ECD">
        <w:rPr>
          <w:sz w:val="28"/>
          <w:szCs w:val="28"/>
        </w:rPr>
        <w:t xml:space="preserve">выявление </w:t>
      </w:r>
      <w:r w:rsidRPr="002A3ECD">
        <w:rPr>
          <w:sz w:val="28"/>
          <w:szCs w:val="28"/>
        </w:rPr>
        <w:t>возможно</w:t>
      </w:r>
      <w:r w:rsidR="003334C2" w:rsidRPr="002A3ECD">
        <w:rPr>
          <w:sz w:val="28"/>
          <w:szCs w:val="28"/>
        </w:rPr>
        <w:t>стей</w:t>
      </w:r>
      <w:r w:rsidRPr="002A3ECD">
        <w:rPr>
          <w:sz w:val="28"/>
          <w:szCs w:val="28"/>
        </w:rPr>
        <w:t xml:space="preserve"> и угро</w:t>
      </w:r>
      <w:r w:rsidR="003334C2" w:rsidRPr="002A3ECD">
        <w:rPr>
          <w:sz w:val="28"/>
          <w:szCs w:val="28"/>
        </w:rPr>
        <w:t>з внешней среды для</w:t>
      </w:r>
      <w:r w:rsidRPr="002A3ECD">
        <w:rPr>
          <w:sz w:val="28"/>
          <w:szCs w:val="28"/>
        </w:rPr>
        <w:t xml:space="preserve"> </w:t>
      </w:r>
      <w:r w:rsidR="003334C2" w:rsidRPr="002A3ECD">
        <w:rPr>
          <w:sz w:val="28"/>
          <w:szCs w:val="28"/>
        </w:rPr>
        <w:t xml:space="preserve">определения </w:t>
      </w:r>
      <w:r w:rsidRPr="002A3ECD">
        <w:rPr>
          <w:sz w:val="28"/>
          <w:szCs w:val="28"/>
        </w:rPr>
        <w:t>основных направлений развития терри</w:t>
      </w:r>
      <w:r w:rsidR="003334C2" w:rsidRPr="002A3ECD">
        <w:rPr>
          <w:sz w:val="28"/>
          <w:szCs w:val="28"/>
        </w:rPr>
        <w:t>тории</w:t>
      </w:r>
      <w:r w:rsidR="00621344" w:rsidRPr="002A3ECD">
        <w:rPr>
          <w:sz w:val="28"/>
          <w:szCs w:val="28"/>
        </w:rPr>
        <w:t>, направленных на</w:t>
      </w:r>
      <w:r w:rsidRPr="002A3ECD">
        <w:rPr>
          <w:sz w:val="28"/>
          <w:szCs w:val="28"/>
        </w:rPr>
        <w:t xml:space="preserve"> максимально</w:t>
      </w:r>
      <w:r w:rsidR="00621344" w:rsidRPr="002A3ECD">
        <w:rPr>
          <w:sz w:val="28"/>
          <w:szCs w:val="28"/>
        </w:rPr>
        <w:t>е</w:t>
      </w:r>
      <w:r w:rsidRPr="002A3ECD">
        <w:rPr>
          <w:sz w:val="28"/>
          <w:szCs w:val="28"/>
        </w:rPr>
        <w:t xml:space="preserve"> использо</w:t>
      </w:r>
      <w:r w:rsidR="003334C2" w:rsidRPr="002A3ECD">
        <w:rPr>
          <w:sz w:val="28"/>
          <w:szCs w:val="28"/>
        </w:rPr>
        <w:t>в</w:t>
      </w:r>
      <w:r w:rsidR="00621344" w:rsidRPr="002A3ECD">
        <w:rPr>
          <w:sz w:val="28"/>
          <w:szCs w:val="28"/>
        </w:rPr>
        <w:t>ание</w:t>
      </w:r>
      <w:r w:rsidRPr="002A3ECD">
        <w:rPr>
          <w:sz w:val="28"/>
          <w:szCs w:val="28"/>
        </w:rPr>
        <w:t xml:space="preserve"> свои силь</w:t>
      </w:r>
      <w:r w:rsidR="003334C2" w:rsidRPr="002A3ECD">
        <w:rPr>
          <w:sz w:val="28"/>
          <w:szCs w:val="28"/>
        </w:rPr>
        <w:t>ных</w:t>
      </w:r>
      <w:r w:rsidRPr="002A3ECD">
        <w:rPr>
          <w:sz w:val="28"/>
          <w:szCs w:val="28"/>
        </w:rPr>
        <w:t xml:space="preserve"> сторо</w:t>
      </w:r>
      <w:r w:rsidR="003334C2" w:rsidRPr="002A3ECD">
        <w:rPr>
          <w:sz w:val="28"/>
          <w:szCs w:val="28"/>
        </w:rPr>
        <w:t>н</w:t>
      </w:r>
      <w:r w:rsidR="00A80B10" w:rsidRPr="002A3ECD">
        <w:rPr>
          <w:sz w:val="28"/>
          <w:szCs w:val="28"/>
        </w:rPr>
        <w:t xml:space="preserve"> и преодоле</w:t>
      </w:r>
      <w:r w:rsidR="00621344" w:rsidRPr="002A3ECD">
        <w:rPr>
          <w:sz w:val="28"/>
          <w:szCs w:val="28"/>
        </w:rPr>
        <w:t>ние</w:t>
      </w:r>
      <w:r w:rsidR="00A80B10" w:rsidRPr="002A3ECD">
        <w:rPr>
          <w:sz w:val="28"/>
          <w:szCs w:val="28"/>
        </w:rPr>
        <w:t xml:space="preserve"> слабых</w:t>
      </w:r>
      <w:r w:rsidR="00621344" w:rsidRPr="002A3ECD">
        <w:rPr>
          <w:sz w:val="28"/>
          <w:szCs w:val="28"/>
        </w:rPr>
        <w:t>.  П</w:t>
      </w:r>
      <w:r w:rsidR="00A80B10" w:rsidRPr="002A3ECD">
        <w:rPr>
          <w:sz w:val="28"/>
          <w:szCs w:val="28"/>
        </w:rPr>
        <w:t xml:space="preserve">ри этом необходимо </w:t>
      </w:r>
      <w:r w:rsidRPr="002A3ECD">
        <w:rPr>
          <w:sz w:val="28"/>
          <w:szCs w:val="28"/>
        </w:rPr>
        <w:t>воспользоваться благоприятными возможностями и защититься от потенциальных угроз.</w:t>
      </w:r>
    </w:p>
    <w:p w:rsidR="00BA09D0" w:rsidRPr="002A3ECD" w:rsidRDefault="00BA09D0" w:rsidP="00B535C0">
      <w:pPr>
        <w:widowControl w:val="0"/>
        <w:tabs>
          <w:tab w:val="left" w:pos="993"/>
        </w:tabs>
        <w:spacing w:line="360" w:lineRule="auto"/>
        <w:ind w:firstLine="709"/>
        <w:jc w:val="both"/>
        <w:rPr>
          <w:sz w:val="28"/>
          <w:szCs w:val="28"/>
        </w:rPr>
      </w:pPr>
      <w:r w:rsidRPr="002A3ECD">
        <w:rPr>
          <w:sz w:val="28"/>
          <w:szCs w:val="28"/>
        </w:rPr>
        <w:t xml:space="preserve">Таким образом, </w:t>
      </w:r>
      <w:r w:rsidRPr="002A3ECD">
        <w:rPr>
          <w:sz w:val="28"/>
          <w:szCs w:val="28"/>
          <w:lang w:val="en-US"/>
        </w:rPr>
        <w:t>SWOT</w:t>
      </w:r>
      <w:r w:rsidRPr="002A3ECD">
        <w:rPr>
          <w:sz w:val="28"/>
          <w:szCs w:val="28"/>
        </w:rPr>
        <w:t>-анализ позволяет связать воедино внутренние факторы (сильные и слабые стороны), которыми располагает город, и внешние факторы (возможности и угрозы), непосредственно оказывающие влияние на его развитие, и на основании этого разработать стратегический план развития, учитывающий различные варианты развития.</w:t>
      </w:r>
    </w:p>
    <w:p w:rsidR="00BA09D0" w:rsidRPr="002A3ECD" w:rsidRDefault="00BA09D0" w:rsidP="00B535C0">
      <w:pPr>
        <w:widowControl w:val="0"/>
        <w:autoSpaceDE w:val="0"/>
        <w:autoSpaceDN w:val="0"/>
        <w:adjustRightInd w:val="0"/>
        <w:spacing w:line="360" w:lineRule="auto"/>
        <w:ind w:firstLine="709"/>
        <w:jc w:val="both"/>
        <w:rPr>
          <w:sz w:val="28"/>
          <w:szCs w:val="28"/>
        </w:rPr>
      </w:pPr>
      <w:r w:rsidRPr="002A3ECD">
        <w:rPr>
          <w:sz w:val="28"/>
          <w:szCs w:val="28"/>
        </w:rPr>
        <w:t xml:space="preserve">Качественное определение сильных и слабых сторон города Кемерово представлено в таблице </w:t>
      </w:r>
      <w:r w:rsidR="00EE0893" w:rsidRPr="002A3ECD">
        <w:rPr>
          <w:sz w:val="28"/>
          <w:szCs w:val="28"/>
        </w:rPr>
        <w:t>17</w:t>
      </w:r>
      <w:r w:rsidRPr="002A3ECD">
        <w:rPr>
          <w:sz w:val="28"/>
          <w:szCs w:val="28"/>
        </w:rPr>
        <w:t xml:space="preserve">. </w:t>
      </w:r>
    </w:p>
    <w:p w:rsidR="00BA09D0" w:rsidRPr="002A3ECD" w:rsidRDefault="00BA09D0" w:rsidP="00B535C0">
      <w:pPr>
        <w:widowControl w:val="0"/>
        <w:tabs>
          <w:tab w:val="left" w:pos="1000"/>
        </w:tabs>
        <w:spacing w:line="360" w:lineRule="auto"/>
        <w:ind w:left="709"/>
        <w:jc w:val="both"/>
        <w:outlineLvl w:val="0"/>
        <w:rPr>
          <w:b/>
          <w:caps/>
          <w:sz w:val="32"/>
          <w:szCs w:val="32"/>
        </w:rPr>
        <w:sectPr w:rsidR="00BA09D0" w:rsidRPr="002A3ECD" w:rsidSect="000700D6">
          <w:pgSz w:w="11906" w:h="16838"/>
          <w:pgMar w:top="1134" w:right="567" w:bottom="1134" w:left="1701" w:header="709" w:footer="709" w:gutter="0"/>
          <w:cols w:space="708"/>
          <w:docGrid w:linePitch="360"/>
        </w:sectPr>
      </w:pPr>
    </w:p>
    <w:p w:rsidR="00BA09D0" w:rsidRPr="002A3ECD" w:rsidRDefault="00BA09D0" w:rsidP="00B535C0">
      <w:pPr>
        <w:widowControl w:val="0"/>
        <w:numPr>
          <w:ilvl w:val="0"/>
          <w:numId w:val="4"/>
        </w:numPr>
        <w:tabs>
          <w:tab w:val="left" w:pos="1701"/>
          <w:tab w:val="num" w:pos="6597"/>
        </w:tabs>
        <w:spacing w:line="360" w:lineRule="auto"/>
        <w:ind w:left="0" w:firstLine="0"/>
        <w:jc w:val="both"/>
        <w:rPr>
          <w:b/>
          <w:sz w:val="28"/>
          <w:szCs w:val="28"/>
        </w:rPr>
      </w:pPr>
      <w:bookmarkStart w:id="139" w:name="_Ref509002536"/>
      <w:r w:rsidRPr="002A3ECD">
        <w:rPr>
          <w:b/>
          <w:spacing w:val="-2"/>
          <w:sz w:val="28"/>
          <w:szCs w:val="28"/>
        </w:rPr>
        <w:lastRenderedPageBreak/>
        <w:t>Внутренние</w:t>
      </w:r>
      <w:r w:rsidRPr="002A3ECD">
        <w:rPr>
          <w:b/>
          <w:sz w:val="28"/>
          <w:szCs w:val="28"/>
        </w:rPr>
        <w:t xml:space="preserve"> сильные и слабые стороны </w:t>
      </w:r>
      <w:bookmarkEnd w:id="139"/>
      <w:r w:rsidRPr="002A3ECD">
        <w:rPr>
          <w:b/>
          <w:sz w:val="28"/>
          <w:szCs w:val="28"/>
        </w:rPr>
        <w:t>города Кемерово</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625"/>
        <w:gridCol w:w="4155"/>
        <w:gridCol w:w="5245"/>
        <w:gridCol w:w="4465"/>
      </w:tblGrid>
      <w:tr w:rsidR="003944FE" w:rsidRPr="002A3ECD" w:rsidTr="00817DCE">
        <w:trPr>
          <w:trHeight w:val="1329"/>
          <w:tblHeader/>
          <w:jc w:val="center"/>
        </w:trPr>
        <w:tc>
          <w:tcPr>
            <w:tcW w:w="625" w:type="dxa"/>
            <w:tcBorders>
              <w:top w:val="single" w:sz="18" w:space="0" w:color="auto"/>
              <w:bottom w:val="double" w:sz="6" w:space="0" w:color="auto"/>
            </w:tcBorders>
            <w:shd w:val="clear" w:color="auto" w:fill="auto"/>
            <w:vAlign w:val="center"/>
          </w:tcPr>
          <w:p w:rsidR="00BA09D0" w:rsidRPr="002A3ECD" w:rsidRDefault="00BA09D0" w:rsidP="00B535C0">
            <w:pPr>
              <w:widowControl w:val="0"/>
              <w:jc w:val="center"/>
              <w:rPr>
                <w:b/>
              </w:rPr>
            </w:pPr>
            <w:r w:rsidRPr="002A3ECD">
              <w:rPr>
                <w:b/>
              </w:rPr>
              <w:t>№ п/п</w:t>
            </w:r>
          </w:p>
        </w:tc>
        <w:tc>
          <w:tcPr>
            <w:tcW w:w="4155" w:type="dxa"/>
            <w:tcBorders>
              <w:top w:val="single" w:sz="18" w:space="0" w:color="auto"/>
              <w:bottom w:val="double" w:sz="6" w:space="0" w:color="auto"/>
              <w:right w:val="double" w:sz="6" w:space="0" w:color="auto"/>
            </w:tcBorders>
            <w:shd w:val="clear" w:color="auto" w:fill="auto"/>
            <w:vAlign w:val="center"/>
          </w:tcPr>
          <w:p w:rsidR="00BA09D0" w:rsidRPr="002A3ECD" w:rsidRDefault="00BA09D0" w:rsidP="00B535C0">
            <w:pPr>
              <w:widowControl w:val="0"/>
              <w:jc w:val="center"/>
              <w:rPr>
                <w:b/>
              </w:rPr>
            </w:pPr>
            <w:r w:rsidRPr="002A3ECD">
              <w:rPr>
                <w:b/>
              </w:rPr>
              <w:t xml:space="preserve">Направления поиска </w:t>
            </w:r>
          </w:p>
          <w:p w:rsidR="00BA09D0" w:rsidRPr="002A3ECD" w:rsidRDefault="00BA09D0" w:rsidP="00B535C0">
            <w:pPr>
              <w:widowControl w:val="0"/>
              <w:jc w:val="center"/>
              <w:rPr>
                <w:b/>
              </w:rPr>
            </w:pPr>
            <w:r w:rsidRPr="002A3ECD">
              <w:rPr>
                <w:b/>
              </w:rPr>
              <w:t>сильных и слабых сторон.</w:t>
            </w:r>
          </w:p>
          <w:p w:rsidR="00BA09D0" w:rsidRPr="002A3ECD" w:rsidRDefault="00BA09D0" w:rsidP="00B535C0">
            <w:pPr>
              <w:widowControl w:val="0"/>
              <w:jc w:val="center"/>
              <w:rPr>
                <w:b/>
              </w:rPr>
            </w:pPr>
            <w:r w:rsidRPr="002A3ECD">
              <w:rPr>
                <w:b/>
              </w:rPr>
              <w:t xml:space="preserve">Оценка потенциала территории, анализ качества местных ресурсов и диагностика проблем развития </w:t>
            </w:r>
          </w:p>
        </w:tc>
        <w:tc>
          <w:tcPr>
            <w:tcW w:w="5245" w:type="dxa"/>
            <w:tcBorders>
              <w:top w:val="single" w:sz="18" w:space="0" w:color="auto"/>
              <w:left w:val="double" w:sz="6" w:space="0" w:color="auto"/>
              <w:bottom w:val="double" w:sz="6" w:space="0" w:color="auto"/>
              <w:right w:val="double" w:sz="6" w:space="0" w:color="auto"/>
            </w:tcBorders>
            <w:shd w:val="clear" w:color="auto" w:fill="auto"/>
            <w:vAlign w:val="center"/>
          </w:tcPr>
          <w:p w:rsidR="00BA09D0" w:rsidRPr="002A3ECD" w:rsidRDefault="00BA09D0" w:rsidP="00B535C0">
            <w:pPr>
              <w:widowControl w:val="0"/>
              <w:jc w:val="center"/>
              <w:rPr>
                <w:b/>
              </w:rPr>
            </w:pPr>
            <w:r w:rsidRPr="002A3ECD">
              <w:rPr>
                <w:b/>
              </w:rPr>
              <w:t xml:space="preserve">Внутренние сильные стороны </w:t>
            </w:r>
          </w:p>
          <w:p w:rsidR="00BA09D0" w:rsidRPr="002A3ECD" w:rsidRDefault="000B2BF9" w:rsidP="00B535C0">
            <w:pPr>
              <w:widowControl w:val="0"/>
              <w:jc w:val="center"/>
              <w:rPr>
                <w:b/>
              </w:rPr>
            </w:pPr>
            <w:r w:rsidRPr="002A3ECD">
              <w:rPr>
                <w:b/>
              </w:rPr>
              <w:t>города Кемерово</w:t>
            </w:r>
          </w:p>
        </w:tc>
        <w:tc>
          <w:tcPr>
            <w:tcW w:w="4465" w:type="dxa"/>
            <w:tcBorders>
              <w:top w:val="single" w:sz="18" w:space="0" w:color="auto"/>
              <w:left w:val="double" w:sz="6" w:space="0" w:color="auto"/>
              <w:bottom w:val="double" w:sz="6" w:space="0" w:color="auto"/>
            </w:tcBorders>
            <w:shd w:val="clear" w:color="auto" w:fill="auto"/>
            <w:vAlign w:val="center"/>
          </w:tcPr>
          <w:p w:rsidR="00BA09D0" w:rsidRPr="002A3ECD" w:rsidRDefault="00BA09D0" w:rsidP="00B535C0">
            <w:pPr>
              <w:widowControl w:val="0"/>
              <w:jc w:val="center"/>
              <w:rPr>
                <w:b/>
              </w:rPr>
            </w:pPr>
            <w:r w:rsidRPr="002A3ECD">
              <w:rPr>
                <w:b/>
              </w:rPr>
              <w:t xml:space="preserve">Внутренние слабые стороны </w:t>
            </w:r>
          </w:p>
          <w:p w:rsidR="00BA09D0" w:rsidRPr="002A3ECD" w:rsidRDefault="000B2BF9" w:rsidP="00B535C0">
            <w:pPr>
              <w:widowControl w:val="0"/>
              <w:jc w:val="center"/>
              <w:rPr>
                <w:b/>
              </w:rPr>
            </w:pPr>
            <w:r w:rsidRPr="002A3ECD">
              <w:rPr>
                <w:b/>
              </w:rPr>
              <w:t>города Кемерово</w:t>
            </w:r>
          </w:p>
        </w:tc>
      </w:tr>
      <w:tr w:rsidR="003944FE" w:rsidRPr="002A3ECD" w:rsidTr="00817DCE">
        <w:trPr>
          <w:trHeight w:val="219"/>
          <w:jc w:val="center"/>
        </w:trPr>
        <w:tc>
          <w:tcPr>
            <w:tcW w:w="625" w:type="dxa"/>
            <w:tcBorders>
              <w:top w:val="double" w:sz="6" w:space="0" w:color="auto"/>
            </w:tcBorders>
            <w:shd w:val="clear" w:color="auto" w:fill="auto"/>
          </w:tcPr>
          <w:p w:rsidR="00BA09D0" w:rsidRPr="002A3ECD" w:rsidRDefault="00BA09D0" w:rsidP="00B535C0">
            <w:pPr>
              <w:widowControl w:val="0"/>
              <w:numPr>
                <w:ilvl w:val="0"/>
                <w:numId w:val="8"/>
              </w:numPr>
              <w:jc w:val="center"/>
              <w:rPr>
                <w:b/>
              </w:rPr>
            </w:pPr>
          </w:p>
        </w:tc>
        <w:tc>
          <w:tcPr>
            <w:tcW w:w="4155" w:type="dxa"/>
            <w:tcBorders>
              <w:top w:val="double" w:sz="6" w:space="0" w:color="auto"/>
              <w:right w:val="double" w:sz="6" w:space="0" w:color="auto"/>
            </w:tcBorders>
            <w:shd w:val="clear" w:color="auto" w:fill="auto"/>
          </w:tcPr>
          <w:p w:rsidR="00BA09D0" w:rsidRPr="002A3ECD" w:rsidRDefault="00BA09D0" w:rsidP="00B535C0">
            <w:pPr>
              <w:widowControl w:val="0"/>
            </w:pPr>
            <w:proofErr w:type="spellStart"/>
            <w:r w:rsidRPr="002A3ECD">
              <w:t>Природоресурсный</w:t>
            </w:r>
            <w:proofErr w:type="spellEnd"/>
            <w:r w:rsidRPr="002A3ECD">
              <w:t xml:space="preserve"> потенциал и программы его использования</w:t>
            </w:r>
          </w:p>
        </w:tc>
        <w:tc>
          <w:tcPr>
            <w:tcW w:w="5245" w:type="dxa"/>
            <w:tcBorders>
              <w:top w:val="double" w:sz="6" w:space="0" w:color="auto"/>
              <w:left w:val="double" w:sz="6" w:space="0" w:color="auto"/>
              <w:right w:val="double" w:sz="6" w:space="0" w:color="auto"/>
            </w:tcBorders>
            <w:shd w:val="clear" w:color="auto" w:fill="auto"/>
          </w:tcPr>
          <w:p w:rsidR="00031AC8" w:rsidRPr="002A3ECD" w:rsidRDefault="00031AC8" w:rsidP="00031AC8">
            <w:pPr>
              <w:widowControl w:val="0"/>
              <w:jc w:val="both"/>
            </w:pPr>
            <w:r w:rsidRPr="002A3ECD">
              <w:t xml:space="preserve">Наличие месторождений полезных ископаемых (угля, огнеупорной глины, известняка, бутового камня, гравия). </w:t>
            </w:r>
          </w:p>
          <w:p w:rsidR="00031AC8" w:rsidRPr="002A3ECD" w:rsidRDefault="00031AC8" w:rsidP="00031AC8">
            <w:pPr>
              <w:widowControl w:val="0"/>
              <w:jc w:val="both"/>
            </w:pPr>
            <w:r w:rsidRPr="002A3ECD">
              <w:t xml:space="preserve">Наличие аллювиально-луговых почв, отличающиеся хорошим плодородием, достаточно </w:t>
            </w:r>
            <w:r>
              <w:t>обеспеченных фосфором и калием.</w:t>
            </w:r>
          </w:p>
          <w:p w:rsidR="00BA09D0" w:rsidRPr="002A3ECD" w:rsidRDefault="00BA09D0" w:rsidP="00B535C0">
            <w:pPr>
              <w:widowControl w:val="0"/>
              <w:jc w:val="both"/>
            </w:pPr>
          </w:p>
        </w:tc>
        <w:tc>
          <w:tcPr>
            <w:tcW w:w="4465" w:type="dxa"/>
            <w:tcBorders>
              <w:top w:val="double" w:sz="6" w:space="0" w:color="auto"/>
              <w:left w:val="double" w:sz="6" w:space="0" w:color="auto"/>
            </w:tcBorders>
            <w:shd w:val="clear" w:color="auto" w:fill="auto"/>
          </w:tcPr>
          <w:p w:rsidR="00BA09D0" w:rsidRPr="002A3ECD" w:rsidRDefault="00BA09D0" w:rsidP="00B535C0">
            <w:pPr>
              <w:widowControl w:val="0"/>
              <w:jc w:val="both"/>
            </w:pPr>
            <w:r w:rsidRPr="002A3ECD">
              <w:t>Резко континентальный климат, характеризующийся продолжительной холодной зимой и коротким летом, и высокая влажность воздуха приводят к повышенному износу объектов инфраструктуры.</w:t>
            </w:r>
          </w:p>
          <w:p w:rsidR="00BA09D0" w:rsidRPr="002A3ECD" w:rsidRDefault="00BA09D0" w:rsidP="00B535C0">
            <w:pPr>
              <w:widowControl w:val="0"/>
              <w:jc w:val="both"/>
            </w:pPr>
            <w:r w:rsidRPr="002A3ECD">
              <w:t>Высокий расход водных ресурсов (среднегодовой расход воды реки Томи у Кемерово составляет 1100 кубических метров в секунду, это почти вдвое больше, чем у Новокузнецка).</w:t>
            </w:r>
          </w:p>
          <w:p w:rsidR="00BA09D0" w:rsidRPr="002A3ECD" w:rsidRDefault="00E32D65" w:rsidP="00B535C0">
            <w:pPr>
              <w:widowControl w:val="0"/>
              <w:jc w:val="both"/>
            </w:pPr>
            <w:r w:rsidRPr="002A3ECD">
              <w:t xml:space="preserve">Неудовлетворительное </w:t>
            </w:r>
            <w:r w:rsidR="00BA09D0" w:rsidRPr="002A3ECD">
              <w:t>качество воды, поступающей населению города.</w:t>
            </w:r>
          </w:p>
          <w:p w:rsidR="00BA09D0" w:rsidRPr="002A3ECD" w:rsidRDefault="00BA09D0" w:rsidP="00B535C0">
            <w:pPr>
              <w:widowControl w:val="0"/>
              <w:jc w:val="both"/>
            </w:pPr>
            <w:r w:rsidRPr="002A3ECD">
              <w:t>Наличие нарушенных земель.</w:t>
            </w:r>
          </w:p>
        </w:tc>
      </w:tr>
      <w:tr w:rsidR="003944FE" w:rsidRPr="002A3ECD" w:rsidTr="00817DCE">
        <w:trPr>
          <w:jc w:val="center"/>
        </w:trPr>
        <w:tc>
          <w:tcPr>
            <w:tcW w:w="625" w:type="dxa"/>
            <w:shd w:val="clear" w:color="auto" w:fill="auto"/>
          </w:tcPr>
          <w:p w:rsidR="00BA09D0" w:rsidRPr="002A3ECD" w:rsidRDefault="00BA09D0" w:rsidP="00B535C0">
            <w:pPr>
              <w:widowControl w:val="0"/>
              <w:numPr>
                <w:ilvl w:val="0"/>
                <w:numId w:val="8"/>
              </w:numPr>
              <w:jc w:val="center"/>
              <w:rPr>
                <w:b/>
              </w:rPr>
            </w:pPr>
          </w:p>
        </w:tc>
        <w:tc>
          <w:tcPr>
            <w:tcW w:w="4155" w:type="dxa"/>
            <w:tcBorders>
              <w:right w:val="double" w:sz="6" w:space="0" w:color="auto"/>
            </w:tcBorders>
            <w:shd w:val="clear" w:color="auto" w:fill="auto"/>
          </w:tcPr>
          <w:p w:rsidR="00BA09D0" w:rsidRPr="002A3ECD" w:rsidRDefault="00BA09D0" w:rsidP="00B535C0">
            <w:pPr>
              <w:widowControl w:val="0"/>
            </w:pPr>
            <w:r w:rsidRPr="002A3ECD">
              <w:t>Экономико-географическое расположение (близость / удаленность к основным рынкам сбыта, наличие и значимость транспортных артерий (автомобильных, железнодорожных, воздушных)</w:t>
            </w:r>
          </w:p>
        </w:tc>
        <w:tc>
          <w:tcPr>
            <w:tcW w:w="5245" w:type="dxa"/>
            <w:tcBorders>
              <w:left w:val="double" w:sz="6" w:space="0" w:color="auto"/>
              <w:right w:val="double" w:sz="6" w:space="0" w:color="auto"/>
            </w:tcBorders>
            <w:shd w:val="clear" w:color="auto" w:fill="auto"/>
          </w:tcPr>
          <w:p w:rsidR="00BA09D0" w:rsidRPr="002A3ECD" w:rsidRDefault="00BA09D0" w:rsidP="00B535C0">
            <w:pPr>
              <w:widowControl w:val="0"/>
              <w:jc w:val="both"/>
            </w:pPr>
            <w:r w:rsidRPr="002A3ECD">
              <w:t xml:space="preserve">Наличие развитых элементов транспортного узла – близость к федеральной автомобильной трассе М-53 «Москва - Иркутск» и Западно-Сибирской железной дороге (Топки – Барзас). </w:t>
            </w:r>
          </w:p>
          <w:p w:rsidR="00BA09D0" w:rsidRPr="002A3ECD" w:rsidRDefault="00BA09D0" w:rsidP="00B535C0">
            <w:pPr>
              <w:widowControl w:val="0"/>
              <w:jc w:val="both"/>
            </w:pPr>
            <w:r w:rsidRPr="002A3ECD">
              <w:t>Близость к динамично развивающимся азиатским рынкам – выгодное экономико-географическое расположение для установления внешнеэкономических связей с Китаем и Монголией.</w:t>
            </w:r>
          </w:p>
          <w:p w:rsidR="00BA09D0" w:rsidRPr="002A3ECD" w:rsidRDefault="00BA09D0" w:rsidP="00B535C0">
            <w:pPr>
              <w:widowControl w:val="0"/>
              <w:jc w:val="both"/>
            </w:pPr>
            <w:r w:rsidRPr="002A3ECD">
              <w:t>Удачное градостроительное решение компоновки города, позволяющее расширять границы города без существенной реконструкции и сноса.</w:t>
            </w:r>
          </w:p>
          <w:p w:rsidR="00BA09D0" w:rsidRPr="002A3ECD" w:rsidRDefault="00BA09D0" w:rsidP="00B535C0">
            <w:pPr>
              <w:widowControl w:val="0"/>
              <w:jc w:val="both"/>
            </w:pPr>
            <w:r w:rsidRPr="002A3ECD">
              <w:t>Близость к административным органам испол</w:t>
            </w:r>
            <w:r w:rsidRPr="002A3ECD">
              <w:lastRenderedPageBreak/>
              <w:t>нительной и законодательной региональной власти.</w:t>
            </w:r>
          </w:p>
        </w:tc>
        <w:tc>
          <w:tcPr>
            <w:tcW w:w="4465" w:type="dxa"/>
            <w:tcBorders>
              <w:left w:val="double" w:sz="6" w:space="0" w:color="auto"/>
            </w:tcBorders>
            <w:shd w:val="clear" w:color="auto" w:fill="auto"/>
          </w:tcPr>
          <w:p w:rsidR="00BA09D0" w:rsidRPr="002A3ECD" w:rsidRDefault="00BA09D0" w:rsidP="00B535C0">
            <w:pPr>
              <w:widowControl w:val="0"/>
              <w:jc w:val="both"/>
            </w:pPr>
            <w:r w:rsidRPr="002A3ECD">
              <w:lastRenderedPageBreak/>
              <w:t>Удаленность от крупных экономических центров России и рынков Западной Европы и США, приводящая к возникновению больших транспортных издержек.</w:t>
            </w:r>
          </w:p>
          <w:p w:rsidR="00BA09D0" w:rsidRPr="002A3ECD" w:rsidRDefault="00BA09D0" w:rsidP="00B535C0">
            <w:pPr>
              <w:widowControl w:val="0"/>
              <w:jc w:val="both"/>
            </w:pPr>
            <w:r w:rsidRPr="002A3ECD">
              <w:t>Отсутствие широко развитого водного сообщения.</w:t>
            </w:r>
          </w:p>
          <w:p w:rsidR="00BA09D0" w:rsidRPr="002A3ECD" w:rsidRDefault="00BA09D0" w:rsidP="00B535C0">
            <w:pPr>
              <w:widowControl w:val="0"/>
              <w:jc w:val="both"/>
            </w:pPr>
            <w:r w:rsidRPr="002A3ECD">
              <w:t>Отсутствие объездной дороги.</w:t>
            </w:r>
          </w:p>
          <w:p w:rsidR="00BA09D0" w:rsidRPr="002A3ECD" w:rsidRDefault="00BA09D0" w:rsidP="00B535C0">
            <w:pPr>
              <w:widowControl w:val="0"/>
              <w:jc w:val="both"/>
            </w:pPr>
          </w:p>
        </w:tc>
      </w:tr>
      <w:tr w:rsidR="003944FE" w:rsidRPr="002A3ECD" w:rsidTr="00817DCE">
        <w:trPr>
          <w:jc w:val="center"/>
        </w:trPr>
        <w:tc>
          <w:tcPr>
            <w:tcW w:w="625" w:type="dxa"/>
            <w:shd w:val="clear" w:color="auto" w:fill="auto"/>
          </w:tcPr>
          <w:p w:rsidR="00BA09D0" w:rsidRPr="002A3ECD" w:rsidRDefault="00BA09D0" w:rsidP="00B535C0">
            <w:pPr>
              <w:widowControl w:val="0"/>
              <w:numPr>
                <w:ilvl w:val="0"/>
                <w:numId w:val="8"/>
              </w:numPr>
              <w:jc w:val="center"/>
              <w:rPr>
                <w:b/>
              </w:rPr>
            </w:pPr>
          </w:p>
        </w:tc>
        <w:tc>
          <w:tcPr>
            <w:tcW w:w="4155" w:type="dxa"/>
            <w:tcBorders>
              <w:right w:val="double" w:sz="6" w:space="0" w:color="auto"/>
            </w:tcBorders>
            <w:shd w:val="clear" w:color="auto" w:fill="auto"/>
          </w:tcPr>
          <w:p w:rsidR="00BA09D0" w:rsidRPr="002A3ECD" w:rsidRDefault="00BA09D0" w:rsidP="00B535C0">
            <w:pPr>
              <w:widowControl w:val="0"/>
            </w:pPr>
            <w:r w:rsidRPr="002A3ECD">
              <w:t>Промышленный потенциал (уникальные технологии и техника, наличие производственных мощностей и их состояние, перспективы развития)</w:t>
            </w:r>
          </w:p>
        </w:tc>
        <w:tc>
          <w:tcPr>
            <w:tcW w:w="5245" w:type="dxa"/>
            <w:tcBorders>
              <w:left w:val="double" w:sz="6" w:space="0" w:color="auto"/>
              <w:right w:val="double" w:sz="6" w:space="0" w:color="auto"/>
            </w:tcBorders>
            <w:shd w:val="clear" w:color="auto" w:fill="auto"/>
          </w:tcPr>
          <w:p w:rsidR="00BA09D0" w:rsidRPr="002A3ECD" w:rsidRDefault="00BA09D0" w:rsidP="00B535C0">
            <w:pPr>
              <w:widowControl w:val="0"/>
              <w:jc w:val="both"/>
            </w:pPr>
            <w:r w:rsidRPr="002A3ECD">
              <w:t>Наличие свободных производственных площадей с инженерным обеспечением (Кировский район).</w:t>
            </w:r>
          </w:p>
          <w:p w:rsidR="00BA09D0" w:rsidRPr="002A3ECD" w:rsidRDefault="00BA09D0" w:rsidP="00B535C0">
            <w:pPr>
              <w:widowControl w:val="0"/>
              <w:jc w:val="both"/>
            </w:pPr>
            <w:r w:rsidRPr="002A3ECD">
              <w:t>Наличие промышленного потенциала на действующих крупных промышленных предприятиях.</w:t>
            </w:r>
          </w:p>
          <w:p w:rsidR="00BA09D0" w:rsidRPr="002A3ECD" w:rsidRDefault="00BA09D0" w:rsidP="00B535C0">
            <w:pPr>
              <w:widowControl w:val="0"/>
              <w:jc w:val="both"/>
            </w:pPr>
            <w:r w:rsidRPr="002A3ECD">
              <w:t>Наличие крупных предприятий, ведущих свою деятельность в области химической промышленности.</w:t>
            </w:r>
          </w:p>
          <w:p w:rsidR="00BA09D0" w:rsidRPr="002A3ECD" w:rsidRDefault="00BA09D0" w:rsidP="00B535C0">
            <w:pPr>
              <w:widowControl w:val="0"/>
            </w:pPr>
            <w:r w:rsidRPr="002A3ECD">
              <w:t>Наличие предприятий добывающей и обрабатывающей отраслей, в том числе пищевой промышленности, производства кокса.</w:t>
            </w:r>
          </w:p>
          <w:p w:rsidR="00BA09D0" w:rsidRPr="002A3ECD" w:rsidRDefault="00BA09D0" w:rsidP="00B535C0">
            <w:pPr>
              <w:widowControl w:val="0"/>
            </w:pPr>
            <w:r w:rsidRPr="002A3ECD">
              <w:t>Запуск инновационного вторичного использования отходов, в частности, хлебных отходов.</w:t>
            </w:r>
          </w:p>
        </w:tc>
        <w:tc>
          <w:tcPr>
            <w:tcW w:w="4465" w:type="dxa"/>
            <w:tcBorders>
              <w:left w:val="double" w:sz="6" w:space="0" w:color="auto"/>
            </w:tcBorders>
            <w:shd w:val="clear" w:color="auto" w:fill="auto"/>
          </w:tcPr>
          <w:p w:rsidR="00BA09D0" w:rsidRPr="002A3ECD" w:rsidRDefault="00BA09D0" w:rsidP="00B535C0">
            <w:pPr>
              <w:widowControl w:val="0"/>
              <w:jc w:val="both"/>
            </w:pPr>
            <w:r w:rsidRPr="002A3ECD">
              <w:t>Преобладание производств с высокой долей продукции низких переделов, которая обладает более низкой рентабельностью и конкурентоспособностью, чем продукция высоких переделов.</w:t>
            </w:r>
          </w:p>
          <w:p w:rsidR="00BA09D0" w:rsidRPr="002A3ECD" w:rsidRDefault="00BA09D0" w:rsidP="00B535C0">
            <w:pPr>
              <w:widowControl w:val="0"/>
              <w:jc w:val="both"/>
            </w:pPr>
            <w:r w:rsidRPr="002A3ECD">
              <w:t xml:space="preserve">Слабо развито использование уникальных инновационных технологий, в том числе в химической отрасли, в связи с чем основная часть химических предприятий </w:t>
            </w:r>
            <w:r w:rsidR="002E3A72" w:rsidRPr="002A3ECD">
              <w:t>недостаточно</w:t>
            </w:r>
            <w:r w:rsidRPr="002A3ECD">
              <w:t xml:space="preserve"> конкурентоспособны. </w:t>
            </w:r>
          </w:p>
          <w:p w:rsidR="00BA09D0" w:rsidRPr="002A3ECD" w:rsidRDefault="00BA09D0" w:rsidP="00B535C0">
            <w:pPr>
              <w:widowControl w:val="0"/>
            </w:pPr>
            <w:r w:rsidRPr="002A3ECD">
              <w:t>Отсутствие высокотехнологичных, наукоемких производств.</w:t>
            </w:r>
          </w:p>
          <w:p w:rsidR="00BA09D0" w:rsidRPr="002A3ECD" w:rsidRDefault="00BA09D0" w:rsidP="00B535C0">
            <w:pPr>
              <w:widowControl w:val="0"/>
            </w:pPr>
            <w:r w:rsidRPr="002A3ECD">
              <w:t>Низкая вовлеченность в промышленное производство организаций малого и среднего предпринимательства.</w:t>
            </w:r>
          </w:p>
          <w:p w:rsidR="00BA09D0" w:rsidRPr="002A3ECD" w:rsidRDefault="00BA09D0" w:rsidP="00B535C0">
            <w:pPr>
              <w:widowControl w:val="0"/>
            </w:pPr>
            <w:r w:rsidRPr="002A3ECD">
              <w:t>Высокая степень износа оборудования на промышленных предприятиях.</w:t>
            </w:r>
          </w:p>
        </w:tc>
      </w:tr>
      <w:tr w:rsidR="003944FE" w:rsidRPr="002A3ECD" w:rsidTr="00817DCE">
        <w:trPr>
          <w:jc w:val="center"/>
        </w:trPr>
        <w:tc>
          <w:tcPr>
            <w:tcW w:w="625" w:type="dxa"/>
            <w:shd w:val="clear" w:color="auto" w:fill="auto"/>
          </w:tcPr>
          <w:p w:rsidR="00BA09D0" w:rsidRPr="002A3ECD" w:rsidRDefault="00BA09D0" w:rsidP="00B535C0">
            <w:pPr>
              <w:widowControl w:val="0"/>
              <w:numPr>
                <w:ilvl w:val="0"/>
                <w:numId w:val="8"/>
              </w:numPr>
              <w:jc w:val="center"/>
              <w:rPr>
                <w:b/>
              </w:rPr>
            </w:pPr>
          </w:p>
        </w:tc>
        <w:tc>
          <w:tcPr>
            <w:tcW w:w="4155" w:type="dxa"/>
            <w:tcBorders>
              <w:right w:val="double" w:sz="6" w:space="0" w:color="auto"/>
            </w:tcBorders>
            <w:shd w:val="clear" w:color="auto" w:fill="auto"/>
          </w:tcPr>
          <w:p w:rsidR="00BA09D0" w:rsidRPr="002A3ECD" w:rsidRDefault="00BA09D0" w:rsidP="00B535C0">
            <w:pPr>
              <w:widowControl w:val="0"/>
            </w:pPr>
            <w:r w:rsidRPr="002A3ECD">
              <w:t>Экономический потенциал (анализ существующих видов деятельности и их значимости для развития муниципального района, инвестиции и источники финансирования, достаточность финансирования из муниципального бюджета).</w:t>
            </w:r>
          </w:p>
        </w:tc>
        <w:tc>
          <w:tcPr>
            <w:tcW w:w="5245" w:type="dxa"/>
            <w:tcBorders>
              <w:left w:val="double" w:sz="6" w:space="0" w:color="auto"/>
              <w:right w:val="double" w:sz="6" w:space="0" w:color="auto"/>
            </w:tcBorders>
            <w:shd w:val="clear" w:color="auto" w:fill="auto"/>
          </w:tcPr>
          <w:p w:rsidR="00BA09D0" w:rsidRPr="002A3ECD" w:rsidRDefault="00BA09D0" w:rsidP="00B535C0">
            <w:pPr>
              <w:widowControl w:val="0"/>
              <w:jc w:val="both"/>
            </w:pPr>
            <w:r w:rsidRPr="002A3ECD">
              <w:t>Кемерово является крупным промышленным и культурным центром Кемеровской области.</w:t>
            </w:r>
          </w:p>
          <w:p w:rsidR="00BA09D0" w:rsidRPr="002A3ECD" w:rsidRDefault="00BA09D0" w:rsidP="00B535C0">
            <w:pPr>
              <w:widowControl w:val="0"/>
              <w:jc w:val="both"/>
            </w:pPr>
            <w:r w:rsidRPr="002A3ECD">
              <w:t xml:space="preserve">Наличие статуса областного центра, позволяющего аккумулировать дополнительные финансовые средства. </w:t>
            </w:r>
          </w:p>
          <w:p w:rsidR="00BA09D0" w:rsidRPr="002A3ECD" w:rsidRDefault="00BA09D0" w:rsidP="00B535C0">
            <w:pPr>
              <w:widowControl w:val="0"/>
              <w:jc w:val="both"/>
            </w:pPr>
            <w:r w:rsidRPr="002A3ECD">
              <w:t xml:space="preserve">Наличие развитого потребительского рынка, высокая концентрация сетевой торговли (40 % </w:t>
            </w:r>
            <w:r w:rsidRPr="002A3ECD">
              <w:lastRenderedPageBreak/>
              <w:t>оборота малых и средних предприятий города Кемерово приходится на оптовую и розничную торговлю).</w:t>
            </w:r>
          </w:p>
        </w:tc>
        <w:tc>
          <w:tcPr>
            <w:tcW w:w="4465" w:type="dxa"/>
            <w:tcBorders>
              <w:left w:val="double" w:sz="6" w:space="0" w:color="auto"/>
            </w:tcBorders>
            <w:shd w:val="clear" w:color="auto" w:fill="auto"/>
          </w:tcPr>
          <w:p w:rsidR="00BA09D0" w:rsidRPr="002A3ECD" w:rsidRDefault="00BA09D0" w:rsidP="00B535C0">
            <w:pPr>
              <w:widowControl w:val="0"/>
              <w:jc w:val="both"/>
            </w:pPr>
            <w:r w:rsidRPr="002A3ECD">
              <w:lastRenderedPageBreak/>
              <w:t xml:space="preserve">Высокий уровень конкуренции для местных предпринимателей со </w:t>
            </w:r>
            <w:r w:rsidR="002E3A72" w:rsidRPr="002A3ECD">
              <w:t>стороны федеральных</w:t>
            </w:r>
            <w:r w:rsidRPr="002A3ECD">
              <w:t xml:space="preserve"> торговых сетей.</w:t>
            </w:r>
          </w:p>
          <w:p w:rsidR="00BA09D0" w:rsidRPr="002A3ECD" w:rsidRDefault="00BA09D0" w:rsidP="00B535C0">
            <w:pPr>
              <w:widowControl w:val="0"/>
              <w:jc w:val="both"/>
            </w:pPr>
            <w:r w:rsidRPr="002A3ECD">
              <w:t>Недостаточно высокая конкурентоспособность производимых на территории города товаров и услуг.</w:t>
            </w:r>
          </w:p>
          <w:p w:rsidR="00BA09D0" w:rsidRPr="002A3ECD" w:rsidRDefault="00BA09D0" w:rsidP="00B535C0">
            <w:pPr>
              <w:widowControl w:val="0"/>
              <w:jc w:val="both"/>
            </w:pPr>
          </w:p>
        </w:tc>
      </w:tr>
      <w:tr w:rsidR="003944FE" w:rsidRPr="002A3ECD" w:rsidTr="00817DCE">
        <w:trPr>
          <w:trHeight w:val="436"/>
          <w:jc w:val="center"/>
        </w:trPr>
        <w:tc>
          <w:tcPr>
            <w:tcW w:w="625" w:type="dxa"/>
            <w:shd w:val="clear" w:color="auto" w:fill="auto"/>
          </w:tcPr>
          <w:p w:rsidR="00BA09D0" w:rsidRPr="002A3ECD" w:rsidRDefault="00BA09D0" w:rsidP="00B535C0">
            <w:pPr>
              <w:widowControl w:val="0"/>
              <w:numPr>
                <w:ilvl w:val="0"/>
                <w:numId w:val="8"/>
              </w:numPr>
              <w:jc w:val="center"/>
              <w:rPr>
                <w:b/>
              </w:rPr>
            </w:pPr>
          </w:p>
        </w:tc>
        <w:tc>
          <w:tcPr>
            <w:tcW w:w="4155" w:type="dxa"/>
            <w:tcBorders>
              <w:right w:val="double" w:sz="6" w:space="0" w:color="auto"/>
            </w:tcBorders>
            <w:shd w:val="clear" w:color="auto" w:fill="auto"/>
          </w:tcPr>
          <w:p w:rsidR="00BA09D0" w:rsidRPr="002A3ECD" w:rsidRDefault="00BA09D0" w:rsidP="00B535C0">
            <w:pPr>
              <w:widowControl w:val="0"/>
            </w:pPr>
            <w:r w:rsidRPr="002A3ECD">
              <w:t>Инфраструктура (ЖКХ, транспорт, связь, строительство, энергетика)</w:t>
            </w:r>
          </w:p>
        </w:tc>
        <w:tc>
          <w:tcPr>
            <w:tcW w:w="5245" w:type="dxa"/>
            <w:tcBorders>
              <w:left w:val="double" w:sz="6" w:space="0" w:color="auto"/>
              <w:right w:val="double" w:sz="6" w:space="0" w:color="auto"/>
            </w:tcBorders>
            <w:shd w:val="clear" w:color="auto" w:fill="auto"/>
          </w:tcPr>
          <w:p w:rsidR="00BA09D0" w:rsidRPr="002A3ECD" w:rsidRDefault="00BA09D0" w:rsidP="00B535C0">
            <w:pPr>
              <w:widowControl w:val="0"/>
              <w:jc w:val="both"/>
            </w:pPr>
            <w:r w:rsidRPr="002A3ECD">
              <w:t>Наличие достаточного потенциала в сфере дорожного строительства, благоустройства города и инженерного обеспечения (наличие передовых технологии, техники, кадрового состава).</w:t>
            </w:r>
          </w:p>
          <w:p w:rsidR="00BA09D0" w:rsidRPr="002A3ECD" w:rsidRDefault="00BA09D0" w:rsidP="00B535C0">
            <w:pPr>
              <w:widowControl w:val="0"/>
              <w:jc w:val="both"/>
            </w:pPr>
            <w:r w:rsidRPr="002A3ECD">
              <w:t>Высокий уровень городского благоустройства (по итогам Всероссийского конкурса на звание «Самое благоустроенное городское (сельское) поселение России», проведенного в 2012 г., городу присуждено третье место).</w:t>
            </w:r>
          </w:p>
          <w:p w:rsidR="00BA09D0" w:rsidRPr="002A3ECD" w:rsidRDefault="00BA09D0" w:rsidP="00B535C0">
            <w:pPr>
              <w:widowControl w:val="0"/>
              <w:jc w:val="both"/>
            </w:pPr>
            <w:r w:rsidRPr="002A3ECD">
              <w:t xml:space="preserve">Наличие города-спутника Кемерово Лесная Поляна, признанного в 2017 г. лучшим в России проектом комплексного освоения территории. </w:t>
            </w:r>
          </w:p>
          <w:p w:rsidR="00BA09D0" w:rsidRPr="002A3ECD" w:rsidRDefault="00BA09D0" w:rsidP="00B535C0">
            <w:pPr>
              <w:widowControl w:val="0"/>
              <w:jc w:val="both"/>
            </w:pPr>
            <w:r w:rsidRPr="002A3ECD">
              <w:t xml:space="preserve">Наличие в городе большого количества объектов озеленения (всего 136 объектов, в том числе 13 парков, 109 скверов, 13 бульваров, 2 набережных). </w:t>
            </w:r>
          </w:p>
          <w:p w:rsidR="00BA09D0" w:rsidRPr="002A3ECD" w:rsidRDefault="00BA09D0" w:rsidP="00B535C0">
            <w:pPr>
              <w:widowControl w:val="0"/>
              <w:jc w:val="both"/>
            </w:pPr>
            <w:r w:rsidRPr="002A3ECD">
              <w:t>Высокий уровень развития электросвязи, в том числе и высокий уровень проникновения мобильной связи.</w:t>
            </w:r>
          </w:p>
          <w:p w:rsidR="00BA09D0" w:rsidRPr="002A3ECD" w:rsidRDefault="00BA09D0" w:rsidP="00B535C0">
            <w:pPr>
              <w:widowControl w:val="0"/>
            </w:pPr>
            <w:r w:rsidRPr="002A3ECD">
              <w:t>Развитая транспортная инфраструктура (транспортная сеть города состоит из 70 городских автобусных маршрутов, 63 -  пригородных, 53 - таксомоторных маршрутов, 5 - трамвайны</w:t>
            </w:r>
            <w:r w:rsidR="00E60667">
              <w:t xml:space="preserve">х и 9 троллейбусных маршрутов, </w:t>
            </w:r>
            <w:r w:rsidRPr="002A3ECD">
              <w:t xml:space="preserve">Кузнецкий мост - </w:t>
            </w:r>
            <w:r w:rsidRPr="002A3ECD">
              <w:lastRenderedPageBreak/>
              <w:t>один из самых широких мостов (40,5 м) в Сибири)</w:t>
            </w:r>
          </w:p>
        </w:tc>
        <w:tc>
          <w:tcPr>
            <w:tcW w:w="4465" w:type="dxa"/>
            <w:tcBorders>
              <w:left w:val="double" w:sz="6" w:space="0" w:color="auto"/>
            </w:tcBorders>
            <w:shd w:val="clear" w:color="auto" w:fill="auto"/>
          </w:tcPr>
          <w:p w:rsidR="00BA09D0" w:rsidRPr="002A3ECD" w:rsidRDefault="00BA09D0" w:rsidP="00B535C0">
            <w:pPr>
              <w:widowControl w:val="0"/>
              <w:jc w:val="both"/>
            </w:pPr>
            <w:r w:rsidRPr="002A3ECD">
              <w:lastRenderedPageBreak/>
              <w:t>Около 47 % дворовых территории в городе Кемерово требуют ремонта (1 246 дворовых территорий из 2 643).</w:t>
            </w:r>
          </w:p>
          <w:p w:rsidR="00BA09D0" w:rsidRPr="002A3ECD" w:rsidRDefault="00BA09D0" w:rsidP="00B535C0">
            <w:pPr>
              <w:widowControl w:val="0"/>
            </w:pPr>
            <w:r w:rsidRPr="002A3ECD">
              <w:t>Около 70 % объектов озеленения требует ремонта и реконструкции.</w:t>
            </w:r>
          </w:p>
          <w:p w:rsidR="00BA09D0" w:rsidRPr="002A3ECD" w:rsidRDefault="00BA09D0" w:rsidP="00B535C0">
            <w:pPr>
              <w:widowControl w:val="0"/>
              <w:tabs>
                <w:tab w:val="left" w:pos="1560"/>
              </w:tabs>
              <w:jc w:val="both"/>
            </w:pPr>
            <w:r w:rsidRPr="002A3ECD">
              <w:t xml:space="preserve">Снижение показателя удельного веса жилых домов, построенных населением (по России удельный вес жилых домов увеличился на 5,1 %). </w:t>
            </w:r>
          </w:p>
          <w:p w:rsidR="00BA09D0" w:rsidRPr="002A3ECD" w:rsidRDefault="00BA09D0" w:rsidP="00B535C0">
            <w:pPr>
              <w:widowControl w:val="0"/>
              <w:tabs>
                <w:tab w:val="left" w:pos="1560"/>
              </w:tabs>
            </w:pPr>
            <w:r w:rsidRPr="002A3ECD">
              <w:t>Увеличение площади ветхого и аварийного жилья.</w:t>
            </w:r>
          </w:p>
          <w:p w:rsidR="00BA09D0" w:rsidRPr="002A3ECD" w:rsidRDefault="00BA09D0" w:rsidP="00B535C0">
            <w:pPr>
              <w:widowControl w:val="0"/>
              <w:jc w:val="both"/>
            </w:pPr>
            <w:r w:rsidRPr="002A3ECD">
              <w:t xml:space="preserve">Недостаточно развитая инженерная инфраструктура (на территории города расположено порядка 200 км сетей ливневой канализации, 70 % из которых требует ремонта и реконструкции). </w:t>
            </w:r>
          </w:p>
          <w:p w:rsidR="00BA09D0" w:rsidRPr="002A3ECD" w:rsidRDefault="00BA09D0" w:rsidP="00B535C0">
            <w:pPr>
              <w:widowControl w:val="0"/>
            </w:pPr>
            <w:r w:rsidRPr="002A3ECD">
              <w:t>Наличие проблемы водоотведения в секторе индивидуальной застройки.</w:t>
            </w:r>
          </w:p>
          <w:p w:rsidR="00BA09D0" w:rsidRPr="002A3ECD" w:rsidRDefault="00BA09D0" w:rsidP="00B535C0">
            <w:pPr>
              <w:widowControl w:val="0"/>
            </w:pPr>
          </w:p>
        </w:tc>
      </w:tr>
      <w:tr w:rsidR="003944FE" w:rsidRPr="002A3ECD" w:rsidTr="00817DCE">
        <w:trPr>
          <w:jc w:val="center"/>
        </w:trPr>
        <w:tc>
          <w:tcPr>
            <w:tcW w:w="625" w:type="dxa"/>
            <w:shd w:val="clear" w:color="auto" w:fill="auto"/>
          </w:tcPr>
          <w:p w:rsidR="00BA09D0" w:rsidRPr="002A3ECD" w:rsidRDefault="00BA09D0" w:rsidP="00B535C0">
            <w:pPr>
              <w:widowControl w:val="0"/>
              <w:numPr>
                <w:ilvl w:val="0"/>
                <w:numId w:val="8"/>
              </w:numPr>
              <w:ind w:left="0" w:firstLine="0"/>
              <w:jc w:val="center"/>
              <w:rPr>
                <w:b/>
              </w:rPr>
            </w:pPr>
          </w:p>
        </w:tc>
        <w:tc>
          <w:tcPr>
            <w:tcW w:w="4155" w:type="dxa"/>
            <w:tcBorders>
              <w:right w:val="double" w:sz="6" w:space="0" w:color="auto"/>
            </w:tcBorders>
            <w:shd w:val="clear" w:color="auto" w:fill="auto"/>
          </w:tcPr>
          <w:p w:rsidR="00BA09D0" w:rsidRPr="002A3ECD" w:rsidRDefault="00BA09D0" w:rsidP="00B535C0">
            <w:pPr>
              <w:widowControl w:val="0"/>
            </w:pPr>
            <w:r w:rsidRPr="002A3ECD">
              <w:t>Бюджетно-финансовая и налоговая система</w:t>
            </w:r>
          </w:p>
        </w:tc>
        <w:tc>
          <w:tcPr>
            <w:tcW w:w="5245" w:type="dxa"/>
            <w:tcBorders>
              <w:left w:val="double" w:sz="6" w:space="0" w:color="auto"/>
              <w:right w:val="double" w:sz="6" w:space="0" w:color="auto"/>
            </w:tcBorders>
            <w:shd w:val="clear" w:color="auto" w:fill="auto"/>
          </w:tcPr>
          <w:p w:rsidR="00BA09D0" w:rsidRPr="002A3ECD" w:rsidRDefault="00BA09D0" w:rsidP="00B535C0">
            <w:pPr>
              <w:widowControl w:val="0"/>
              <w:jc w:val="both"/>
            </w:pPr>
            <w:r w:rsidRPr="002A3ECD">
              <w:t>Увеличение доходов бюджета города.</w:t>
            </w:r>
          </w:p>
          <w:p w:rsidR="00BA09D0" w:rsidRPr="002A3ECD" w:rsidRDefault="00BA09D0" w:rsidP="00B535C0">
            <w:pPr>
              <w:widowControl w:val="0"/>
              <w:jc w:val="both"/>
            </w:pPr>
            <w:r w:rsidRPr="002A3ECD">
              <w:t>Положительная динамика налоговых поступлений в бюджет города.</w:t>
            </w:r>
          </w:p>
          <w:p w:rsidR="00BA09D0" w:rsidRPr="002A3ECD" w:rsidRDefault="00BA09D0" w:rsidP="00B535C0">
            <w:pPr>
              <w:widowControl w:val="0"/>
              <w:jc w:val="both"/>
            </w:pPr>
            <w:r w:rsidRPr="002A3ECD">
              <w:t>Социальная направленность бюджетных расходов.</w:t>
            </w:r>
          </w:p>
        </w:tc>
        <w:tc>
          <w:tcPr>
            <w:tcW w:w="4465" w:type="dxa"/>
            <w:tcBorders>
              <w:left w:val="double" w:sz="6" w:space="0" w:color="auto"/>
            </w:tcBorders>
            <w:shd w:val="clear" w:color="auto" w:fill="auto"/>
          </w:tcPr>
          <w:p w:rsidR="00BA09D0" w:rsidRPr="002A3ECD" w:rsidRDefault="00BA09D0" w:rsidP="00B535C0">
            <w:pPr>
              <w:widowControl w:val="0"/>
            </w:pPr>
            <w:r w:rsidRPr="002A3ECD">
              <w:t>Наличие дефицитного бюджета города.</w:t>
            </w:r>
          </w:p>
          <w:p w:rsidR="00BA09D0" w:rsidRPr="002A3ECD" w:rsidRDefault="00BA09D0" w:rsidP="00B535C0">
            <w:pPr>
              <w:widowControl w:val="0"/>
              <w:jc w:val="both"/>
            </w:pPr>
            <w:r w:rsidRPr="002A3ECD">
              <w:t>Положительная динамика безвозмездных поступлений в бюджет города</w:t>
            </w:r>
            <w:r w:rsidR="00705FEE" w:rsidRPr="002A3ECD">
              <w:t>.</w:t>
            </w:r>
          </w:p>
        </w:tc>
      </w:tr>
      <w:tr w:rsidR="003944FE" w:rsidRPr="002A3ECD" w:rsidTr="00817DCE">
        <w:trPr>
          <w:jc w:val="center"/>
        </w:trPr>
        <w:tc>
          <w:tcPr>
            <w:tcW w:w="625" w:type="dxa"/>
            <w:shd w:val="clear" w:color="auto" w:fill="auto"/>
          </w:tcPr>
          <w:p w:rsidR="0060313D" w:rsidRPr="002A3ECD" w:rsidRDefault="0060313D" w:rsidP="00B535C0">
            <w:pPr>
              <w:widowControl w:val="0"/>
              <w:numPr>
                <w:ilvl w:val="0"/>
                <w:numId w:val="8"/>
              </w:numPr>
              <w:ind w:left="0" w:firstLine="0"/>
              <w:jc w:val="center"/>
              <w:rPr>
                <w:b/>
              </w:rPr>
            </w:pPr>
          </w:p>
        </w:tc>
        <w:tc>
          <w:tcPr>
            <w:tcW w:w="4155" w:type="dxa"/>
            <w:tcBorders>
              <w:right w:val="double" w:sz="6" w:space="0" w:color="auto"/>
            </w:tcBorders>
            <w:shd w:val="clear" w:color="auto" w:fill="auto"/>
          </w:tcPr>
          <w:p w:rsidR="0060313D" w:rsidRPr="002A3ECD" w:rsidRDefault="0060313D" w:rsidP="00B535C0">
            <w:pPr>
              <w:widowControl w:val="0"/>
            </w:pPr>
            <w:r w:rsidRPr="002A3ECD">
              <w:t>Социальный потенциал (развитие социальной инфраструктуры: обеспеченность объектами здравоохранения, образования, досуга, культурно-массовыми учреждениями, объекты соцзащиты, качество образовательных услуг и услуг здравоохранения)</w:t>
            </w:r>
          </w:p>
          <w:p w:rsidR="0060313D" w:rsidRPr="002A3ECD" w:rsidRDefault="0060313D" w:rsidP="00B535C0">
            <w:pPr>
              <w:widowControl w:val="0"/>
            </w:pPr>
          </w:p>
        </w:tc>
        <w:tc>
          <w:tcPr>
            <w:tcW w:w="5245" w:type="dxa"/>
            <w:tcBorders>
              <w:left w:val="double" w:sz="6" w:space="0" w:color="auto"/>
              <w:right w:val="double" w:sz="6" w:space="0" w:color="auto"/>
            </w:tcBorders>
            <w:shd w:val="clear" w:color="auto" w:fill="auto"/>
          </w:tcPr>
          <w:p w:rsidR="0060313D" w:rsidRPr="002A3ECD" w:rsidRDefault="0060313D" w:rsidP="00B535C0">
            <w:pPr>
              <w:widowControl w:val="0"/>
              <w:jc w:val="both"/>
            </w:pPr>
            <w:r w:rsidRPr="002A3ECD">
              <w:t xml:space="preserve">Наличие учебных заведений высшего и </w:t>
            </w:r>
            <w:proofErr w:type="spellStart"/>
            <w:r w:rsidRPr="002A3ECD">
              <w:t>среднеспециального</w:t>
            </w:r>
            <w:proofErr w:type="spellEnd"/>
            <w:r w:rsidRPr="002A3ECD">
              <w:t xml:space="preserve"> образования.</w:t>
            </w:r>
          </w:p>
          <w:p w:rsidR="0060313D" w:rsidRPr="002A3ECD" w:rsidRDefault="0060313D" w:rsidP="00B535C0">
            <w:pPr>
              <w:widowControl w:val="0"/>
              <w:jc w:val="both"/>
            </w:pPr>
            <w:r w:rsidRPr="002A3ECD">
              <w:t xml:space="preserve">Развитая и многообразная муниципальная система общего образования. </w:t>
            </w:r>
          </w:p>
          <w:p w:rsidR="0060313D" w:rsidRPr="002A3ECD" w:rsidRDefault="0060313D" w:rsidP="00B535C0">
            <w:pPr>
              <w:widowControl w:val="0"/>
              <w:jc w:val="both"/>
            </w:pPr>
            <w:r w:rsidRPr="002A3ECD">
              <w:t>Развитая система работы с одаренными детьми по различным направлениям.</w:t>
            </w:r>
          </w:p>
          <w:p w:rsidR="0060313D" w:rsidRPr="002A3ECD" w:rsidRDefault="0060313D" w:rsidP="00B535C0">
            <w:pPr>
              <w:widowControl w:val="0"/>
              <w:jc w:val="both"/>
            </w:pPr>
            <w:r w:rsidRPr="002A3ECD">
              <w:t>Наличие структуры и механизмов организации системы повышения квалификации педагогов.</w:t>
            </w:r>
          </w:p>
          <w:p w:rsidR="0060313D" w:rsidRPr="002A3ECD" w:rsidRDefault="0060313D" w:rsidP="00B535C0">
            <w:pPr>
              <w:widowControl w:val="0"/>
              <w:jc w:val="both"/>
            </w:pPr>
            <w:r w:rsidRPr="002A3ECD">
              <w:t>Участие муниципальных образовательных учреждений в реализации региональных проектов, осуществляемых в рамках национального проекта «Образование».</w:t>
            </w:r>
          </w:p>
          <w:p w:rsidR="0060313D" w:rsidRPr="002A3ECD" w:rsidRDefault="0060313D" w:rsidP="00B535C0">
            <w:pPr>
              <w:widowControl w:val="0"/>
              <w:jc w:val="both"/>
            </w:pPr>
            <w:r w:rsidRPr="002A3ECD">
              <w:t xml:space="preserve">Развитая сеть специализированных учреждений здравоохранения (48 единиц) с высокотехнологичными методами лечения. </w:t>
            </w:r>
          </w:p>
          <w:p w:rsidR="0060313D" w:rsidRPr="002A3ECD" w:rsidRDefault="0060313D" w:rsidP="00B535C0">
            <w:pPr>
              <w:widowControl w:val="0"/>
              <w:jc w:val="both"/>
            </w:pPr>
            <w:r w:rsidRPr="002A3ECD">
              <w:t>Ежегодное проведение муниципальными учреждениями культуры более 20 тысяч мероприятий, число посетителей которых составляет почти 5 млн. человек (в среднем, каждый житель города в течение года посещает 9 культурно-</w:t>
            </w:r>
            <w:r w:rsidRPr="002A3ECD">
              <w:lastRenderedPageBreak/>
              <w:t>досуговых мероприятий).</w:t>
            </w:r>
          </w:p>
          <w:p w:rsidR="0060313D" w:rsidRPr="002A3ECD" w:rsidRDefault="0060313D" w:rsidP="00B535C0">
            <w:pPr>
              <w:widowControl w:val="0"/>
              <w:jc w:val="both"/>
            </w:pPr>
            <w:r w:rsidRPr="002A3ECD">
              <w:t>Наличие большого количества объектов спорта (1 458 объектов спорта, в том числе 711 плоскостных спортивных сооружений, 231 спортивный зал, 29 плавательных бассейнов).</w:t>
            </w:r>
          </w:p>
          <w:p w:rsidR="0060313D" w:rsidRPr="002A3ECD" w:rsidRDefault="0060313D" w:rsidP="00B535C0">
            <w:pPr>
              <w:widowControl w:val="0"/>
              <w:jc w:val="both"/>
            </w:pPr>
            <w:r w:rsidRPr="002A3ECD">
              <w:t>Наличие спортивных школ (в 23-х муниципальных, государственных и частных спортивных школах занимается 14,5 тыс. чел).</w:t>
            </w:r>
          </w:p>
          <w:p w:rsidR="0060313D" w:rsidRPr="002A3ECD" w:rsidRDefault="0060313D" w:rsidP="00B535C0">
            <w:pPr>
              <w:widowControl w:val="0"/>
              <w:jc w:val="both"/>
            </w:pPr>
            <w:r w:rsidRPr="002A3ECD">
              <w:t>Рост численности граждан, систематически занимающихся физической культурой и спортом.</w:t>
            </w:r>
          </w:p>
          <w:p w:rsidR="0060313D" w:rsidRPr="002A3ECD" w:rsidRDefault="0060313D" w:rsidP="00B535C0">
            <w:pPr>
              <w:widowControl w:val="0"/>
              <w:jc w:val="both"/>
            </w:pPr>
            <w:r w:rsidRPr="002A3ECD">
              <w:t>Развитая молодежная политика (в городе функционируют: 41 студенческий отряд (600 чел.), городской центр добровольчества, 69 школьных музеев, Пост №1 (45 юнармейских отрядов),8 образовательных организаций, реализующих деятельность «Российского движения школьников»).</w:t>
            </w:r>
          </w:p>
        </w:tc>
        <w:tc>
          <w:tcPr>
            <w:tcW w:w="4465" w:type="dxa"/>
            <w:tcBorders>
              <w:left w:val="double" w:sz="6" w:space="0" w:color="auto"/>
            </w:tcBorders>
            <w:shd w:val="clear" w:color="auto" w:fill="auto"/>
          </w:tcPr>
          <w:p w:rsidR="0060313D" w:rsidRPr="002A3ECD" w:rsidRDefault="0060313D" w:rsidP="00B535C0">
            <w:pPr>
              <w:widowControl w:val="0"/>
              <w:jc w:val="both"/>
            </w:pPr>
            <w:r w:rsidRPr="002A3ECD">
              <w:lastRenderedPageBreak/>
              <w:t xml:space="preserve">Недостаточное развитие системы дополнительного образования детей, необходимой для творческого развития детей,  решения задач их воспитания  и оздоровления. </w:t>
            </w:r>
          </w:p>
          <w:p w:rsidR="0060313D" w:rsidRPr="002A3ECD" w:rsidRDefault="0060313D" w:rsidP="00B535C0">
            <w:pPr>
              <w:widowControl w:val="0"/>
              <w:jc w:val="both"/>
            </w:pPr>
            <w:r w:rsidRPr="002A3ECD">
              <w:t>Снижение темпов прироста таких показателей, характеризующих уровень развития сферы образования города Кемерово, как: численность детей в дошкольных образовательных учреждениях, численность обучающихся в общеобразовательных учреждениях, численность выпускаемых специалистов образовательными учреждениями среднего профессионального образования.</w:t>
            </w:r>
          </w:p>
          <w:p w:rsidR="0060313D" w:rsidRPr="002A3ECD" w:rsidRDefault="0060313D" w:rsidP="00B535C0">
            <w:pPr>
              <w:widowControl w:val="0"/>
              <w:jc w:val="both"/>
            </w:pPr>
            <w:r w:rsidRPr="002A3ECD">
              <w:t>Недостаточно модернизированная материально-техническая база учреждений образования.</w:t>
            </w:r>
          </w:p>
          <w:p w:rsidR="0060313D" w:rsidRPr="002A3ECD" w:rsidRDefault="0060313D" w:rsidP="00B535C0">
            <w:pPr>
              <w:widowControl w:val="0"/>
              <w:jc w:val="both"/>
            </w:pPr>
            <w:r w:rsidRPr="002A3ECD">
              <w:t>Недостаточно высокий уровень инновационных процессов в образовании, от</w:t>
            </w:r>
            <w:r w:rsidRPr="002A3ECD">
              <w:lastRenderedPageBreak/>
              <w:t>сутствие высоких технологий в образовательном процессе.</w:t>
            </w:r>
          </w:p>
          <w:p w:rsidR="0060313D" w:rsidRPr="002A3ECD" w:rsidRDefault="0060313D" w:rsidP="00B535C0">
            <w:pPr>
              <w:widowControl w:val="0"/>
              <w:jc w:val="both"/>
            </w:pPr>
            <w:r w:rsidRPr="002A3ECD">
              <w:t>Недостаточно высокий уровень кооперации науки, бизнеса и образования.</w:t>
            </w:r>
          </w:p>
          <w:p w:rsidR="0060313D" w:rsidRPr="002A3ECD" w:rsidRDefault="0060313D" w:rsidP="00B535C0">
            <w:pPr>
              <w:widowControl w:val="0"/>
              <w:jc w:val="both"/>
            </w:pPr>
            <w:r w:rsidRPr="002A3ECD">
              <w:t>Недостаточный уровень развития механизмов сетевого взаимодействия и кооперации образовательных учреждений города Кемерово.</w:t>
            </w:r>
          </w:p>
          <w:p w:rsidR="0060313D" w:rsidRPr="002A3ECD" w:rsidRDefault="0060313D" w:rsidP="00B535C0">
            <w:pPr>
              <w:widowControl w:val="0"/>
              <w:jc w:val="both"/>
            </w:pPr>
            <w:r w:rsidRPr="002A3ECD">
              <w:t>Неготовность бизнеса инвестировать средства в подготовку кадров.</w:t>
            </w:r>
          </w:p>
          <w:p w:rsidR="0060313D" w:rsidRPr="002A3ECD" w:rsidRDefault="0060313D" w:rsidP="00B535C0">
            <w:pPr>
              <w:widowControl w:val="0"/>
              <w:jc w:val="both"/>
            </w:pPr>
            <w:r w:rsidRPr="002A3ECD">
              <w:t>Низкая мотивация и неготовность кадрового состава к изменениям.</w:t>
            </w:r>
          </w:p>
          <w:p w:rsidR="0060313D" w:rsidRPr="002A3ECD" w:rsidRDefault="0060313D" w:rsidP="00B535C0">
            <w:pPr>
              <w:widowControl w:val="0"/>
              <w:jc w:val="both"/>
            </w:pPr>
            <w:r w:rsidRPr="002A3ECD">
              <w:t>Отсутствие единого подхода к разработке цифрового образовательного контента.</w:t>
            </w:r>
          </w:p>
          <w:p w:rsidR="0060313D" w:rsidRPr="002A3ECD" w:rsidRDefault="0060313D" w:rsidP="00B535C0">
            <w:pPr>
              <w:widowControl w:val="0"/>
              <w:jc w:val="both"/>
              <w:rPr>
                <w:sz w:val="28"/>
                <w:szCs w:val="28"/>
              </w:rPr>
            </w:pPr>
            <w:r w:rsidRPr="002A3ECD">
              <w:t>Неравномерность развития образовательной инфраструктуры в различных районах города.</w:t>
            </w:r>
          </w:p>
          <w:p w:rsidR="0060313D" w:rsidRPr="002A3ECD" w:rsidRDefault="0060313D" w:rsidP="00B535C0">
            <w:pPr>
              <w:widowControl w:val="0"/>
              <w:jc w:val="both"/>
            </w:pPr>
            <w:r w:rsidRPr="002A3ECD">
              <w:t xml:space="preserve">Существует острая проблема дефицита поликлиник и женских консультаций в новых микрорайонах города.  </w:t>
            </w:r>
          </w:p>
          <w:p w:rsidR="0060313D" w:rsidRPr="002A3ECD" w:rsidRDefault="0060313D" w:rsidP="00B535C0">
            <w:pPr>
              <w:widowControl w:val="0"/>
              <w:jc w:val="both"/>
            </w:pPr>
            <w:r w:rsidRPr="002A3ECD">
              <w:t>Высокий уровень смертности населения от ВИЧ, туберкулеза, онкологических заболеваний (смертность от ВИЧ – 53 случая на 100 тыс. населения, смертность туберкулеза – 13,5 случая на 100 тыс. населения, смертность от новообра</w:t>
            </w:r>
            <w:r w:rsidRPr="002A3ECD">
              <w:lastRenderedPageBreak/>
              <w:t>зований – 230 случаев на 100 тыс. населения).</w:t>
            </w:r>
          </w:p>
          <w:p w:rsidR="0060313D" w:rsidRPr="002A3ECD" w:rsidRDefault="0060313D" w:rsidP="00B535C0">
            <w:pPr>
              <w:widowControl w:val="0"/>
              <w:jc w:val="both"/>
            </w:pPr>
            <w:r w:rsidRPr="002A3ECD">
              <w:t>Недостаточная материально-техническая база учреждений здравоохранения и культуры.</w:t>
            </w:r>
          </w:p>
          <w:p w:rsidR="0060313D" w:rsidRPr="002A3ECD" w:rsidRDefault="0060313D" w:rsidP="00B535C0">
            <w:pPr>
              <w:widowControl w:val="0"/>
              <w:jc w:val="both"/>
            </w:pPr>
            <w:r w:rsidRPr="002A3ECD">
              <w:t>Ограниченная доступность городской среды для людей с ограниченными возможностями здоровья.</w:t>
            </w:r>
          </w:p>
        </w:tc>
      </w:tr>
      <w:tr w:rsidR="003944FE" w:rsidRPr="002A3ECD" w:rsidTr="00817DCE">
        <w:trPr>
          <w:jc w:val="center"/>
        </w:trPr>
        <w:tc>
          <w:tcPr>
            <w:tcW w:w="625" w:type="dxa"/>
            <w:shd w:val="clear" w:color="auto" w:fill="auto"/>
          </w:tcPr>
          <w:p w:rsidR="0060313D" w:rsidRPr="002A3ECD" w:rsidRDefault="0060313D" w:rsidP="00B535C0">
            <w:pPr>
              <w:widowControl w:val="0"/>
              <w:numPr>
                <w:ilvl w:val="0"/>
                <w:numId w:val="8"/>
              </w:numPr>
              <w:ind w:left="0" w:firstLine="0"/>
              <w:jc w:val="center"/>
              <w:rPr>
                <w:b/>
              </w:rPr>
            </w:pPr>
          </w:p>
        </w:tc>
        <w:tc>
          <w:tcPr>
            <w:tcW w:w="4155" w:type="dxa"/>
            <w:tcBorders>
              <w:right w:val="double" w:sz="6" w:space="0" w:color="auto"/>
            </w:tcBorders>
            <w:shd w:val="clear" w:color="auto" w:fill="auto"/>
          </w:tcPr>
          <w:p w:rsidR="0060313D" w:rsidRPr="002A3ECD" w:rsidRDefault="000B2BF9" w:rsidP="00B535C0">
            <w:pPr>
              <w:widowControl w:val="0"/>
            </w:pPr>
            <w:r w:rsidRPr="002A3ECD">
              <w:t>Д</w:t>
            </w:r>
            <w:r w:rsidR="0060313D" w:rsidRPr="002A3ECD">
              <w:t>инамика уровня доходов, прожиточный минимум, распределение населения по уровню дохода, структура потребле</w:t>
            </w:r>
            <w:r w:rsidRPr="002A3ECD">
              <w:t>ния</w:t>
            </w:r>
          </w:p>
        </w:tc>
        <w:tc>
          <w:tcPr>
            <w:tcW w:w="5245" w:type="dxa"/>
            <w:tcBorders>
              <w:left w:val="double" w:sz="6" w:space="0" w:color="auto"/>
              <w:right w:val="double" w:sz="6" w:space="0" w:color="auto"/>
            </w:tcBorders>
            <w:shd w:val="clear" w:color="auto" w:fill="auto"/>
          </w:tcPr>
          <w:p w:rsidR="0060313D" w:rsidRPr="002A3ECD" w:rsidRDefault="0060313D" w:rsidP="00B535C0">
            <w:pPr>
              <w:widowControl w:val="0"/>
              <w:jc w:val="both"/>
            </w:pPr>
            <w:r w:rsidRPr="002A3ECD">
              <w:t xml:space="preserve">Рост доходов населения города Кемерово (в основном за счет доходов от предпринимательской деятельности - доля доходов от предпринимательской деятельности в 2018 г. составила 23,1 %).  </w:t>
            </w:r>
          </w:p>
          <w:p w:rsidR="0060313D" w:rsidRPr="002A3ECD" w:rsidRDefault="0060313D" w:rsidP="00B535C0">
            <w:pPr>
              <w:widowControl w:val="0"/>
              <w:jc w:val="both"/>
            </w:pPr>
          </w:p>
        </w:tc>
        <w:tc>
          <w:tcPr>
            <w:tcW w:w="4465" w:type="dxa"/>
            <w:tcBorders>
              <w:left w:val="double" w:sz="6" w:space="0" w:color="auto"/>
            </w:tcBorders>
            <w:shd w:val="clear" w:color="auto" w:fill="auto"/>
          </w:tcPr>
          <w:p w:rsidR="0060313D" w:rsidRPr="002A3ECD" w:rsidRDefault="0060313D" w:rsidP="00B535C0">
            <w:pPr>
              <w:widowControl w:val="0"/>
              <w:jc w:val="both"/>
            </w:pPr>
            <w:r w:rsidRPr="002A3ECD">
              <w:t>Увеличение расходов населения, в том числе по статье «обязательные платежи и взносы».</w:t>
            </w:r>
          </w:p>
          <w:p w:rsidR="0060313D" w:rsidRPr="002A3ECD" w:rsidRDefault="0060313D" w:rsidP="00B535C0">
            <w:pPr>
              <w:widowControl w:val="0"/>
              <w:jc w:val="both"/>
            </w:pPr>
            <w:r w:rsidRPr="002A3ECD">
              <w:t xml:space="preserve"> Превышение темпов роста расходов населения над доходами, отражающее неспособность оплаты потребностей з</w:t>
            </w:r>
            <w:r w:rsidR="00E60667">
              <w:t xml:space="preserve">а счет собственных средств.   </w:t>
            </w:r>
          </w:p>
        </w:tc>
      </w:tr>
      <w:tr w:rsidR="003944FE" w:rsidRPr="002A3ECD" w:rsidTr="00817DCE">
        <w:trPr>
          <w:jc w:val="center"/>
        </w:trPr>
        <w:tc>
          <w:tcPr>
            <w:tcW w:w="625" w:type="dxa"/>
            <w:shd w:val="clear" w:color="auto" w:fill="auto"/>
          </w:tcPr>
          <w:p w:rsidR="0060313D" w:rsidRPr="002A3ECD" w:rsidRDefault="0060313D" w:rsidP="00B535C0">
            <w:pPr>
              <w:widowControl w:val="0"/>
              <w:numPr>
                <w:ilvl w:val="0"/>
                <w:numId w:val="8"/>
              </w:numPr>
              <w:ind w:left="0" w:firstLine="0"/>
              <w:jc w:val="center"/>
              <w:rPr>
                <w:b/>
              </w:rPr>
            </w:pPr>
          </w:p>
        </w:tc>
        <w:tc>
          <w:tcPr>
            <w:tcW w:w="4155" w:type="dxa"/>
            <w:tcBorders>
              <w:right w:val="double" w:sz="6" w:space="0" w:color="auto"/>
            </w:tcBorders>
            <w:shd w:val="clear" w:color="auto" w:fill="auto"/>
          </w:tcPr>
          <w:p w:rsidR="0060313D" w:rsidRPr="002A3ECD" w:rsidRDefault="0060313D" w:rsidP="00B535C0">
            <w:pPr>
              <w:widowControl w:val="0"/>
            </w:pPr>
            <w:r w:rsidRPr="002A3ECD">
              <w:t>Обеспечение общественного порядка и общественной безопасности</w:t>
            </w:r>
          </w:p>
        </w:tc>
        <w:tc>
          <w:tcPr>
            <w:tcW w:w="5245" w:type="dxa"/>
            <w:tcBorders>
              <w:left w:val="double" w:sz="6" w:space="0" w:color="auto"/>
              <w:right w:val="double" w:sz="6" w:space="0" w:color="auto"/>
            </w:tcBorders>
            <w:shd w:val="clear" w:color="auto" w:fill="auto"/>
          </w:tcPr>
          <w:p w:rsidR="0060313D" w:rsidRPr="002A3ECD" w:rsidRDefault="0060313D" w:rsidP="00B535C0">
            <w:pPr>
              <w:widowControl w:val="0"/>
              <w:jc w:val="both"/>
            </w:pPr>
            <w:r w:rsidRPr="002A3ECD">
              <w:t>Приоритетным направлением в работе органов городского самоуправления является внедрение передового опыта, поиск и реализация инновационных решений по повышению эффективности совместной работы правоохранительных органов, отраслевых и структурных подразделений администрации города, организаций, осуществляющих частную детективную и охранную деятельность, а также привлечение общественных формирований к охране общественного порядка в целях профилактики преступности и предупреждения правонарушений на территории го</w:t>
            </w:r>
            <w:r w:rsidRPr="002A3ECD">
              <w:lastRenderedPageBreak/>
              <w:t xml:space="preserve">рода Кемерово. </w:t>
            </w:r>
          </w:p>
          <w:p w:rsidR="0060313D" w:rsidRPr="002A3ECD" w:rsidRDefault="0060313D" w:rsidP="00B535C0">
            <w:pPr>
              <w:widowControl w:val="0"/>
              <w:jc w:val="both"/>
            </w:pPr>
            <w:r w:rsidRPr="002A3ECD">
              <w:t xml:space="preserve">В городе создана и эффективно работает система профилактики: городская межведомственная комиссия по профилактике правонарушений, городской межведомственный координационный совет по профилактике безнадзорности и правонарушений несовершеннолетних, районные комиссии по делам несовершеннолетних и защите их прав, антитеррористическая комиссия города Кемерово, комиссия по предупреждению и ликвидации чрезвычайных ситуаций и обеспечению пожарной безопасности администрации города Кемерово, антинаркотическая комиссия города Кемерово. </w:t>
            </w:r>
          </w:p>
          <w:p w:rsidR="0060313D" w:rsidRPr="002A3ECD" w:rsidRDefault="0060313D" w:rsidP="00B535C0">
            <w:pPr>
              <w:widowControl w:val="0"/>
              <w:jc w:val="both"/>
            </w:pPr>
            <w:r w:rsidRPr="002A3ECD">
              <w:t xml:space="preserve">Администрацией города Кемерово ежегодно выделяются значительные средства из муниципального бюджета для привлечения действующих на территории города частных охранных организаций (далее – ЧОО) к работе по обеспечению общественного порядка на улицах, в местах массового отдыха горожан, других общественных местах, а также обеспечения безопасности людей при проведении массовых мероприятий. Работники ЧОО в круглосуточном режиме обеспечивают антитеррористическую защищенность и охраняют общественный порядок на 28 объектах с массовым пребыванием людей </w:t>
            </w:r>
            <w:r w:rsidRPr="002A3ECD">
              <w:lastRenderedPageBreak/>
              <w:t xml:space="preserve">(парки, скверы, места отдыха детей и взрослых). </w:t>
            </w:r>
          </w:p>
          <w:p w:rsidR="0060313D" w:rsidRPr="002A3ECD" w:rsidRDefault="0060313D" w:rsidP="00B535C0">
            <w:pPr>
              <w:widowControl w:val="0"/>
              <w:jc w:val="both"/>
            </w:pPr>
            <w:r w:rsidRPr="002A3ECD">
              <w:t xml:space="preserve">С 2015 года на территории города активно участвует в охране общественного порядка общественная организация «Добровольная народная дружина города Кемерово». Народные дружинники совместно с сотрудниками Управления МВД России по г. Кемерово постоянно участвуют в специальных профилактических мероприятиях по охране общественного порядка на улицах города и в местах массового пребывания людей, рейдах по поддержанию правопорядка в общежитиях, в обеспечении безопасности при проведении общественно-политических, культурно-массовых и спортивных мероприятий. </w:t>
            </w:r>
          </w:p>
          <w:p w:rsidR="0060313D" w:rsidRPr="002A3ECD" w:rsidRDefault="0060313D" w:rsidP="00B535C0">
            <w:pPr>
              <w:widowControl w:val="0"/>
              <w:jc w:val="both"/>
            </w:pPr>
            <w:r w:rsidRPr="002A3ECD">
              <w:t>На протяжении многих лет в г. Кемерово осуществляет свою деятельность городской наблюдательный совет для решения социальных вопросов лиц, освободившихся из мест лишения свободы. Работа совета сроится в соответствии с долгосрочным планом действий по работе с бывшими осужденными, целью которого является реабилитация и адаптация бывших осужденных, восстановление разрушенных или утраченных общественных связей, оказание медицинской, социально – экономической, профессиональной, психологической помощи.</w:t>
            </w:r>
          </w:p>
        </w:tc>
        <w:tc>
          <w:tcPr>
            <w:tcW w:w="4465" w:type="dxa"/>
            <w:tcBorders>
              <w:left w:val="double" w:sz="6" w:space="0" w:color="auto"/>
            </w:tcBorders>
            <w:shd w:val="clear" w:color="auto" w:fill="auto"/>
          </w:tcPr>
          <w:p w:rsidR="0060313D" w:rsidRPr="002A3ECD" w:rsidRDefault="0060313D" w:rsidP="00B535C0">
            <w:pPr>
              <w:widowControl w:val="0"/>
              <w:jc w:val="both"/>
            </w:pPr>
            <w:r w:rsidRPr="002A3ECD">
              <w:lastRenderedPageBreak/>
              <w:t>Сохраняется относительно высокий в сравнении с областными (краевыми) центрами сибирского федерального округа уровень преступности (по итогам 2018 года</w:t>
            </w:r>
            <w:r w:rsidR="000B2BF9" w:rsidRPr="002A3ECD">
              <w:t xml:space="preserve"> уровень преступности на 10000 жителей в города</w:t>
            </w:r>
            <w:r w:rsidRPr="002A3ECD">
              <w:t xml:space="preserve"> Кемерово составил 228,1, в г. Красноярске – 187,4, в г. Новосибирске – 195,3).</w:t>
            </w:r>
          </w:p>
          <w:p w:rsidR="0060313D" w:rsidRPr="002A3ECD" w:rsidRDefault="0060313D" w:rsidP="00B535C0">
            <w:pPr>
              <w:widowControl w:val="0"/>
              <w:jc w:val="both"/>
            </w:pPr>
            <w:r w:rsidRPr="002A3ECD">
              <w:t>Высокий уровень уличной преступности (за 2018 год удельный вес уличных преступлений от всех зарегистрированных престу</w:t>
            </w:r>
            <w:r w:rsidR="000B2BF9" w:rsidRPr="002A3ECD">
              <w:t xml:space="preserve">плений в г. Кемерово составил </w:t>
            </w:r>
            <w:r w:rsidR="000B2BF9" w:rsidRPr="002A3ECD">
              <w:lastRenderedPageBreak/>
              <w:t>26,7</w:t>
            </w:r>
            <w:r w:rsidR="00BE78A1" w:rsidRPr="002A3ECD">
              <w:t xml:space="preserve"> </w:t>
            </w:r>
            <w:r w:rsidR="000B2BF9" w:rsidRPr="002A3ECD">
              <w:t>%, что на 4,8</w:t>
            </w:r>
            <w:r w:rsidR="00BE78A1" w:rsidRPr="002A3ECD">
              <w:t xml:space="preserve"> </w:t>
            </w:r>
            <w:r w:rsidRPr="002A3ECD">
              <w:t>% выше областного показателя). Каждый 2 уличный грабеж и более половины разбойных нападений на улицах в 2018 году совершены в г. Кемерово.</w:t>
            </w:r>
          </w:p>
          <w:p w:rsidR="0060313D" w:rsidRPr="002A3ECD" w:rsidRDefault="000B2BF9" w:rsidP="00B535C0">
            <w:pPr>
              <w:widowControl w:val="0"/>
            </w:pPr>
            <w:r w:rsidRPr="002A3ECD">
              <w:t xml:space="preserve">73,2 </w:t>
            </w:r>
            <w:r w:rsidR="0060313D" w:rsidRPr="002A3ECD">
              <w:t>% всех расследованных в г. Кемерово преступлений в 2018 году совершено лицами, ранее совершавшими преступления (рецидив).</w:t>
            </w:r>
          </w:p>
        </w:tc>
      </w:tr>
      <w:tr w:rsidR="003944FE" w:rsidRPr="002A3ECD" w:rsidTr="00817DCE">
        <w:trPr>
          <w:jc w:val="center"/>
        </w:trPr>
        <w:tc>
          <w:tcPr>
            <w:tcW w:w="625" w:type="dxa"/>
            <w:shd w:val="clear" w:color="auto" w:fill="auto"/>
          </w:tcPr>
          <w:p w:rsidR="0060313D" w:rsidRPr="002A3ECD" w:rsidRDefault="0060313D" w:rsidP="00B535C0">
            <w:pPr>
              <w:widowControl w:val="0"/>
              <w:numPr>
                <w:ilvl w:val="0"/>
                <w:numId w:val="8"/>
              </w:numPr>
              <w:ind w:left="0" w:firstLine="0"/>
              <w:jc w:val="center"/>
              <w:rPr>
                <w:b/>
              </w:rPr>
            </w:pPr>
          </w:p>
        </w:tc>
        <w:tc>
          <w:tcPr>
            <w:tcW w:w="4155" w:type="dxa"/>
            <w:tcBorders>
              <w:right w:val="double" w:sz="6" w:space="0" w:color="auto"/>
            </w:tcBorders>
            <w:shd w:val="clear" w:color="auto" w:fill="auto"/>
          </w:tcPr>
          <w:p w:rsidR="0060313D" w:rsidRPr="002A3ECD" w:rsidRDefault="0060313D" w:rsidP="00B535C0">
            <w:pPr>
              <w:widowControl w:val="0"/>
            </w:pPr>
            <w:r w:rsidRPr="002A3ECD">
              <w:t>Кадровый и трудовой потенциал</w:t>
            </w:r>
          </w:p>
        </w:tc>
        <w:tc>
          <w:tcPr>
            <w:tcW w:w="5245" w:type="dxa"/>
            <w:tcBorders>
              <w:left w:val="double" w:sz="6" w:space="0" w:color="auto"/>
              <w:right w:val="double" w:sz="6" w:space="0" w:color="auto"/>
            </w:tcBorders>
            <w:shd w:val="clear" w:color="auto" w:fill="auto"/>
          </w:tcPr>
          <w:p w:rsidR="0060313D" w:rsidRPr="002A3ECD" w:rsidRDefault="0060313D" w:rsidP="00B535C0">
            <w:pPr>
              <w:widowControl w:val="0"/>
              <w:jc w:val="both"/>
            </w:pPr>
            <w:r w:rsidRPr="002A3ECD">
              <w:t>Наличие квалифицированных трудовых ресур</w:t>
            </w:r>
            <w:r w:rsidRPr="002A3ECD">
              <w:lastRenderedPageBreak/>
              <w:t>сов, необходимых для экономики города.</w:t>
            </w:r>
          </w:p>
          <w:p w:rsidR="0060313D" w:rsidRPr="002A3ECD" w:rsidRDefault="0060313D" w:rsidP="00B535C0">
            <w:pPr>
              <w:widowControl w:val="0"/>
              <w:jc w:val="both"/>
            </w:pPr>
            <w:r w:rsidRPr="002A3ECD">
              <w:t>Развитая база для подготовки кадров высокой квалификации, в том числе высококвалифицированных рабочих.</w:t>
            </w:r>
          </w:p>
          <w:p w:rsidR="0060313D" w:rsidRPr="002A3ECD" w:rsidRDefault="0060313D" w:rsidP="00B535C0">
            <w:pPr>
              <w:widowControl w:val="0"/>
              <w:jc w:val="both"/>
            </w:pPr>
            <w:r w:rsidRPr="002A3ECD">
              <w:t>Наличие маятниковой миграции с близлежащих территорий, позволяющей закрывать вакансии рабочих мест</w:t>
            </w:r>
            <w:r w:rsidRPr="002A3ECD">
              <w:rPr>
                <w:sz w:val="28"/>
                <w:szCs w:val="28"/>
                <w:shd w:val="clear" w:color="auto" w:fill="FFFFFF"/>
              </w:rPr>
              <w:t xml:space="preserve"> </w:t>
            </w:r>
            <w:r w:rsidRPr="002A3ECD">
              <w:t>и обеспечить положительную динамику численности трудоспособного населения.</w:t>
            </w:r>
          </w:p>
          <w:p w:rsidR="0060313D" w:rsidRPr="002A3ECD" w:rsidRDefault="0060313D" w:rsidP="00B535C0">
            <w:pPr>
              <w:widowControl w:val="0"/>
              <w:jc w:val="both"/>
            </w:pPr>
            <w:r w:rsidRPr="002A3ECD">
              <w:t>Эффективная деятельность государственных учреждений занятости населения и реализация программ трудоустройства населения, в том числе с нарушениями здоровья.</w:t>
            </w:r>
          </w:p>
          <w:p w:rsidR="0060313D" w:rsidRPr="002A3ECD" w:rsidRDefault="0060313D" w:rsidP="00B535C0">
            <w:pPr>
              <w:widowControl w:val="0"/>
              <w:jc w:val="both"/>
            </w:pPr>
            <w:r w:rsidRPr="002A3ECD">
              <w:t>Снижение уровня безработицы, повышение фонда оплаты труда и среднемесячной номинальной начисленной заработной платой выше среднего значения этих показателей по Кемеровской области.</w:t>
            </w:r>
          </w:p>
        </w:tc>
        <w:tc>
          <w:tcPr>
            <w:tcW w:w="4465" w:type="dxa"/>
            <w:tcBorders>
              <w:left w:val="double" w:sz="6" w:space="0" w:color="auto"/>
            </w:tcBorders>
            <w:shd w:val="clear" w:color="auto" w:fill="auto"/>
          </w:tcPr>
          <w:p w:rsidR="0060313D" w:rsidRPr="002A3ECD" w:rsidRDefault="0060313D" w:rsidP="00B535C0">
            <w:pPr>
              <w:widowControl w:val="0"/>
              <w:jc w:val="both"/>
            </w:pPr>
            <w:r w:rsidRPr="002A3ECD">
              <w:lastRenderedPageBreak/>
              <w:t xml:space="preserve">Высокая плотность населения (Кемерово </w:t>
            </w:r>
            <w:r w:rsidRPr="002A3ECD">
              <w:lastRenderedPageBreak/>
              <w:t>занимает первое место среди городов Кемеровской области по плотности населения – 1 902,3 чел./кв. км).</w:t>
            </w:r>
          </w:p>
          <w:p w:rsidR="0060313D" w:rsidRPr="002A3ECD" w:rsidRDefault="0060313D" w:rsidP="00B535C0">
            <w:pPr>
              <w:widowControl w:val="0"/>
              <w:jc w:val="both"/>
            </w:pPr>
            <w:r w:rsidRPr="002A3ECD">
              <w:t>Снижение численности трудоспособного возраста и увеличение численности населения старше трудоспособного возраста.</w:t>
            </w:r>
          </w:p>
          <w:p w:rsidR="0060313D" w:rsidRPr="002A3ECD" w:rsidRDefault="0060313D" w:rsidP="00B535C0">
            <w:pPr>
              <w:widowControl w:val="0"/>
              <w:jc w:val="both"/>
            </w:pPr>
            <w:r w:rsidRPr="002A3ECD">
              <w:t>Превышение уровня смертности над уровнем рождаемости.</w:t>
            </w:r>
          </w:p>
          <w:p w:rsidR="0060313D" w:rsidRPr="002A3ECD" w:rsidRDefault="0060313D" w:rsidP="00B535C0">
            <w:pPr>
              <w:widowControl w:val="0"/>
              <w:jc w:val="both"/>
            </w:pPr>
            <w:r w:rsidRPr="002A3ECD">
              <w:t>Сокращение среднегодовой численности занятых в экономике.</w:t>
            </w:r>
          </w:p>
          <w:p w:rsidR="0060313D" w:rsidRPr="002A3ECD" w:rsidRDefault="0060313D" w:rsidP="00B535C0">
            <w:pPr>
              <w:widowControl w:val="0"/>
              <w:jc w:val="both"/>
            </w:pPr>
            <w:r w:rsidRPr="002A3ECD">
              <w:t>Увеличение численности трудоспособного населения с нарушениями здоровья.</w:t>
            </w:r>
          </w:p>
          <w:p w:rsidR="0060313D" w:rsidRPr="002A3ECD" w:rsidRDefault="0060313D" w:rsidP="00B535C0">
            <w:pPr>
              <w:widowControl w:val="0"/>
              <w:jc w:val="both"/>
            </w:pPr>
          </w:p>
        </w:tc>
      </w:tr>
      <w:tr w:rsidR="003944FE" w:rsidRPr="002A3ECD" w:rsidTr="00817DCE">
        <w:trPr>
          <w:jc w:val="center"/>
        </w:trPr>
        <w:tc>
          <w:tcPr>
            <w:tcW w:w="625" w:type="dxa"/>
            <w:shd w:val="clear" w:color="auto" w:fill="auto"/>
          </w:tcPr>
          <w:p w:rsidR="0060313D" w:rsidRPr="002A3ECD" w:rsidRDefault="0060313D" w:rsidP="00B535C0">
            <w:pPr>
              <w:widowControl w:val="0"/>
              <w:numPr>
                <w:ilvl w:val="0"/>
                <w:numId w:val="8"/>
              </w:numPr>
              <w:ind w:left="0" w:firstLine="0"/>
              <w:jc w:val="center"/>
              <w:rPr>
                <w:b/>
              </w:rPr>
            </w:pPr>
          </w:p>
        </w:tc>
        <w:tc>
          <w:tcPr>
            <w:tcW w:w="4155" w:type="dxa"/>
            <w:tcBorders>
              <w:right w:val="double" w:sz="6" w:space="0" w:color="auto"/>
            </w:tcBorders>
            <w:shd w:val="clear" w:color="auto" w:fill="auto"/>
          </w:tcPr>
          <w:p w:rsidR="0060313D" w:rsidRPr="002A3ECD" w:rsidRDefault="0060313D" w:rsidP="00B535C0">
            <w:pPr>
              <w:widowControl w:val="0"/>
            </w:pPr>
            <w:r w:rsidRPr="002A3ECD">
              <w:t>Научный, инновационный и образовательный потенциал (инновационные процессы, высокие технологии и т.д.)</w:t>
            </w:r>
          </w:p>
        </w:tc>
        <w:tc>
          <w:tcPr>
            <w:tcW w:w="5245" w:type="dxa"/>
            <w:tcBorders>
              <w:left w:val="double" w:sz="6" w:space="0" w:color="auto"/>
              <w:right w:val="double" w:sz="6" w:space="0" w:color="auto"/>
            </w:tcBorders>
            <w:shd w:val="clear" w:color="auto" w:fill="auto"/>
          </w:tcPr>
          <w:p w:rsidR="0060313D" w:rsidRPr="002A3ECD" w:rsidRDefault="0060313D" w:rsidP="00B535C0">
            <w:pPr>
              <w:widowControl w:val="0"/>
              <w:jc w:val="both"/>
            </w:pPr>
            <w:r w:rsidRPr="002A3ECD">
              <w:t xml:space="preserve">Наличие высших учебных заведений, в том числе опорного ВУЗа </w:t>
            </w:r>
            <w:proofErr w:type="spellStart"/>
            <w:r w:rsidRPr="002A3ECD">
              <w:t>КемГУ</w:t>
            </w:r>
            <w:proofErr w:type="spellEnd"/>
            <w:r w:rsidRPr="002A3ECD">
              <w:t>, реализующих инновационные образовательные программы, применяющие различные технологий и методики обучения.</w:t>
            </w:r>
          </w:p>
          <w:p w:rsidR="0060313D" w:rsidRPr="002A3ECD" w:rsidRDefault="0060313D" w:rsidP="00B535C0">
            <w:pPr>
              <w:widowControl w:val="0"/>
              <w:jc w:val="both"/>
            </w:pPr>
            <w:r w:rsidRPr="002A3ECD">
              <w:t xml:space="preserve">Наличие научно-исследовательских  и проектных организаций, осуществляющих разработку инновационных технологий, в том числе Федеральный исследовательский центр угля и </w:t>
            </w:r>
            <w:proofErr w:type="spellStart"/>
            <w:r w:rsidRPr="002A3ECD">
              <w:t>угле</w:t>
            </w:r>
            <w:r w:rsidRPr="002A3ECD">
              <w:lastRenderedPageBreak/>
              <w:t>химии</w:t>
            </w:r>
            <w:proofErr w:type="spellEnd"/>
            <w:r w:rsidRPr="002A3ECD">
              <w:t> </w:t>
            </w:r>
            <w:hyperlink r:id="rId89" w:tooltip="Сибирское отделение Российской академии наук" w:history="1">
              <w:r w:rsidRPr="002A3ECD">
                <w:rPr>
                  <w:rStyle w:val="af5"/>
                  <w:color w:val="auto"/>
                  <w:u w:val="none"/>
                </w:rPr>
                <w:t>Сибирского отделения Российской академии наук</w:t>
              </w:r>
            </w:hyperlink>
            <w:r w:rsidRPr="002A3ECD">
              <w:t xml:space="preserve">, Научно-исследовательский институт комплексных проблем </w:t>
            </w:r>
            <w:proofErr w:type="spellStart"/>
            <w:r w:rsidRPr="002A3ECD">
              <w:t>сердечнососудистых</w:t>
            </w:r>
            <w:proofErr w:type="spellEnd"/>
            <w:r w:rsidRPr="002A3ECD">
              <w:t xml:space="preserve"> заболеваний сибирского отделения российской академии медицинских наук, </w:t>
            </w:r>
            <w:hyperlink r:id="rId90" w:tooltip="ВостНИИ" w:history="1">
              <w:r w:rsidRPr="002A3ECD">
                <w:rPr>
                  <w:rStyle w:val="af5"/>
                  <w:color w:val="auto"/>
                  <w:u w:val="none"/>
                </w:rPr>
                <w:t xml:space="preserve">Научный центр </w:t>
              </w:r>
              <w:proofErr w:type="spellStart"/>
              <w:r w:rsidRPr="002A3ECD">
                <w:rPr>
                  <w:rStyle w:val="af5"/>
                  <w:color w:val="auto"/>
                  <w:u w:val="none"/>
                </w:rPr>
                <w:t>ВостНИИ</w:t>
              </w:r>
              <w:proofErr w:type="spellEnd"/>
              <w:r w:rsidRPr="002A3ECD">
                <w:rPr>
                  <w:rStyle w:val="af5"/>
                  <w:color w:val="auto"/>
                  <w:u w:val="none"/>
                </w:rPr>
                <w:t xml:space="preserve"> по безопасности в горной промышленности</w:t>
              </w:r>
            </w:hyperlink>
            <w:r w:rsidRPr="002A3ECD">
              <w:t xml:space="preserve">. </w:t>
            </w:r>
          </w:p>
        </w:tc>
        <w:tc>
          <w:tcPr>
            <w:tcW w:w="4465" w:type="dxa"/>
            <w:tcBorders>
              <w:left w:val="double" w:sz="6" w:space="0" w:color="auto"/>
            </w:tcBorders>
            <w:shd w:val="clear" w:color="auto" w:fill="auto"/>
          </w:tcPr>
          <w:p w:rsidR="0060313D" w:rsidRPr="002A3ECD" w:rsidRDefault="0060313D" w:rsidP="00B535C0">
            <w:pPr>
              <w:widowControl w:val="0"/>
            </w:pPr>
            <w:r w:rsidRPr="002A3ECD">
              <w:lastRenderedPageBreak/>
              <w:t>Недостаточно высокий уровень материально-технического обеспечения образовательного процесса в целом.</w:t>
            </w:r>
          </w:p>
          <w:p w:rsidR="0060313D" w:rsidRPr="002A3ECD" w:rsidRDefault="0060313D" w:rsidP="00B535C0">
            <w:pPr>
              <w:widowControl w:val="0"/>
            </w:pPr>
            <w:r w:rsidRPr="002A3ECD">
              <w:t xml:space="preserve">Недостаточно высокий уровень кооперации науки, образования и бизнеса. </w:t>
            </w:r>
          </w:p>
        </w:tc>
      </w:tr>
      <w:tr w:rsidR="003944FE" w:rsidRPr="002A3ECD" w:rsidTr="00817DCE">
        <w:trPr>
          <w:jc w:val="center"/>
        </w:trPr>
        <w:tc>
          <w:tcPr>
            <w:tcW w:w="625" w:type="dxa"/>
            <w:shd w:val="clear" w:color="auto" w:fill="auto"/>
          </w:tcPr>
          <w:p w:rsidR="0060313D" w:rsidRPr="002A3ECD" w:rsidRDefault="0060313D" w:rsidP="00B535C0">
            <w:pPr>
              <w:widowControl w:val="0"/>
              <w:numPr>
                <w:ilvl w:val="0"/>
                <w:numId w:val="8"/>
              </w:numPr>
              <w:ind w:left="0" w:firstLine="0"/>
              <w:jc w:val="center"/>
              <w:rPr>
                <w:b/>
              </w:rPr>
            </w:pPr>
          </w:p>
        </w:tc>
        <w:tc>
          <w:tcPr>
            <w:tcW w:w="4155" w:type="dxa"/>
            <w:tcBorders>
              <w:right w:val="double" w:sz="6" w:space="0" w:color="auto"/>
            </w:tcBorders>
            <w:shd w:val="clear" w:color="auto" w:fill="auto"/>
          </w:tcPr>
          <w:p w:rsidR="0060313D" w:rsidRPr="002A3ECD" w:rsidRDefault="0060313D" w:rsidP="00B535C0">
            <w:pPr>
              <w:widowControl w:val="0"/>
            </w:pPr>
            <w:r w:rsidRPr="002A3ECD">
              <w:t>Конкурентоспособность и инвестиционная привлекательность города по сравнению с другими муниципальными образованиями</w:t>
            </w:r>
          </w:p>
        </w:tc>
        <w:tc>
          <w:tcPr>
            <w:tcW w:w="5245" w:type="dxa"/>
            <w:tcBorders>
              <w:left w:val="double" w:sz="6" w:space="0" w:color="auto"/>
              <w:right w:val="double" w:sz="6" w:space="0" w:color="auto"/>
            </w:tcBorders>
            <w:shd w:val="clear" w:color="auto" w:fill="auto"/>
          </w:tcPr>
          <w:p w:rsidR="0060313D" w:rsidRPr="002A3ECD" w:rsidRDefault="0060313D" w:rsidP="00B535C0">
            <w:pPr>
              <w:widowControl w:val="0"/>
              <w:jc w:val="both"/>
            </w:pPr>
            <w:r w:rsidRPr="002A3ECD">
              <w:t>Развитие промышленности, положительная динамика производства.</w:t>
            </w:r>
          </w:p>
          <w:p w:rsidR="0060313D" w:rsidRPr="002A3ECD" w:rsidRDefault="0060313D" w:rsidP="00B535C0">
            <w:pPr>
              <w:widowControl w:val="0"/>
              <w:jc w:val="both"/>
            </w:pPr>
            <w:r w:rsidRPr="002A3ECD">
              <w:t xml:space="preserve">Наличие готовых производственных площадок. </w:t>
            </w:r>
          </w:p>
          <w:p w:rsidR="0060313D" w:rsidRPr="002A3ECD" w:rsidRDefault="0060313D" w:rsidP="00B535C0">
            <w:pPr>
              <w:widowControl w:val="0"/>
              <w:jc w:val="both"/>
            </w:pPr>
            <w:r w:rsidRPr="002A3ECD">
              <w:t xml:space="preserve">Повышение привлекательности экономики города для инвесторов (увеличение показателя распределения инвестиций в основной капитал). </w:t>
            </w:r>
          </w:p>
          <w:p w:rsidR="0060313D" w:rsidRPr="002A3ECD" w:rsidRDefault="0060313D" w:rsidP="00B535C0">
            <w:pPr>
              <w:widowControl w:val="0"/>
              <w:jc w:val="both"/>
            </w:pPr>
            <w:r w:rsidRPr="002A3ECD">
              <w:t xml:space="preserve">Наличие льгот по налогам для инвесторов и резидентов Кузбасского технопарка: льготы по налогам на прибыль (снижение на </w:t>
            </w:r>
            <w:r w:rsidR="00602474" w:rsidRPr="002A3ECD">
              <w:t>3</w:t>
            </w:r>
            <w:r w:rsidRPr="002A3ECD">
              <w:t>,5 проц. пункта), на имущество организаций (100 % освобождение), снижение ставки УСН с 15 до 5 %, а также субсидирование процентных ставок по банковским кредитам.</w:t>
            </w:r>
          </w:p>
          <w:p w:rsidR="0060313D" w:rsidRPr="002A3ECD" w:rsidRDefault="0060313D" w:rsidP="00B535C0">
            <w:pPr>
              <w:widowControl w:val="0"/>
              <w:jc w:val="both"/>
            </w:pPr>
            <w:r w:rsidRPr="002A3ECD">
              <w:t xml:space="preserve">Наличие системы сопровождения инвестиционных проектов, предусматривающей создание или развитие малых предприятий или </w:t>
            </w:r>
            <w:proofErr w:type="spellStart"/>
            <w:r w:rsidRPr="002A3ECD">
              <w:t>микропредприятий</w:t>
            </w:r>
            <w:proofErr w:type="spellEnd"/>
            <w:r w:rsidRPr="002A3ECD">
              <w:t>.</w:t>
            </w:r>
          </w:p>
        </w:tc>
        <w:tc>
          <w:tcPr>
            <w:tcW w:w="4465" w:type="dxa"/>
            <w:tcBorders>
              <w:left w:val="double" w:sz="6" w:space="0" w:color="auto"/>
            </w:tcBorders>
            <w:shd w:val="clear" w:color="auto" w:fill="auto"/>
          </w:tcPr>
          <w:p w:rsidR="0060313D" w:rsidRPr="002A3ECD" w:rsidRDefault="0060313D" w:rsidP="00B535C0">
            <w:pPr>
              <w:widowControl w:val="0"/>
              <w:spacing w:after="120"/>
              <w:jc w:val="both"/>
            </w:pPr>
            <w:r w:rsidRPr="002A3ECD">
              <w:t>Низкая инвестиционная привлекательность отраслей, связанных с добывающим и обрабатывающим производством.</w:t>
            </w:r>
          </w:p>
          <w:p w:rsidR="0060313D" w:rsidRPr="002A3ECD" w:rsidRDefault="0060313D" w:rsidP="00B535C0">
            <w:pPr>
              <w:widowControl w:val="0"/>
              <w:spacing w:after="120"/>
              <w:jc w:val="both"/>
            </w:pPr>
            <w:r w:rsidRPr="002A3ECD">
              <w:t>Недостаточно высокая заинтересованность собственников крупных компаний в развитии города и его отдельных районов.</w:t>
            </w:r>
          </w:p>
          <w:p w:rsidR="0060313D" w:rsidRPr="002A3ECD" w:rsidRDefault="0060313D" w:rsidP="00B535C0">
            <w:pPr>
              <w:widowControl w:val="0"/>
              <w:spacing w:after="120"/>
              <w:jc w:val="both"/>
            </w:pPr>
            <w:r w:rsidRPr="002A3ECD">
              <w:t>Наличие бюрократических барьеров, препятствующих инвестиционной активности.</w:t>
            </w:r>
          </w:p>
          <w:p w:rsidR="0060313D" w:rsidRPr="002A3ECD" w:rsidRDefault="0060313D" w:rsidP="00B535C0">
            <w:pPr>
              <w:widowControl w:val="0"/>
              <w:spacing w:after="120"/>
            </w:pPr>
          </w:p>
        </w:tc>
      </w:tr>
      <w:tr w:rsidR="00CF0E81" w:rsidRPr="002A3ECD" w:rsidTr="00485922">
        <w:trPr>
          <w:trHeight w:val="5090"/>
          <w:jc w:val="center"/>
        </w:trPr>
        <w:tc>
          <w:tcPr>
            <w:tcW w:w="625" w:type="dxa"/>
            <w:shd w:val="clear" w:color="auto" w:fill="auto"/>
          </w:tcPr>
          <w:p w:rsidR="00CF0E81" w:rsidRPr="002A3ECD" w:rsidRDefault="00CF0E81" w:rsidP="00CF0E81">
            <w:pPr>
              <w:widowControl w:val="0"/>
              <w:numPr>
                <w:ilvl w:val="0"/>
                <w:numId w:val="8"/>
              </w:numPr>
              <w:ind w:left="0" w:firstLine="0"/>
              <w:jc w:val="center"/>
              <w:rPr>
                <w:b/>
              </w:rPr>
            </w:pPr>
          </w:p>
        </w:tc>
        <w:tc>
          <w:tcPr>
            <w:tcW w:w="4155" w:type="dxa"/>
            <w:tcBorders>
              <w:right w:val="double" w:sz="6" w:space="0" w:color="auto"/>
            </w:tcBorders>
            <w:shd w:val="clear" w:color="auto" w:fill="auto"/>
          </w:tcPr>
          <w:p w:rsidR="00CF0E81" w:rsidRPr="002A3ECD" w:rsidRDefault="00CF0E81" w:rsidP="00CF0E81">
            <w:pPr>
              <w:widowControl w:val="0"/>
            </w:pPr>
            <w:r w:rsidRPr="002A3ECD">
              <w:t>Условия и инфраструктура развития                              предпринимательского сектора</w:t>
            </w:r>
          </w:p>
        </w:tc>
        <w:tc>
          <w:tcPr>
            <w:tcW w:w="5245" w:type="dxa"/>
            <w:tcBorders>
              <w:left w:val="double" w:sz="6" w:space="0" w:color="auto"/>
              <w:right w:val="double" w:sz="6" w:space="0" w:color="auto"/>
            </w:tcBorders>
            <w:shd w:val="clear" w:color="auto" w:fill="auto"/>
          </w:tcPr>
          <w:p w:rsidR="00CF0E81" w:rsidRPr="00CF0E81" w:rsidRDefault="00CF0E81" w:rsidP="00CF0E81">
            <w:pPr>
              <w:widowControl w:val="0"/>
              <w:jc w:val="both"/>
            </w:pPr>
            <w:r w:rsidRPr="00CF0E81">
              <w:t>Наличие действующей муниципальной программы, направленной на создание благоприятного климата для развития малого и среднего предпринимательства.</w:t>
            </w:r>
          </w:p>
          <w:p w:rsidR="00CF0E81" w:rsidRPr="00CF0E81" w:rsidRDefault="00CF0E81" w:rsidP="00CF0E81">
            <w:pPr>
              <w:widowControl w:val="0"/>
            </w:pPr>
            <w:r w:rsidRPr="00CF0E81">
              <w:t>Наличие инфраструктуры поддержки субъектов малого и среднего предпринимательства.</w:t>
            </w:r>
          </w:p>
          <w:p w:rsidR="00CF0E81" w:rsidRPr="00CF0E81" w:rsidRDefault="00CF0E81" w:rsidP="00CF0E81">
            <w:pPr>
              <w:widowControl w:val="0"/>
            </w:pPr>
            <w:r w:rsidRPr="00CF0E81">
              <w:t>Наличие системы мер муниципальной поддержки предпринимателей, в том числе предоставление субсидий за счет средств местного бюджета, оказание консультационно-информационных, образовательных услуг.</w:t>
            </w:r>
          </w:p>
          <w:p w:rsidR="00CF0E81" w:rsidRPr="00CF0E81" w:rsidRDefault="00CF0E81" w:rsidP="00CF0E81">
            <w:pPr>
              <w:widowControl w:val="0"/>
              <w:jc w:val="both"/>
            </w:pPr>
            <w:r w:rsidRPr="00CF0E81">
              <w:t xml:space="preserve">Наличие положительной динамики товарооборота малых и средних предприятий и среднесписочной численности работников, занятых на них. </w:t>
            </w:r>
          </w:p>
          <w:p w:rsidR="00CF0E81" w:rsidRPr="00CF0E81" w:rsidRDefault="00CF0E81" w:rsidP="00CF0E81">
            <w:pPr>
              <w:widowControl w:val="0"/>
            </w:pPr>
            <w:r w:rsidRPr="00CF0E81">
              <w:t>Высокая степень концентрации малых предприятий Кемеровской области в городе Кемерово.</w:t>
            </w:r>
          </w:p>
        </w:tc>
        <w:tc>
          <w:tcPr>
            <w:tcW w:w="4465" w:type="dxa"/>
            <w:tcBorders>
              <w:left w:val="double" w:sz="6" w:space="0" w:color="auto"/>
            </w:tcBorders>
            <w:shd w:val="clear" w:color="auto" w:fill="auto"/>
          </w:tcPr>
          <w:p w:rsidR="00CF0E81" w:rsidRPr="00CF0E81" w:rsidRDefault="00CF0E81" w:rsidP="00CF0E81">
            <w:pPr>
              <w:widowControl w:val="0"/>
              <w:spacing w:after="120"/>
              <w:jc w:val="both"/>
            </w:pPr>
            <w:r w:rsidRPr="00CF0E81">
              <w:t>Низкая доля предприятий, занимающихся научными исследованиями и разработками.</w:t>
            </w:r>
          </w:p>
          <w:p w:rsidR="00CF0E81" w:rsidRPr="00CF0E81" w:rsidRDefault="00CF0E81" w:rsidP="00CF0E81">
            <w:pPr>
              <w:widowControl w:val="0"/>
              <w:spacing w:after="120"/>
              <w:jc w:val="both"/>
            </w:pPr>
            <w:r w:rsidRPr="00CF0E81">
              <w:t xml:space="preserve">Концентрация предприятий малого и среднего бизнеса в сфере оптовой и розничной торговли, малое количество таких предприятий в производственной структуре экономики города. </w:t>
            </w:r>
          </w:p>
          <w:p w:rsidR="00CF0E81" w:rsidRPr="00CF0E81" w:rsidRDefault="00CF0E81" w:rsidP="00CF0E81">
            <w:pPr>
              <w:widowControl w:val="0"/>
              <w:spacing w:after="120"/>
              <w:jc w:val="both"/>
            </w:pPr>
            <w:r w:rsidRPr="00CF0E81">
              <w:t>Отсутствие тесного сотрудничества крупных предприятий с малым бизнесом.</w:t>
            </w:r>
          </w:p>
          <w:p w:rsidR="00CF0E81" w:rsidRPr="00CF0E81" w:rsidRDefault="00CF0E81" w:rsidP="00CF0E81">
            <w:pPr>
              <w:widowControl w:val="0"/>
              <w:spacing w:after="120"/>
              <w:jc w:val="both"/>
            </w:pPr>
            <w:r w:rsidRPr="00CF0E81">
              <w:t>Низкая доступность капитала, в первую очередь банковских кредитов, для малого бизнеса.</w:t>
            </w:r>
          </w:p>
          <w:p w:rsidR="00CF0E81" w:rsidRPr="00CF0E81" w:rsidRDefault="00CF0E81" w:rsidP="00CF0E81">
            <w:pPr>
              <w:widowControl w:val="0"/>
              <w:spacing w:after="120"/>
              <w:jc w:val="both"/>
            </w:pPr>
            <w:r w:rsidRPr="00CF0E81">
              <w:t xml:space="preserve">Невысокий престиж предпринимательства, ориентация молодежи на работу в крупных компаниях, государственную службу, в органах безопасности. </w:t>
            </w:r>
          </w:p>
        </w:tc>
      </w:tr>
      <w:tr w:rsidR="003944FE" w:rsidRPr="002A3ECD" w:rsidTr="00817DCE">
        <w:trPr>
          <w:jc w:val="center"/>
        </w:trPr>
        <w:tc>
          <w:tcPr>
            <w:tcW w:w="625" w:type="dxa"/>
            <w:shd w:val="clear" w:color="auto" w:fill="auto"/>
          </w:tcPr>
          <w:p w:rsidR="0060313D" w:rsidRPr="002A3ECD" w:rsidRDefault="0060313D" w:rsidP="00B535C0">
            <w:pPr>
              <w:widowControl w:val="0"/>
              <w:numPr>
                <w:ilvl w:val="0"/>
                <w:numId w:val="8"/>
              </w:numPr>
              <w:ind w:left="0" w:firstLine="0"/>
              <w:jc w:val="center"/>
              <w:rPr>
                <w:b/>
              </w:rPr>
            </w:pPr>
          </w:p>
        </w:tc>
        <w:tc>
          <w:tcPr>
            <w:tcW w:w="4155" w:type="dxa"/>
            <w:tcBorders>
              <w:right w:val="double" w:sz="6" w:space="0" w:color="auto"/>
            </w:tcBorders>
            <w:shd w:val="clear" w:color="auto" w:fill="auto"/>
          </w:tcPr>
          <w:p w:rsidR="0060313D" w:rsidRPr="002A3ECD" w:rsidRDefault="0060313D" w:rsidP="00B535C0">
            <w:pPr>
              <w:widowControl w:val="0"/>
            </w:pPr>
            <w:r w:rsidRPr="002A3ECD">
              <w:t>Информационный потенциал (в т. ч. эффективность работы СМИ)</w:t>
            </w:r>
          </w:p>
        </w:tc>
        <w:tc>
          <w:tcPr>
            <w:tcW w:w="5245" w:type="dxa"/>
            <w:tcBorders>
              <w:left w:val="double" w:sz="6" w:space="0" w:color="auto"/>
              <w:right w:val="double" w:sz="6" w:space="0" w:color="auto"/>
            </w:tcBorders>
            <w:shd w:val="clear" w:color="auto" w:fill="auto"/>
          </w:tcPr>
          <w:p w:rsidR="0060313D" w:rsidRPr="002A3ECD" w:rsidRDefault="0060313D" w:rsidP="00B535C0">
            <w:pPr>
              <w:widowControl w:val="0"/>
              <w:jc w:val="both"/>
            </w:pPr>
            <w:r w:rsidRPr="002A3ECD">
              <w:t xml:space="preserve">Эффективная работа СМИ (в рейтинге СМИ 75 крупнейших городов России, Кемерово занял 44-е место по совокупному еженедельному тиражу общественно-политических печатных СМИ (378 650 экз.) и 44-е место по «доступности негосударственных СМИ»). </w:t>
            </w:r>
          </w:p>
          <w:p w:rsidR="0060313D" w:rsidRPr="002A3ECD" w:rsidRDefault="0060313D" w:rsidP="00B535C0">
            <w:pPr>
              <w:widowControl w:val="0"/>
              <w:tabs>
                <w:tab w:val="left" w:pos="1560"/>
              </w:tabs>
              <w:jc w:val="both"/>
            </w:pPr>
            <w:r w:rsidRPr="002A3ECD">
              <w:t>Наличие развитой телекоммуникационной ин</w:t>
            </w:r>
            <w:r w:rsidRPr="002A3ECD">
              <w:lastRenderedPageBreak/>
              <w:t xml:space="preserve">фраструктуры (в городе функционируют 4 местных телеканала, 6 радиостанций, 10 газет, 10 журналов, 6 компаний кабельного телевидения).  </w:t>
            </w:r>
          </w:p>
          <w:p w:rsidR="0060313D" w:rsidRPr="002A3ECD" w:rsidRDefault="0060313D" w:rsidP="00B535C0">
            <w:pPr>
              <w:widowControl w:val="0"/>
              <w:jc w:val="both"/>
            </w:pPr>
            <w:r w:rsidRPr="002A3ECD">
              <w:t>Наличие официального интернет-сайта, обеспечивающего открытость деятельности муниципальной власти.</w:t>
            </w:r>
          </w:p>
        </w:tc>
        <w:tc>
          <w:tcPr>
            <w:tcW w:w="4465" w:type="dxa"/>
            <w:tcBorders>
              <w:left w:val="double" w:sz="6" w:space="0" w:color="auto"/>
            </w:tcBorders>
            <w:shd w:val="clear" w:color="auto" w:fill="auto"/>
          </w:tcPr>
          <w:p w:rsidR="0060313D" w:rsidRPr="002A3ECD" w:rsidRDefault="0060313D" w:rsidP="00B535C0">
            <w:pPr>
              <w:widowControl w:val="0"/>
              <w:tabs>
                <w:tab w:val="left" w:pos="1560"/>
              </w:tabs>
              <w:jc w:val="both"/>
            </w:pPr>
            <w:r w:rsidRPr="002A3ECD">
              <w:lastRenderedPageBreak/>
              <w:t>Малое количество собственных программ в эфире телекомпаний и радиостанций, в том числе для патриотического и гражданского воспитания молодежи.</w:t>
            </w:r>
          </w:p>
          <w:p w:rsidR="0060313D" w:rsidRPr="002A3ECD" w:rsidRDefault="0060313D" w:rsidP="00B535C0">
            <w:pPr>
              <w:widowControl w:val="0"/>
              <w:tabs>
                <w:tab w:val="left" w:pos="1560"/>
              </w:tabs>
              <w:jc w:val="both"/>
            </w:pPr>
          </w:p>
        </w:tc>
      </w:tr>
      <w:tr w:rsidR="003944FE" w:rsidRPr="002A3ECD" w:rsidTr="00485922">
        <w:trPr>
          <w:trHeight w:val="3968"/>
          <w:jc w:val="center"/>
        </w:trPr>
        <w:tc>
          <w:tcPr>
            <w:tcW w:w="625" w:type="dxa"/>
            <w:shd w:val="clear" w:color="auto" w:fill="auto"/>
          </w:tcPr>
          <w:p w:rsidR="0060313D" w:rsidRPr="002A3ECD" w:rsidRDefault="0060313D" w:rsidP="00B535C0">
            <w:pPr>
              <w:widowControl w:val="0"/>
              <w:numPr>
                <w:ilvl w:val="0"/>
                <w:numId w:val="8"/>
              </w:numPr>
              <w:ind w:left="0" w:firstLine="0"/>
              <w:jc w:val="center"/>
              <w:rPr>
                <w:b/>
              </w:rPr>
            </w:pPr>
          </w:p>
        </w:tc>
        <w:tc>
          <w:tcPr>
            <w:tcW w:w="4155" w:type="dxa"/>
            <w:tcBorders>
              <w:right w:val="double" w:sz="6" w:space="0" w:color="auto"/>
            </w:tcBorders>
            <w:shd w:val="clear" w:color="auto" w:fill="auto"/>
          </w:tcPr>
          <w:p w:rsidR="0060313D" w:rsidRPr="002A3ECD" w:rsidRDefault="0060313D" w:rsidP="00B535C0">
            <w:pPr>
              <w:widowControl w:val="0"/>
            </w:pPr>
            <w:r w:rsidRPr="002A3ECD">
              <w:t>Экологическая обстановка</w:t>
            </w:r>
          </w:p>
        </w:tc>
        <w:tc>
          <w:tcPr>
            <w:tcW w:w="5245" w:type="dxa"/>
            <w:tcBorders>
              <w:left w:val="double" w:sz="6" w:space="0" w:color="auto"/>
              <w:right w:val="double" w:sz="6" w:space="0" w:color="auto"/>
            </w:tcBorders>
            <w:shd w:val="clear" w:color="auto" w:fill="auto"/>
          </w:tcPr>
          <w:p w:rsidR="0060313D" w:rsidRPr="002A3ECD" w:rsidRDefault="0060313D" w:rsidP="00B535C0">
            <w:pPr>
              <w:widowControl w:val="0"/>
              <w:jc w:val="both"/>
            </w:pPr>
            <w:r w:rsidRPr="002A3ECD">
              <w:t>Реализация природоохранных программ предприятиями города Кемерово.</w:t>
            </w:r>
          </w:p>
          <w:p w:rsidR="0060313D" w:rsidRPr="002A3ECD" w:rsidRDefault="0060313D" w:rsidP="00B535C0">
            <w:pPr>
              <w:widowControl w:val="0"/>
              <w:jc w:val="both"/>
            </w:pPr>
            <w:r w:rsidRPr="002A3ECD">
              <w:t>Обустройство противопожарных минерализованных полос вдоль лесных массивов.</w:t>
            </w:r>
          </w:p>
          <w:p w:rsidR="0060313D" w:rsidRPr="002A3ECD" w:rsidRDefault="0060313D" w:rsidP="00B535C0">
            <w:pPr>
              <w:widowControl w:val="0"/>
              <w:jc w:val="both"/>
            </w:pPr>
            <w:r w:rsidRPr="002A3ECD">
              <w:t>Проведение регулярного мониторинга химически опасных объектов.</w:t>
            </w:r>
          </w:p>
          <w:p w:rsidR="0060313D" w:rsidRPr="002A3ECD" w:rsidRDefault="0060313D" w:rsidP="00B535C0">
            <w:pPr>
              <w:widowControl w:val="0"/>
              <w:jc w:val="both"/>
            </w:pPr>
            <w:r w:rsidRPr="002A3ECD">
              <w:t>Формирование экологической культуры населения посредством пополнения и обновления информации на сайте «Эко-город».</w:t>
            </w:r>
          </w:p>
          <w:p w:rsidR="0060313D" w:rsidRPr="002A3ECD" w:rsidRDefault="0060313D" w:rsidP="00B535C0">
            <w:pPr>
              <w:widowControl w:val="0"/>
              <w:jc w:val="both"/>
            </w:pPr>
            <w:r w:rsidRPr="002A3ECD">
              <w:t>Выявление и ликвидация несанкционированных свалок.</w:t>
            </w:r>
          </w:p>
          <w:p w:rsidR="0060313D" w:rsidRPr="002A3ECD" w:rsidRDefault="0060313D" w:rsidP="00B535C0">
            <w:pPr>
              <w:widowControl w:val="0"/>
              <w:jc w:val="both"/>
            </w:pPr>
            <w:r w:rsidRPr="002A3ECD">
              <w:t>Посадка деревьев и кустарников, закладка аллей, парков, скверов.</w:t>
            </w:r>
          </w:p>
          <w:p w:rsidR="0060313D" w:rsidRPr="002A3ECD" w:rsidRDefault="0060313D" w:rsidP="00B535C0">
            <w:pPr>
              <w:widowControl w:val="0"/>
              <w:jc w:val="both"/>
            </w:pPr>
          </w:p>
        </w:tc>
        <w:tc>
          <w:tcPr>
            <w:tcW w:w="4465" w:type="dxa"/>
            <w:tcBorders>
              <w:left w:val="double" w:sz="6" w:space="0" w:color="auto"/>
            </w:tcBorders>
            <w:shd w:val="clear" w:color="auto" w:fill="auto"/>
          </w:tcPr>
          <w:p w:rsidR="0060313D" w:rsidRPr="002A3ECD" w:rsidRDefault="0060313D" w:rsidP="00B535C0">
            <w:pPr>
              <w:widowControl w:val="0"/>
              <w:jc w:val="both"/>
            </w:pPr>
            <w:r w:rsidRPr="002A3ECD">
              <w:t>Неблагоприятный экологический фон в связи с большим количеством предприятий химической промышленности и высокой загруженностью транспортной сети.</w:t>
            </w:r>
          </w:p>
          <w:p w:rsidR="0060313D" w:rsidRPr="002A3ECD" w:rsidRDefault="0060313D" w:rsidP="00B535C0">
            <w:pPr>
              <w:widowControl w:val="0"/>
              <w:jc w:val="both"/>
            </w:pPr>
            <w:r w:rsidRPr="002A3ECD">
              <w:t xml:space="preserve">Повышенная концентрация вредных веществ в воздухе: </w:t>
            </w:r>
            <w:proofErr w:type="spellStart"/>
            <w:r w:rsidRPr="002A3ECD">
              <w:t>бензапирен</w:t>
            </w:r>
            <w:proofErr w:type="spellEnd"/>
            <w:r w:rsidRPr="002A3ECD">
              <w:t xml:space="preserve">, формальдегид, аммиак и диоксид азота. </w:t>
            </w:r>
          </w:p>
          <w:p w:rsidR="0060313D" w:rsidRPr="002A3ECD" w:rsidRDefault="0060313D" w:rsidP="00B535C0">
            <w:pPr>
              <w:widowControl w:val="0"/>
              <w:jc w:val="both"/>
            </w:pPr>
            <w:r w:rsidRPr="002A3ECD">
              <w:t>Образование фотохимического смога, оказывающего негативное влияние на здоровье населения.</w:t>
            </w:r>
          </w:p>
          <w:p w:rsidR="0060313D" w:rsidRPr="002A3ECD" w:rsidRDefault="0060313D" w:rsidP="00B535C0">
            <w:pPr>
              <w:widowControl w:val="0"/>
              <w:jc w:val="both"/>
            </w:pPr>
            <w:r w:rsidRPr="002A3ECD">
              <w:t xml:space="preserve">Недостаточное количество очистных сооружений (в городе их всего шесть), и их неэффективная работа. </w:t>
            </w:r>
          </w:p>
        </w:tc>
      </w:tr>
      <w:tr w:rsidR="003944FE" w:rsidRPr="002A3ECD" w:rsidTr="00817DCE">
        <w:trPr>
          <w:jc w:val="center"/>
        </w:trPr>
        <w:tc>
          <w:tcPr>
            <w:tcW w:w="625" w:type="dxa"/>
            <w:shd w:val="clear" w:color="auto" w:fill="auto"/>
          </w:tcPr>
          <w:p w:rsidR="0060313D" w:rsidRPr="002A3ECD" w:rsidRDefault="0060313D" w:rsidP="00B535C0">
            <w:pPr>
              <w:widowControl w:val="0"/>
              <w:numPr>
                <w:ilvl w:val="0"/>
                <w:numId w:val="8"/>
              </w:numPr>
              <w:ind w:left="0" w:firstLine="0"/>
              <w:jc w:val="center"/>
              <w:rPr>
                <w:b/>
              </w:rPr>
            </w:pPr>
          </w:p>
        </w:tc>
        <w:tc>
          <w:tcPr>
            <w:tcW w:w="4155" w:type="dxa"/>
            <w:tcBorders>
              <w:right w:val="double" w:sz="6" w:space="0" w:color="auto"/>
            </w:tcBorders>
            <w:shd w:val="clear" w:color="auto" w:fill="auto"/>
          </w:tcPr>
          <w:p w:rsidR="0060313D" w:rsidRPr="002A3ECD" w:rsidRDefault="0060313D" w:rsidP="00B535C0">
            <w:pPr>
              <w:widowControl w:val="0"/>
            </w:pPr>
            <w:r w:rsidRPr="002A3ECD">
              <w:t>Рекреационный потенциал, возможность создания дополнительных мест отдыха</w:t>
            </w:r>
          </w:p>
        </w:tc>
        <w:tc>
          <w:tcPr>
            <w:tcW w:w="5245" w:type="dxa"/>
            <w:tcBorders>
              <w:left w:val="double" w:sz="6" w:space="0" w:color="auto"/>
              <w:right w:val="double" w:sz="6" w:space="0" w:color="auto"/>
            </w:tcBorders>
            <w:shd w:val="clear" w:color="auto" w:fill="auto"/>
          </w:tcPr>
          <w:p w:rsidR="0060313D" w:rsidRPr="002A3ECD" w:rsidRDefault="0060313D" w:rsidP="00B535C0">
            <w:pPr>
              <w:widowControl w:val="0"/>
              <w:jc w:val="both"/>
            </w:pPr>
            <w:r w:rsidRPr="002A3ECD">
              <w:t>Наличие соснового бора для занятий зимними видами спорта и пляжей на реке Томь для отдыха горожан в летний период.</w:t>
            </w:r>
          </w:p>
          <w:p w:rsidR="0060313D" w:rsidRPr="002A3ECD" w:rsidRDefault="0060313D" w:rsidP="00B535C0">
            <w:pPr>
              <w:widowControl w:val="0"/>
              <w:jc w:val="both"/>
            </w:pPr>
            <w:r w:rsidRPr="002A3ECD">
              <w:t>Наличие рекреационного потенциала в черте города, позволяющего повысить уровень комфортности проживания в городе.</w:t>
            </w:r>
          </w:p>
        </w:tc>
        <w:tc>
          <w:tcPr>
            <w:tcW w:w="4465" w:type="dxa"/>
            <w:tcBorders>
              <w:left w:val="double" w:sz="6" w:space="0" w:color="auto"/>
            </w:tcBorders>
            <w:shd w:val="clear" w:color="auto" w:fill="auto"/>
          </w:tcPr>
          <w:p w:rsidR="0060313D" w:rsidRPr="002A3ECD" w:rsidRDefault="00485922" w:rsidP="00B535C0">
            <w:pPr>
              <w:widowControl w:val="0"/>
              <w:spacing w:after="120"/>
              <w:jc w:val="both"/>
            </w:pPr>
            <w:r w:rsidRPr="002A3ECD">
              <w:t>Присвоение реке Томь статуса «очень загрязн</w:t>
            </w:r>
            <w:r w:rsidR="004578D4">
              <w:t>е</w:t>
            </w:r>
            <w:r w:rsidRPr="002A3ECD">
              <w:t>нная» за сч</w:t>
            </w:r>
            <w:r w:rsidR="004578D4">
              <w:t>е</w:t>
            </w:r>
            <w:r w:rsidRPr="002A3ECD">
              <w:t>т слива в не</w:t>
            </w:r>
            <w:r w:rsidR="004578D4">
              <w:t>е</w:t>
            </w:r>
            <w:r w:rsidRPr="002A3ECD">
              <w:t xml:space="preserve"> химических отходов с промышленных предприятий.</w:t>
            </w:r>
          </w:p>
        </w:tc>
      </w:tr>
    </w:tbl>
    <w:p w:rsidR="00BA09D0" w:rsidRPr="002A3ECD" w:rsidRDefault="00BA09D0" w:rsidP="00B535C0">
      <w:pPr>
        <w:widowControl w:val="0"/>
        <w:spacing w:line="360" w:lineRule="auto"/>
        <w:ind w:firstLine="720"/>
        <w:jc w:val="both"/>
        <w:rPr>
          <w:sz w:val="28"/>
          <w:szCs w:val="28"/>
        </w:rPr>
        <w:sectPr w:rsidR="00BA09D0" w:rsidRPr="002A3ECD" w:rsidSect="00D40E59">
          <w:pgSz w:w="16838" w:h="11906" w:orient="landscape"/>
          <w:pgMar w:top="1701" w:right="1134" w:bottom="567" w:left="1134" w:header="709" w:footer="709" w:gutter="0"/>
          <w:cols w:space="708"/>
          <w:docGrid w:linePitch="360"/>
        </w:sectPr>
      </w:pPr>
    </w:p>
    <w:p w:rsidR="00BA09D0" w:rsidRPr="002A3ECD" w:rsidRDefault="00BA09D0" w:rsidP="00B535C0">
      <w:pPr>
        <w:widowControl w:val="0"/>
        <w:autoSpaceDE w:val="0"/>
        <w:autoSpaceDN w:val="0"/>
        <w:adjustRightInd w:val="0"/>
        <w:spacing w:line="360" w:lineRule="auto"/>
        <w:ind w:firstLine="709"/>
        <w:jc w:val="both"/>
        <w:rPr>
          <w:sz w:val="28"/>
        </w:rPr>
      </w:pPr>
      <w:r w:rsidRPr="002A3ECD">
        <w:rPr>
          <w:sz w:val="28"/>
        </w:rPr>
        <w:lastRenderedPageBreak/>
        <w:t xml:space="preserve">Анализ внутренних сильных и слабых </w:t>
      </w:r>
      <w:r w:rsidR="002E3A72" w:rsidRPr="002A3ECD">
        <w:rPr>
          <w:sz w:val="28"/>
        </w:rPr>
        <w:t xml:space="preserve">сторон </w:t>
      </w:r>
      <w:r w:rsidR="003334C2" w:rsidRPr="002A3ECD">
        <w:rPr>
          <w:sz w:val="28"/>
        </w:rPr>
        <w:t>города Кемерово</w:t>
      </w:r>
      <w:r w:rsidRPr="002A3ECD">
        <w:rPr>
          <w:sz w:val="28"/>
        </w:rPr>
        <w:t xml:space="preserve"> позволил выявить основные проблемы и потенциал дальнейшего развития города. Анализ показал, что город Кемерово является крупным промышленным и культурным центром Кемеровской области, имеет высокий промышленный, экономический и социальный потенциал. Это город с развивающимся научным, инновационным, </w:t>
      </w:r>
      <w:r w:rsidR="002E3A72" w:rsidRPr="002A3ECD">
        <w:rPr>
          <w:sz w:val="28"/>
        </w:rPr>
        <w:t>образовательным, информационным</w:t>
      </w:r>
      <w:r w:rsidRPr="002A3ECD">
        <w:rPr>
          <w:sz w:val="28"/>
        </w:rPr>
        <w:t xml:space="preserve"> и инвестиционным потенциалом, в котором созданы предпосылки и условия развития предпринимательства. Но пока этот потенциал не реализуется в полной мере. Сложные климатические условия, удаленность от основных экономических центров России, неблагоприятная экологическая ситуация, высокая степень морального и материального износа строительной, инженерной и социальной инфраструктуры, недостаточное развитие промышленных предприятий и продукции местных производителей, негативные демографические процессы создают внутренние проблемы и препятствия для дальнейшего развития города.  </w:t>
      </w:r>
    </w:p>
    <w:p w:rsidR="00BA09D0" w:rsidRPr="002A3ECD" w:rsidRDefault="00BA09D0" w:rsidP="00B535C0">
      <w:pPr>
        <w:widowControl w:val="0"/>
        <w:autoSpaceDE w:val="0"/>
        <w:autoSpaceDN w:val="0"/>
        <w:adjustRightInd w:val="0"/>
        <w:spacing w:line="360" w:lineRule="auto"/>
        <w:ind w:firstLine="709"/>
        <w:jc w:val="both"/>
        <w:rPr>
          <w:sz w:val="28"/>
          <w:szCs w:val="28"/>
        </w:rPr>
      </w:pPr>
      <w:r w:rsidRPr="002A3ECD">
        <w:rPr>
          <w:sz w:val="28"/>
        </w:rPr>
        <w:t>Оценка потенциала города, анализ качества местных ресурсов и диагностика проблем развития необходимы, чтобы</w:t>
      </w:r>
      <w:r w:rsidRPr="002A3ECD">
        <w:rPr>
          <w:sz w:val="28"/>
          <w:szCs w:val="28"/>
        </w:rPr>
        <w:t xml:space="preserve"> разработать способы</w:t>
      </w:r>
      <w:r w:rsidRPr="002A3ECD">
        <w:rPr>
          <w:sz w:val="28"/>
        </w:rPr>
        <w:t xml:space="preserve"> реализации возможностей и противостояния угрозам внешней среды. Оценка и </w:t>
      </w:r>
      <w:r w:rsidR="002E3A72" w:rsidRPr="002A3ECD">
        <w:rPr>
          <w:sz w:val="28"/>
        </w:rPr>
        <w:t xml:space="preserve">анализ </w:t>
      </w:r>
      <w:r w:rsidR="002E3A72" w:rsidRPr="002A3ECD">
        <w:rPr>
          <w:sz w:val="28"/>
          <w:szCs w:val="28"/>
        </w:rPr>
        <w:t>факторов</w:t>
      </w:r>
      <w:r w:rsidRPr="002A3ECD">
        <w:rPr>
          <w:sz w:val="28"/>
          <w:szCs w:val="28"/>
        </w:rPr>
        <w:t xml:space="preserve"> внешней среды становится необходимым условием минимизации их негативных последствий, а также возможностью воспользоваться их благоприятным развитием.   </w:t>
      </w:r>
    </w:p>
    <w:p w:rsidR="00BA09D0" w:rsidRPr="002A3ECD" w:rsidRDefault="00BA09D0" w:rsidP="00B535C0">
      <w:pPr>
        <w:widowControl w:val="0"/>
        <w:autoSpaceDE w:val="0"/>
        <w:autoSpaceDN w:val="0"/>
        <w:adjustRightInd w:val="0"/>
        <w:spacing w:line="360" w:lineRule="auto"/>
        <w:ind w:firstLine="709"/>
        <w:jc w:val="both"/>
        <w:rPr>
          <w:sz w:val="28"/>
          <w:szCs w:val="28"/>
        </w:rPr>
      </w:pPr>
      <w:r w:rsidRPr="002A3ECD">
        <w:rPr>
          <w:sz w:val="28"/>
          <w:szCs w:val="28"/>
        </w:rPr>
        <w:t xml:space="preserve">Внешние возможности и угрозы города Кемерово рассмотрены в таблице </w:t>
      </w:r>
      <w:r w:rsidR="00EE0893" w:rsidRPr="002A3ECD">
        <w:rPr>
          <w:sz w:val="28"/>
          <w:szCs w:val="28"/>
        </w:rPr>
        <w:t>18</w:t>
      </w:r>
      <w:r w:rsidRPr="002A3ECD">
        <w:rPr>
          <w:sz w:val="28"/>
          <w:szCs w:val="28"/>
        </w:rPr>
        <w:t>.</w:t>
      </w:r>
    </w:p>
    <w:p w:rsidR="00BA09D0" w:rsidRPr="002A3ECD" w:rsidRDefault="00BA09D0" w:rsidP="00B535C0">
      <w:pPr>
        <w:widowControl w:val="0"/>
        <w:numPr>
          <w:ilvl w:val="0"/>
          <w:numId w:val="4"/>
        </w:numPr>
        <w:tabs>
          <w:tab w:val="left" w:pos="1701"/>
          <w:tab w:val="num" w:pos="6597"/>
        </w:tabs>
        <w:spacing w:line="360" w:lineRule="auto"/>
        <w:ind w:left="0" w:firstLine="0"/>
        <w:jc w:val="both"/>
        <w:rPr>
          <w:b/>
          <w:sz w:val="28"/>
          <w:szCs w:val="28"/>
        </w:rPr>
      </w:pPr>
      <w:bookmarkStart w:id="140" w:name="_Ref508979211"/>
      <w:r w:rsidRPr="002A3ECD">
        <w:rPr>
          <w:b/>
          <w:spacing w:val="-2"/>
          <w:sz w:val="28"/>
          <w:szCs w:val="28"/>
        </w:rPr>
        <w:t>Внешние</w:t>
      </w:r>
      <w:r w:rsidRPr="002A3ECD">
        <w:rPr>
          <w:b/>
          <w:sz w:val="28"/>
          <w:szCs w:val="28"/>
        </w:rPr>
        <w:t xml:space="preserve"> возможности и угрозы </w:t>
      </w:r>
      <w:bookmarkEnd w:id="140"/>
      <w:r w:rsidRPr="002A3ECD">
        <w:rPr>
          <w:b/>
          <w:sz w:val="28"/>
          <w:szCs w:val="28"/>
        </w:rPr>
        <w:t>города Кемерово</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069"/>
        <w:gridCol w:w="4501"/>
      </w:tblGrid>
      <w:tr w:rsidR="003944FE" w:rsidRPr="002A3ECD" w:rsidTr="00A324F6">
        <w:trPr>
          <w:tblHeader/>
          <w:jc w:val="center"/>
        </w:trPr>
        <w:tc>
          <w:tcPr>
            <w:tcW w:w="5069" w:type="dxa"/>
            <w:tcBorders>
              <w:top w:val="single" w:sz="18" w:space="0" w:color="auto"/>
              <w:bottom w:val="double" w:sz="6" w:space="0" w:color="auto"/>
              <w:right w:val="double" w:sz="6" w:space="0" w:color="auto"/>
            </w:tcBorders>
            <w:shd w:val="clear" w:color="auto" w:fill="auto"/>
            <w:vAlign w:val="center"/>
          </w:tcPr>
          <w:p w:rsidR="00BA09D0" w:rsidRPr="002A3ECD" w:rsidRDefault="00BA09D0" w:rsidP="00B535C0">
            <w:pPr>
              <w:widowControl w:val="0"/>
              <w:jc w:val="center"/>
              <w:rPr>
                <w:b/>
                <w:sz w:val="28"/>
                <w:szCs w:val="28"/>
              </w:rPr>
            </w:pPr>
            <w:r w:rsidRPr="002A3ECD">
              <w:rPr>
                <w:b/>
                <w:sz w:val="28"/>
                <w:szCs w:val="28"/>
              </w:rPr>
              <w:t>Возможности</w:t>
            </w:r>
          </w:p>
        </w:tc>
        <w:tc>
          <w:tcPr>
            <w:tcW w:w="4501" w:type="dxa"/>
            <w:tcBorders>
              <w:top w:val="single" w:sz="18" w:space="0" w:color="auto"/>
              <w:left w:val="double" w:sz="6" w:space="0" w:color="auto"/>
              <w:bottom w:val="double" w:sz="6" w:space="0" w:color="auto"/>
            </w:tcBorders>
            <w:shd w:val="clear" w:color="auto" w:fill="auto"/>
            <w:vAlign w:val="center"/>
          </w:tcPr>
          <w:p w:rsidR="00BA09D0" w:rsidRPr="002A3ECD" w:rsidRDefault="00BA09D0" w:rsidP="00B535C0">
            <w:pPr>
              <w:widowControl w:val="0"/>
              <w:jc w:val="center"/>
              <w:rPr>
                <w:b/>
                <w:sz w:val="28"/>
                <w:szCs w:val="28"/>
              </w:rPr>
            </w:pPr>
            <w:r w:rsidRPr="002A3ECD">
              <w:rPr>
                <w:b/>
                <w:sz w:val="28"/>
                <w:szCs w:val="28"/>
              </w:rPr>
              <w:t>Угрозы</w:t>
            </w:r>
          </w:p>
        </w:tc>
      </w:tr>
      <w:tr w:rsidR="003944FE" w:rsidRPr="002A3ECD" w:rsidTr="00817DCE">
        <w:trPr>
          <w:jc w:val="center"/>
        </w:trPr>
        <w:tc>
          <w:tcPr>
            <w:tcW w:w="5069" w:type="dxa"/>
            <w:tcBorders>
              <w:top w:val="double" w:sz="6" w:space="0" w:color="auto"/>
              <w:bottom w:val="single" w:sz="18" w:space="0" w:color="auto"/>
              <w:right w:val="double" w:sz="6" w:space="0" w:color="auto"/>
            </w:tcBorders>
          </w:tcPr>
          <w:p w:rsidR="00BA09D0" w:rsidRPr="002A3ECD" w:rsidRDefault="00BA09D0" w:rsidP="00B535C0">
            <w:pPr>
              <w:widowControl w:val="0"/>
              <w:numPr>
                <w:ilvl w:val="0"/>
                <w:numId w:val="9"/>
              </w:numPr>
              <w:tabs>
                <w:tab w:val="num" w:pos="540"/>
              </w:tabs>
              <w:ind w:firstLine="180"/>
              <w:jc w:val="both"/>
            </w:pPr>
            <w:r w:rsidRPr="002A3ECD">
              <w:t>Развитие новых технологий в химической и угольной промышленности и их использование на предприятиях города.</w:t>
            </w:r>
          </w:p>
          <w:p w:rsidR="00BA09D0" w:rsidRPr="002A3ECD" w:rsidRDefault="00BA09D0" w:rsidP="00B535C0">
            <w:pPr>
              <w:widowControl w:val="0"/>
              <w:numPr>
                <w:ilvl w:val="0"/>
                <w:numId w:val="9"/>
              </w:numPr>
              <w:tabs>
                <w:tab w:val="num" w:pos="540"/>
              </w:tabs>
              <w:ind w:firstLine="180"/>
              <w:jc w:val="both"/>
            </w:pPr>
            <w:r w:rsidRPr="002A3ECD">
              <w:t>Возможность выхода промышленных предприятий города на новые перспективные рынки</w:t>
            </w:r>
            <w:r w:rsidRPr="002A3ECD">
              <w:rPr>
                <w:sz w:val="28"/>
                <w:szCs w:val="28"/>
              </w:rPr>
              <w:t xml:space="preserve"> (</w:t>
            </w:r>
            <w:r w:rsidRPr="002A3ECD">
              <w:t>в том числе, рынок</w:t>
            </w:r>
            <w:r w:rsidRPr="002A3ECD">
              <w:rPr>
                <w:sz w:val="28"/>
                <w:szCs w:val="28"/>
              </w:rPr>
              <w:t xml:space="preserve"> </w:t>
            </w:r>
            <w:r w:rsidRPr="002A3ECD">
              <w:t>ионообменных смол ядерного класса).</w:t>
            </w:r>
          </w:p>
          <w:p w:rsidR="00BA09D0" w:rsidRPr="002A3ECD" w:rsidRDefault="00BA09D0" w:rsidP="00B535C0">
            <w:pPr>
              <w:widowControl w:val="0"/>
              <w:numPr>
                <w:ilvl w:val="0"/>
                <w:numId w:val="9"/>
              </w:numPr>
              <w:tabs>
                <w:tab w:val="num" w:pos="540"/>
              </w:tabs>
              <w:ind w:firstLine="180"/>
              <w:jc w:val="both"/>
            </w:pPr>
            <w:r w:rsidRPr="002A3ECD">
              <w:t xml:space="preserve">Наличие промышленного потенциала </w:t>
            </w:r>
            <w:proofErr w:type="spellStart"/>
            <w:r w:rsidRPr="002A3ECD">
              <w:t>импортозамещения</w:t>
            </w:r>
            <w:proofErr w:type="spellEnd"/>
            <w:r w:rsidRPr="002A3ECD">
              <w:t xml:space="preserve"> в стратегической отрасли России – атомной энергетике.</w:t>
            </w:r>
          </w:p>
          <w:p w:rsidR="00BA09D0" w:rsidRPr="002A3ECD" w:rsidRDefault="00BA09D0" w:rsidP="00B535C0">
            <w:pPr>
              <w:widowControl w:val="0"/>
              <w:numPr>
                <w:ilvl w:val="0"/>
                <w:numId w:val="9"/>
              </w:numPr>
              <w:tabs>
                <w:tab w:val="num" w:pos="540"/>
              </w:tabs>
              <w:ind w:firstLine="180"/>
              <w:jc w:val="both"/>
            </w:pPr>
            <w:r w:rsidRPr="002A3ECD">
              <w:lastRenderedPageBreak/>
              <w:t>Развитие технологий производства лекарств, в том числе перспективных пролонгированных технологий.</w:t>
            </w:r>
          </w:p>
          <w:p w:rsidR="00BA09D0" w:rsidRPr="002A3ECD" w:rsidRDefault="00BA09D0" w:rsidP="00B535C0">
            <w:pPr>
              <w:widowControl w:val="0"/>
              <w:numPr>
                <w:ilvl w:val="0"/>
                <w:numId w:val="9"/>
              </w:numPr>
              <w:tabs>
                <w:tab w:val="num" w:pos="540"/>
              </w:tabs>
              <w:ind w:firstLine="180"/>
              <w:jc w:val="both"/>
            </w:pPr>
            <w:r w:rsidRPr="002A3ECD">
              <w:t>Государственная поддержка химического комплекса страны.</w:t>
            </w:r>
          </w:p>
          <w:p w:rsidR="00BA09D0" w:rsidRPr="002A3ECD" w:rsidRDefault="00BA09D0" w:rsidP="00B535C0">
            <w:pPr>
              <w:widowControl w:val="0"/>
              <w:numPr>
                <w:ilvl w:val="0"/>
                <w:numId w:val="9"/>
              </w:numPr>
              <w:tabs>
                <w:tab w:val="num" w:pos="540"/>
              </w:tabs>
              <w:ind w:firstLine="180"/>
              <w:jc w:val="both"/>
            </w:pPr>
            <w:r w:rsidRPr="002A3ECD">
              <w:t>Наличие национальных проектов, охватывающих ключевые направления социально-экономического развития страны.</w:t>
            </w:r>
          </w:p>
          <w:p w:rsidR="00BA09D0" w:rsidRPr="002A3ECD" w:rsidRDefault="00BA09D0" w:rsidP="00B535C0">
            <w:pPr>
              <w:widowControl w:val="0"/>
              <w:numPr>
                <w:ilvl w:val="0"/>
                <w:numId w:val="9"/>
              </w:numPr>
              <w:tabs>
                <w:tab w:val="num" w:pos="540"/>
              </w:tabs>
              <w:ind w:firstLine="180"/>
              <w:jc w:val="both"/>
            </w:pPr>
            <w:r w:rsidRPr="002A3ECD">
              <w:t>Проводимая пенсионная реформа, направленная на ускоренный рост уровня пенсионного обеспечения.</w:t>
            </w:r>
          </w:p>
          <w:p w:rsidR="00BA09D0" w:rsidRPr="002A3ECD" w:rsidRDefault="00BA09D0" w:rsidP="00B535C0">
            <w:pPr>
              <w:widowControl w:val="0"/>
              <w:numPr>
                <w:ilvl w:val="0"/>
                <w:numId w:val="9"/>
              </w:numPr>
              <w:tabs>
                <w:tab w:val="num" w:pos="540"/>
              </w:tabs>
              <w:ind w:firstLine="180"/>
              <w:jc w:val="both"/>
            </w:pPr>
            <w:r w:rsidRPr="002A3ECD">
              <w:t>Прогноз постепенного ускорения темпов экономического роста до 2,0 % в 2020 году и выше уровня в 3,0 % начиная с 2021 года.</w:t>
            </w:r>
          </w:p>
          <w:p w:rsidR="00BA09D0" w:rsidRPr="002A3ECD" w:rsidRDefault="00BA09D0" w:rsidP="00B535C0">
            <w:pPr>
              <w:widowControl w:val="0"/>
              <w:numPr>
                <w:ilvl w:val="0"/>
                <w:numId w:val="9"/>
              </w:numPr>
              <w:tabs>
                <w:tab w:val="num" w:pos="540"/>
              </w:tabs>
              <w:ind w:firstLine="180"/>
              <w:jc w:val="both"/>
            </w:pPr>
            <w:r w:rsidRPr="002A3ECD">
              <w:t>Наличие экспортного потенциала в пищевой и химической промышленности.</w:t>
            </w:r>
          </w:p>
          <w:p w:rsidR="00BA09D0" w:rsidRPr="002A3ECD" w:rsidRDefault="00BA09D0" w:rsidP="00B535C0">
            <w:pPr>
              <w:widowControl w:val="0"/>
              <w:numPr>
                <w:ilvl w:val="0"/>
                <w:numId w:val="9"/>
              </w:numPr>
              <w:tabs>
                <w:tab w:val="num" w:pos="540"/>
              </w:tabs>
              <w:ind w:firstLine="180"/>
              <w:jc w:val="both"/>
            </w:pPr>
            <w:r w:rsidRPr="002A3ECD">
              <w:t>Прогноз снижения инфляции с 4 % в 2017 г. до 3,9 % в 2025 г. и до 3,2 % в 2035 г.</w:t>
            </w:r>
          </w:p>
          <w:p w:rsidR="00BA09D0" w:rsidRPr="002A3ECD" w:rsidRDefault="00BA09D0" w:rsidP="00B535C0">
            <w:pPr>
              <w:widowControl w:val="0"/>
              <w:numPr>
                <w:ilvl w:val="0"/>
                <w:numId w:val="9"/>
              </w:numPr>
              <w:tabs>
                <w:tab w:val="num" w:pos="540"/>
              </w:tabs>
              <w:ind w:firstLine="180"/>
              <w:jc w:val="both"/>
            </w:pPr>
            <w:r w:rsidRPr="002A3ECD">
              <w:t>Развитие малого и среднего предпринимательства, в том числе на основе кооперации малого и среднего бизнеса с крупными предприятиями.</w:t>
            </w:r>
          </w:p>
          <w:p w:rsidR="00BA09D0" w:rsidRPr="002A3ECD" w:rsidRDefault="00BA09D0" w:rsidP="00B535C0">
            <w:pPr>
              <w:widowControl w:val="0"/>
              <w:numPr>
                <w:ilvl w:val="0"/>
                <w:numId w:val="9"/>
              </w:numPr>
              <w:tabs>
                <w:tab w:val="num" w:pos="540"/>
              </w:tabs>
              <w:ind w:firstLine="180"/>
              <w:jc w:val="both"/>
            </w:pPr>
            <w:r w:rsidRPr="002A3ECD">
              <w:t xml:space="preserve"> Повышение инвестиционной активности, привлечение инвесторов, в том числе зарубежных.</w:t>
            </w:r>
          </w:p>
          <w:p w:rsidR="00BA09D0" w:rsidRPr="002A3ECD" w:rsidRDefault="00BA09D0" w:rsidP="00B535C0">
            <w:pPr>
              <w:widowControl w:val="0"/>
              <w:numPr>
                <w:ilvl w:val="0"/>
                <w:numId w:val="9"/>
              </w:numPr>
              <w:tabs>
                <w:tab w:val="num" w:pos="540"/>
              </w:tabs>
              <w:ind w:firstLine="180"/>
              <w:jc w:val="both"/>
            </w:pPr>
            <w:r w:rsidRPr="002A3ECD">
              <w:t>Возможность участия в федеральных и региональных целевых социальных программах.</w:t>
            </w:r>
          </w:p>
          <w:p w:rsidR="00BA09D0" w:rsidRPr="002A3ECD" w:rsidRDefault="00BA09D0" w:rsidP="00B535C0">
            <w:pPr>
              <w:widowControl w:val="0"/>
              <w:numPr>
                <w:ilvl w:val="0"/>
                <w:numId w:val="9"/>
              </w:numPr>
              <w:tabs>
                <w:tab w:val="num" w:pos="540"/>
              </w:tabs>
              <w:ind w:firstLine="180"/>
              <w:jc w:val="both"/>
            </w:pPr>
            <w:r w:rsidRPr="002A3ECD">
              <w:t>Развитие систем здравоохранения и образования.</w:t>
            </w:r>
          </w:p>
          <w:p w:rsidR="00BA09D0" w:rsidRPr="002A3ECD" w:rsidRDefault="00BA09D0" w:rsidP="00B535C0">
            <w:pPr>
              <w:widowControl w:val="0"/>
              <w:numPr>
                <w:ilvl w:val="0"/>
                <w:numId w:val="9"/>
              </w:numPr>
              <w:tabs>
                <w:tab w:val="num" w:pos="540"/>
              </w:tabs>
              <w:ind w:firstLine="180"/>
              <w:jc w:val="both"/>
            </w:pPr>
            <w:r w:rsidRPr="002A3ECD">
              <w:t xml:space="preserve">Реализация государственных и региональных программ по улучшению экологий, разработка и реализация муниципальных программ улучшения экологии города. </w:t>
            </w:r>
          </w:p>
          <w:p w:rsidR="00BA09D0" w:rsidRPr="002A3ECD" w:rsidRDefault="00BA09D0" w:rsidP="00B535C0">
            <w:pPr>
              <w:widowControl w:val="0"/>
              <w:ind w:left="709"/>
              <w:jc w:val="both"/>
            </w:pPr>
          </w:p>
        </w:tc>
        <w:tc>
          <w:tcPr>
            <w:tcW w:w="4501" w:type="dxa"/>
            <w:tcBorders>
              <w:top w:val="double" w:sz="6" w:space="0" w:color="auto"/>
              <w:left w:val="double" w:sz="6" w:space="0" w:color="auto"/>
            </w:tcBorders>
          </w:tcPr>
          <w:p w:rsidR="00BA09D0" w:rsidRPr="002A3ECD" w:rsidRDefault="00BA09D0" w:rsidP="00B535C0">
            <w:pPr>
              <w:widowControl w:val="0"/>
              <w:numPr>
                <w:ilvl w:val="0"/>
                <w:numId w:val="25"/>
              </w:numPr>
              <w:tabs>
                <w:tab w:val="num" w:pos="540"/>
              </w:tabs>
              <w:ind w:firstLine="180"/>
              <w:jc w:val="both"/>
            </w:pPr>
            <w:r w:rsidRPr="002A3ECD">
              <w:lastRenderedPageBreak/>
              <w:t>Снижение количества квалифицированного персонала, в том числе на предприятиях химической промышленности.</w:t>
            </w:r>
          </w:p>
          <w:p w:rsidR="00BA09D0" w:rsidRPr="002A3ECD" w:rsidRDefault="00BA09D0" w:rsidP="00B535C0">
            <w:pPr>
              <w:widowControl w:val="0"/>
              <w:numPr>
                <w:ilvl w:val="0"/>
                <w:numId w:val="25"/>
              </w:numPr>
              <w:tabs>
                <w:tab w:val="num" w:pos="540"/>
              </w:tabs>
              <w:ind w:firstLine="180"/>
              <w:jc w:val="both"/>
            </w:pPr>
            <w:r w:rsidRPr="002A3ECD">
              <w:t>Низкая инвестиционная активность в химической отрасли, высокие затраты на производство, особенно при внедрении новых технологий.</w:t>
            </w:r>
          </w:p>
          <w:p w:rsidR="00BA09D0" w:rsidRPr="002A3ECD" w:rsidRDefault="00BA09D0" w:rsidP="00B535C0">
            <w:pPr>
              <w:widowControl w:val="0"/>
              <w:numPr>
                <w:ilvl w:val="0"/>
                <w:numId w:val="25"/>
              </w:numPr>
              <w:tabs>
                <w:tab w:val="num" w:pos="540"/>
              </w:tabs>
              <w:ind w:firstLine="180"/>
              <w:jc w:val="both"/>
            </w:pPr>
            <w:r w:rsidRPr="002A3ECD">
              <w:t xml:space="preserve">Рост цен на энергоресурсы, способствующий снижению рентабельности </w:t>
            </w:r>
            <w:r w:rsidRPr="002A3ECD">
              <w:lastRenderedPageBreak/>
              <w:t xml:space="preserve">производств, использующих энергоемкое оборудование. </w:t>
            </w:r>
          </w:p>
          <w:p w:rsidR="00BA09D0" w:rsidRPr="002A3ECD" w:rsidRDefault="00BA09D0" w:rsidP="00B535C0">
            <w:pPr>
              <w:widowControl w:val="0"/>
              <w:numPr>
                <w:ilvl w:val="0"/>
                <w:numId w:val="25"/>
              </w:numPr>
              <w:tabs>
                <w:tab w:val="num" w:pos="540"/>
              </w:tabs>
              <w:ind w:firstLine="180"/>
              <w:jc w:val="both"/>
            </w:pPr>
            <w:r w:rsidRPr="002A3ECD">
              <w:t>Низкая заинтересованность собственников промышленных предприятий в развитии.</w:t>
            </w:r>
          </w:p>
          <w:p w:rsidR="00BA09D0" w:rsidRPr="002A3ECD" w:rsidRDefault="00BA09D0" w:rsidP="00B535C0">
            <w:pPr>
              <w:widowControl w:val="0"/>
              <w:numPr>
                <w:ilvl w:val="0"/>
                <w:numId w:val="25"/>
              </w:numPr>
              <w:tabs>
                <w:tab w:val="num" w:pos="540"/>
              </w:tabs>
              <w:ind w:firstLine="180"/>
              <w:jc w:val="both"/>
            </w:pPr>
            <w:r w:rsidRPr="002A3ECD">
              <w:t xml:space="preserve">Ухудшение социально-экономической ситуации в России, снижение объема федерального и </w:t>
            </w:r>
            <w:r w:rsidR="002E3A72" w:rsidRPr="002A3ECD">
              <w:t>регионального финансирования</w:t>
            </w:r>
            <w:r w:rsidRPr="002A3ECD">
              <w:t xml:space="preserve"> инвестиционных программ.</w:t>
            </w:r>
          </w:p>
          <w:p w:rsidR="00BA09D0" w:rsidRPr="002A3ECD" w:rsidRDefault="00BA09D0" w:rsidP="00B535C0">
            <w:pPr>
              <w:widowControl w:val="0"/>
              <w:numPr>
                <w:ilvl w:val="0"/>
                <w:numId w:val="25"/>
              </w:numPr>
              <w:tabs>
                <w:tab w:val="num" w:pos="540"/>
              </w:tabs>
              <w:ind w:firstLine="180"/>
              <w:jc w:val="both"/>
            </w:pPr>
            <w:r w:rsidRPr="002A3ECD">
              <w:t>Снижение экономически активного населения.</w:t>
            </w:r>
          </w:p>
          <w:p w:rsidR="00BA09D0" w:rsidRPr="002A3ECD" w:rsidRDefault="00BA09D0" w:rsidP="00B535C0">
            <w:pPr>
              <w:widowControl w:val="0"/>
              <w:numPr>
                <w:ilvl w:val="0"/>
                <w:numId w:val="25"/>
              </w:numPr>
              <w:tabs>
                <w:tab w:val="num" w:pos="540"/>
              </w:tabs>
              <w:ind w:firstLine="180"/>
              <w:jc w:val="both"/>
            </w:pPr>
            <w:r w:rsidRPr="002A3ECD">
              <w:t xml:space="preserve">Снижение предложения труда из-за старения населения, рост нагрузки на трудоспособное население. </w:t>
            </w:r>
          </w:p>
          <w:p w:rsidR="00BA09D0" w:rsidRPr="002A3ECD" w:rsidRDefault="00BA09D0" w:rsidP="00B535C0">
            <w:pPr>
              <w:widowControl w:val="0"/>
              <w:numPr>
                <w:ilvl w:val="0"/>
                <w:numId w:val="25"/>
              </w:numPr>
              <w:tabs>
                <w:tab w:val="num" w:pos="540"/>
              </w:tabs>
              <w:ind w:firstLine="180"/>
              <w:jc w:val="both"/>
            </w:pPr>
            <w:r w:rsidRPr="002A3ECD">
              <w:t>Увеличение потребности в услугах здравоохранения и дополнительной социальной опеки из-за старения населения;</w:t>
            </w:r>
          </w:p>
          <w:p w:rsidR="00BA09D0" w:rsidRPr="002A3ECD" w:rsidRDefault="00BA09D0" w:rsidP="00B535C0">
            <w:pPr>
              <w:widowControl w:val="0"/>
              <w:numPr>
                <w:ilvl w:val="0"/>
                <w:numId w:val="25"/>
              </w:numPr>
              <w:tabs>
                <w:tab w:val="num" w:pos="540"/>
              </w:tabs>
              <w:ind w:firstLine="180"/>
              <w:jc w:val="both"/>
            </w:pPr>
            <w:r w:rsidRPr="002A3ECD">
              <w:t>Увеличение расходов бюджета вследствие роста доли пожилого населения.</w:t>
            </w:r>
          </w:p>
          <w:p w:rsidR="00BA09D0" w:rsidRPr="002A3ECD" w:rsidRDefault="00BA09D0" w:rsidP="00B535C0">
            <w:pPr>
              <w:widowControl w:val="0"/>
              <w:numPr>
                <w:ilvl w:val="0"/>
                <w:numId w:val="25"/>
              </w:numPr>
              <w:tabs>
                <w:tab w:val="num" w:pos="540"/>
              </w:tabs>
              <w:ind w:firstLine="180"/>
              <w:jc w:val="both"/>
            </w:pPr>
            <w:r w:rsidRPr="002A3ECD">
              <w:t>Ухудшение криминогенной ситуации в регионе и рост теневой экономики.</w:t>
            </w:r>
          </w:p>
          <w:p w:rsidR="00BA09D0" w:rsidRPr="002A3ECD" w:rsidRDefault="00BA09D0" w:rsidP="00B535C0">
            <w:pPr>
              <w:widowControl w:val="0"/>
              <w:numPr>
                <w:ilvl w:val="0"/>
                <w:numId w:val="25"/>
              </w:numPr>
              <w:tabs>
                <w:tab w:val="num" w:pos="540"/>
              </w:tabs>
              <w:ind w:firstLine="180"/>
              <w:jc w:val="both"/>
            </w:pPr>
            <w:r w:rsidRPr="002A3ECD">
              <w:t>Ухудшение экологической ситуации в городе в связи с повышение производственных мощностей предприятий.</w:t>
            </w:r>
          </w:p>
          <w:p w:rsidR="00A574C6" w:rsidRPr="002A3ECD" w:rsidRDefault="00A574C6" w:rsidP="00B535C0">
            <w:pPr>
              <w:widowControl w:val="0"/>
              <w:numPr>
                <w:ilvl w:val="0"/>
                <w:numId w:val="25"/>
              </w:numPr>
              <w:tabs>
                <w:tab w:val="num" w:pos="540"/>
              </w:tabs>
              <w:ind w:firstLine="180"/>
              <w:jc w:val="both"/>
            </w:pPr>
            <w:r w:rsidRPr="002A3ECD">
              <w:t xml:space="preserve">Недостаточное ресурсное обеспечение муниципальной системы образования. </w:t>
            </w:r>
          </w:p>
          <w:p w:rsidR="00BA09D0" w:rsidRPr="002A3ECD" w:rsidRDefault="00BA09D0" w:rsidP="00B535C0">
            <w:pPr>
              <w:widowControl w:val="0"/>
              <w:ind w:left="180"/>
              <w:jc w:val="both"/>
            </w:pPr>
          </w:p>
        </w:tc>
      </w:tr>
    </w:tbl>
    <w:p w:rsidR="00BA09D0" w:rsidRPr="002A3ECD" w:rsidRDefault="00BA09D0" w:rsidP="00B535C0">
      <w:pPr>
        <w:widowControl w:val="0"/>
        <w:autoSpaceDE w:val="0"/>
        <w:autoSpaceDN w:val="0"/>
        <w:adjustRightInd w:val="0"/>
        <w:spacing w:before="120" w:line="360" w:lineRule="auto"/>
        <w:ind w:firstLine="709"/>
        <w:jc w:val="both"/>
        <w:rPr>
          <w:sz w:val="28"/>
          <w:szCs w:val="28"/>
        </w:rPr>
      </w:pPr>
      <w:r w:rsidRPr="002A3ECD">
        <w:rPr>
          <w:sz w:val="28"/>
          <w:szCs w:val="28"/>
        </w:rPr>
        <w:lastRenderedPageBreak/>
        <w:t>Анализ внешней среды города Кемерово позволяет определить факторы, создающие дополнительные преимущества для развития города при их эффективном использовании. Основные возможности города заключаются в дальнейшем развитии новых технологий и рынков сбыта для местных промышленных предприятий, реализации экономического и кадрового потенциала, создании благоприятного инвестиционного фона, программ социального развития города.</w:t>
      </w:r>
    </w:p>
    <w:p w:rsidR="00BA09D0" w:rsidRPr="002A3ECD" w:rsidRDefault="00BA09D0" w:rsidP="00B535C0">
      <w:pPr>
        <w:widowControl w:val="0"/>
        <w:autoSpaceDE w:val="0"/>
        <w:autoSpaceDN w:val="0"/>
        <w:adjustRightInd w:val="0"/>
        <w:spacing w:line="360" w:lineRule="auto"/>
        <w:ind w:firstLine="709"/>
        <w:jc w:val="both"/>
        <w:rPr>
          <w:sz w:val="28"/>
          <w:szCs w:val="28"/>
        </w:rPr>
      </w:pPr>
      <w:r w:rsidRPr="002A3ECD">
        <w:rPr>
          <w:sz w:val="28"/>
          <w:szCs w:val="28"/>
        </w:rPr>
        <w:t>При этом следует обратить внимание на угрозы, возникающие во внешней среде. Это, прежде всего неблагоприятные демографические процессы, ко</w:t>
      </w:r>
      <w:r w:rsidRPr="002A3ECD">
        <w:rPr>
          <w:sz w:val="28"/>
          <w:szCs w:val="28"/>
        </w:rPr>
        <w:lastRenderedPageBreak/>
        <w:t>торые могут повлечь усиление нехватки квалифицированного экономически активного населения города, что, безусловно, отразится на стабильности работы предприятий и экономики в целом.</w:t>
      </w:r>
    </w:p>
    <w:p w:rsidR="00BA09D0" w:rsidRPr="002A3ECD" w:rsidRDefault="00BA09D0" w:rsidP="00B535C0">
      <w:pPr>
        <w:widowControl w:val="0"/>
        <w:autoSpaceDE w:val="0"/>
        <w:autoSpaceDN w:val="0"/>
        <w:adjustRightInd w:val="0"/>
        <w:spacing w:line="360" w:lineRule="auto"/>
        <w:ind w:firstLine="709"/>
        <w:jc w:val="both"/>
        <w:rPr>
          <w:sz w:val="28"/>
          <w:szCs w:val="28"/>
        </w:rPr>
      </w:pPr>
      <w:r w:rsidRPr="002A3ECD">
        <w:rPr>
          <w:sz w:val="28"/>
          <w:szCs w:val="28"/>
        </w:rPr>
        <w:t xml:space="preserve"> Ряд угроз возник в результате сложившихся особенностей функционирования химической отрасли экономики, ее низкой инвестиционной активности, высоких издержек производства, низкой рентабельности и конкурентоспособности продукции. В связи с этим необходима разработка и осуществление мероприятий, способных сократить негативные последствие сложившейся ситуации в химической отрасли. </w:t>
      </w:r>
    </w:p>
    <w:p w:rsidR="00BA09D0" w:rsidRPr="002A3ECD" w:rsidRDefault="00BA09D0" w:rsidP="00B535C0">
      <w:pPr>
        <w:widowControl w:val="0"/>
        <w:autoSpaceDE w:val="0"/>
        <w:autoSpaceDN w:val="0"/>
        <w:adjustRightInd w:val="0"/>
        <w:spacing w:line="360" w:lineRule="auto"/>
        <w:ind w:firstLine="709"/>
        <w:jc w:val="both"/>
        <w:rPr>
          <w:sz w:val="28"/>
          <w:szCs w:val="28"/>
        </w:rPr>
      </w:pPr>
      <w:r w:rsidRPr="002A3ECD">
        <w:rPr>
          <w:sz w:val="28"/>
          <w:szCs w:val="28"/>
        </w:rPr>
        <w:t xml:space="preserve">Кроме того, с целью результативного изучения состояния компонент </w:t>
      </w:r>
      <w:r w:rsidR="002E3A72" w:rsidRPr="002A3ECD">
        <w:rPr>
          <w:sz w:val="28"/>
          <w:szCs w:val="28"/>
        </w:rPr>
        <w:t>макроокружения необходим</w:t>
      </w:r>
      <w:r w:rsidRPr="002A3ECD">
        <w:rPr>
          <w:sz w:val="28"/>
          <w:szCs w:val="28"/>
        </w:rPr>
        <w:t xml:space="preserve"> постоянный мониторинг экономической ситуации на мировом, федеральном, региональном и местном уровнях. </w:t>
      </w:r>
    </w:p>
    <w:p w:rsidR="00BA09D0" w:rsidRPr="002A3ECD" w:rsidRDefault="00BA09D0" w:rsidP="00B535C0">
      <w:pPr>
        <w:widowControl w:val="0"/>
        <w:autoSpaceDE w:val="0"/>
        <w:autoSpaceDN w:val="0"/>
        <w:adjustRightInd w:val="0"/>
        <w:spacing w:line="360" w:lineRule="auto"/>
        <w:ind w:firstLine="709"/>
        <w:jc w:val="both"/>
        <w:rPr>
          <w:sz w:val="28"/>
          <w:szCs w:val="28"/>
        </w:rPr>
      </w:pPr>
      <w:r w:rsidRPr="002A3ECD">
        <w:rPr>
          <w:sz w:val="28"/>
          <w:szCs w:val="28"/>
        </w:rPr>
        <w:t xml:space="preserve">Матрица всестороннего SWOT-анализа социально-экономического развития </w:t>
      </w:r>
      <w:r w:rsidR="00A84C9F" w:rsidRPr="002A3ECD">
        <w:rPr>
          <w:sz w:val="28"/>
          <w:szCs w:val="28"/>
        </w:rPr>
        <w:t xml:space="preserve">города Кемерово </w:t>
      </w:r>
      <w:r w:rsidRPr="002A3ECD">
        <w:rPr>
          <w:sz w:val="28"/>
          <w:szCs w:val="28"/>
        </w:rPr>
        <w:t xml:space="preserve">представлена в таблице </w:t>
      </w:r>
      <w:r w:rsidR="00EE0893" w:rsidRPr="002A3ECD">
        <w:rPr>
          <w:sz w:val="28"/>
          <w:szCs w:val="28"/>
        </w:rPr>
        <w:t>19</w:t>
      </w:r>
      <w:r w:rsidRPr="002A3ECD">
        <w:rPr>
          <w:sz w:val="28"/>
          <w:szCs w:val="28"/>
        </w:rPr>
        <w:t>.</w:t>
      </w:r>
    </w:p>
    <w:p w:rsidR="00BA09D0" w:rsidRPr="002A3ECD" w:rsidRDefault="00BA09D0" w:rsidP="00B535C0">
      <w:pPr>
        <w:widowControl w:val="0"/>
        <w:autoSpaceDE w:val="0"/>
        <w:autoSpaceDN w:val="0"/>
        <w:adjustRightInd w:val="0"/>
        <w:spacing w:line="360" w:lineRule="auto"/>
        <w:ind w:firstLine="709"/>
        <w:jc w:val="both"/>
        <w:rPr>
          <w:sz w:val="28"/>
          <w:szCs w:val="28"/>
        </w:rPr>
      </w:pPr>
      <w:r w:rsidRPr="002A3ECD">
        <w:rPr>
          <w:sz w:val="28"/>
          <w:szCs w:val="28"/>
        </w:rPr>
        <w:t>В сводную матрицу включены возможности и угрозы, имеющие наибольшую важность и степень влияния на стратегию города, а также наиболее значимые сильные и слабые стороны. Каждой характеристике задано значение параметра (</w:t>
      </w:r>
      <w:proofErr w:type="spellStart"/>
      <w:r w:rsidRPr="002A3ECD">
        <w:rPr>
          <w:sz w:val="28"/>
          <w:szCs w:val="28"/>
        </w:rPr>
        <w:t>вi</w:t>
      </w:r>
      <w:proofErr w:type="spellEnd"/>
      <w:r w:rsidRPr="002A3ECD">
        <w:rPr>
          <w:sz w:val="28"/>
          <w:szCs w:val="28"/>
        </w:rPr>
        <w:t xml:space="preserve">), отражающее величину и силу влияния на функционирование </w:t>
      </w:r>
      <w:r w:rsidR="00B83326" w:rsidRPr="002A3ECD">
        <w:rPr>
          <w:sz w:val="28"/>
          <w:szCs w:val="28"/>
        </w:rPr>
        <w:t xml:space="preserve">города Кемерово </w:t>
      </w:r>
      <w:r w:rsidRPr="002A3ECD">
        <w:rPr>
          <w:sz w:val="28"/>
          <w:szCs w:val="28"/>
        </w:rPr>
        <w:t>и количественная оценка (</w:t>
      </w:r>
      <w:proofErr w:type="spellStart"/>
      <w:r w:rsidRPr="002A3ECD">
        <w:rPr>
          <w:sz w:val="28"/>
          <w:szCs w:val="28"/>
        </w:rPr>
        <w:t>wi</w:t>
      </w:r>
      <w:proofErr w:type="spellEnd"/>
      <w:r w:rsidRPr="002A3ECD">
        <w:rPr>
          <w:sz w:val="28"/>
          <w:szCs w:val="28"/>
        </w:rPr>
        <w:t>), которая отражает степень важности определенной характеристики.</w:t>
      </w:r>
    </w:p>
    <w:p w:rsidR="00BA09D0" w:rsidRPr="002A3ECD" w:rsidRDefault="00BA09D0" w:rsidP="00B535C0">
      <w:pPr>
        <w:widowControl w:val="0"/>
        <w:autoSpaceDE w:val="0"/>
        <w:autoSpaceDN w:val="0"/>
        <w:adjustRightInd w:val="0"/>
        <w:spacing w:line="360" w:lineRule="auto"/>
        <w:ind w:firstLine="709"/>
        <w:jc w:val="both"/>
        <w:rPr>
          <w:sz w:val="28"/>
          <w:szCs w:val="28"/>
        </w:rPr>
        <w:sectPr w:rsidR="00BA09D0" w:rsidRPr="002A3ECD" w:rsidSect="00992242">
          <w:pgSz w:w="11906" w:h="16838"/>
          <w:pgMar w:top="1134" w:right="567" w:bottom="1134" w:left="1701" w:header="709" w:footer="709" w:gutter="0"/>
          <w:cols w:space="708"/>
          <w:docGrid w:linePitch="360"/>
        </w:sectPr>
      </w:pPr>
    </w:p>
    <w:p w:rsidR="00BA09D0" w:rsidRPr="002A3ECD" w:rsidRDefault="00BA09D0" w:rsidP="00B535C0">
      <w:pPr>
        <w:widowControl w:val="0"/>
        <w:numPr>
          <w:ilvl w:val="0"/>
          <w:numId w:val="4"/>
        </w:numPr>
        <w:tabs>
          <w:tab w:val="left" w:pos="1701"/>
        </w:tabs>
        <w:spacing w:line="360" w:lineRule="auto"/>
        <w:ind w:left="0" w:firstLine="0"/>
        <w:jc w:val="both"/>
        <w:rPr>
          <w:b/>
          <w:sz w:val="28"/>
          <w:szCs w:val="28"/>
        </w:rPr>
      </w:pPr>
      <w:r w:rsidRPr="002A3ECD">
        <w:rPr>
          <w:b/>
          <w:sz w:val="28"/>
          <w:szCs w:val="28"/>
        </w:rPr>
        <w:lastRenderedPageBreak/>
        <w:t xml:space="preserve">Всесторонний SWOT-анализ социально-экономического развития </w:t>
      </w:r>
      <w:r w:rsidR="00A84C9F" w:rsidRPr="002A3ECD">
        <w:rPr>
          <w:b/>
          <w:sz w:val="28"/>
          <w:szCs w:val="28"/>
        </w:rPr>
        <w:t>города Кемерово</w:t>
      </w:r>
    </w:p>
    <w:tbl>
      <w:tblPr>
        <w:tblW w:w="4805"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356"/>
        <w:gridCol w:w="567"/>
        <w:gridCol w:w="426"/>
        <w:gridCol w:w="567"/>
        <w:gridCol w:w="2693"/>
        <w:gridCol w:w="425"/>
        <w:gridCol w:w="425"/>
        <w:gridCol w:w="426"/>
        <w:gridCol w:w="2835"/>
        <w:gridCol w:w="426"/>
        <w:gridCol w:w="425"/>
        <w:gridCol w:w="638"/>
      </w:tblGrid>
      <w:tr w:rsidR="003944FE" w:rsidRPr="002A3ECD" w:rsidTr="00817DCE">
        <w:trPr>
          <w:trHeight w:val="46"/>
          <w:jc w:val="center"/>
        </w:trPr>
        <w:tc>
          <w:tcPr>
            <w:tcW w:w="5916" w:type="dxa"/>
            <w:gridSpan w:val="4"/>
            <w:vMerge w:val="restart"/>
            <w:tcBorders>
              <w:top w:val="single" w:sz="18" w:space="0" w:color="auto"/>
              <w:left w:val="single" w:sz="18" w:space="0" w:color="auto"/>
              <w:bottom w:val="single" w:sz="4" w:space="0" w:color="auto"/>
              <w:right w:val="double" w:sz="6" w:space="0" w:color="auto"/>
            </w:tcBorders>
            <w:shd w:val="clear" w:color="auto" w:fill="auto"/>
          </w:tcPr>
          <w:p w:rsidR="00BA09D0" w:rsidRPr="002A3ECD" w:rsidRDefault="00BA09D0" w:rsidP="00B535C0">
            <w:pPr>
              <w:widowControl w:val="0"/>
              <w:rPr>
                <w:sz w:val="16"/>
                <w:szCs w:val="16"/>
              </w:rPr>
            </w:pPr>
          </w:p>
          <w:p w:rsidR="00BA09D0" w:rsidRPr="002A3ECD" w:rsidRDefault="00BA09D0" w:rsidP="00B535C0">
            <w:pPr>
              <w:widowControl w:val="0"/>
              <w:rPr>
                <w:sz w:val="16"/>
                <w:szCs w:val="16"/>
              </w:rPr>
            </w:pPr>
          </w:p>
          <w:p w:rsidR="00BA09D0" w:rsidRPr="002A3ECD" w:rsidRDefault="00BA09D0" w:rsidP="00B535C0">
            <w:pPr>
              <w:widowControl w:val="0"/>
              <w:rPr>
                <w:sz w:val="16"/>
                <w:szCs w:val="16"/>
              </w:rPr>
            </w:pPr>
          </w:p>
          <w:p w:rsidR="00BA09D0" w:rsidRPr="002A3ECD" w:rsidRDefault="00BA09D0" w:rsidP="00B535C0">
            <w:pPr>
              <w:widowControl w:val="0"/>
              <w:tabs>
                <w:tab w:val="left" w:pos="2855"/>
              </w:tabs>
              <w:rPr>
                <w:sz w:val="16"/>
                <w:szCs w:val="16"/>
              </w:rPr>
            </w:pPr>
            <w:r w:rsidRPr="002A3ECD">
              <w:rPr>
                <w:sz w:val="16"/>
                <w:szCs w:val="16"/>
              </w:rPr>
              <w:tab/>
            </w:r>
          </w:p>
        </w:tc>
        <w:tc>
          <w:tcPr>
            <w:tcW w:w="2693" w:type="dxa"/>
            <w:tcBorders>
              <w:top w:val="single" w:sz="18" w:space="0" w:color="auto"/>
              <w:left w:val="double" w:sz="6" w:space="0" w:color="auto"/>
              <w:bottom w:val="single" w:sz="4" w:space="0" w:color="auto"/>
              <w:right w:val="single" w:sz="4" w:space="0" w:color="auto"/>
            </w:tcBorders>
            <w:shd w:val="clear" w:color="auto" w:fill="auto"/>
            <w:hideMark/>
          </w:tcPr>
          <w:p w:rsidR="00BA09D0" w:rsidRPr="002A3ECD" w:rsidRDefault="00BA09D0" w:rsidP="00B535C0">
            <w:pPr>
              <w:widowControl w:val="0"/>
              <w:jc w:val="center"/>
              <w:rPr>
                <w:b/>
                <w:sz w:val="16"/>
                <w:szCs w:val="16"/>
              </w:rPr>
            </w:pPr>
            <w:r w:rsidRPr="002A3ECD">
              <w:rPr>
                <w:b/>
                <w:sz w:val="16"/>
                <w:szCs w:val="16"/>
              </w:rPr>
              <w:t>Сильные стороны</w:t>
            </w:r>
          </w:p>
        </w:tc>
        <w:tc>
          <w:tcPr>
            <w:tcW w:w="425" w:type="dxa"/>
            <w:tcBorders>
              <w:top w:val="single" w:sz="18" w:space="0" w:color="auto"/>
              <w:left w:val="single" w:sz="4" w:space="0" w:color="auto"/>
              <w:bottom w:val="single" w:sz="4" w:space="0" w:color="auto"/>
              <w:right w:val="single" w:sz="4" w:space="0" w:color="auto"/>
            </w:tcBorders>
            <w:shd w:val="clear" w:color="auto" w:fill="auto"/>
            <w:hideMark/>
          </w:tcPr>
          <w:p w:rsidR="00BA09D0" w:rsidRPr="002A3ECD" w:rsidRDefault="00BA09D0" w:rsidP="00B535C0">
            <w:pPr>
              <w:widowControl w:val="0"/>
              <w:jc w:val="center"/>
              <w:rPr>
                <w:b/>
                <w:sz w:val="16"/>
                <w:szCs w:val="16"/>
                <w:lang w:val="en-US"/>
              </w:rPr>
            </w:pPr>
            <w:proofErr w:type="spellStart"/>
            <w:r w:rsidRPr="002A3ECD">
              <w:rPr>
                <w:b/>
                <w:sz w:val="16"/>
                <w:szCs w:val="16"/>
              </w:rPr>
              <w:t>в</w:t>
            </w:r>
            <w:r w:rsidRPr="002A3ECD">
              <w:rPr>
                <w:b/>
                <w:sz w:val="16"/>
                <w:szCs w:val="16"/>
                <w:vertAlign w:val="subscript"/>
              </w:rPr>
              <w:t>i</w:t>
            </w:r>
            <w:proofErr w:type="spellEnd"/>
          </w:p>
        </w:tc>
        <w:tc>
          <w:tcPr>
            <w:tcW w:w="425" w:type="dxa"/>
            <w:tcBorders>
              <w:top w:val="single" w:sz="18" w:space="0" w:color="auto"/>
              <w:left w:val="single" w:sz="4" w:space="0" w:color="auto"/>
              <w:bottom w:val="single" w:sz="4" w:space="0" w:color="auto"/>
              <w:right w:val="single" w:sz="4" w:space="0" w:color="auto"/>
            </w:tcBorders>
            <w:shd w:val="clear" w:color="auto" w:fill="auto"/>
            <w:hideMark/>
          </w:tcPr>
          <w:p w:rsidR="00BA09D0" w:rsidRPr="002A3ECD" w:rsidRDefault="00BA09D0" w:rsidP="00B535C0">
            <w:pPr>
              <w:widowControl w:val="0"/>
              <w:jc w:val="center"/>
              <w:rPr>
                <w:b/>
                <w:sz w:val="16"/>
                <w:szCs w:val="16"/>
                <w:lang w:val="en-US"/>
              </w:rPr>
            </w:pPr>
            <w:r w:rsidRPr="002A3ECD">
              <w:rPr>
                <w:b/>
                <w:sz w:val="16"/>
                <w:szCs w:val="16"/>
                <w:lang w:val="en-US"/>
              </w:rPr>
              <w:t>w</w:t>
            </w:r>
            <w:r w:rsidRPr="002A3ECD">
              <w:rPr>
                <w:b/>
                <w:sz w:val="16"/>
                <w:szCs w:val="16"/>
                <w:vertAlign w:val="subscript"/>
              </w:rPr>
              <w:t>i</w:t>
            </w:r>
          </w:p>
        </w:tc>
        <w:tc>
          <w:tcPr>
            <w:tcW w:w="426" w:type="dxa"/>
            <w:tcBorders>
              <w:top w:val="single" w:sz="18" w:space="0" w:color="auto"/>
              <w:left w:val="single" w:sz="4" w:space="0" w:color="auto"/>
              <w:bottom w:val="single" w:sz="4" w:space="0" w:color="auto"/>
              <w:right w:val="double" w:sz="6" w:space="0" w:color="auto"/>
            </w:tcBorders>
            <w:shd w:val="clear" w:color="auto" w:fill="auto"/>
            <w:hideMark/>
          </w:tcPr>
          <w:p w:rsidR="00BA09D0" w:rsidRPr="002A3ECD" w:rsidRDefault="00BA09D0" w:rsidP="00B535C0">
            <w:pPr>
              <w:widowControl w:val="0"/>
              <w:jc w:val="center"/>
              <w:rPr>
                <w:b/>
                <w:sz w:val="16"/>
                <w:szCs w:val="16"/>
              </w:rPr>
            </w:pPr>
            <w:proofErr w:type="spellStart"/>
            <w:r w:rsidRPr="002A3ECD">
              <w:rPr>
                <w:b/>
                <w:sz w:val="16"/>
                <w:szCs w:val="16"/>
              </w:rPr>
              <w:t>в</w:t>
            </w:r>
            <w:r w:rsidRPr="002A3ECD">
              <w:rPr>
                <w:b/>
                <w:sz w:val="16"/>
                <w:szCs w:val="16"/>
                <w:vertAlign w:val="subscript"/>
              </w:rPr>
              <w:t>i</w:t>
            </w:r>
            <w:proofErr w:type="spellEnd"/>
            <w:r w:rsidRPr="002A3ECD">
              <w:rPr>
                <w:b/>
                <w:sz w:val="16"/>
                <w:szCs w:val="16"/>
                <w:vertAlign w:val="subscript"/>
              </w:rPr>
              <w:t>*</w:t>
            </w:r>
            <w:r w:rsidRPr="002A3ECD">
              <w:rPr>
                <w:b/>
                <w:sz w:val="16"/>
                <w:szCs w:val="16"/>
                <w:lang w:val="en-US"/>
              </w:rPr>
              <w:t>w</w:t>
            </w:r>
            <w:r w:rsidRPr="002A3ECD">
              <w:rPr>
                <w:b/>
                <w:sz w:val="16"/>
                <w:szCs w:val="16"/>
                <w:vertAlign w:val="subscript"/>
              </w:rPr>
              <w:t>i</w:t>
            </w:r>
          </w:p>
        </w:tc>
        <w:tc>
          <w:tcPr>
            <w:tcW w:w="2835" w:type="dxa"/>
            <w:tcBorders>
              <w:top w:val="single" w:sz="18" w:space="0" w:color="auto"/>
              <w:left w:val="double" w:sz="6" w:space="0" w:color="auto"/>
              <w:bottom w:val="single" w:sz="4" w:space="0" w:color="auto"/>
              <w:right w:val="single" w:sz="4" w:space="0" w:color="auto"/>
            </w:tcBorders>
            <w:shd w:val="clear" w:color="auto" w:fill="auto"/>
            <w:hideMark/>
          </w:tcPr>
          <w:p w:rsidR="00BA09D0" w:rsidRPr="002A3ECD" w:rsidRDefault="00BA09D0" w:rsidP="00B535C0">
            <w:pPr>
              <w:widowControl w:val="0"/>
              <w:jc w:val="center"/>
              <w:rPr>
                <w:b/>
                <w:sz w:val="16"/>
                <w:szCs w:val="16"/>
                <w:lang w:val="en-US"/>
              </w:rPr>
            </w:pPr>
            <w:r w:rsidRPr="002A3ECD">
              <w:rPr>
                <w:b/>
                <w:sz w:val="16"/>
                <w:szCs w:val="16"/>
              </w:rPr>
              <w:t>Слабые стороны</w:t>
            </w:r>
          </w:p>
        </w:tc>
        <w:tc>
          <w:tcPr>
            <w:tcW w:w="426" w:type="dxa"/>
            <w:tcBorders>
              <w:top w:val="single" w:sz="18" w:space="0" w:color="auto"/>
              <w:left w:val="single" w:sz="4" w:space="0" w:color="auto"/>
              <w:bottom w:val="single" w:sz="4" w:space="0" w:color="auto"/>
              <w:right w:val="single" w:sz="4" w:space="0" w:color="auto"/>
            </w:tcBorders>
            <w:shd w:val="clear" w:color="auto" w:fill="auto"/>
            <w:hideMark/>
          </w:tcPr>
          <w:p w:rsidR="00BA09D0" w:rsidRPr="002A3ECD" w:rsidRDefault="00BA09D0" w:rsidP="00B535C0">
            <w:pPr>
              <w:widowControl w:val="0"/>
              <w:jc w:val="center"/>
              <w:rPr>
                <w:b/>
                <w:sz w:val="16"/>
                <w:szCs w:val="16"/>
                <w:lang w:val="en-US"/>
              </w:rPr>
            </w:pPr>
            <w:proofErr w:type="spellStart"/>
            <w:r w:rsidRPr="002A3ECD">
              <w:rPr>
                <w:b/>
                <w:sz w:val="16"/>
                <w:szCs w:val="16"/>
              </w:rPr>
              <w:t>в</w:t>
            </w:r>
            <w:r w:rsidRPr="002A3ECD">
              <w:rPr>
                <w:b/>
                <w:sz w:val="16"/>
                <w:szCs w:val="16"/>
                <w:vertAlign w:val="subscript"/>
              </w:rPr>
              <w:t>i</w:t>
            </w:r>
            <w:proofErr w:type="spellEnd"/>
          </w:p>
        </w:tc>
        <w:tc>
          <w:tcPr>
            <w:tcW w:w="425" w:type="dxa"/>
            <w:tcBorders>
              <w:top w:val="single" w:sz="18" w:space="0" w:color="auto"/>
              <w:left w:val="single" w:sz="4" w:space="0" w:color="auto"/>
              <w:bottom w:val="single" w:sz="4" w:space="0" w:color="auto"/>
              <w:right w:val="single" w:sz="4" w:space="0" w:color="auto"/>
            </w:tcBorders>
            <w:shd w:val="clear" w:color="auto" w:fill="auto"/>
            <w:hideMark/>
          </w:tcPr>
          <w:p w:rsidR="00BA09D0" w:rsidRPr="002A3ECD" w:rsidRDefault="00BA09D0" w:rsidP="00B535C0">
            <w:pPr>
              <w:widowControl w:val="0"/>
              <w:jc w:val="center"/>
              <w:rPr>
                <w:b/>
                <w:sz w:val="16"/>
                <w:szCs w:val="16"/>
                <w:lang w:val="en-US"/>
              </w:rPr>
            </w:pPr>
            <w:r w:rsidRPr="002A3ECD">
              <w:rPr>
                <w:b/>
                <w:sz w:val="16"/>
                <w:szCs w:val="16"/>
                <w:lang w:val="en-US"/>
              </w:rPr>
              <w:t>w</w:t>
            </w:r>
            <w:r w:rsidRPr="002A3ECD">
              <w:rPr>
                <w:b/>
                <w:sz w:val="16"/>
                <w:szCs w:val="16"/>
                <w:vertAlign w:val="subscript"/>
              </w:rPr>
              <w:t>i</w:t>
            </w:r>
          </w:p>
        </w:tc>
        <w:tc>
          <w:tcPr>
            <w:tcW w:w="638" w:type="dxa"/>
            <w:tcBorders>
              <w:top w:val="single" w:sz="18" w:space="0" w:color="auto"/>
              <w:left w:val="single" w:sz="4" w:space="0" w:color="auto"/>
              <w:bottom w:val="single" w:sz="4" w:space="0" w:color="auto"/>
              <w:right w:val="single" w:sz="18" w:space="0" w:color="auto"/>
            </w:tcBorders>
            <w:shd w:val="clear" w:color="auto" w:fill="auto"/>
            <w:hideMark/>
          </w:tcPr>
          <w:p w:rsidR="00BA09D0" w:rsidRPr="002A3ECD" w:rsidRDefault="00BA09D0" w:rsidP="00B535C0">
            <w:pPr>
              <w:widowControl w:val="0"/>
              <w:jc w:val="center"/>
              <w:rPr>
                <w:b/>
                <w:sz w:val="16"/>
                <w:szCs w:val="16"/>
              </w:rPr>
            </w:pPr>
            <w:proofErr w:type="spellStart"/>
            <w:r w:rsidRPr="002A3ECD">
              <w:rPr>
                <w:b/>
                <w:sz w:val="16"/>
                <w:szCs w:val="16"/>
              </w:rPr>
              <w:t>в</w:t>
            </w:r>
            <w:r w:rsidRPr="002A3ECD">
              <w:rPr>
                <w:b/>
                <w:sz w:val="16"/>
                <w:szCs w:val="16"/>
                <w:vertAlign w:val="subscript"/>
              </w:rPr>
              <w:t>i</w:t>
            </w:r>
            <w:proofErr w:type="spellEnd"/>
            <w:r w:rsidRPr="002A3ECD">
              <w:rPr>
                <w:b/>
                <w:sz w:val="16"/>
                <w:szCs w:val="16"/>
                <w:vertAlign w:val="subscript"/>
              </w:rPr>
              <w:t>*</w:t>
            </w:r>
            <w:r w:rsidRPr="002A3ECD">
              <w:rPr>
                <w:b/>
                <w:sz w:val="16"/>
                <w:szCs w:val="16"/>
              </w:rPr>
              <w:t xml:space="preserve"> </w:t>
            </w:r>
            <w:r w:rsidRPr="002A3ECD">
              <w:rPr>
                <w:b/>
                <w:sz w:val="16"/>
                <w:szCs w:val="16"/>
                <w:lang w:val="en-US"/>
              </w:rPr>
              <w:t>w</w:t>
            </w:r>
            <w:r w:rsidRPr="002A3ECD">
              <w:rPr>
                <w:b/>
                <w:sz w:val="16"/>
                <w:szCs w:val="16"/>
                <w:vertAlign w:val="subscript"/>
              </w:rPr>
              <w:t>i</w:t>
            </w:r>
          </w:p>
        </w:tc>
      </w:tr>
      <w:tr w:rsidR="003944FE" w:rsidRPr="002A3ECD"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2A3ECD" w:rsidRDefault="00BA09D0" w:rsidP="00B535C0">
            <w:pPr>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2A3ECD">
              <w:rPr>
                <w:rFonts w:ascii="Times New Roman" w:hAnsi="Times New Roman"/>
                <w:sz w:val="16"/>
                <w:szCs w:val="16"/>
              </w:rPr>
              <w:t>Наличие мощного энергохимического комплекса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2</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2A3ECD">
              <w:rPr>
                <w:rFonts w:ascii="Times New Roman" w:hAnsi="Times New Roman"/>
                <w:sz w:val="16"/>
                <w:szCs w:val="16"/>
              </w:rPr>
              <w:t>Недостаточный уровень взаимодействия науки, образования и бизнеса</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0,8</w:t>
            </w:r>
          </w:p>
        </w:tc>
      </w:tr>
      <w:tr w:rsidR="003944FE" w:rsidRPr="002A3ECD"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2A3ECD" w:rsidRDefault="00BA09D0" w:rsidP="00B535C0">
            <w:pPr>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0"/>
              </w:numPr>
              <w:tabs>
                <w:tab w:val="left" w:pos="174"/>
                <w:tab w:val="left" w:pos="395"/>
                <w:tab w:val="left" w:pos="457"/>
              </w:tabs>
              <w:spacing w:after="0" w:line="240" w:lineRule="auto"/>
              <w:ind w:left="0" w:firstLine="0"/>
              <w:rPr>
                <w:rFonts w:ascii="Times New Roman" w:hAnsi="Times New Roman"/>
                <w:sz w:val="16"/>
                <w:szCs w:val="16"/>
              </w:rPr>
            </w:pPr>
            <w:r w:rsidRPr="002A3ECD">
              <w:rPr>
                <w:rFonts w:ascii="Times New Roman" w:hAnsi="Times New Roman"/>
                <w:sz w:val="16"/>
                <w:szCs w:val="16"/>
              </w:rPr>
              <w:t>Развитая транспортная инфраструктура (международный аэропорт, ж/д станция, автомобильные трассы)</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8</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2A3ECD">
              <w:rPr>
                <w:rFonts w:ascii="Times New Roman" w:hAnsi="Times New Roman"/>
                <w:sz w:val="16"/>
                <w:szCs w:val="16"/>
              </w:rPr>
              <w:t>Удаленность от крупных экономических центров  России и рынков Западной Европы и США</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1,5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1,2</w:t>
            </w:r>
          </w:p>
        </w:tc>
      </w:tr>
      <w:tr w:rsidR="003944FE" w:rsidRPr="002A3ECD"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2A3ECD" w:rsidRDefault="00BA09D0" w:rsidP="00B535C0">
            <w:pPr>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0"/>
              </w:numPr>
              <w:tabs>
                <w:tab w:val="left" w:pos="174"/>
                <w:tab w:val="left" w:pos="395"/>
                <w:tab w:val="left" w:pos="457"/>
              </w:tabs>
              <w:spacing w:after="0" w:line="240" w:lineRule="auto"/>
              <w:ind w:left="0" w:firstLine="0"/>
              <w:rPr>
                <w:rFonts w:ascii="Times New Roman" w:hAnsi="Times New Roman"/>
                <w:sz w:val="16"/>
                <w:szCs w:val="16"/>
              </w:rPr>
            </w:pPr>
            <w:r w:rsidRPr="002A3ECD">
              <w:rPr>
                <w:rFonts w:ascii="Times New Roman" w:hAnsi="Times New Roman"/>
                <w:sz w:val="16"/>
                <w:szCs w:val="16"/>
              </w:rPr>
              <w:t>Наличие свободных производственных площадей с инженерным обеспечением</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2A3ECD">
              <w:rPr>
                <w:rFonts w:ascii="Times New Roman" w:hAnsi="Times New Roman"/>
                <w:sz w:val="16"/>
                <w:szCs w:val="16"/>
              </w:rPr>
              <w:t>Устаревшая  инженерная  инфраструктура, износ основных сооружений</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1</w:t>
            </w:r>
          </w:p>
        </w:tc>
      </w:tr>
      <w:tr w:rsidR="003944FE" w:rsidRPr="002A3ECD"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2A3ECD" w:rsidRDefault="00BA09D0" w:rsidP="00B535C0">
            <w:pPr>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0"/>
              </w:numPr>
              <w:tabs>
                <w:tab w:val="left" w:pos="174"/>
                <w:tab w:val="left" w:pos="395"/>
                <w:tab w:val="left" w:pos="457"/>
              </w:tabs>
              <w:spacing w:after="0" w:line="240" w:lineRule="auto"/>
              <w:ind w:left="0" w:firstLine="0"/>
              <w:rPr>
                <w:rFonts w:ascii="Times New Roman" w:hAnsi="Times New Roman"/>
                <w:sz w:val="16"/>
                <w:szCs w:val="16"/>
              </w:rPr>
            </w:pPr>
            <w:r w:rsidRPr="002A3ECD">
              <w:rPr>
                <w:rFonts w:ascii="Times New Roman" w:hAnsi="Times New Roman"/>
                <w:sz w:val="16"/>
                <w:szCs w:val="16"/>
              </w:rPr>
              <w:t>Наличие месторождений полезных ископаемых</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2A3ECD">
              <w:rPr>
                <w:rFonts w:ascii="Times New Roman" w:hAnsi="Times New Roman"/>
                <w:sz w:val="16"/>
                <w:szCs w:val="16"/>
              </w:rPr>
              <w:t xml:space="preserve"> Наличие  производств с высокими издержками и низкой рентабельностью</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2</w:t>
            </w:r>
          </w:p>
        </w:tc>
      </w:tr>
      <w:tr w:rsidR="003944FE" w:rsidRPr="002A3ECD"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2A3ECD" w:rsidRDefault="00BA09D0" w:rsidP="00B535C0">
            <w:pPr>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2A3ECD">
              <w:rPr>
                <w:rFonts w:ascii="Times New Roman" w:hAnsi="Times New Roman"/>
                <w:sz w:val="16"/>
                <w:szCs w:val="16"/>
              </w:rPr>
              <w:t>Наличие высокого потенциала в сфере дорожного строительства, благоустройства города и инженерного обеспечения</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2A3ECD">
              <w:rPr>
                <w:rFonts w:ascii="Times New Roman" w:hAnsi="Times New Roman"/>
                <w:sz w:val="16"/>
                <w:szCs w:val="16"/>
              </w:rPr>
              <w:t>Потребность в инвестициях для модернизации и развития  промышленных предприятий</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1</w:t>
            </w:r>
          </w:p>
        </w:tc>
      </w:tr>
      <w:tr w:rsidR="003944FE" w:rsidRPr="002A3ECD"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2A3ECD" w:rsidRDefault="00BA09D0" w:rsidP="00B535C0">
            <w:pPr>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2A3ECD">
              <w:rPr>
                <w:rFonts w:ascii="Times New Roman" w:hAnsi="Times New Roman"/>
                <w:sz w:val="16"/>
                <w:szCs w:val="16"/>
              </w:rPr>
              <w:t>Наличие рекреационного потенциала в черте города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0,7</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0,35</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2A3ECD">
              <w:rPr>
                <w:rFonts w:ascii="Times New Roman" w:hAnsi="Times New Roman"/>
                <w:sz w:val="16"/>
                <w:szCs w:val="16"/>
              </w:rPr>
              <w:t>Наличие нарушенных земель</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0,8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0,64</w:t>
            </w:r>
          </w:p>
        </w:tc>
      </w:tr>
      <w:tr w:rsidR="003944FE" w:rsidRPr="002A3ECD"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2A3ECD" w:rsidRDefault="00BA09D0" w:rsidP="00B535C0">
            <w:pPr>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2A3ECD">
              <w:rPr>
                <w:rFonts w:ascii="Times New Roman" w:hAnsi="Times New Roman"/>
                <w:sz w:val="16"/>
                <w:szCs w:val="16"/>
              </w:rPr>
              <w:t>Наличие инфраструктуры  и системы мер муниципальной поддержки субъектов малого и среднего предпринимательства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2A3ECD">
              <w:rPr>
                <w:rFonts w:ascii="Times New Roman" w:hAnsi="Times New Roman"/>
                <w:sz w:val="16"/>
                <w:szCs w:val="16"/>
              </w:rPr>
              <w:t>Снижение численности населения трудоспособного возраста, увеличение уровня заболеваемости населения</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0,6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6</w:t>
            </w:r>
          </w:p>
        </w:tc>
      </w:tr>
      <w:tr w:rsidR="003944FE" w:rsidRPr="002A3ECD"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2A3ECD" w:rsidRDefault="00BA09D0" w:rsidP="00B535C0">
            <w:pPr>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2A3ECD">
              <w:rPr>
                <w:rFonts w:ascii="Times New Roman" w:hAnsi="Times New Roman"/>
                <w:sz w:val="16"/>
                <w:szCs w:val="16"/>
              </w:rPr>
              <w:t>Развитая база для подготовки кадров высокой квалификации, в том числе высококвалифицированных рабочих</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8</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2A3ECD">
              <w:rPr>
                <w:rFonts w:ascii="Times New Roman" w:hAnsi="Times New Roman"/>
                <w:sz w:val="16"/>
                <w:szCs w:val="16"/>
              </w:rPr>
              <w:t>Ограниченная доступность  городской среды для маломобильных групп населения</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0,4</w:t>
            </w:r>
          </w:p>
        </w:tc>
      </w:tr>
      <w:tr w:rsidR="003944FE" w:rsidRPr="002A3ECD" w:rsidTr="00817DCE">
        <w:trPr>
          <w:trHeight w:val="87"/>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2A3ECD" w:rsidRDefault="00BA09D0" w:rsidP="00B535C0">
            <w:pPr>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0"/>
              </w:numPr>
              <w:tabs>
                <w:tab w:val="left" w:pos="174"/>
                <w:tab w:val="left" w:pos="258"/>
                <w:tab w:val="left" w:pos="457"/>
                <w:tab w:val="left" w:pos="722"/>
              </w:tabs>
              <w:spacing w:after="0" w:line="240" w:lineRule="auto"/>
              <w:ind w:left="0" w:firstLine="0"/>
              <w:rPr>
                <w:rFonts w:ascii="Times New Roman" w:hAnsi="Times New Roman"/>
                <w:sz w:val="16"/>
                <w:szCs w:val="16"/>
              </w:rPr>
            </w:pPr>
            <w:r w:rsidRPr="002A3ECD">
              <w:rPr>
                <w:rFonts w:ascii="Times New Roman" w:hAnsi="Times New Roman"/>
                <w:sz w:val="16"/>
                <w:szCs w:val="16"/>
              </w:rPr>
              <w:t>Разработка и использование инновационных технологий, реализация инновационных образовательных программ</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8</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2A3ECD">
              <w:rPr>
                <w:rFonts w:ascii="Times New Roman" w:hAnsi="Times New Roman"/>
                <w:sz w:val="16"/>
                <w:szCs w:val="16"/>
              </w:rPr>
              <w:t>Недостаточное развитие малого и среднего бизнеса, невысокий престиж предпринимательства</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0,7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0,56</w:t>
            </w:r>
          </w:p>
        </w:tc>
      </w:tr>
      <w:tr w:rsidR="003944FE" w:rsidRPr="002A3ECD" w:rsidTr="00817DCE">
        <w:trPr>
          <w:trHeight w:val="163"/>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2A3ECD" w:rsidRDefault="00BA09D0" w:rsidP="00B535C0">
            <w:pPr>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0"/>
              </w:numPr>
              <w:tabs>
                <w:tab w:val="left" w:pos="174"/>
                <w:tab w:val="left" w:pos="258"/>
                <w:tab w:val="left" w:pos="457"/>
                <w:tab w:val="left" w:pos="722"/>
              </w:tabs>
              <w:spacing w:after="0" w:line="240" w:lineRule="auto"/>
              <w:ind w:left="0" w:firstLine="0"/>
              <w:rPr>
                <w:rFonts w:ascii="Times New Roman" w:hAnsi="Times New Roman"/>
                <w:sz w:val="16"/>
                <w:szCs w:val="16"/>
              </w:rPr>
            </w:pPr>
            <w:r w:rsidRPr="002A3ECD">
              <w:rPr>
                <w:rFonts w:ascii="Times New Roman" w:hAnsi="Times New Roman"/>
                <w:sz w:val="16"/>
                <w:szCs w:val="16"/>
              </w:rPr>
              <w:t xml:space="preserve">Наличие статуса областного центра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0,4</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1"/>
              </w:numPr>
              <w:tabs>
                <w:tab w:val="left" w:pos="0"/>
                <w:tab w:val="left" w:pos="116"/>
                <w:tab w:val="left" w:pos="180"/>
                <w:tab w:val="left" w:pos="322"/>
              </w:tabs>
              <w:spacing w:after="0" w:line="240" w:lineRule="auto"/>
              <w:ind w:left="34" w:hanging="34"/>
              <w:rPr>
                <w:rFonts w:ascii="Times New Roman" w:hAnsi="Times New Roman"/>
                <w:sz w:val="16"/>
                <w:szCs w:val="16"/>
              </w:rPr>
            </w:pPr>
            <w:r w:rsidRPr="002A3ECD">
              <w:rPr>
                <w:rFonts w:ascii="Times New Roman" w:hAnsi="Times New Roman"/>
                <w:sz w:val="16"/>
                <w:szCs w:val="16"/>
              </w:rPr>
              <w:t>Неблагоприятная экологическая ситуация</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rPr>
            </w:pPr>
            <w:r w:rsidRPr="002A3ECD">
              <w:rPr>
                <w:sz w:val="16"/>
                <w:szCs w:val="16"/>
              </w:rPr>
              <w:t>0,8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0,56</w:t>
            </w:r>
          </w:p>
        </w:tc>
      </w:tr>
      <w:tr w:rsidR="003944FE" w:rsidRPr="002A3ECD"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2A3ECD" w:rsidRDefault="00BA09D0" w:rsidP="00B535C0">
            <w:pPr>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2A3ECD" w:rsidRDefault="00BA09D0" w:rsidP="00B535C0">
            <w:pPr>
              <w:pStyle w:val="a5"/>
              <w:widowControl w:val="0"/>
              <w:tabs>
                <w:tab w:val="left" w:pos="144"/>
              </w:tabs>
              <w:spacing w:after="0" w:line="240" w:lineRule="auto"/>
              <w:ind w:left="0"/>
              <w:rPr>
                <w:rFonts w:ascii="Times New Roman" w:hAnsi="Times New Roman"/>
                <w:sz w:val="16"/>
                <w:szCs w:val="16"/>
                <w:vertAlign w:val="subscript"/>
              </w:rPr>
            </w:pPr>
            <w:proofErr w:type="spellStart"/>
            <w:r w:rsidRPr="002A3ECD">
              <w:rPr>
                <w:rFonts w:ascii="Times New Roman" w:hAnsi="Times New Roman"/>
                <w:sz w:val="16"/>
                <w:szCs w:val="16"/>
              </w:rPr>
              <w:t>Σв</w:t>
            </w:r>
            <w:r w:rsidRPr="002A3ECD">
              <w:rPr>
                <w:rFonts w:ascii="Times New Roman" w:hAnsi="Times New Roman"/>
                <w:sz w:val="16"/>
                <w:szCs w:val="16"/>
                <w:vertAlign w:val="subscript"/>
              </w:rPr>
              <w:t>i</w:t>
            </w:r>
            <w:proofErr w:type="spellEnd"/>
            <w:r w:rsidRPr="002A3ECD">
              <w:rPr>
                <w:rFonts w:ascii="Times New Roman" w:hAnsi="Times New Roman"/>
                <w:sz w:val="16"/>
                <w:szCs w:val="16"/>
                <w:lang w:val="en-US"/>
              </w:rPr>
              <w:t>w</w:t>
            </w:r>
            <w:r w:rsidRPr="002A3ECD">
              <w:rPr>
                <w:rFonts w:ascii="Times New Roman" w:hAnsi="Times New Roman"/>
                <w:sz w:val="16"/>
                <w:szCs w:val="16"/>
                <w:vertAlign w:val="subscript"/>
              </w:rPr>
              <w:t>i</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 </w:t>
            </w:r>
          </w:p>
        </w:tc>
        <w:tc>
          <w:tcPr>
            <w:tcW w:w="426" w:type="dxa"/>
            <w:tcBorders>
              <w:top w:val="single" w:sz="4" w:space="0" w:color="auto"/>
              <w:left w:val="single" w:sz="4" w:space="0" w:color="auto"/>
              <w:bottom w:val="single" w:sz="4" w:space="0" w:color="auto"/>
              <w:right w:val="double" w:sz="6" w:space="0" w:color="auto"/>
            </w:tcBorders>
            <w:shd w:val="clear" w:color="auto" w:fill="auto"/>
            <w:hideMark/>
          </w:tcPr>
          <w:p w:rsidR="00BA09D0" w:rsidRPr="002A3ECD" w:rsidRDefault="00BA09D0" w:rsidP="00B535C0">
            <w:pPr>
              <w:widowControl w:val="0"/>
              <w:jc w:val="center"/>
              <w:rPr>
                <w:sz w:val="16"/>
                <w:szCs w:val="16"/>
                <w:lang w:val="en-US"/>
              </w:rPr>
            </w:pPr>
            <w:r w:rsidRPr="002A3ECD">
              <w:rPr>
                <w:sz w:val="16"/>
                <w:szCs w:val="16"/>
                <w:lang w:val="en-US"/>
              </w:rPr>
              <w:t>9,</w:t>
            </w:r>
            <w:r w:rsidRPr="002A3ECD">
              <w:rPr>
                <w:sz w:val="16"/>
                <w:szCs w:val="16"/>
              </w:rPr>
              <w:t>1</w:t>
            </w:r>
            <w:r w:rsidRPr="002A3ECD">
              <w:rPr>
                <w:sz w:val="16"/>
                <w:szCs w:val="16"/>
                <w:lang w:val="en-US"/>
              </w:rPr>
              <w:t>5</w:t>
            </w:r>
          </w:p>
        </w:tc>
        <w:tc>
          <w:tcPr>
            <w:tcW w:w="2835" w:type="dxa"/>
            <w:tcBorders>
              <w:top w:val="single" w:sz="4" w:space="0" w:color="auto"/>
              <w:left w:val="double" w:sz="6" w:space="0" w:color="auto"/>
              <w:bottom w:val="single" w:sz="4" w:space="0" w:color="auto"/>
              <w:right w:val="single" w:sz="4" w:space="0" w:color="auto"/>
            </w:tcBorders>
            <w:shd w:val="clear" w:color="auto" w:fill="auto"/>
            <w:hideMark/>
          </w:tcPr>
          <w:p w:rsidR="00BA09D0" w:rsidRPr="002A3ECD" w:rsidRDefault="00BA09D0" w:rsidP="00B535C0">
            <w:pPr>
              <w:widowControl w:val="0"/>
              <w:tabs>
                <w:tab w:val="left" w:pos="241"/>
                <w:tab w:val="left" w:pos="314"/>
              </w:tabs>
              <w:rPr>
                <w:sz w:val="16"/>
                <w:szCs w:val="16"/>
                <w:lang w:val="en-US"/>
              </w:rPr>
            </w:pPr>
            <w:proofErr w:type="spellStart"/>
            <w:r w:rsidRPr="002A3ECD">
              <w:rPr>
                <w:sz w:val="16"/>
                <w:szCs w:val="16"/>
              </w:rPr>
              <w:t>Σв</w:t>
            </w:r>
            <w:r w:rsidRPr="002A3ECD">
              <w:rPr>
                <w:sz w:val="16"/>
                <w:szCs w:val="16"/>
                <w:vertAlign w:val="subscript"/>
              </w:rPr>
              <w:t>i</w:t>
            </w:r>
            <w:proofErr w:type="spellEnd"/>
            <w:r w:rsidRPr="002A3ECD">
              <w:rPr>
                <w:sz w:val="16"/>
                <w:szCs w:val="16"/>
                <w:lang w:val="en-US"/>
              </w:rPr>
              <w:t>w</w:t>
            </w:r>
            <w:r w:rsidRPr="002A3ECD">
              <w:rPr>
                <w:sz w:val="16"/>
                <w:szCs w:val="16"/>
                <w:vertAlign w:val="subscript"/>
              </w:rPr>
              <w:t>i</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r w:rsidRPr="002A3ECD">
              <w:rPr>
                <w:sz w:val="16"/>
                <w:szCs w:val="16"/>
                <w:lang w:val="en-US"/>
              </w:rPr>
              <w:t>10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2A3ECD" w:rsidRDefault="00BA09D0" w:rsidP="00B535C0">
            <w:pPr>
              <w:widowControl w:val="0"/>
              <w:jc w:val="center"/>
              <w:rPr>
                <w:sz w:val="16"/>
                <w:szCs w:val="16"/>
                <w:lang w:val="en-US"/>
              </w:rPr>
            </w:pPr>
          </w:p>
        </w:tc>
        <w:tc>
          <w:tcPr>
            <w:tcW w:w="638" w:type="dxa"/>
            <w:tcBorders>
              <w:top w:val="single" w:sz="4" w:space="0" w:color="auto"/>
              <w:left w:val="single" w:sz="4" w:space="0" w:color="auto"/>
              <w:bottom w:val="single" w:sz="4" w:space="0" w:color="auto"/>
              <w:right w:val="single" w:sz="18" w:space="0" w:color="auto"/>
            </w:tcBorders>
            <w:shd w:val="clear" w:color="auto" w:fill="auto"/>
            <w:hideMark/>
          </w:tcPr>
          <w:p w:rsidR="00BA09D0" w:rsidRPr="002A3ECD" w:rsidRDefault="00BA09D0" w:rsidP="00B535C0">
            <w:pPr>
              <w:widowControl w:val="0"/>
              <w:jc w:val="center"/>
              <w:rPr>
                <w:sz w:val="16"/>
                <w:szCs w:val="16"/>
              </w:rPr>
            </w:pPr>
            <w:r w:rsidRPr="002A3ECD">
              <w:rPr>
                <w:sz w:val="16"/>
                <w:szCs w:val="16"/>
              </w:rPr>
              <w:t>8,76</w:t>
            </w:r>
          </w:p>
        </w:tc>
      </w:tr>
      <w:tr w:rsidR="003944FE" w:rsidRPr="002A3ECD" w:rsidTr="00817DCE">
        <w:trPr>
          <w:trHeight w:val="39"/>
          <w:jc w:val="center"/>
        </w:trPr>
        <w:tc>
          <w:tcPr>
            <w:tcW w:w="4356" w:type="dxa"/>
            <w:tcBorders>
              <w:top w:val="double" w:sz="6" w:space="0" w:color="auto"/>
              <w:left w:val="single" w:sz="18" w:space="0" w:color="auto"/>
              <w:bottom w:val="double" w:sz="6" w:space="0" w:color="auto"/>
              <w:right w:val="single" w:sz="4" w:space="0" w:color="auto"/>
            </w:tcBorders>
            <w:shd w:val="clear" w:color="auto" w:fill="auto"/>
            <w:hideMark/>
          </w:tcPr>
          <w:p w:rsidR="00BA09D0" w:rsidRPr="002A3ECD" w:rsidRDefault="00BA09D0" w:rsidP="00B535C0">
            <w:pPr>
              <w:widowControl w:val="0"/>
              <w:jc w:val="center"/>
              <w:rPr>
                <w:b/>
                <w:sz w:val="16"/>
                <w:szCs w:val="16"/>
              </w:rPr>
            </w:pPr>
            <w:r w:rsidRPr="002A3ECD">
              <w:rPr>
                <w:b/>
                <w:sz w:val="16"/>
                <w:szCs w:val="16"/>
              </w:rPr>
              <w:t>Возможности</w:t>
            </w:r>
          </w:p>
        </w:tc>
        <w:tc>
          <w:tcPr>
            <w:tcW w:w="567" w:type="dxa"/>
            <w:tcBorders>
              <w:top w:val="double" w:sz="6" w:space="0" w:color="auto"/>
              <w:left w:val="single" w:sz="4" w:space="0" w:color="auto"/>
              <w:bottom w:val="double" w:sz="6" w:space="0" w:color="auto"/>
              <w:right w:val="single" w:sz="4" w:space="0" w:color="auto"/>
            </w:tcBorders>
            <w:shd w:val="clear" w:color="auto" w:fill="auto"/>
            <w:hideMark/>
          </w:tcPr>
          <w:p w:rsidR="00BA09D0" w:rsidRPr="002A3ECD" w:rsidRDefault="00BA09D0" w:rsidP="00B535C0">
            <w:pPr>
              <w:widowControl w:val="0"/>
              <w:jc w:val="center"/>
              <w:rPr>
                <w:b/>
                <w:sz w:val="16"/>
                <w:szCs w:val="16"/>
                <w:lang w:val="en-US"/>
              </w:rPr>
            </w:pPr>
            <w:proofErr w:type="spellStart"/>
            <w:r w:rsidRPr="002A3ECD">
              <w:rPr>
                <w:b/>
                <w:sz w:val="16"/>
                <w:szCs w:val="16"/>
              </w:rPr>
              <w:t>в</w:t>
            </w:r>
            <w:r w:rsidRPr="002A3ECD">
              <w:rPr>
                <w:b/>
                <w:sz w:val="16"/>
                <w:szCs w:val="16"/>
                <w:vertAlign w:val="subscript"/>
              </w:rPr>
              <w:t>i</w:t>
            </w:r>
            <w:proofErr w:type="spellEnd"/>
          </w:p>
        </w:tc>
        <w:tc>
          <w:tcPr>
            <w:tcW w:w="426" w:type="dxa"/>
            <w:tcBorders>
              <w:top w:val="double" w:sz="6" w:space="0" w:color="auto"/>
              <w:left w:val="single" w:sz="4" w:space="0" w:color="auto"/>
              <w:bottom w:val="double" w:sz="6" w:space="0" w:color="auto"/>
              <w:right w:val="single" w:sz="4" w:space="0" w:color="auto"/>
            </w:tcBorders>
            <w:shd w:val="clear" w:color="auto" w:fill="auto"/>
            <w:hideMark/>
          </w:tcPr>
          <w:p w:rsidR="00BA09D0" w:rsidRPr="002A3ECD" w:rsidRDefault="00BA09D0" w:rsidP="00B535C0">
            <w:pPr>
              <w:widowControl w:val="0"/>
              <w:jc w:val="center"/>
              <w:rPr>
                <w:b/>
                <w:sz w:val="16"/>
                <w:szCs w:val="16"/>
                <w:lang w:val="en-US"/>
              </w:rPr>
            </w:pPr>
            <w:r w:rsidRPr="002A3ECD">
              <w:rPr>
                <w:b/>
                <w:sz w:val="16"/>
                <w:szCs w:val="16"/>
                <w:lang w:val="en-US"/>
              </w:rPr>
              <w:t>w</w:t>
            </w:r>
            <w:r w:rsidRPr="002A3ECD">
              <w:rPr>
                <w:b/>
                <w:sz w:val="16"/>
                <w:szCs w:val="16"/>
                <w:vertAlign w:val="subscript"/>
              </w:rPr>
              <w:t>i</w:t>
            </w:r>
          </w:p>
        </w:tc>
        <w:tc>
          <w:tcPr>
            <w:tcW w:w="567" w:type="dxa"/>
            <w:tcBorders>
              <w:top w:val="double" w:sz="6" w:space="0" w:color="auto"/>
              <w:left w:val="single" w:sz="4" w:space="0" w:color="auto"/>
              <w:bottom w:val="double" w:sz="6" w:space="0" w:color="auto"/>
              <w:right w:val="double" w:sz="6" w:space="0" w:color="auto"/>
            </w:tcBorders>
            <w:shd w:val="clear" w:color="auto" w:fill="auto"/>
            <w:hideMark/>
          </w:tcPr>
          <w:p w:rsidR="00BA09D0" w:rsidRPr="002A3ECD" w:rsidRDefault="00BA09D0" w:rsidP="00B535C0">
            <w:pPr>
              <w:widowControl w:val="0"/>
              <w:jc w:val="center"/>
              <w:rPr>
                <w:b/>
                <w:sz w:val="16"/>
                <w:szCs w:val="16"/>
              </w:rPr>
            </w:pPr>
            <w:proofErr w:type="spellStart"/>
            <w:r w:rsidRPr="002A3ECD">
              <w:rPr>
                <w:b/>
                <w:sz w:val="16"/>
                <w:szCs w:val="16"/>
              </w:rPr>
              <w:t>в</w:t>
            </w:r>
            <w:r w:rsidRPr="002A3ECD">
              <w:rPr>
                <w:b/>
                <w:sz w:val="16"/>
                <w:szCs w:val="16"/>
                <w:vertAlign w:val="subscript"/>
              </w:rPr>
              <w:t>i</w:t>
            </w:r>
            <w:proofErr w:type="spellEnd"/>
            <w:r w:rsidRPr="002A3ECD">
              <w:rPr>
                <w:b/>
                <w:sz w:val="16"/>
                <w:szCs w:val="16"/>
                <w:vertAlign w:val="subscript"/>
              </w:rPr>
              <w:t>*</w:t>
            </w:r>
            <w:r w:rsidRPr="002A3ECD">
              <w:rPr>
                <w:b/>
                <w:sz w:val="16"/>
                <w:szCs w:val="16"/>
                <w:lang w:val="en-US"/>
              </w:rPr>
              <w:t>w</w:t>
            </w:r>
            <w:r w:rsidRPr="002A3ECD">
              <w:rPr>
                <w:b/>
                <w:sz w:val="16"/>
                <w:szCs w:val="16"/>
                <w:vertAlign w:val="subscript"/>
              </w:rPr>
              <w:t>i</w:t>
            </w:r>
          </w:p>
        </w:tc>
        <w:tc>
          <w:tcPr>
            <w:tcW w:w="3969" w:type="dxa"/>
            <w:gridSpan w:val="4"/>
            <w:tcBorders>
              <w:top w:val="double" w:sz="6" w:space="0" w:color="auto"/>
              <w:left w:val="double" w:sz="6" w:space="0" w:color="auto"/>
              <w:bottom w:val="double" w:sz="6" w:space="0" w:color="auto"/>
              <w:right w:val="double" w:sz="6" w:space="0" w:color="auto"/>
            </w:tcBorders>
            <w:shd w:val="clear" w:color="auto" w:fill="auto"/>
            <w:hideMark/>
          </w:tcPr>
          <w:p w:rsidR="00BA09D0" w:rsidRPr="002A3ECD" w:rsidRDefault="00BA09D0" w:rsidP="00B535C0">
            <w:pPr>
              <w:widowControl w:val="0"/>
              <w:jc w:val="center"/>
              <w:rPr>
                <w:b/>
                <w:sz w:val="16"/>
                <w:szCs w:val="16"/>
              </w:rPr>
            </w:pPr>
            <w:r w:rsidRPr="002A3ECD">
              <w:rPr>
                <w:b/>
                <w:sz w:val="16"/>
                <w:szCs w:val="16"/>
              </w:rPr>
              <w:t>Сильные стороны и возможности</w:t>
            </w:r>
          </w:p>
        </w:tc>
        <w:tc>
          <w:tcPr>
            <w:tcW w:w="4324" w:type="dxa"/>
            <w:gridSpan w:val="4"/>
            <w:tcBorders>
              <w:top w:val="double" w:sz="6" w:space="0" w:color="auto"/>
              <w:left w:val="double" w:sz="6" w:space="0" w:color="auto"/>
              <w:bottom w:val="double" w:sz="6" w:space="0" w:color="auto"/>
              <w:right w:val="single" w:sz="18" w:space="0" w:color="auto"/>
            </w:tcBorders>
            <w:shd w:val="clear" w:color="auto" w:fill="auto"/>
            <w:hideMark/>
          </w:tcPr>
          <w:p w:rsidR="00BA09D0" w:rsidRPr="002A3ECD" w:rsidRDefault="00BA09D0" w:rsidP="00B535C0">
            <w:pPr>
              <w:widowControl w:val="0"/>
              <w:jc w:val="center"/>
              <w:rPr>
                <w:b/>
                <w:sz w:val="16"/>
                <w:szCs w:val="16"/>
              </w:rPr>
            </w:pPr>
            <w:r w:rsidRPr="002A3ECD">
              <w:rPr>
                <w:b/>
                <w:sz w:val="16"/>
                <w:szCs w:val="16"/>
              </w:rPr>
              <w:t>Слабые стороны и возможности</w:t>
            </w:r>
          </w:p>
        </w:tc>
      </w:tr>
      <w:tr w:rsidR="003944FE" w:rsidRPr="002A3ECD" w:rsidTr="00817DCE">
        <w:trPr>
          <w:trHeight w:val="60"/>
          <w:jc w:val="center"/>
        </w:trPr>
        <w:tc>
          <w:tcPr>
            <w:tcW w:w="4356" w:type="dxa"/>
            <w:tcBorders>
              <w:top w:val="double" w:sz="6"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Развитие новых технологий в химической и угольной промышленности и их использование на предприятиях города</w:t>
            </w:r>
          </w:p>
        </w:tc>
        <w:tc>
          <w:tcPr>
            <w:tcW w:w="567"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567" w:type="dxa"/>
            <w:tcBorders>
              <w:top w:val="double" w:sz="6"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3969" w:type="dxa"/>
            <w:gridSpan w:val="4"/>
            <w:vMerge w:val="restart"/>
            <w:tcBorders>
              <w:top w:val="double" w:sz="6" w:space="0" w:color="auto"/>
              <w:left w:val="double" w:sz="6" w:space="0" w:color="auto"/>
              <w:right w:val="double" w:sz="6" w:space="0" w:color="auto"/>
            </w:tcBorders>
            <w:shd w:val="clear" w:color="auto" w:fill="auto"/>
          </w:tcPr>
          <w:p w:rsidR="00BA09D0" w:rsidRPr="002A3ECD" w:rsidRDefault="00BA09D0" w:rsidP="00B535C0">
            <w:pPr>
              <w:pStyle w:val="a5"/>
              <w:widowControl w:val="0"/>
              <w:numPr>
                <w:ilvl w:val="0"/>
                <w:numId w:val="26"/>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 xml:space="preserve">Создание благоприятного и стабильного инвестиционного климата, оптимальных условий для реализации инвестиционного процесса, обеспечивающего взаимодействие инвесторов с собственниками объектов инвестирования и органами исполнительной </w:t>
            </w:r>
            <w:r w:rsidRPr="002A3ECD">
              <w:rPr>
                <w:rFonts w:ascii="Times New Roman" w:hAnsi="Times New Roman"/>
                <w:sz w:val="16"/>
                <w:szCs w:val="16"/>
              </w:rPr>
              <w:lastRenderedPageBreak/>
              <w:t>власти.</w:t>
            </w:r>
          </w:p>
          <w:p w:rsidR="00BA09D0" w:rsidRPr="002A3ECD" w:rsidRDefault="00BA09D0" w:rsidP="00B535C0">
            <w:pPr>
              <w:pStyle w:val="a5"/>
              <w:widowControl w:val="0"/>
              <w:numPr>
                <w:ilvl w:val="0"/>
                <w:numId w:val="26"/>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 xml:space="preserve">Дальнейшее развитие транспортной инфраструктуры города (в том числе строительство объездной дороги, </w:t>
            </w:r>
            <w:r w:rsidRPr="002A3ECD">
              <w:rPr>
                <w:rFonts w:ascii="Times New Roman" w:eastAsia="Times New Roman" w:hAnsi="Times New Roman"/>
                <w:sz w:val="16"/>
                <w:szCs w:val="16"/>
                <w:lang w:eastAsia="ru-RU"/>
              </w:rPr>
              <w:t>ремонт и реконструкция дорог</w:t>
            </w:r>
            <w:r w:rsidRPr="002A3ECD">
              <w:rPr>
                <w:rFonts w:ascii="Times New Roman" w:hAnsi="Times New Roman"/>
                <w:sz w:val="16"/>
                <w:szCs w:val="16"/>
              </w:rPr>
              <w:t>)</w:t>
            </w:r>
          </w:p>
          <w:p w:rsidR="00BA09D0" w:rsidRPr="002A3ECD" w:rsidRDefault="00BA09D0" w:rsidP="00B535C0">
            <w:pPr>
              <w:pStyle w:val="a5"/>
              <w:widowControl w:val="0"/>
              <w:numPr>
                <w:ilvl w:val="0"/>
                <w:numId w:val="26"/>
              </w:numPr>
              <w:tabs>
                <w:tab w:val="left" w:pos="315"/>
              </w:tabs>
              <w:spacing w:after="0" w:line="240" w:lineRule="auto"/>
              <w:ind w:left="0" w:firstLine="0"/>
              <w:jc w:val="both"/>
              <w:rPr>
                <w:rFonts w:ascii="Times New Roman" w:hAnsi="Times New Roman"/>
                <w:sz w:val="16"/>
                <w:szCs w:val="16"/>
              </w:rPr>
            </w:pPr>
            <w:r w:rsidRPr="002A3ECD">
              <w:rPr>
                <w:rFonts w:ascii="Times New Roman" w:eastAsia="Times New Roman" w:hAnsi="Times New Roman"/>
                <w:sz w:val="16"/>
                <w:szCs w:val="16"/>
                <w:lang w:eastAsia="ru-RU"/>
              </w:rPr>
              <w:t>Разработка программ и системы мер по развитию инженерной инфраструктуры (ремонт и реконструкция ливневой канализации, водоотведение и газификация в секторе индивидуальной застройки)</w:t>
            </w:r>
          </w:p>
          <w:p w:rsidR="00BA09D0" w:rsidRPr="002A3ECD" w:rsidRDefault="00BA09D0" w:rsidP="00B535C0">
            <w:pPr>
              <w:pStyle w:val="a5"/>
              <w:widowControl w:val="0"/>
              <w:numPr>
                <w:ilvl w:val="0"/>
                <w:numId w:val="26"/>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Содействие созданию на территории города Кемерово новых инновационных производств (ионообменных смол ядерного класса, лекарственных препаратов нового поколения).</w:t>
            </w:r>
          </w:p>
          <w:p w:rsidR="00BA09D0" w:rsidRPr="002A3ECD" w:rsidRDefault="00BA09D0" w:rsidP="00B535C0">
            <w:pPr>
              <w:pStyle w:val="a5"/>
              <w:widowControl w:val="0"/>
              <w:numPr>
                <w:ilvl w:val="0"/>
                <w:numId w:val="26"/>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Развитие международного сотрудничества г. Кемерово со странами Азии по вопросам развития промышленности и экологии.</w:t>
            </w:r>
          </w:p>
          <w:p w:rsidR="00BA09D0" w:rsidRPr="002A3ECD" w:rsidRDefault="00BA09D0" w:rsidP="00B535C0">
            <w:pPr>
              <w:pStyle w:val="a5"/>
              <w:widowControl w:val="0"/>
              <w:numPr>
                <w:ilvl w:val="0"/>
                <w:numId w:val="26"/>
              </w:numPr>
              <w:tabs>
                <w:tab w:val="left" w:pos="315"/>
              </w:tabs>
              <w:spacing w:after="0" w:line="240" w:lineRule="auto"/>
              <w:ind w:left="0" w:firstLine="0"/>
              <w:jc w:val="both"/>
              <w:rPr>
                <w:rFonts w:ascii="Times New Roman" w:eastAsia="Times New Roman" w:hAnsi="Times New Roman"/>
                <w:sz w:val="16"/>
                <w:szCs w:val="16"/>
                <w:lang w:eastAsia="ru-RU"/>
              </w:rPr>
            </w:pPr>
            <w:r w:rsidRPr="002A3ECD">
              <w:rPr>
                <w:rFonts w:ascii="Times New Roman" w:eastAsia="Times New Roman" w:hAnsi="Times New Roman"/>
                <w:sz w:val="16"/>
                <w:szCs w:val="16"/>
                <w:lang w:eastAsia="ru-RU"/>
              </w:rPr>
              <w:t xml:space="preserve">Формирования транспортного </w:t>
            </w:r>
            <w:proofErr w:type="spellStart"/>
            <w:r w:rsidRPr="002A3ECD">
              <w:rPr>
                <w:rFonts w:ascii="Times New Roman" w:eastAsia="Times New Roman" w:hAnsi="Times New Roman"/>
                <w:sz w:val="16"/>
                <w:szCs w:val="16"/>
                <w:lang w:eastAsia="ru-RU"/>
              </w:rPr>
              <w:t>хаба</w:t>
            </w:r>
            <w:proofErr w:type="spellEnd"/>
            <w:r w:rsidRPr="002A3ECD">
              <w:rPr>
                <w:rFonts w:ascii="Times New Roman" w:eastAsia="Times New Roman" w:hAnsi="Times New Roman"/>
                <w:sz w:val="16"/>
                <w:szCs w:val="16"/>
                <w:lang w:eastAsia="ru-RU"/>
              </w:rPr>
              <w:t xml:space="preserve"> на территории города Кемерово.</w:t>
            </w:r>
          </w:p>
          <w:p w:rsidR="00BA09D0" w:rsidRPr="002A3ECD" w:rsidRDefault="00A574C6" w:rsidP="00B535C0">
            <w:pPr>
              <w:pStyle w:val="a5"/>
              <w:widowControl w:val="0"/>
              <w:numPr>
                <w:ilvl w:val="0"/>
                <w:numId w:val="26"/>
              </w:numPr>
              <w:tabs>
                <w:tab w:val="left" w:pos="315"/>
              </w:tabs>
              <w:spacing w:after="0" w:line="240" w:lineRule="auto"/>
              <w:ind w:left="0" w:firstLine="0"/>
              <w:jc w:val="both"/>
              <w:rPr>
                <w:rFonts w:ascii="Times New Roman" w:eastAsia="Times New Roman" w:hAnsi="Times New Roman"/>
                <w:sz w:val="16"/>
                <w:szCs w:val="16"/>
                <w:lang w:eastAsia="ru-RU"/>
              </w:rPr>
            </w:pPr>
            <w:r w:rsidRPr="002A3ECD">
              <w:rPr>
                <w:rFonts w:ascii="Times New Roman" w:eastAsia="Times New Roman" w:hAnsi="Times New Roman"/>
                <w:sz w:val="16"/>
                <w:szCs w:val="16"/>
                <w:lang w:eastAsia="ru-RU"/>
              </w:rPr>
              <w:t>Разработка новой – территориально-межотраслевой модели управления развитием муниципальной системы образования.</w:t>
            </w:r>
          </w:p>
          <w:p w:rsidR="00BA09D0" w:rsidRPr="002A3ECD" w:rsidRDefault="001946CD" w:rsidP="00B535C0">
            <w:pPr>
              <w:pStyle w:val="a5"/>
              <w:widowControl w:val="0"/>
              <w:numPr>
                <w:ilvl w:val="0"/>
                <w:numId w:val="26"/>
              </w:numPr>
              <w:tabs>
                <w:tab w:val="left" w:pos="315"/>
              </w:tabs>
              <w:spacing w:after="0" w:line="240" w:lineRule="auto"/>
              <w:ind w:left="0" w:firstLine="0"/>
              <w:jc w:val="both"/>
              <w:rPr>
                <w:rFonts w:ascii="Times New Roman" w:eastAsia="Times New Roman" w:hAnsi="Times New Roman"/>
                <w:sz w:val="16"/>
                <w:szCs w:val="16"/>
                <w:lang w:eastAsia="ru-RU"/>
              </w:rPr>
            </w:pPr>
            <w:r w:rsidRPr="002A3ECD">
              <w:rPr>
                <w:rFonts w:ascii="Times New Roman" w:eastAsia="Times New Roman" w:hAnsi="Times New Roman"/>
                <w:sz w:val="16"/>
                <w:szCs w:val="16"/>
                <w:lang w:eastAsia="ru-RU"/>
              </w:rPr>
              <w:t>Создание условий для непрерывного обновления гражданами профессиональных знаний и приобретения ими новых профессиональных навыков, повышения доступности и вариативности программ обучения.</w:t>
            </w:r>
          </w:p>
        </w:tc>
        <w:tc>
          <w:tcPr>
            <w:tcW w:w="4324" w:type="dxa"/>
            <w:gridSpan w:val="4"/>
            <w:vMerge w:val="restart"/>
            <w:tcBorders>
              <w:top w:val="double" w:sz="6" w:space="0" w:color="auto"/>
              <w:left w:val="double" w:sz="6" w:space="0" w:color="auto"/>
              <w:right w:val="single" w:sz="18" w:space="0" w:color="auto"/>
            </w:tcBorders>
            <w:shd w:val="clear" w:color="auto" w:fill="auto"/>
          </w:tcPr>
          <w:p w:rsidR="00BA09D0" w:rsidRPr="002A3ECD" w:rsidRDefault="00BA09D0" w:rsidP="00B535C0">
            <w:pPr>
              <w:widowControl w:val="0"/>
              <w:numPr>
                <w:ilvl w:val="0"/>
                <w:numId w:val="27"/>
              </w:numPr>
              <w:tabs>
                <w:tab w:val="left" w:pos="266"/>
              </w:tabs>
              <w:ind w:left="0" w:firstLine="0"/>
              <w:rPr>
                <w:sz w:val="16"/>
                <w:szCs w:val="16"/>
              </w:rPr>
            </w:pPr>
            <w:r w:rsidRPr="002A3ECD">
              <w:rPr>
                <w:sz w:val="16"/>
                <w:szCs w:val="16"/>
              </w:rPr>
              <w:lastRenderedPageBreak/>
              <w:t>Развитие инфраструктуры и механизмов поддержки субъектов малого и среднего бизнеса в городе.</w:t>
            </w:r>
          </w:p>
          <w:p w:rsidR="00BA09D0" w:rsidRPr="002A3ECD" w:rsidRDefault="00BA09D0" w:rsidP="00B535C0">
            <w:pPr>
              <w:widowControl w:val="0"/>
              <w:numPr>
                <w:ilvl w:val="0"/>
                <w:numId w:val="27"/>
              </w:numPr>
              <w:tabs>
                <w:tab w:val="left" w:pos="184"/>
                <w:tab w:val="left" w:pos="266"/>
              </w:tabs>
              <w:ind w:left="0" w:firstLine="33"/>
              <w:jc w:val="both"/>
              <w:rPr>
                <w:sz w:val="16"/>
                <w:szCs w:val="16"/>
              </w:rPr>
            </w:pPr>
            <w:r w:rsidRPr="002A3ECD">
              <w:rPr>
                <w:sz w:val="16"/>
                <w:szCs w:val="16"/>
              </w:rPr>
              <w:t>Разработка и реализация мероприятий по повышению престижа предпринимательской деятельности, а также совершенствование информирования населения о реализу</w:t>
            </w:r>
            <w:r w:rsidRPr="002A3ECD">
              <w:rPr>
                <w:sz w:val="16"/>
                <w:szCs w:val="16"/>
              </w:rPr>
              <w:lastRenderedPageBreak/>
              <w:t>емых программах поддержки в данном направлении</w:t>
            </w:r>
          </w:p>
          <w:p w:rsidR="00BA09D0" w:rsidRPr="002A3ECD" w:rsidRDefault="00BA09D0" w:rsidP="00B535C0">
            <w:pPr>
              <w:widowControl w:val="0"/>
              <w:numPr>
                <w:ilvl w:val="0"/>
                <w:numId w:val="27"/>
              </w:numPr>
              <w:tabs>
                <w:tab w:val="left" w:pos="184"/>
                <w:tab w:val="left" w:pos="266"/>
              </w:tabs>
              <w:ind w:left="0" w:firstLine="33"/>
              <w:jc w:val="both"/>
              <w:rPr>
                <w:sz w:val="16"/>
                <w:szCs w:val="16"/>
              </w:rPr>
            </w:pPr>
            <w:r w:rsidRPr="002A3ECD">
              <w:rPr>
                <w:sz w:val="16"/>
                <w:szCs w:val="16"/>
              </w:rPr>
              <w:t>Развитие инвестиционных возможностей и перспективных точек роста города.</w:t>
            </w:r>
          </w:p>
          <w:p w:rsidR="00BA09D0" w:rsidRPr="002A3ECD" w:rsidRDefault="00BA09D0" w:rsidP="00B535C0">
            <w:pPr>
              <w:widowControl w:val="0"/>
              <w:numPr>
                <w:ilvl w:val="0"/>
                <w:numId w:val="27"/>
              </w:numPr>
              <w:tabs>
                <w:tab w:val="left" w:pos="184"/>
                <w:tab w:val="left" w:pos="266"/>
              </w:tabs>
              <w:ind w:left="0" w:firstLine="33"/>
              <w:jc w:val="both"/>
              <w:rPr>
                <w:sz w:val="16"/>
                <w:szCs w:val="16"/>
              </w:rPr>
            </w:pPr>
            <w:r w:rsidRPr="002A3ECD">
              <w:rPr>
                <w:sz w:val="16"/>
                <w:szCs w:val="16"/>
              </w:rPr>
              <w:t>Организация дальнейшего благоустройства территории города Кемерово.</w:t>
            </w:r>
          </w:p>
          <w:p w:rsidR="00BA09D0" w:rsidRPr="002A3ECD" w:rsidRDefault="00BA09D0" w:rsidP="00B535C0">
            <w:pPr>
              <w:widowControl w:val="0"/>
              <w:numPr>
                <w:ilvl w:val="0"/>
                <w:numId w:val="27"/>
              </w:numPr>
              <w:tabs>
                <w:tab w:val="left" w:pos="266"/>
              </w:tabs>
              <w:ind w:left="0" w:firstLine="0"/>
              <w:jc w:val="both"/>
              <w:rPr>
                <w:sz w:val="16"/>
                <w:szCs w:val="16"/>
              </w:rPr>
            </w:pPr>
            <w:r w:rsidRPr="002A3ECD">
              <w:rPr>
                <w:sz w:val="16"/>
                <w:szCs w:val="16"/>
              </w:rPr>
              <w:t>Разработка программ и финансирование мероприятий по борьбе с онкологическими заболеваниями, туберкулезом, ВИЧ,  в том числе по оснащению специализированных медицинских центров.</w:t>
            </w:r>
          </w:p>
          <w:p w:rsidR="00BA09D0" w:rsidRPr="002A3ECD" w:rsidRDefault="00BA09D0" w:rsidP="00B535C0">
            <w:pPr>
              <w:widowControl w:val="0"/>
              <w:numPr>
                <w:ilvl w:val="0"/>
                <w:numId w:val="27"/>
              </w:numPr>
              <w:tabs>
                <w:tab w:val="left" w:pos="266"/>
              </w:tabs>
              <w:ind w:left="0" w:firstLine="0"/>
              <w:jc w:val="both"/>
              <w:rPr>
                <w:sz w:val="16"/>
                <w:szCs w:val="16"/>
              </w:rPr>
            </w:pPr>
            <w:r w:rsidRPr="002A3ECD">
              <w:rPr>
                <w:sz w:val="16"/>
                <w:szCs w:val="16"/>
              </w:rPr>
              <w:t>Разработка и реализация системы охраны окружающей среды, усиление экологического контроля</w:t>
            </w:r>
          </w:p>
          <w:p w:rsidR="00BA09D0" w:rsidRPr="002A3ECD" w:rsidRDefault="00BA09D0" w:rsidP="00B535C0">
            <w:pPr>
              <w:widowControl w:val="0"/>
              <w:numPr>
                <w:ilvl w:val="0"/>
                <w:numId w:val="27"/>
              </w:numPr>
              <w:tabs>
                <w:tab w:val="left" w:pos="266"/>
              </w:tabs>
              <w:ind w:left="0" w:firstLine="0"/>
              <w:rPr>
                <w:sz w:val="16"/>
                <w:szCs w:val="16"/>
              </w:rPr>
            </w:pPr>
            <w:r w:rsidRPr="002A3ECD">
              <w:rPr>
                <w:sz w:val="16"/>
                <w:szCs w:val="16"/>
              </w:rPr>
              <w:t>Формирование «</w:t>
            </w:r>
            <w:proofErr w:type="spellStart"/>
            <w:r w:rsidRPr="002A3ECD">
              <w:rPr>
                <w:sz w:val="16"/>
                <w:szCs w:val="16"/>
              </w:rPr>
              <w:t>безбарьерной</w:t>
            </w:r>
            <w:proofErr w:type="spellEnd"/>
            <w:r w:rsidRPr="002A3ECD">
              <w:rPr>
                <w:sz w:val="16"/>
                <w:szCs w:val="16"/>
              </w:rPr>
              <w:t>» городской среды.</w:t>
            </w:r>
          </w:p>
          <w:p w:rsidR="00BA09D0" w:rsidRPr="002A3ECD" w:rsidRDefault="00BA09D0" w:rsidP="00B535C0">
            <w:pPr>
              <w:widowControl w:val="0"/>
              <w:numPr>
                <w:ilvl w:val="0"/>
                <w:numId w:val="27"/>
              </w:numPr>
              <w:tabs>
                <w:tab w:val="left" w:pos="266"/>
              </w:tabs>
              <w:ind w:left="0" w:firstLine="0"/>
              <w:rPr>
                <w:sz w:val="16"/>
                <w:szCs w:val="16"/>
              </w:rPr>
            </w:pPr>
            <w:r w:rsidRPr="002A3ECD">
              <w:rPr>
                <w:sz w:val="16"/>
                <w:szCs w:val="16"/>
              </w:rPr>
              <w:t>Разработка и реализация программ поддержки промышленных предприятий для технического перевооружения и приобретение очистных сооружений.</w:t>
            </w:r>
          </w:p>
          <w:p w:rsidR="00BA09D0" w:rsidRPr="002A3ECD" w:rsidRDefault="00BA09D0" w:rsidP="00B535C0">
            <w:pPr>
              <w:widowControl w:val="0"/>
              <w:numPr>
                <w:ilvl w:val="0"/>
                <w:numId w:val="27"/>
              </w:numPr>
              <w:tabs>
                <w:tab w:val="left" w:pos="266"/>
              </w:tabs>
              <w:ind w:left="0" w:firstLine="0"/>
              <w:rPr>
                <w:sz w:val="16"/>
                <w:szCs w:val="16"/>
              </w:rPr>
            </w:pPr>
            <w:r w:rsidRPr="002A3ECD">
              <w:rPr>
                <w:sz w:val="16"/>
                <w:szCs w:val="16"/>
              </w:rPr>
              <w:t>Реализация мер государственной поддержки химического комплекса с целью увеличения видов производимой продукции на действующих предприятиях, соответствующей международным стандартам</w:t>
            </w:r>
            <w:r w:rsidR="00A574C6" w:rsidRPr="002A3ECD">
              <w:rPr>
                <w:sz w:val="16"/>
                <w:szCs w:val="16"/>
              </w:rPr>
              <w:t xml:space="preserve"> и требованиям рынка.</w:t>
            </w:r>
          </w:p>
          <w:p w:rsidR="00BA09D0" w:rsidRPr="002A3ECD" w:rsidRDefault="001946CD" w:rsidP="00B535C0">
            <w:pPr>
              <w:widowControl w:val="0"/>
              <w:numPr>
                <w:ilvl w:val="0"/>
                <w:numId w:val="27"/>
              </w:numPr>
              <w:tabs>
                <w:tab w:val="left" w:pos="266"/>
              </w:tabs>
              <w:ind w:left="0" w:firstLine="0"/>
              <w:rPr>
                <w:sz w:val="16"/>
                <w:szCs w:val="16"/>
              </w:rPr>
            </w:pPr>
            <w:r w:rsidRPr="002A3ECD">
              <w:rPr>
                <w:sz w:val="16"/>
                <w:szCs w:val="16"/>
              </w:rPr>
              <w:t>Вовлечение педагогического кадрового состава в инновационную деятельность, активизация их участия в различных формах непрерывного образования, сетевых проектах.</w:t>
            </w: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Возможность выхода промышленных предприятий города на новые перспективные рынки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9</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9</w:t>
            </w:r>
          </w:p>
        </w:tc>
        <w:tc>
          <w:tcPr>
            <w:tcW w:w="3969" w:type="dxa"/>
            <w:gridSpan w:val="4"/>
            <w:vMerge/>
            <w:tcBorders>
              <w:left w:val="double" w:sz="6" w:space="0" w:color="auto"/>
              <w:right w:val="double" w:sz="6" w:space="0" w:color="auto"/>
            </w:tcBorders>
            <w:shd w:val="clear" w:color="auto" w:fill="auto"/>
            <w:hideMark/>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2A3ECD" w:rsidRDefault="00BA09D0" w:rsidP="00B535C0">
            <w:pPr>
              <w:widowControl w:val="0"/>
              <w:rPr>
                <w:sz w:val="11"/>
                <w:szCs w:val="11"/>
              </w:rPr>
            </w:pP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lastRenderedPageBreak/>
              <w:t>Государственная поддержка химического комплекса страны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0,8</w:t>
            </w:r>
          </w:p>
        </w:tc>
        <w:tc>
          <w:tcPr>
            <w:tcW w:w="3969" w:type="dxa"/>
            <w:gridSpan w:val="4"/>
            <w:vMerge/>
            <w:tcBorders>
              <w:left w:val="double" w:sz="6" w:space="0" w:color="auto"/>
              <w:right w:val="double" w:sz="6" w:space="0" w:color="auto"/>
            </w:tcBorders>
            <w:shd w:val="clear" w:color="auto" w:fill="auto"/>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2A3ECD" w:rsidRDefault="00BA09D0" w:rsidP="00B535C0">
            <w:pPr>
              <w:widowControl w:val="0"/>
              <w:rPr>
                <w:sz w:val="11"/>
                <w:szCs w:val="11"/>
              </w:rPr>
            </w:pP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Наличие национальных проектов, охватывающих ключевые направления социально-экономического развития страны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0,6</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3</w:t>
            </w:r>
          </w:p>
        </w:tc>
        <w:tc>
          <w:tcPr>
            <w:tcW w:w="3969" w:type="dxa"/>
            <w:gridSpan w:val="4"/>
            <w:vMerge/>
            <w:tcBorders>
              <w:left w:val="double" w:sz="6" w:space="0" w:color="auto"/>
              <w:right w:val="double" w:sz="6" w:space="0" w:color="auto"/>
            </w:tcBorders>
            <w:shd w:val="clear" w:color="auto" w:fill="auto"/>
            <w:hideMark/>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2A3ECD" w:rsidRDefault="00BA09D0" w:rsidP="00B535C0">
            <w:pPr>
              <w:widowControl w:val="0"/>
              <w:rPr>
                <w:sz w:val="11"/>
                <w:szCs w:val="11"/>
              </w:rPr>
            </w:pP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Возможность участия в федеральных и региональных целевых социальных программах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0,4</w:t>
            </w:r>
            <w:r w:rsidRPr="002A3ECD">
              <w:rPr>
                <w:sz w:val="16"/>
                <w:szCs w:val="16"/>
              </w:rPr>
              <w:t>0</w:t>
            </w:r>
          </w:p>
        </w:tc>
        <w:tc>
          <w:tcPr>
            <w:tcW w:w="3969" w:type="dxa"/>
            <w:gridSpan w:val="4"/>
            <w:vMerge/>
            <w:tcBorders>
              <w:left w:val="double" w:sz="6" w:space="0" w:color="auto"/>
              <w:right w:val="double" w:sz="6" w:space="0" w:color="auto"/>
            </w:tcBorders>
            <w:shd w:val="clear" w:color="auto" w:fill="auto"/>
            <w:hideMark/>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2A3ECD" w:rsidRDefault="00BA09D0" w:rsidP="00B535C0">
            <w:pPr>
              <w:widowControl w:val="0"/>
              <w:rPr>
                <w:sz w:val="11"/>
                <w:szCs w:val="11"/>
              </w:rPr>
            </w:pP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Ускоренный рост уровня пенсионного обеспечения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0,4</w:t>
            </w:r>
            <w:r w:rsidRPr="002A3ECD">
              <w:rPr>
                <w:sz w:val="16"/>
                <w:szCs w:val="16"/>
              </w:rPr>
              <w:t>0</w:t>
            </w:r>
          </w:p>
        </w:tc>
        <w:tc>
          <w:tcPr>
            <w:tcW w:w="3969" w:type="dxa"/>
            <w:gridSpan w:val="4"/>
            <w:vMerge/>
            <w:tcBorders>
              <w:left w:val="double" w:sz="6" w:space="0" w:color="auto"/>
              <w:right w:val="double" w:sz="6" w:space="0" w:color="auto"/>
            </w:tcBorders>
            <w:shd w:val="clear" w:color="auto" w:fill="auto"/>
            <w:hideMark/>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2A3ECD" w:rsidRDefault="00BA09D0" w:rsidP="00B535C0">
            <w:pPr>
              <w:widowControl w:val="0"/>
              <w:rPr>
                <w:sz w:val="11"/>
                <w:szCs w:val="11"/>
              </w:rPr>
            </w:pP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 xml:space="preserve">Ускорение темпов экономического роста, снижение инфляции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0,5</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1,5</w:t>
            </w:r>
          </w:p>
        </w:tc>
        <w:tc>
          <w:tcPr>
            <w:tcW w:w="3969" w:type="dxa"/>
            <w:gridSpan w:val="4"/>
            <w:vMerge/>
            <w:tcBorders>
              <w:left w:val="double" w:sz="6" w:space="0" w:color="auto"/>
              <w:right w:val="double" w:sz="6" w:space="0" w:color="auto"/>
            </w:tcBorders>
            <w:shd w:val="clear" w:color="auto" w:fill="auto"/>
            <w:hideMark/>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2A3ECD" w:rsidRDefault="00BA09D0" w:rsidP="00B535C0">
            <w:pPr>
              <w:widowControl w:val="0"/>
              <w:rPr>
                <w:sz w:val="11"/>
                <w:szCs w:val="11"/>
              </w:rPr>
            </w:pP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Наличие экспортного потенциала в пищевой и химической промышленности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3969" w:type="dxa"/>
            <w:gridSpan w:val="4"/>
            <w:vMerge/>
            <w:tcBorders>
              <w:left w:val="double" w:sz="6" w:space="0" w:color="auto"/>
              <w:right w:val="double" w:sz="6" w:space="0" w:color="auto"/>
            </w:tcBorders>
            <w:shd w:val="clear" w:color="auto" w:fill="auto"/>
            <w:hideMark/>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2A3ECD" w:rsidRDefault="00BA09D0" w:rsidP="00B535C0">
            <w:pPr>
              <w:widowControl w:val="0"/>
              <w:rPr>
                <w:sz w:val="11"/>
                <w:szCs w:val="11"/>
              </w:rPr>
            </w:pP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 xml:space="preserve">Наличие промышленного потенциала </w:t>
            </w:r>
            <w:proofErr w:type="spellStart"/>
            <w:r w:rsidRPr="002A3ECD">
              <w:rPr>
                <w:rFonts w:ascii="Times New Roman" w:hAnsi="Times New Roman"/>
                <w:sz w:val="16"/>
                <w:szCs w:val="16"/>
              </w:rPr>
              <w:t>импортозамещения</w:t>
            </w:r>
            <w:proofErr w:type="spellEnd"/>
            <w:r w:rsidRPr="002A3ECD">
              <w:rPr>
                <w:rFonts w:ascii="Times New Roman" w:hAnsi="Times New Roman"/>
                <w:sz w:val="16"/>
                <w:szCs w:val="16"/>
              </w:rPr>
              <w:t xml:space="preserve"> в атомной энергетике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0,8</w:t>
            </w:r>
          </w:p>
        </w:tc>
        <w:tc>
          <w:tcPr>
            <w:tcW w:w="3969" w:type="dxa"/>
            <w:gridSpan w:val="4"/>
            <w:vMerge/>
            <w:tcBorders>
              <w:left w:val="double" w:sz="6" w:space="0" w:color="auto"/>
              <w:right w:val="double" w:sz="6" w:space="0" w:color="auto"/>
            </w:tcBorders>
            <w:shd w:val="clear" w:color="auto" w:fill="auto"/>
            <w:hideMark/>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2A3ECD" w:rsidRDefault="00BA09D0" w:rsidP="00B535C0">
            <w:pPr>
              <w:widowControl w:val="0"/>
              <w:rPr>
                <w:sz w:val="11"/>
                <w:szCs w:val="11"/>
              </w:rPr>
            </w:pP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Развитие малого и среднего предпринимательства, в том числе на основе кооперации малого и среднего бизнеса с крупными предприятиями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0,5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4</w:t>
            </w:r>
          </w:p>
        </w:tc>
        <w:tc>
          <w:tcPr>
            <w:tcW w:w="3969" w:type="dxa"/>
            <w:gridSpan w:val="4"/>
            <w:vMerge/>
            <w:tcBorders>
              <w:left w:val="double" w:sz="6" w:space="0" w:color="auto"/>
              <w:right w:val="double" w:sz="6" w:space="0" w:color="auto"/>
            </w:tcBorders>
            <w:shd w:val="clear" w:color="auto" w:fill="auto"/>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2A3ECD" w:rsidRDefault="00BA09D0" w:rsidP="00B535C0">
            <w:pPr>
              <w:widowControl w:val="0"/>
              <w:rPr>
                <w:sz w:val="11"/>
                <w:szCs w:val="11"/>
              </w:rPr>
            </w:pP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Повышение инвестиционной активности, привлечение инвесторов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7</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56</w:t>
            </w:r>
          </w:p>
        </w:tc>
        <w:tc>
          <w:tcPr>
            <w:tcW w:w="3969" w:type="dxa"/>
            <w:gridSpan w:val="4"/>
            <w:vMerge/>
            <w:tcBorders>
              <w:left w:val="double" w:sz="6" w:space="0" w:color="auto"/>
              <w:right w:val="double" w:sz="6" w:space="0" w:color="auto"/>
            </w:tcBorders>
            <w:shd w:val="clear" w:color="auto" w:fill="auto"/>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2A3ECD" w:rsidRDefault="00BA09D0" w:rsidP="00B535C0">
            <w:pPr>
              <w:widowControl w:val="0"/>
              <w:rPr>
                <w:sz w:val="11"/>
                <w:szCs w:val="11"/>
              </w:rPr>
            </w:pP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Реализация государственных и региональных программ, разработка и реализация муниципальных программ улучшения экологии города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4</w:t>
            </w:r>
          </w:p>
        </w:tc>
        <w:tc>
          <w:tcPr>
            <w:tcW w:w="3969" w:type="dxa"/>
            <w:gridSpan w:val="4"/>
            <w:vMerge/>
            <w:tcBorders>
              <w:left w:val="double" w:sz="6" w:space="0" w:color="auto"/>
              <w:right w:val="double" w:sz="6" w:space="0" w:color="auto"/>
            </w:tcBorders>
            <w:shd w:val="clear" w:color="auto" w:fill="auto"/>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2A3ECD" w:rsidRDefault="00BA09D0" w:rsidP="00B535C0">
            <w:pPr>
              <w:widowControl w:val="0"/>
              <w:rPr>
                <w:sz w:val="11"/>
                <w:szCs w:val="11"/>
              </w:rPr>
            </w:pPr>
          </w:p>
        </w:tc>
      </w:tr>
      <w:tr w:rsidR="003944FE" w:rsidRPr="002A3ECD"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pStyle w:val="a5"/>
              <w:widowControl w:val="0"/>
              <w:numPr>
                <w:ilvl w:val="0"/>
                <w:numId w:val="12"/>
              </w:numPr>
              <w:tabs>
                <w:tab w:val="left" w:pos="273"/>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Развитие систем здравоохранения 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8</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lang w:val="en-US"/>
              </w:rPr>
              <w:t>0,</w:t>
            </w:r>
            <w:r w:rsidRPr="002A3ECD">
              <w:rPr>
                <w:sz w:val="16"/>
                <w:szCs w:val="16"/>
              </w:rPr>
              <w:t>8</w:t>
            </w:r>
          </w:p>
        </w:tc>
        <w:tc>
          <w:tcPr>
            <w:tcW w:w="3969" w:type="dxa"/>
            <w:gridSpan w:val="4"/>
            <w:vMerge/>
            <w:tcBorders>
              <w:left w:val="double" w:sz="6" w:space="0" w:color="auto"/>
              <w:right w:val="double" w:sz="6" w:space="0" w:color="auto"/>
            </w:tcBorders>
            <w:shd w:val="clear" w:color="auto" w:fill="auto"/>
          </w:tcPr>
          <w:p w:rsidR="00BA09D0" w:rsidRPr="002A3ECD" w:rsidRDefault="00BA09D0" w:rsidP="00B535C0">
            <w:pPr>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2A3ECD" w:rsidRDefault="00BA09D0" w:rsidP="00B535C0">
            <w:pPr>
              <w:widowControl w:val="0"/>
              <w:rPr>
                <w:sz w:val="11"/>
                <w:szCs w:val="11"/>
              </w:rPr>
            </w:pPr>
          </w:p>
        </w:tc>
      </w:tr>
      <w:tr w:rsidR="003944FE" w:rsidRPr="002A3ECD" w:rsidTr="00817DCE">
        <w:trPr>
          <w:trHeight w:val="83"/>
          <w:jc w:val="center"/>
        </w:trPr>
        <w:tc>
          <w:tcPr>
            <w:tcW w:w="4356" w:type="dxa"/>
            <w:tcBorders>
              <w:top w:val="single" w:sz="4" w:space="0" w:color="auto"/>
              <w:left w:val="single" w:sz="18" w:space="0" w:color="auto"/>
              <w:bottom w:val="double" w:sz="6" w:space="0" w:color="auto"/>
              <w:right w:val="single" w:sz="4" w:space="0" w:color="auto"/>
            </w:tcBorders>
            <w:shd w:val="clear" w:color="auto" w:fill="auto"/>
            <w:hideMark/>
          </w:tcPr>
          <w:p w:rsidR="00BA09D0" w:rsidRPr="002A3ECD" w:rsidRDefault="00BA09D0" w:rsidP="00B535C0">
            <w:pPr>
              <w:pStyle w:val="a5"/>
              <w:widowControl w:val="0"/>
              <w:tabs>
                <w:tab w:val="left" w:pos="284"/>
              </w:tabs>
              <w:spacing w:after="0" w:line="240" w:lineRule="auto"/>
              <w:ind w:left="0"/>
              <w:rPr>
                <w:rFonts w:ascii="Times New Roman" w:hAnsi="Times New Roman"/>
                <w:sz w:val="16"/>
                <w:szCs w:val="16"/>
              </w:rPr>
            </w:pPr>
            <w:proofErr w:type="spellStart"/>
            <w:r w:rsidRPr="002A3ECD">
              <w:rPr>
                <w:rFonts w:ascii="Times New Roman" w:hAnsi="Times New Roman"/>
                <w:sz w:val="16"/>
                <w:szCs w:val="16"/>
              </w:rPr>
              <w:t>Σв</w:t>
            </w:r>
            <w:r w:rsidRPr="002A3ECD">
              <w:rPr>
                <w:rFonts w:ascii="Times New Roman" w:hAnsi="Times New Roman"/>
                <w:sz w:val="16"/>
                <w:szCs w:val="16"/>
                <w:vertAlign w:val="subscript"/>
              </w:rPr>
              <w:t>i</w:t>
            </w:r>
            <w:proofErr w:type="spellEnd"/>
            <w:r w:rsidRPr="002A3ECD">
              <w:rPr>
                <w:rFonts w:ascii="Times New Roman" w:hAnsi="Times New Roman"/>
                <w:sz w:val="16"/>
                <w:szCs w:val="16"/>
                <w:lang w:val="en-US"/>
              </w:rPr>
              <w:t>w</w:t>
            </w:r>
            <w:r w:rsidRPr="002A3ECD">
              <w:rPr>
                <w:rFonts w:ascii="Times New Roman" w:hAnsi="Times New Roman"/>
                <w:sz w:val="16"/>
                <w:szCs w:val="16"/>
                <w:vertAlign w:val="subscript"/>
              </w:rPr>
              <w:t>i</w:t>
            </w:r>
          </w:p>
        </w:tc>
        <w:tc>
          <w:tcPr>
            <w:tcW w:w="567" w:type="dxa"/>
            <w:tcBorders>
              <w:top w:val="single" w:sz="4" w:space="0" w:color="auto"/>
              <w:left w:val="single" w:sz="4" w:space="0" w:color="auto"/>
              <w:bottom w:val="double" w:sz="6"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10</w:t>
            </w:r>
          </w:p>
        </w:tc>
        <w:tc>
          <w:tcPr>
            <w:tcW w:w="426" w:type="dxa"/>
            <w:tcBorders>
              <w:top w:val="single" w:sz="4" w:space="0" w:color="auto"/>
              <w:left w:val="single" w:sz="4" w:space="0" w:color="auto"/>
              <w:bottom w:val="double" w:sz="6"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 </w:t>
            </w:r>
          </w:p>
        </w:tc>
        <w:tc>
          <w:tcPr>
            <w:tcW w:w="567" w:type="dxa"/>
            <w:tcBorders>
              <w:top w:val="single" w:sz="4" w:space="0" w:color="auto"/>
              <w:left w:val="single" w:sz="4" w:space="0" w:color="auto"/>
              <w:bottom w:val="double" w:sz="6" w:space="0" w:color="auto"/>
              <w:right w:val="double" w:sz="6" w:space="0" w:color="auto"/>
            </w:tcBorders>
            <w:shd w:val="clear" w:color="auto" w:fill="auto"/>
            <w:vAlign w:val="center"/>
            <w:hideMark/>
          </w:tcPr>
          <w:p w:rsidR="00BA09D0" w:rsidRPr="002A3ECD" w:rsidRDefault="00BA09D0" w:rsidP="00B535C0">
            <w:pPr>
              <w:widowControl w:val="0"/>
              <w:jc w:val="center"/>
              <w:rPr>
                <w:sz w:val="16"/>
                <w:szCs w:val="16"/>
              </w:rPr>
            </w:pPr>
            <w:r w:rsidRPr="002A3ECD">
              <w:rPr>
                <w:sz w:val="16"/>
                <w:szCs w:val="16"/>
              </w:rPr>
              <w:t>9,26</w:t>
            </w:r>
          </w:p>
        </w:tc>
        <w:tc>
          <w:tcPr>
            <w:tcW w:w="3969" w:type="dxa"/>
            <w:gridSpan w:val="4"/>
            <w:vMerge/>
            <w:tcBorders>
              <w:left w:val="double" w:sz="6" w:space="0" w:color="auto"/>
              <w:bottom w:val="double" w:sz="6" w:space="0" w:color="auto"/>
              <w:right w:val="double" w:sz="6" w:space="0" w:color="auto"/>
            </w:tcBorders>
            <w:shd w:val="clear" w:color="auto" w:fill="auto"/>
          </w:tcPr>
          <w:p w:rsidR="00BA09D0" w:rsidRPr="002A3ECD" w:rsidRDefault="00BA09D0" w:rsidP="00B535C0">
            <w:pPr>
              <w:widowControl w:val="0"/>
              <w:jc w:val="both"/>
              <w:rPr>
                <w:sz w:val="11"/>
                <w:szCs w:val="11"/>
              </w:rPr>
            </w:pPr>
          </w:p>
        </w:tc>
        <w:tc>
          <w:tcPr>
            <w:tcW w:w="4324" w:type="dxa"/>
            <w:gridSpan w:val="4"/>
            <w:vMerge/>
            <w:tcBorders>
              <w:left w:val="double" w:sz="6" w:space="0" w:color="auto"/>
              <w:bottom w:val="double" w:sz="6" w:space="0" w:color="auto"/>
              <w:right w:val="single" w:sz="18" w:space="0" w:color="auto"/>
            </w:tcBorders>
            <w:shd w:val="clear" w:color="auto" w:fill="auto"/>
          </w:tcPr>
          <w:p w:rsidR="00BA09D0" w:rsidRPr="002A3ECD" w:rsidRDefault="00BA09D0" w:rsidP="00B535C0">
            <w:pPr>
              <w:widowControl w:val="0"/>
              <w:tabs>
                <w:tab w:val="left" w:pos="435"/>
              </w:tabs>
              <w:jc w:val="both"/>
              <w:rPr>
                <w:sz w:val="11"/>
                <w:szCs w:val="11"/>
              </w:rPr>
            </w:pPr>
          </w:p>
        </w:tc>
      </w:tr>
      <w:tr w:rsidR="003944FE" w:rsidRPr="002A3ECD" w:rsidTr="00817DCE">
        <w:trPr>
          <w:trHeight w:val="39"/>
          <w:jc w:val="center"/>
        </w:trPr>
        <w:tc>
          <w:tcPr>
            <w:tcW w:w="4356" w:type="dxa"/>
            <w:tcBorders>
              <w:top w:val="double" w:sz="6" w:space="0" w:color="auto"/>
              <w:left w:val="single" w:sz="18" w:space="0" w:color="auto"/>
              <w:bottom w:val="double" w:sz="6" w:space="0" w:color="auto"/>
              <w:right w:val="single" w:sz="4" w:space="0" w:color="auto"/>
            </w:tcBorders>
            <w:shd w:val="clear" w:color="auto" w:fill="auto"/>
            <w:hideMark/>
          </w:tcPr>
          <w:p w:rsidR="00BA09D0" w:rsidRPr="002A3ECD" w:rsidRDefault="00BA09D0" w:rsidP="00B535C0">
            <w:pPr>
              <w:widowControl w:val="0"/>
              <w:jc w:val="center"/>
              <w:rPr>
                <w:b/>
                <w:sz w:val="16"/>
                <w:szCs w:val="16"/>
              </w:rPr>
            </w:pPr>
            <w:r w:rsidRPr="002A3ECD">
              <w:rPr>
                <w:b/>
                <w:sz w:val="16"/>
                <w:szCs w:val="16"/>
              </w:rPr>
              <w:t>Угрозы</w:t>
            </w:r>
          </w:p>
        </w:tc>
        <w:tc>
          <w:tcPr>
            <w:tcW w:w="567" w:type="dxa"/>
            <w:tcBorders>
              <w:top w:val="double" w:sz="6" w:space="0" w:color="auto"/>
              <w:left w:val="single" w:sz="4" w:space="0" w:color="auto"/>
              <w:bottom w:val="double" w:sz="6" w:space="0" w:color="auto"/>
              <w:right w:val="single" w:sz="4" w:space="0" w:color="auto"/>
            </w:tcBorders>
            <w:shd w:val="clear" w:color="auto" w:fill="auto"/>
            <w:hideMark/>
          </w:tcPr>
          <w:p w:rsidR="00BA09D0" w:rsidRPr="002A3ECD" w:rsidRDefault="00BA09D0" w:rsidP="00B535C0">
            <w:pPr>
              <w:widowControl w:val="0"/>
              <w:jc w:val="center"/>
              <w:rPr>
                <w:b/>
                <w:sz w:val="16"/>
                <w:szCs w:val="16"/>
                <w:lang w:val="en-US"/>
              </w:rPr>
            </w:pPr>
            <w:proofErr w:type="spellStart"/>
            <w:r w:rsidRPr="002A3ECD">
              <w:rPr>
                <w:b/>
                <w:sz w:val="16"/>
                <w:szCs w:val="16"/>
              </w:rPr>
              <w:t>в</w:t>
            </w:r>
            <w:r w:rsidRPr="002A3ECD">
              <w:rPr>
                <w:b/>
                <w:sz w:val="16"/>
                <w:szCs w:val="16"/>
                <w:vertAlign w:val="subscript"/>
              </w:rPr>
              <w:t>i</w:t>
            </w:r>
            <w:proofErr w:type="spellEnd"/>
          </w:p>
        </w:tc>
        <w:tc>
          <w:tcPr>
            <w:tcW w:w="426" w:type="dxa"/>
            <w:tcBorders>
              <w:top w:val="double" w:sz="6" w:space="0" w:color="auto"/>
              <w:left w:val="single" w:sz="4" w:space="0" w:color="auto"/>
              <w:bottom w:val="double" w:sz="6" w:space="0" w:color="auto"/>
              <w:right w:val="single" w:sz="4" w:space="0" w:color="auto"/>
            </w:tcBorders>
            <w:shd w:val="clear" w:color="auto" w:fill="auto"/>
            <w:hideMark/>
          </w:tcPr>
          <w:p w:rsidR="00BA09D0" w:rsidRPr="002A3ECD" w:rsidRDefault="00BA09D0" w:rsidP="00B535C0">
            <w:pPr>
              <w:widowControl w:val="0"/>
              <w:jc w:val="center"/>
              <w:rPr>
                <w:b/>
                <w:sz w:val="16"/>
                <w:szCs w:val="16"/>
                <w:lang w:val="en-US"/>
              </w:rPr>
            </w:pPr>
            <w:proofErr w:type="spellStart"/>
            <w:r w:rsidRPr="002A3ECD">
              <w:rPr>
                <w:b/>
                <w:sz w:val="16"/>
                <w:szCs w:val="16"/>
                <w:lang w:val="en-US"/>
              </w:rPr>
              <w:t>w</w:t>
            </w:r>
            <w:r w:rsidRPr="002A3ECD">
              <w:rPr>
                <w:b/>
                <w:sz w:val="16"/>
                <w:szCs w:val="16"/>
                <w:vertAlign w:val="subscript"/>
                <w:lang w:val="en-US"/>
              </w:rPr>
              <w:t>i</w:t>
            </w:r>
            <w:proofErr w:type="spellEnd"/>
          </w:p>
        </w:tc>
        <w:tc>
          <w:tcPr>
            <w:tcW w:w="567" w:type="dxa"/>
            <w:tcBorders>
              <w:top w:val="double" w:sz="6" w:space="0" w:color="auto"/>
              <w:left w:val="single" w:sz="4" w:space="0" w:color="auto"/>
              <w:bottom w:val="double" w:sz="6" w:space="0" w:color="auto"/>
              <w:right w:val="double" w:sz="6" w:space="0" w:color="auto"/>
            </w:tcBorders>
            <w:shd w:val="clear" w:color="auto" w:fill="auto"/>
            <w:hideMark/>
          </w:tcPr>
          <w:p w:rsidR="00BA09D0" w:rsidRPr="002A3ECD" w:rsidRDefault="00BA09D0" w:rsidP="00B535C0">
            <w:pPr>
              <w:widowControl w:val="0"/>
              <w:jc w:val="center"/>
              <w:rPr>
                <w:b/>
                <w:sz w:val="16"/>
                <w:szCs w:val="16"/>
              </w:rPr>
            </w:pPr>
            <w:proofErr w:type="spellStart"/>
            <w:r w:rsidRPr="002A3ECD">
              <w:rPr>
                <w:b/>
                <w:sz w:val="16"/>
                <w:szCs w:val="16"/>
              </w:rPr>
              <w:t>в</w:t>
            </w:r>
            <w:r w:rsidRPr="002A3ECD">
              <w:rPr>
                <w:b/>
                <w:sz w:val="16"/>
                <w:szCs w:val="16"/>
                <w:vertAlign w:val="subscript"/>
              </w:rPr>
              <w:t>i</w:t>
            </w:r>
            <w:proofErr w:type="spellEnd"/>
            <w:r w:rsidRPr="002A3ECD">
              <w:rPr>
                <w:b/>
                <w:sz w:val="16"/>
                <w:szCs w:val="16"/>
                <w:vertAlign w:val="subscript"/>
              </w:rPr>
              <w:t>*</w:t>
            </w:r>
            <w:proofErr w:type="spellStart"/>
            <w:r w:rsidRPr="002A3ECD">
              <w:rPr>
                <w:b/>
                <w:sz w:val="16"/>
                <w:szCs w:val="16"/>
              </w:rPr>
              <w:t>w</w:t>
            </w:r>
            <w:r w:rsidRPr="002A3ECD">
              <w:rPr>
                <w:b/>
                <w:sz w:val="16"/>
                <w:szCs w:val="16"/>
                <w:vertAlign w:val="subscript"/>
              </w:rPr>
              <w:t>i</w:t>
            </w:r>
            <w:proofErr w:type="spellEnd"/>
          </w:p>
        </w:tc>
        <w:tc>
          <w:tcPr>
            <w:tcW w:w="3969" w:type="dxa"/>
            <w:gridSpan w:val="4"/>
            <w:tcBorders>
              <w:top w:val="double" w:sz="6" w:space="0" w:color="auto"/>
              <w:left w:val="double" w:sz="6" w:space="0" w:color="auto"/>
              <w:bottom w:val="double" w:sz="6" w:space="0" w:color="auto"/>
              <w:right w:val="double" w:sz="6" w:space="0" w:color="auto"/>
            </w:tcBorders>
            <w:shd w:val="clear" w:color="auto" w:fill="auto"/>
            <w:hideMark/>
          </w:tcPr>
          <w:p w:rsidR="00BA09D0" w:rsidRPr="002A3ECD" w:rsidRDefault="00BA09D0" w:rsidP="00B535C0">
            <w:pPr>
              <w:widowControl w:val="0"/>
              <w:jc w:val="center"/>
              <w:rPr>
                <w:b/>
                <w:sz w:val="16"/>
                <w:szCs w:val="16"/>
              </w:rPr>
            </w:pPr>
            <w:r w:rsidRPr="002A3ECD">
              <w:rPr>
                <w:b/>
                <w:sz w:val="16"/>
                <w:szCs w:val="16"/>
              </w:rPr>
              <w:t>Сильные стороны и угрозы</w:t>
            </w:r>
          </w:p>
        </w:tc>
        <w:tc>
          <w:tcPr>
            <w:tcW w:w="4324" w:type="dxa"/>
            <w:gridSpan w:val="4"/>
            <w:tcBorders>
              <w:top w:val="double" w:sz="6" w:space="0" w:color="auto"/>
              <w:left w:val="double" w:sz="6" w:space="0" w:color="auto"/>
              <w:bottom w:val="double" w:sz="6" w:space="0" w:color="auto"/>
              <w:right w:val="single" w:sz="18" w:space="0" w:color="auto"/>
            </w:tcBorders>
            <w:shd w:val="clear" w:color="auto" w:fill="auto"/>
            <w:hideMark/>
          </w:tcPr>
          <w:p w:rsidR="00BA09D0" w:rsidRPr="002A3ECD" w:rsidRDefault="00BA09D0" w:rsidP="00B535C0">
            <w:pPr>
              <w:widowControl w:val="0"/>
              <w:jc w:val="center"/>
              <w:rPr>
                <w:b/>
                <w:sz w:val="16"/>
                <w:szCs w:val="16"/>
              </w:rPr>
            </w:pPr>
            <w:r w:rsidRPr="002A3ECD">
              <w:rPr>
                <w:b/>
                <w:sz w:val="16"/>
                <w:szCs w:val="16"/>
              </w:rPr>
              <w:t>Слабые стороны и угрозы</w:t>
            </w:r>
          </w:p>
        </w:tc>
      </w:tr>
      <w:tr w:rsidR="003944FE" w:rsidRPr="002A3ECD" w:rsidTr="00817DCE">
        <w:trPr>
          <w:trHeight w:val="95"/>
          <w:jc w:val="center"/>
        </w:trPr>
        <w:tc>
          <w:tcPr>
            <w:tcW w:w="4356" w:type="dxa"/>
            <w:tcBorders>
              <w:top w:val="double" w:sz="6" w:space="0" w:color="auto"/>
              <w:left w:val="single" w:sz="18" w:space="0" w:color="auto"/>
              <w:bottom w:val="single" w:sz="4" w:space="0" w:color="auto"/>
              <w:right w:val="single" w:sz="4" w:space="0" w:color="auto"/>
            </w:tcBorders>
            <w:shd w:val="clear" w:color="auto" w:fill="auto"/>
          </w:tcPr>
          <w:p w:rsidR="00BA09D0" w:rsidRPr="002A3ECD" w:rsidRDefault="00BA09D0" w:rsidP="00B535C0">
            <w:pPr>
              <w:widowControl w:val="0"/>
              <w:numPr>
                <w:ilvl w:val="0"/>
                <w:numId w:val="30"/>
              </w:numPr>
              <w:tabs>
                <w:tab w:val="clear" w:pos="1077"/>
                <w:tab w:val="num" w:pos="279"/>
                <w:tab w:val="left" w:pos="421"/>
              </w:tabs>
              <w:ind w:hanging="4"/>
              <w:jc w:val="both"/>
              <w:rPr>
                <w:sz w:val="16"/>
                <w:szCs w:val="16"/>
              </w:rPr>
            </w:pPr>
            <w:r w:rsidRPr="002A3ECD">
              <w:rPr>
                <w:sz w:val="16"/>
                <w:szCs w:val="16"/>
              </w:rPr>
              <w:t>Снижение количества квалифицированного персонала, в том числе на предприятиях химической промышленности</w:t>
            </w:r>
          </w:p>
        </w:tc>
        <w:tc>
          <w:tcPr>
            <w:tcW w:w="567"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2</w:t>
            </w:r>
          </w:p>
        </w:tc>
        <w:tc>
          <w:tcPr>
            <w:tcW w:w="426"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567" w:type="dxa"/>
            <w:tcBorders>
              <w:top w:val="double" w:sz="6"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2</w:t>
            </w:r>
          </w:p>
        </w:tc>
        <w:tc>
          <w:tcPr>
            <w:tcW w:w="3969" w:type="dxa"/>
            <w:gridSpan w:val="4"/>
            <w:vMerge w:val="restart"/>
            <w:tcBorders>
              <w:top w:val="double" w:sz="6" w:space="0" w:color="auto"/>
              <w:left w:val="double" w:sz="6" w:space="0" w:color="auto"/>
              <w:bottom w:val="single" w:sz="18" w:space="0" w:color="auto"/>
              <w:right w:val="double" w:sz="6" w:space="0" w:color="auto"/>
            </w:tcBorders>
            <w:shd w:val="clear" w:color="auto" w:fill="auto"/>
          </w:tcPr>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Разработка программ и системы мер культурного и патриотического воспитания молодежи.</w:t>
            </w:r>
          </w:p>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 xml:space="preserve">Разработка и реализация политики </w:t>
            </w:r>
            <w:proofErr w:type="spellStart"/>
            <w:r w:rsidRPr="002A3ECD">
              <w:rPr>
                <w:rFonts w:ascii="Times New Roman" w:hAnsi="Times New Roman"/>
                <w:sz w:val="16"/>
                <w:szCs w:val="16"/>
              </w:rPr>
              <w:t>импортозамещения</w:t>
            </w:r>
            <w:proofErr w:type="spellEnd"/>
            <w:r w:rsidRPr="002A3ECD">
              <w:rPr>
                <w:rFonts w:ascii="Times New Roman" w:hAnsi="Times New Roman"/>
                <w:sz w:val="16"/>
                <w:szCs w:val="16"/>
              </w:rPr>
              <w:t xml:space="preserve"> и насыщения рынка продовольственной продукцией местного производства. </w:t>
            </w:r>
          </w:p>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 xml:space="preserve">Развитие государственно-частного партнерства на территории города. </w:t>
            </w:r>
          </w:p>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Разработка и реализация мер по обеспечению сбалансированности и устойчивости бюджета города.</w:t>
            </w:r>
          </w:p>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Разработка системы непрерывной подготовки кадров для приоритетных  отраслей промышленности  и предпринимательства.</w:t>
            </w:r>
          </w:p>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Организация целевого набора в средних специальных и высших учебных заведениях для обеспечения кадровой базы промышленных предприятий.</w:t>
            </w:r>
          </w:p>
          <w:p w:rsidR="00A574C6"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Стимулирование инновационной деятельности предприятий путем организации эффективного взаимодействия науки, образования и бизнеса.</w:t>
            </w:r>
          </w:p>
          <w:p w:rsidR="00A574C6" w:rsidRPr="002A3ECD" w:rsidRDefault="00A574C6"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r w:rsidRPr="002A3ECD">
              <w:rPr>
                <w:rFonts w:ascii="Times New Roman" w:hAnsi="Times New Roman"/>
                <w:sz w:val="16"/>
                <w:szCs w:val="16"/>
              </w:rPr>
              <w:t xml:space="preserve">Обеспечение направленности системы образования на удовлетворение социального заказа со стороны населения, местных органов власти и бизнеса. </w:t>
            </w:r>
          </w:p>
        </w:tc>
        <w:tc>
          <w:tcPr>
            <w:tcW w:w="4324" w:type="dxa"/>
            <w:gridSpan w:val="4"/>
            <w:vMerge w:val="restart"/>
            <w:tcBorders>
              <w:top w:val="double" w:sz="6" w:space="0" w:color="auto"/>
              <w:left w:val="double" w:sz="6" w:space="0" w:color="auto"/>
              <w:bottom w:val="single" w:sz="18" w:space="0" w:color="auto"/>
              <w:right w:val="single" w:sz="18" w:space="0" w:color="auto"/>
            </w:tcBorders>
            <w:shd w:val="clear" w:color="auto" w:fill="auto"/>
          </w:tcPr>
          <w:p w:rsidR="00BA09D0" w:rsidRPr="002A3ECD" w:rsidRDefault="00BA09D0" w:rsidP="00B535C0">
            <w:pPr>
              <w:widowControl w:val="0"/>
              <w:numPr>
                <w:ilvl w:val="0"/>
                <w:numId w:val="28"/>
              </w:numPr>
              <w:tabs>
                <w:tab w:val="left" w:pos="184"/>
                <w:tab w:val="left" w:pos="266"/>
              </w:tabs>
              <w:ind w:left="33" w:firstLine="0"/>
              <w:jc w:val="both"/>
              <w:rPr>
                <w:sz w:val="16"/>
                <w:szCs w:val="16"/>
              </w:rPr>
            </w:pPr>
            <w:r w:rsidRPr="002A3ECD">
              <w:rPr>
                <w:sz w:val="16"/>
                <w:szCs w:val="16"/>
              </w:rPr>
              <w:t>Разработка программы и системы мер по поддержке молодого населения с целью повышения рождаемости.</w:t>
            </w:r>
          </w:p>
          <w:p w:rsidR="00BA09D0" w:rsidRPr="002A3ECD" w:rsidRDefault="00BA09D0" w:rsidP="00B535C0">
            <w:pPr>
              <w:widowControl w:val="0"/>
              <w:numPr>
                <w:ilvl w:val="0"/>
                <w:numId w:val="28"/>
              </w:numPr>
              <w:tabs>
                <w:tab w:val="left" w:pos="184"/>
                <w:tab w:val="left" w:pos="266"/>
              </w:tabs>
              <w:ind w:left="33" w:firstLine="0"/>
              <w:jc w:val="both"/>
              <w:rPr>
                <w:sz w:val="16"/>
                <w:szCs w:val="16"/>
              </w:rPr>
            </w:pPr>
            <w:r w:rsidRPr="002A3ECD">
              <w:rPr>
                <w:sz w:val="16"/>
                <w:szCs w:val="16"/>
              </w:rPr>
              <w:t>Разработка программ и системы мер по развитию медицины с целью предупреждения и ранней диагностики заболеваний и, как следствие, увеличение продолжительности и качества жизни.</w:t>
            </w:r>
          </w:p>
          <w:p w:rsidR="00BA09D0" w:rsidRPr="002A3ECD" w:rsidRDefault="00BA09D0" w:rsidP="00B535C0">
            <w:pPr>
              <w:widowControl w:val="0"/>
              <w:numPr>
                <w:ilvl w:val="0"/>
                <w:numId w:val="28"/>
              </w:numPr>
              <w:tabs>
                <w:tab w:val="left" w:pos="184"/>
                <w:tab w:val="left" w:pos="266"/>
              </w:tabs>
              <w:ind w:left="33" w:firstLine="0"/>
              <w:jc w:val="both"/>
              <w:rPr>
                <w:sz w:val="16"/>
                <w:szCs w:val="16"/>
              </w:rPr>
            </w:pPr>
            <w:r w:rsidRPr="002A3ECD">
              <w:rPr>
                <w:sz w:val="16"/>
                <w:szCs w:val="16"/>
              </w:rPr>
              <w:t>Формирования эффективной с</w:t>
            </w:r>
            <w:r w:rsidR="00A574C6" w:rsidRPr="002A3ECD">
              <w:rPr>
                <w:sz w:val="16"/>
                <w:szCs w:val="16"/>
              </w:rPr>
              <w:t>истемы местного самоуправления</w:t>
            </w:r>
            <w:r w:rsidRPr="002A3ECD">
              <w:rPr>
                <w:sz w:val="16"/>
                <w:szCs w:val="16"/>
              </w:rPr>
              <w:t xml:space="preserve">, способной в максимально полном объеме реализовать свою главную цель – повышение качества жизни населения.  </w:t>
            </w:r>
          </w:p>
          <w:p w:rsidR="00BA09D0" w:rsidRPr="002A3ECD" w:rsidRDefault="00BA09D0" w:rsidP="00B535C0">
            <w:pPr>
              <w:widowControl w:val="0"/>
              <w:numPr>
                <w:ilvl w:val="0"/>
                <w:numId w:val="28"/>
              </w:numPr>
              <w:tabs>
                <w:tab w:val="left" w:pos="184"/>
                <w:tab w:val="left" w:pos="266"/>
              </w:tabs>
              <w:ind w:left="33" w:firstLine="0"/>
              <w:jc w:val="both"/>
              <w:rPr>
                <w:sz w:val="16"/>
                <w:szCs w:val="16"/>
              </w:rPr>
            </w:pPr>
            <w:r w:rsidRPr="002A3ECD">
              <w:rPr>
                <w:sz w:val="16"/>
                <w:szCs w:val="16"/>
              </w:rPr>
              <w:t>Создание индустриальных (промышленных) парков, кластеров.</w:t>
            </w:r>
          </w:p>
          <w:p w:rsidR="00BA09D0" w:rsidRPr="002A3ECD" w:rsidRDefault="00BA09D0" w:rsidP="00B535C0">
            <w:pPr>
              <w:widowControl w:val="0"/>
              <w:numPr>
                <w:ilvl w:val="0"/>
                <w:numId w:val="28"/>
              </w:numPr>
              <w:tabs>
                <w:tab w:val="left" w:pos="184"/>
                <w:tab w:val="left" w:pos="266"/>
              </w:tabs>
              <w:ind w:left="33" w:firstLine="0"/>
              <w:jc w:val="both"/>
              <w:rPr>
                <w:sz w:val="16"/>
                <w:szCs w:val="16"/>
              </w:rPr>
            </w:pPr>
            <w:r w:rsidRPr="002A3ECD">
              <w:rPr>
                <w:sz w:val="16"/>
                <w:szCs w:val="16"/>
              </w:rPr>
              <w:t>Создание предприятий по переработке и инновационному вторичному использованию отходов.</w:t>
            </w:r>
          </w:p>
          <w:p w:rsidR="00A574C6" w:rsidRPr="002A3ECD" w:rsidRDefault="00BA09D0" w:rsidP="00B535C0">
            <w:pPr>
              <w:widowControl w:val="0"/>
              <w:numPr>
                <w:ilvl w:val="0"/>
                <w:numId w:val="28"/>
              </w:numPr>
              <w:tabs>
                <w:tab w:val="left" w:pos="173"/>
                <w:tab w:val="left" w:pos="284"/>
              </w:tabs>
              <w:ind w:left="33" w:firstLine="0"/>
              <w:jc w:val="both"/>
              <w:rPr>
                <w:sz w:val="16"/>
                <w:szCs w:val="16"/>
              </w:rPr>
            </w:pPr>
            <w:r w:rsidRPr="002A3ECD">
              <w:rPr>
                <w:sz w:val="16"/>
                <w:szCs w:val="16"/>
              </w:rPr>
              <w:t xml:space="preserve">Содействие и стимулирование внедрения </w:t>
            </w:r>
            <w:proofErr w:type="spellStart"/>
            <w:r w:rsidRPr="002A3ECD">
              <w:rPr>
                <w:sz w:val="16"/>
                <w:szCs w:val="16"/>
              </w:rPr>
              <w:t>энергоэффективных</w:t>
            </w:r>
            <w:proofErr w:type="spellEnd"/>
            <w:r w:rsidRPr="002A3ECD">
              <w:rPr>
                <w:sz w:val="16"/>
                <w:szCs w:val="16"/>
              </w:rPr>
              <w:t xml:space="preserve"> и </w:t>
            </w:r>
            <w:proofErr w:type="spellStart"/>
            <w:r w:rsidRPr="002A3ECD">
              <w:rPr>
                <w:sz w:val="16"/>
                <w:szCs w:val="16"/>
              </w:rPr>
              <w:t>экологичных</w:t>
            </w:r>
            <w:proofErr w:type="spellEnd"/>
            <w:r w:rsidRPr="002A3ECD">
              <w:rPr>
                <w:sz w:val="16"/>
                <w:szCs w:val="16"/>
              </w:rPr>
              <w:t xml:space="preserve"> производств, позволяющих производить продукции с высокой добавленной стоимостью и конкурентоспособностью.</w:t>
            </w:r>
          </w:p>
          <w:p w:rsidR="00BA09D0" w:rsidRPr="002A3ECD" w:rsidRDefault="00A574C6" w:rsidP="00B535C0">
            <w:pPr>
              <w:widowControl w:val="0"/>
              <w:numPr>
                <w:ilvl w:val="0"/>
                <w:numId w:val="28"/>
              </w:numPr>
              <w:tabs>
                <w:tab w:val="left" w:pos="173"/>
                <w:tab w:val="left" w:pos="266"/>
              </w:tabs>
              <w:ind w:left="33" w:firstLine="0"/>
              <w:jc w:val="both"/>
              <w:rPr>
                <w:sz w:val="16"/>
                <w:szCs w:val="16"/>
              </w:rPr>
            </w:pPr>
            <w:r w:rsidRPr="002A3ECD">
              <w:rPr>
                <w:sz w:val="16"/>
                <w:szCs w:val="16"/>
              </w:rPr>
              <w:t>Кооперация и сетевое взаимодействие учреждений дошкольного, школьного и дополнительного образования, техникумов, ВУЗов, научных центров с предприятиями города Кемерово для развития человеческого потенциала и кадрового обеспечения экономического роста города.</w:t>
            </w:r>
          </w:p>
        </w:tc>
      </w:tr>
      <w:tr w:rsidR="003944FE" w:rsidRPr="002A3ECD" w:rsidTr="00817DCE">
        <w:trPr>
          <w:trHeight w:val="36"/>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widowControl w:val="0"/>
              <w:numPr>
                <w:ilvl w:val="0"/>
                <w:numId w:val="30"/>
              </w:numPr>
              <w:tabs>
                <w:tab w:val="clear" w:pos="1077"/>
                <w:tab w:val="num" w:pos="279"/>
                <w:tab w:val="left" w:pos="421"/>
              </w:tabs>
              <w:ind w:hanging="4"/>
              <w:jc w:val="both"/>
              <w:rPr>
                <w:sz w:val="16"/>
                <w:szCs w:val="16"/>
              </w:rPr>
            </w:pPr>
            <w:r w:rsidRPr="002A3ECD">
              <w:rPr>
                <w:sz w:val="16"/>
                <w:szCs w:val="16"/>
              </w:rPr>
              <w:t>Низкая инвестиционная активность в химической отрасли, высокие затраты на производство, особенно при внедрении новых технологий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rPr>
            </w:pPr>
            <w:r w:rsidRPr="002A3ECD">
              <w:rPr>
                <w:sz w:val="16"/>
                <w:szCs w:val="16"/>
              </w:rPr>
              <w:t>1</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widowControl w:val="0"/>
              <w:rPr>
                <w:sz w:val="16"/>
                <w:szCs w:val="16"/>
              </w:rPr>
            </w:pPr>
          </w:p>
        </w:tc>
      </w:tr>
      <w:tr w:rsidR="003944FE" w:rsidRPr="002A3ECD"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widowControl w:val="0"/>
              <w:numPr>
                <w:ilvl w:val="0"/>
                <w:numId w:val="30"/>
              </w:numPr>
              <w:tabs>
                <w:tab w:val="clear" w:pos="1077"/>
                <w:tab w:val="num" w:pos="279"/>
                <w:tab w:val="left" w:pos="421"/>
              </w:tabs>
              <w:ind w:hanging="4"/>
              <w:jc w:val="both"/>
              <w:rPr>
                <w:sz w:val="16"/>
                <w:szCs w:val="16"/>
              </w:rPr>
            </w:pPr>
            <w:r w:rsidRPr="002A3ECD">
              <w:rPr>
                <w:sz w:val="16"/>
                <w:szCs w:val="16"/>
              </w:rPr>
              <w:t>Рост цен на электроэнергию, способствующий снижению рентабельности производств, использующих энергоемкое оборудование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widowControl w:val="0"/>
              <w:rPr>
                <w:sz w:val="16"/>
                <w:szCs w:val="16"/>
              </w:rPr>
            </w:pPr>
          </w:p>
        </w:tc>
      </w:tr>
      <w:tr w:rsidR="003944FE" w:rsidRPr="002A3ECD"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widowControl w:val="0"/>
              <w:numPr>
                <w:ilvl w:val="0"/>
                <w:numId w:val="30"/>
              </w:numPr>
              <w:tabs>
                <w:tab w:val="clear" w:pos="1077"/>
                <w:tab w:val="num" w:pos="279"/>
                <w:tab w:val="left" w:pos="421"/>
              </w:tabs>
              <w:ind w:hanging="4"/>
              <w:jc w:val="both"/>
              <w:rPr>
                <w:sz w:val="16"/>
                <w:szCs w:val="16"/>
              </w:rPr>
            </w:pPr>
            <w:r w:rsidRPr="002A3ECD">
              <w:rPr>
                <w:sz w:val="16"/>
                <w:szCs w:val="16"/>
              </w:rPr>
              <w:t>Снижение экономически активного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2</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widowControl w:val="0"/>
              <w:rPr>
                <w:sz w:val="16"/>
                <w:szCs w:val="16"/>
              </w:rPr>
            </w:pPr>
          </w:p>
        </w:tc>
      </w:tr>
      <w:tr w:rsidR="003944FE" w:rsidRPr="002A3ECD"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widowControl w:val="0"/>
              <w:numPr>
                <w:ilvl w:val="0"/>
                <w:numId w:val="30"/>
              </w:numPr>
              <w:tabs>
                <w:tab w:val="clear" w:pos="1077"/>
                <w:tab w:val="num" w:pos="279"/>
                <w:tab w:val="left" w:pos="421"/>
              </w:tabs>
              <w:ind w:hanging="4"/>
              <w:jc w:val="both"/>
              <w:rPr>
                <w:sz w:val="16"/>
                <w:szCs w:val="16"/>
              </w:rPr>
            </w:pPr>
            <w:r w:rsidRPr="002A3ECD">
              <w:rPr>
                <w:sz w:val="16"/>
                <w:szCs w:val="16"/>
              </w:rPr>
              <w:t>Снижение предложения труда из-за старения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0,8</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widowControl w:val="0"/>
              <w:rPr>
                <w:sz w:val="16"/>
                <w:szCs w:val="16"/>
              </w:rPr>
            </w:pPr>
          </w:p>
        </w:tc>
      </w:tr>
      <w:tr w:rsidR="003944FE" w:rsidRPr="002A3ECD"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widowControl w:val="0"/>
              <w:numPr>
                <w:ilvl w:val="0"/>
                <w:numId w:val="30"/>
              </w:numPr>
              <w:tabs>
                <w:tab w:val="clear" w:pos="1077"/>
                <w:tab w:val="num" w:pos="279"/>
                <w:tab w:val="left" w:pos="421"/>
              </w:tabs>
              <w:ind w:hanging="4"/>
              <w:jc w:val="both"/>
              <w:rPr>
                <w:sz w:val="16"/>
                <w:szCs w:val="16"/>
              </w:rPr>
            </w:pPr>
            <w:r w:rsidRPr="002A3ECD">
              <w:rPr>
                <w:sz w:val="16"/>
                <w:szCs w:val="16"/>
              </w:rPr>
              <w:t>Ухудшение криминогенной ситуации и рост теневой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widowControl w:val="0"/>
              <w:rPr>
                <w:sz w:val="16"/>
                <w:szCs w:val="16"/>
              </w:rPr>
            </w:pPr>
          </w:p>
        </w:tc>
      </w:tr>
      <w:tr w:rsidR="003944FE" w:rsidRPr="002A3ECD"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widowControl w:val="0"/>
              <w:numPr>
                <w:ilvl w:val="0"/>
                <w:numId w:val="30"/>
              </w:numPr>
              <w:tabs>
                <w:tab w:val="clear" w:pos="1077"/>
                <w:tab w:val="num" w:pos="279"/>
                <w:tab w:val="left" w:pos="421"/>
              </w:tabs>
              <w:ind w:hanging="4"/>
              <w:jc w:val="both"/>
              <w:rPr>
                <w:sz w:val="16"/>
                <w:szCs w:val="16"/>
              </w:rPr>
            </w:pPr>
            <w:r w:rsidRPr="002A3ECD">
              <w:rPr>
                <w:sz w:val="16"/>
                <w:szCs w:val="16"/>
              </w:rPr>
              <w:t>Увеличение расходов бюджета вследствие роста доли пожилого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widowControl w:val="0"/>
              <w:rPr>
                <w:sz w:val="16"/>
                <w:szCs w:val="16"/>
              </w:rPr>
            </w:pPr>
          </w:p>
        </w:tc>
      </w:tr>
      <w:tr w:rsidR="003944FE" w:rsidRPr="002A3ECD"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2A3ECD" w:rsidRDefault="00BA09D0" w:rsidP="00B535C0">
            <w:pPr>
              <w:widowControl w:val="0"/>
              <w:numPr>
                <w:ilvl w:val="0"/>
                <w:numId w:val="30"/>
              </w:numPr>
              <w:tabs>
                <w:tab w:val="clear" w:pos="1077"/>
                <w:tab w:val="num" w:pos="279"/>
                <w:tab w:val="left" w:pos="421"/>
              </w:tabs>
              <w:ind w:hanging="4"/>
              <w:jc w:val="both"/>
              <w:rPr>
                <w:sz w:val="16"/>
                <w:szCs w:val="16"/>
              </w:rPr>
            </w:pPr>
            <w:r w:rsidRPr="002A3ECD">
              <w:rPr>
                <w:sz w:val="16"/>
                <w:szCs w:val="16"/>
              </w:rPr>
              <w:t>Ухудшение социально -экономической ситуации в России, снижение объема финансирования инвестиционных программ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2A3ECD" w:rsidRDefault="00BA09D0" w:rsidP="00B535C0">
            <w:pPr>
              <w:widowControl w:val="0"/>
              <w:rPr>
                <w:sz w:val="16"/>
                <w:szCs w:val="16"/>
              </w:rPr>
            </w:pPr>
          </w:p>
        </w:tc>
      </w:tr>
      <w:tr w:rsidR="003944FE" w:rsidRPr="002A3ECD" w:rsidTr="00817DCE">
        <w:trPr>
          <w:trHeight w:val="83"/>
          <w:jc w:val="center"/>
        </w:trPr>
        <w:tc>
          <w:tcPr>
            <w:tcW w:w="4356" w:type="dxa"/>
            <w:tcBorders>
              <w:top w:val="single" w:sz="4" w:space="0" w:color="auto"/>
              <w:left w:val="single" w:sz="18" w:space="0" w:color="auto"/>
              <w:bottom w:val="single" w:sz="18" w:space="0" w:color="auto"/>
              <w:right w:val="single" w:sz="4" w:space="0" w:color="auto"/>
            </w:tcBorders>
            <w:shd w:val="clear" w:color="auto" w:fill="auto"/>
            <w:hideMark/>
          </w:tcPr>
          <w:p w:rsidR="00BA09D0" w:rsidRPr="002A3ECD" w:rsidRDefault="00BA09D0" w:rsidP="00B535C0">
            <w:pPr>
              <w:pStyle w:val="a5"/>
              <w:widowControl w:val="0"/>
              <w:tabs>
                <w:tab w:val="left" w:pos="142"/>
              </w:tabs>
              <w:spacing w:after="0" w:line="240" w:lineRule="auto"/>
              <w:ind w:left="0"/>
              <w:rPr>
                <w:rFonts w:ascii="Times New Roman" w:hAnsi="Times New Roman"/>
                <w:sz w:val="16"/>
                <w:szCs w:val="16"/>
              </w:rPr>
            </w:pPr>
            <w:proofErr w:type="spellStart"/>
            <w:r w:rsidRPr="002A3ECD">
              <w:rPr>
                <w:rFonts w:ascii="Times New Roman" w:hAnsi="Times New Roman"/>
                <w:sz w:val="16"/>
                <w:szCs w:val="16"/>
              </w:rPr>
              <w:t>Σв</w:t>
            </w:r>
            <w:r w:rsidRPr="002A3ECD">
              <w:rPr>
                <w:rFonts w:ascii="Times New Roman" w:hAnsi="Times New Roman"/>
                <w:sz w:val="16"/>
                <w:szCs w:val="16"/>
                <w:vertAlign w:val="subscript"/>
              </w:rPr>
              <w:t>i</w:t>
            </w:r>
            <w:proofErr w:type="spellEnd"/>
            <w:r w:rsidRPr="002A3ECD">
              <w:rPr>
                <w:rFonts w:ascii="Times New Roman" w:hAnsi="Times New Roman"/>
                <w:sz w:val="16"/>
                <w:szCs w:val="16"/>
                <w:lang w:val="en-US"/>
              </w:rPr>
              <w:t>w</w:t>
            </w:r>
            <w:r w:rsidRPr="002A3ECD">
              <w:rPr>
                <w:rFonts w:ascii="Times New Roman" w:hAnsi="Times New Roman"/>
                <w:sz w:val="16"/>
                <w:szCs w:val="16"/>
                <w:vertAlign w:val="subscript"/>
              </w:rPr>
              <w:t>i</w:t>
            </w:r>
          </w:p>
        </w:tc>
        <w:tc>
          <w:tcPr>
            <w:tcW w:w="567" w:type="dxa"/>
            <w:tcBorders>
              <w:top w:val="single" w:sz="4" w:space="0" w:color="auto"/>
              <w:left w:val="single" w:sz="4" w:space="0" w:color="auto"/>
              <w:bottom w:val="single" w:sz="18"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10</w:t>
            </w:r>
          </w:p>
        </w:tc>
        <w:tc>
          <w:tcPr>
            <w:tcW w:w="426" w:type="dxa"/>
            <w:tcBorders>
              <w:top w:val="single" w:sz="4" w:space="0" w:color="auto"/>
              <w:left w:val="single" w:sz="4" w:space="0" w:color="auto"/>
              <w:bottom w:val="single" w:sz="18" w:space="0" w:color="auto"/>
              <w:right w:val="single" w:sz="4" w:space="0" w:color="auto"/>
            </w:tcBorders>
            <w:shd w:val="clear" w:color="auto" w:fill="auto"/>
            <w:vAlign w:val="center"/>
          </w:tcPr>
          <w:p w:rsidR="00BA09D0" w:rsidRPr="002A3ECD" w:rsidRDefault="00BA09D0" w:rsidP="00B535C0">
            <w:pPr>
              <w:widowControl w:val="0"/>
              <w:jc w:val="center"/>
              <w:rPr>
                <w:sz w:val="16"/>
                <w:szCs w:val="16"/>
                <w:lang w:val="en-US"/>
              </w:rPr>
            </w:pPr>
            <w:r w:rsidRPr="002A3ECD">
              <w:rPr>
                <w:sz w:val="16"/>
                <w:szCs w:val="16"/>
                <w:lang w:val="en-US"/>
              </w:rPr>
              <w:t> </w:t>
            </w:r>
          </w:p>
        </w:tc>
        <w:tc>
          <w:tcPr>
            <w:tcW w:w="567" w:type="dxa"/>
            <w:tcBorders>
              <w:top w:val="single" w:sz="4" w:space="0" w:color="auto"/>
              <w:left w:val="single" w:sz="4" w:space="0" w:color="auto"/>
              <w:bottom w:val="single" w:sz="18" w:space="0" w:color="auto"/>
              <w:right w:val="double" w:sz="6" w:space="0" w:color="auto"/>
            </w:tcBorders>
            <w:shd w:val="clear" w:color="auto" w:fill="auto"/>
            <w:vAlign w:val="center"/>
            <w:hideMark/>
          </w:tcPr>
          <w:p w:rsidR="00BA09D0" w:rsidRPr="002A3ECD" w:rsidRDefault="00BA09D0" w:rsidP="00B535C0">
            <w:pPr>
              <w:widowControl w:val="0"/>
              <w:jc w:val="center"/>
              <w:rPr>
                <w:sz w:val="16"/>
                <w:szCs w:val="16"/>
              </w:rPr>
            </w:pPr>
            <w:r w:rsidRPr="002A3ECD">
              <w:rPr>
                <w:sz w:val="16"/>
                <w:szCs w:val="16"/>
                <w:lang w:val="en-US"/>
              </w:rPr>
              <w:t>8,</w:t>
            </w:r>
            <w:r w:rsidRPr="002A3ECD">
              <w:rPr>
                <w:sz w:val="16"/>
                <w:szCs w:val="16"/>
              </w:rPr>
              <w:t>6</w:t>
            </w:r>
          </w:p>
        </w:tc>
        <w:tc>
          <w:tcPr>
            <w:tcW w:w="3969" w:type="dxa"/>
            <w:gridSpan w:val="4"/>
            <w:vMerge/>
            <w:tcBorders>
              <w:top w:val="single" w:sz="4" w:space="0" w:color="auto"/>
              <w:left w:val="single" w:sz="4" w:space="0" w:color="auto"/>
              <w:bottom w:val="single" w:sz="18" w:space="0" w:color="auto"/>
              <w:right w:val="double" w:sz="6" w:space="0" w:color="auto"/>
            </w:tcBorders>
            <w:shd w:val="clear" w:color="auto" w:fill="auto"/>
          </w:tcPr>
          <w:p w:rsidR="00BA09D0" w:rsidRPr="002A3ECD" w:rsidRDefault="00BA09D0" w:rsidP="00B535C0">
            <w:pPr>
              <w:pStyle w:val="a5"/>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18" w:space="0" w:color="auto"/>
              <w:right w:val="double" w:sz="6" w:space="0" w:color="auto"/>
            </w:tcBorders>
            <w:shd w:val="clear" w:color="auto" w:fill="auto"/>
          </w:tcPr>
          <w:p w:rsidR="00BA09D0" w:rsidRPr="002A3ECD" w:rsidRDefault="00BA09D0" w:rsidP="00B535C0">
            <w:pPr>
              <w:widowControl w:val="0"/>
              <w:rPr>
                <w:sz w:val="16"/>
                <w:szCs w:val="16"/>
              </w:rPr>
            </w:pPr>
          </w:p>
        </w:tc>
      </w:tr>
    </w:tbl>
    <w:p w:rsidR="00BA09D0" w:rsidRPr="002A3ECD" w:rsidRDefault="00BA09D0" w:rsidP="00B535C0">
      <w:pPr>
        <w:widowControl w:val="0"/>
        <w:tabs>
          <w:tab w:val="left" w:pos="2730"/>
        </w:tabs>
        <w:spacing w:after="240" w:line="360" w:lineRule="auto"/>
        <w:ind w:left="709"/>
        <w:jc w:val="both"/>
        <w:outlineLvl w:val="0"/>
        <w:rPr>
          <w:b/>
          <w:caps/>
          <w:sz w:val="32"/>
          <w:szCs w:val="32"/>
        </w:rPr>
        <w:sectPr w:rsidR="00BA09D0" w:rsidRPr="002A3ECD" w:rsidSect="00992242">
          <w:pgSz w:w="16838" w:h="11906" w:orient="landscape"/>
          <w:pgMar w:top="1701" w:right="1134" w:bottom="567" w:left="1134" w:header="709" w:footer="709" w:gutter="0"/>
          <w:cols w:space="708"/>
          <w:docGrid w:linePitch="360"/>
        </w:sectPr>
      </w:pPr>
    </w:p>
    <w:p w:rsidR="00BA09D0" w:rsidRPr="002A3ECD" w:rsidRDefault="00BA09D0" w:rsidP="00B535C0">
      <w:pPr>
        <w:widowControl w:val="0"/>
        <w:spacing w:line="360" w:lineRule="auto"/>
        <w:ind w:firstLine="709"/>
        <w:jc w:val="both"/>
        <w:rPr>
          <w:sz w:val="28"/>
          <w:szCs w:val="28"/>
        </w:rPr>
      </w:pPr>
      <w:r w:rsidRPr="002A3ECD">
        <w:rPr>
          <w:sz w:val="28"/>
          <w:szCs w:val="28"/>
        </w:rPr>
        <w:lastRenderedPageBreak/>
        <w:t>Расчет суммарного индекса конкурентоспособности выполнен по формуле (1):</w:t>
      </w:r>
    </w:p>
    <w:p w:rsidR="00BA09D0" w:rsidRPr="002A3ECD" w:rsidRDefault="00C87E3D" w:rsidP="00B535C0">
      <w:pPr>
        <w:widowControl w:val="0"/>
        <w:tabs>
          <w:tab w:val="left" w:pos="2121"/>
        </w:tabs>
        <w:jc w:val="center"/>
        <w:rPr>
          <w:b/>
          <w:i/>
          <w:sz w:val="28"/>
          <w:szCs w:val="28"/>
          <w:lang w:val="en-US"/>
        </w:rPr>
      </w:pPr>
      <w:r>
        <w:rPr>
          <w:noProof/>
        </w:rPr>
        <mc:AlternateContent>
          <mc:Choice Requires="wps">
            <w:drawing>
              <wp:anchor distT="0" distB="0" distL="114300" distR="114300" simplePos="0" relativeHeight="251657728" behindDoc="0" locked="0" layoutInCell="1" allowOverlap="1">
                <wp:simplePos x="0" y="0"/>
                <wp:positionH relativeFrom="column">
                  <wp:posOffset>5551170</wp:posOffset>
                </wp:positionH>
                <wp:positionV relativeFrom="paragraph">
                  <wp:posOffset>91440</wp:posOffset>
                </wp:positionV>
                <wp:extent cx="455295" cy="213360"/>
                <wp:effectExtent l="0" t="0" r="0" b="0"/>
                <wp:wrapNone/>
                <wp:docPr id="1090"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10A3" w:rsidRPr="005F41DD" w:rsidRDefault="003B10A3" w:rsidP="00BA09D0">
                            <w:pPr>
                              <w:rPr>
                                <w:sz w:val="28"/>
                                <w:szCs w:val="28"/>
                              </w:rPr>
                            </w:pPr>
                            <w:r w:rsidRPr="005F41DD">
                              <w:rPr>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50" type="#_x0000_t202" style="position:absolute;left:0;text-align:left;margin-left:437.1pt;margin-top:7.2pt;width:35.85pt;height:1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" stroked="f">
                <v:textbox inset="0,0,0,0">
                  <w:txbxContent>
                    <w:p w:rsidR="003B10A3" w:rsidRPr="005F41DD" w:rsidRDefault="003B10A3" w:rsidP="00BA09D0">
                      <w:pPr>
                        <w:rPr>
                          <w:sz w:val="28"/>
                          <w:szCs w:val="28"/>
                        </w:rPr>
                      </w:pPr>
                      <w:r w:rsidRPr="005F41DD">
                        <w:rPr>
                          <w:sz w:val="28"/>
                          <w:szCs w:val="28"/>
                        </w:rPr>
                        <w:t>(1)</w:t>
                      </w:r>
                    </w:p>
                  </w:txbxContent>
                </v:textbox>
              </v:shape>
            </w:pict>
          </mc:Fallback>
        </mc:AlternateContent>
      </w:r>
      <m:oMath>
        <m:r>
          <m:rPr>
            <m:sty m:val="bi"/>
          </m:rPr>
          <w:rPr>
            <w:rFonts w:ascii="Cambria Math" w:hAnsi="Cambria Math"/>
            <w:sz w:val="28"/>
            <w:szCs w:val="28"/>
            <w:lang w:val="en-US"/>
          </w:rPr>
          <m:t>I=</m:t>
        </m:r>
        <m:nary>
          <m:naryPr>
            <m:chr m:val="∑"/>
            <m:ctrlPr>
              <w:rPr>
                <w:rFonts w:ascii="Cambria Math" w:hAnsi="Cambria Math"/>
                <w:b/>
                <w:i/>
                <w:sz w:val="28"/>
                <w:szCs w:val="28"/>
                <w:lang w:val="en-US"/>
              </w:rPr>
            </m:ctrlPr>
          </m:naryPr>
          <m:sub>
            <m:r>
              <m:rPr>
                <m:sty m:val="bi"/>
              </m:rPr>
              <w:rPr>
                <w:rFonts w:ascii="Cambria Math" w:hAnsi="Cambria Math"/>
                <w:sz w:val="28"/>
                <w:szCs w:val="28"/>
                <w:lang w:val="en-US"/>
              </w:rPr>
              <m:t>i=1</m:t>
            </m:r>
          </m:sub>
          <m:sup>
            <m:r>
              <m:rPr>
                <m:sty m:val="bi"/>
              </m:rPr>
              <w:rPr>
                <w:rFonts w:ascii="Cambria Math" w:hAnsi="Cambria Math"/>
                <w:sz w:val="28"/>
                <w:szCs w:val="28"/>
                <w:lang w:val="en-US"/>
              </w:rPr>
              <m:t>n</m:t>
            </m:r>
          </m:sup>
          <m:e>
            <m:sSub>
              <m:sSubPr>
                <m:ctrlPr>
                  <w:rPr>
                    <w:rFonts w:ascii="Cambria Math" w:hAnsi="Cambria Math"/>
                    <w:b/>
                    <w:i/>
                    <w:sz w:val="28"/>
                    <w:szCs w:val="28"/>
                    <w:lang w:val="en-US"/>
                  </w:rPr>
                </m:ctrlPr>
              </m:sSubPr>
              <m:e>
                <m:r>
                  <m:rPr>
                    <m:sty m:val="bi"/>
                  </m:rPr>
                  <w:rPr>
                    <w:rFonts w:ascii="Cambria Math" w:hAnsi="Cambria Math"/>
                    <w:sz w:val="28"/>
                    <w:szCs w:val="28"/>
                    <w:lang w:val="en-US"/>
                  </w:rPr>
                  <m:t>b</m:t>
                </m:r>
              </m:e>
              <m:sub>
                <m:r>
                  <m:rPr>
                    <m:sty m:val="bi"/>
                  </m:rPr>
                  <w:rPr>
                    <w:rFonts w:ascii="Cambria Math" w:hAnsi="Cambria Math"/>
                    <w:sz w:val="28"/>
                    <w:szCs w:val="28"/>
                    <w:lang w:val="en-US"/>
                  </w:rPr>
                  <m:t>i</m:t>
                </m:r>
              </m:sub>
            </m:sSub>
          </m:e>
        </m:nary>
        <m:r>
          <m:rPr>
            <m:sty m:val="bi"/>
          </m:rPr>
          <w:rPr>
            <w:rFonts w:ascii="Cambria Math" w:hAnsi="Cambria Math"/>
            <w:sz w:val="28"/>
            <w:szCs w:val="28"/>
            <w:lang w:val="en-US"/>
          </w:rPr>
          <m:t>×</m:t>
        </m:r>
        <m:sSub>
          <m:sSubPr>
            <m:ctrlPr>
              <w:rPr>
                <w:rFonts w:ascii="Cambria Math" w:hAnsi="Cambria Math"/>
                <w:b/>
                <w:i/>
                <w:sz w:val="28"/>
                <w:szCs w:val="28"/>
                <w:lang w:val="en-US"/>
              </w:rPr>
            </m:ctrlPr>
          </m:sSubPr>
          <m:e>
            <m:r>
              <m:rPr>
                <m:sty m:val="bi"/>
              </m:rPr>
              <w:rPr>
                <w:rFonts w:ascii="Cambria Math" w:hAnsi="Cambria Math"/>
                <w:sz w:val="28"/>
                <w:szCs w:val="28"/>
                <w:lang w:val="en-US"/>
              </w:rPr>
              <m:t>w</m:t>
            </m:r>
          </m:e>
          <m:sub>
            <m:r>
              <m:rPr>
                <m:sty m:val="bi"/>
              </m:rPr>
              <w:rPr>
                <w:rFonts w:ascii="Cambria Math" w:hAnsi="Cambria Math"/>
                <w:sz w:val="28"/>
                <w:szCs w:val="28"/>
                <w:lang w:val="en-US"/>
              </w:rPr>
              <m:t>i</m:t>
            </m:r>
          </m:sub>
        </m:sSub>
      </m:oMath>
    </w:p>
    <w:p w:rsidR="00BA09D0" w:rsidRPr="002A3ECD" w:rsidRDefault="00BA09D0" w:rsidP="00B535C0">
      <w:pPr>
        <w:pStyle w:val="aff"/>
        <w:widowControl w:val="0"/>
        <w:spacing w:before="480"/>
        <w:ind w:left="0" w:firstLine="720"/>
        <w:rPr>
          <w:szCs w:val="28"/>
        </w:rPr>
      </w:pPr>
      <w:r w:rsidRPr="002A3ECD">
        <w:rPr>
          <w:szCs w:val="28"/>
        </w:rPr>
        <w:t>где</w:t>
      </w:r>
      <w:r w:rsidRPr="002A3ECD">
        <w:rPr>
          <w:szCs w:val="28"/>
        </w:rPr>
        <w:tab/>
      </w:r>
      <w:r w:rsidRPr="002A3ECD">
        <w:rPr>
          <w:position w:val="-12"/>
          <w:szCs w:val="28"/>
        </w:rPr>
        <w:object w:dxaOrig="220" w:dyaOrig="360">
          <v:shape id="_x0000_i1025" type="#_x0000_t75" style="width:14.9pt;height:20.7pt" o:ole="" fillcolor="window">
            <v:imagedata r:id="rId91" o:title=""/>
          </v:shape>
          <o:OLEObject Type="Embed" ProgID="Equation.3" ShapeID="_x0000_i1025" DrawAspect="Content" ObjectID="_1638955378" r:id="rId92"/>
        </w:object>
      </w:r>
      <w:r w:rsidRPr="002A3ECD">
        <w:rPr>
          <w:szCs w:val="28"/>
        </w:rPr>
        <w:tab/>
        <w:t>–</w:t>
      </w:r>
      <w:r w:rsidRPr="002A3ECD">
        <w:rPr>
          <w:szCs w:val="28"/>
        </w:rPr>
        <w:tab/>
        <w:t xml:space="preserve">оценочное значение </w:t>
      </w:r>
      <w:proofErr w:type="spellStart"/>
      <w:r w:rsidRPr="002A3ECD">
        <w:rPr>
          <w:i/>
          <w:szCs w:val="28"/>
          <w:lang w:val="en-US"/>
        </w:rPr>
        <w:t>i</w:t>
      </w:r>
      <w:proofErr w:type="spellEnd"/>
      <w:r w:rsidRPr="002A3ECD">
        <w:rPr>
          <w:i/>
          <w:szCs w:val="28"/>
        </w:rPr>
        <w:t>-го</w:t>
      </w:r>
      <w:r w:rsidRPr="002A3ECD">
        <w:rPr>
          <w:szCs w:val="28"/>
        </w:rPr>
        <w:t xml:space="preserve"> критерия, ед.;</w:t>
      </w:r>
    </w:p>
    <w:p w:rsidR="00BA09D0" w:rsidRPr="002A3ECD" w:rsidRDefault="00BA09D0" w:rsidP="00B535C0">
      <w:pPr>
        <w:pStyle w:val="aff"/>
        <w:widowControl w:val="0"/>
        <w:ind w:left="0" w:firstLine="720"/>
        <w:rPr>
          <w:szCs w:val="28"/>
        </w:rPr>
      </w:pPr>
      <w:r w:rsidRPr="002A3ECD">
        <w:rPr>
          <w:szCs w:val="28"/>
        </w:rPr>
        <w:tab/>
      </w:r>
      <w:r w:rsidRPr="002A3ECD">
        <w:rPr>
          <w:position w:val="-12"/>
          <w:szCs w:val="28"/>
        </w:rPr>
        <w:object w:dxaOrig="279" w:dyaOrig="360">
          <v:shape id="_x0000_i1026" type="#_x0000_t75" style="width:14.9pt;height:20.7pt" o:ole="" fillcolor="window">
            <v:imagedata r:id="rId93" o:title=""/>
          </v:shape>
          <o:OLEObject Type="Embed" ProgID="Equation.3" ShapeID="_x0000_i1026" DrawAspect="Content" ObjectID="_1638955379" r:id="rId94"/>
        </w:object>
      </w:r>
      <w:r w:rsidRPr="002A3ECD">
        <w:rPr>
          <w:szCs w:val="28"/>
        </w:rPr>
        <w:tab/>
        <w:t>–</w:t>
      </w:r>
      <w:r w:rsidRPr="002A3ECD">
        <w:rPr>
          <w:szCs w:val="28"/>
        </w:rPr>
        <w:tab/>
        <w:t xml:space="preserve">весовой коэффициент </w:t>
      </w:r>
      <w:proofErr w:type="spellStart"/>
      <w:r w:rsidRPr="002A3ECD">
        <w:rPr>
          <w:i/>
          <w:szCs w:val="28"/>
          <w:lang w:val="en-US"/>
        </w:rPr>
        <w:t>i</w:t>
      </w:r>
      <w:proofErr w:type="spellEnd"/>
      <w:r w:rsidRPr="002A3ECD">
        <w:rPr>
          <w:i/>
          <w:szCs w:val="28"/>
        </w:rPr>
        <w:t>-го</w:t>
      </w:r>
      <w:r w:rsidRPr="002A3ECD">
        <w:rPr>
          <w:szCs w:val="28"/>
        </w:rPr>
        <w:t xml:space="preserve"> критерия, доли ед. </w:t>
      </w:r>
    </w:p>
    <w:p w:rsidR="00BA09D0" w:rsidRPr="002A3ECD" w:rsidRDefault="00BA09D0" w:rsidP="00B535C0">
      <w:pPr>
        <w:pStyle w:val="aff"/>
        <w:widowControl w:val="0"/>
        <w:ind w:left="1276" w:firstLine="720"/>
        <w:rPr>
          <w:szCs w:val="28"/>
        </w:rPr>
      </w:pPr>
      <w:r w:rsidRPr="002A3ECD">
        <w:rPr>
          <w:szCs w:val="28"/>
        </w:rPr>
        <w:t>(от 0 до 1,0; 0 – минимальное значение, 1 – максимальное);</w:t>
      </w:r>
    </w:p>
    <w:p w:rsidR="00BA09D0" w:rsidRPr="002A3ECD" w:rsidRDefault="00BA09D0" w:rsidP="00B535C0">
      <w:pPr>
        <w:pStyle w:val="aff"/>
        <w:widowControl w:val="0"/>
        <w:ind w:left="0" w:firstLine="720"/>
        <w:rPr>
          <w:szCs w:val="28"/>
        </w:rPr>
      </w:pPr>
      <w:r w:rsidRPr="002A3ECD">
        <w:rPr>
          <w:szCs w:val="28"/>
        </w:rPr>
        <w:tab/>
      </w:r>
      <w:r w:rsidRPr="002A3ECD">
        <w:rPr>
          <w:i/>
          <w:szCs w:val="28"/>
          <w:lang w:val="en-US"/>
        </w:rPr>
        <w:t>n</w:t>
      </w:r>
      <w:r w:rsidRPr="002A3ECD">
        <w:rPr>
          <w:szCs w:val="28"/>
        </w:rPr>
        <w:t xml:space="preserve"> –    количество критериев оценки.</w:t>
      </w:r>
    </w:p>
    <w:p w:rsidR="00BA09D0" w:rsidRPr="002A3ECD" w:rsidRDefault="00BA09D0" w:rsidP="00B535C0">
      <w:pPr>
        <w:widowControl w:val="0"/>
        <w:spacing w:line="360" w:lineRule="auto"/>
        <w:ind w:firstLine="851"/>
        <w:jc w:val="both"/>
        <w:rPr>
          <w:sz w:val="28"/>
          <w:szCs w:val="28"/>
        </w:rPr>
      </w:pPr>
      <w:r w:rsidRPr="002A3ECD">
        <w:rPr>
          <w:sz w:val="28"/>
          <w:szCs w:val="28"/>
        </w:rPr>
        <w:t xml:space="preserve">Для выявления реального положения </w:t>
      </w:r>
      <w:r w:rsidR="00A84C9F" w:rsidRPr="002A3ECD">
        <w:rPr>
          <w:sz w:val="28"/>
          <w:szCs w:val="28"/>
        </w:rPr>
        <w:t xml:space="preserve">города Кемерово </w:t>
      </w:r>
      <w:r w:rsidRPr="002A3ECD">
        <w:rPr>
          <w:sz w:val="28"/>
          <w:szCs w:val="28"/>
        </w:rPr>
        <w:t xml:space="preserve">производится подсчет всех составляющих </w:t>
      </w:r>
      <w:r w:rsidRPr="002A3ECD">
        <w:rPr>
          <w:sz w:val="28"/>
          <w:szCs w:val="28"/>
          <w:lang w:val="en-US"/>
        </w:rPr>
        <w:t>SWOT</w:t>
      </w:r>
      <w:r w:rsidRPr="002A3ECD">
        <w:rPr>
          <w:sz w:val="28"/>
          <w:szCs w:val="28"/>
        </w:rPr>
        <w:t>-анализа.</w:t>
      </w:r>
    </w:p>
    <w:p w:rsidR="00BA09D0" w:rsidRPr="002A3ECD" w:rsidRDefault="00BA09D0" w:rsidP="00B535C0">
      <w:pPr>
        <w:widowControl w:val="0"/>
        <w:autoSpaceDE w:val="0"/>
        <w:autoSpaceDN w:val="0"/>
        <w:adjustRightInd w:val="0"/>
        <w:spacing w:line="360" w:lineRule="auto"/>
        <w:ind w:firstLine="709"/>
        <w:jc w:val="both"/>
        <w:rPr>
          <w:sz w:val="28"/>
          <w:szCs w:val="28"/>
        </w:rPr>
      </w:pPr>
      <w:r w:rsidRPr="002A3ECD">
        <w:rPr>
          <w:sz w:val="28"/>
          <w:szCs w:val="28"/>
        </w:rPr>
        <w:t>Количественные значения SWOT-анализ</w:t>
      </w:r>
      <w:r w:rsidR="00A84C9F" w:rsidRPr="002A3ECD">
        <w:rPr>
          <w:sz w:val="28"/>
          <w:szCs w:val="28"/>
        </w:rPr>
        <w:t>а города Кемерово</w:t>
      </w:r>
      <w:r w:rsidRPr="002A3ECD">
        <w:rPr>
          <w:sz w:val="28"/>
          <w:szCs w:val="28"/>
        </w:rPr>
        <w:t xml:space="preserve"> представлены в таблице </w:t>
      </w:r>
      <w:r w:rsidR="00EE0893" w:rsidRPr="002A3ECD">
        <w:rPr>
          <w:sz w:val="28"/>
          <w:szCs w:val="28"/>
        </w:rPr>
        <w:t>20</w:t>
      </w:r>
      <w:r w:rsidRPr="002A3ECD">
        <w:rPr>
          <w:sz w:val="28"/>
          <w:szCs w:val="28"/>
        </w:rPr>
        <w:t>.</w:t>
      </w:r>
    </w:p>
    <w:p w:rsidR="00BA09D0" w:rsidRPr="002A3ECD" w:rsidRDefault="00BA09D0" w:rsidP="00B535C0">
      <w:pPr>
        <w:widowControl w:val="0"/>
        <w:numPr>
          <w:ilvl w:val="0"/>
          <w:numId w:val="4"/>
        </w:numPr>
        <w:tabs>
          <w:tab w:val="clear" w:pos="1637"/>
          <w:tab w:val="left" w:pos="1701"/>
          <w:tab w:val="num" w:pos="11559"/>
        </w:tabs>
        <w:spacing w:line="360" w:lineRule="auto"/>
        <w:ind w:left="0" w:firstLine="0"/>
        <w:jc w:val="both"/>
        <w:rPr>
          <w:b/>
          <w:sz w:val="28"/>
          <w:szCs w:val="28"/>
        </w:rPr>
      </w:pPr>
      <w:r w:rsidRPr="002A3ECD">
        <w:rPr>
          <w:b/>
          <w:sz w:val="28"/>
          <w:szCs w:val="28"/>
        </w:rPr>
        <w:t xml:space="preserve">Количественные значения SWOT-анализа </w:t>
      </w:r>
      <w:r w:rsidR="00A84C9F" w:rsidRPr="002A3ECD">
        <w:rPr>
          <w:b/>
          <w:sz w:val="28"/>
          <w:szCs w:val="28"/>
        </w:rPr>
        <w:t>города Кемерово</w:t>
      </w:r>
    </w:p>
    <w:tbl>
      <w:tblPr>
        <w:tblW w:w="0" w:type="auto"/>
        <w:tblInd w:w="1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567"/>
        <w:gridCol w:w="3633"/>
      </w:tblGrid>
      <w:tr w:rsidR="003944FE" w:rsidRPr="002A3ECD" w:rsidTr="00817DCE">
        <w:tc>
          <w:tcPr>
            <w:tcW w:w="3567" w:type="dxa"/>
            <w:tcBorders>
              <w:top w:val="single" w:sz="18" w:space="0" w:color="auto"/>
              <w:left w:val="single" w:sz="18" w:space="0" w:color="auto"/>
              <w:bottom w:val="single" w:sz="4" w:space="0" w:color="auto"/>
              <w:right w:val="double" w:sz="4" w:space="0" w:color="auto"/>
            </w:tcBorders>
            <w:shd w:val="clear" w:color="auto" w:fill="auto"/>
          </w:tcPr>
          <w:p w:rsidR="00BA09D0" w:rsidRPr="002A3ECD" w:rsidRDefault="00BA09D0" w:rsidP="00B535C0">
            <w:pPr>
              <w:widowControl w:val="0"/>
              <w:ind w:firstLine="33"/>
              <w:jc w:val="both"/>
            </w:pPr>
            <w:r w:rsidRPr="002A3ECD">
              <w:t>Сильные стороны</w:t>
            </w:r>
          </w:p>
        </w:tc>
        <w:tc>
          <w:tcPr>
            <w:tcW w:w="3633" w:type="dxa"/>
            <w:tcBorders>
              <w:top w:val="single" w:sz="18" w:space="0" w:color="auto"/>
              <w:left w:val="double" w:sz="4" w:space="0" w:color="auto"/>
              <w:bottom w:val="single" w:sz="4" w:space="0" w:color="auto"/>
              <w:right w:val="single" w:sz="18" w:space="0" w:color="auto"/>
            </w:tcBorders>
            <w:shd w:val="clear" w:color="auto" w:fill="auto"/>
          </w:tcPr>
          <w:p w:rsidR="00BA09D0" w:rsidRPr="002A3ECD" w:rsidRDefault="00BA09D0" w:rsidP="00B535C0">
            <w:pPr>
              <w:widowControl w:val="0"/>
              <w:ind w:firstLine="33"/>
              <w:jc w:val="center"/>
            </w:pPr>
            <w:r w:rsidRPr="002A3ECD">
              <w:t>+ 9,15</w:t>
            </w:r>
          </w:p>
        </w:tc>
      </w:tr>
      <w:tr w:rsidR="003944FE" w:rsidRPr="002A3ECD" w:rsidTr="00817DCE">
        <w:tc>
          <w:tcPr>
            <w:tcW w:w="3567" w:type="dxa"/>
            <w:tcBorders>
              <w:top w:val="single" w:sz="4" w:space="0" w:color="auto"/>
              <w:left w:val="single" w:sz="18" w:space="0" w:color="auto"/>
              <w:right w:val="double" w:sz="4" w:space="0" w:color="auto"/>
            </w:tcBorders>
            <w:shd w:val="clear" w:color="auto" w:fill="auto"/>
          </w:tcPr>
          <w:p w:rsidR="00BA09D0" w:rsidRPr="002A3ECD" w:rsidRDefault="00BA09D0" w:rsidP="00B535C0">
            <w:pPr>
              <w:widowControl w:val="0"/>
              <w:ind w:firstLine="33"/>
              <w:jc w:val="both"/>
            </w:pPr>
            <w:r w:rsidRPr="002A3ECD">
              <w:t>Слабые стороны</w:t>
            </w:r>
          </w:p>
        </w:tc>
        <w:tc>
          <w:tcPr>
            <w:tcW w:w="3633" w:type="dxa"/>
            <w:tcBorders>
              <w:top w:val="single" w:sz="4" w:space="0" w:color="auto"/>
              <w:left w:val="double" w:sz="4" w:space="0" w:color="auto"/>
              <w:right w:val="single" w:sz="18" w:space="0" w:color="auto"/>
            </w:tcBorders>
            <w:shd w:val="clear" w:color="auto" w:fill="auto"/>
          </w:tcPr>
          <w:p w:rsidR="00BA09D0" w:rsidRPr="002A3ECD" w:rsidRDefault="00BA09D0" w:rsidP="00B535C0">
            <w:pPr>
              <w:widowControl w:val="0"/>
              <w:ind w:firstLine="33"/>
              <w:jc w:val="center"/>
            </w:pPr>
            <w:r w:rsidRPr="002A3ECD">
              <w:t>- 8,76</w:t>
            </w:r>
          </w:p>
        </w:tc>
      </w:tr>
      <w:tr w:rsidR="003944FE" w:rsidRPr="002A3ECD" w:rsidTr="00817DCE">
        <w:tc>
          <w:tcPr>
            <w:tcW w:w="3567" w:type="dxa"/>
            <w:tcBorders>
              <w:left w:val="single" w:sz="18" w:space="0" w:color="auto"/>
              <w:bottom w:val="double" w:sz="4" w:space="0" w:color="auto"/>
            </w:tcBorders>
            <w:shd w:val="clear" w:color="auto" w:fill="auto"/>
          </w:tcPr>
          <w:p w:rsidR="00BA09D0" w:rsidRPr="002A3ECD" w:rsidRDefault="00BA09D0" w:rsidP="00B535C0">
            <w:pPr>
              <w:widowControl w:val="0"/>
              <w:ind w:firstLine="33"/>
              <w:jc w:val="both"/>
              <w:rPr>
                <w:b/>
              </w:rPr>
            </w:pPr>
            <w:r w:rsidRPr="002A3ECD">
              <w:rPr>
                <w:b/>
              </w:rPr>
              <w:t>Итого</w:t>
            </w:r>
          </w:p>
        </w:tc>
        <w:tc>
          <w:tcPr>
            <w:tcW w:w="3633" w:type="dxa"/>
            <w:tcBorders>
              <w:bottom w:val="double" w:sz="4" w:space="0" w:color="auto"/>
              <w:right w:val="single" w:sz="18" w:space="0" w:color="auto"/>
            </w:tcBorders>
            <w:shd w:val="clear" w:color="auto" w:fill="auto"/>
          </w:tcPr>
          <w:p w:rsidR="00BA09D0" w:rsidRPr="002A3ECD" w:rsidRDefault="00BA09D0" w:rsidP="00B535C0">
            <w:pPr>
              <w:widowControl w:val="0"/>
              <w:ind w:firstLine="33"/>
              <w:jc w:val="center"/>
              <w:rPr>
                <w:b/>
              </w:rPr>
            </w:pPr>
            <w:r w:rsidRPr="002A3ECD">
              <w:rPr>
                <w:b/>
              </w:rPr>
              <w:t>+ 0,39</w:t>
            </w:r>
          </w:p>
        </w:tc>
      </w:tr>
      <w:tr w:rsidR="003944FE" w:rsidRPr="002A3ECD" w:rsidTr="00817DCE">
        <w:tc>
          <w:tcPr>
            <w:tcW w:w="3567" w:type="dxa"/>
            <w:tcBorders>
              <w:left w:val="single" w:sz="18" w:space="0" w:color="auto"/>
              <w:bottom w:val="single" w:sz="4" w:space="0" w:color="auto"/>
              <w:right w:val="double" w:sz="4" w:space="0" w:color="auto"/>
            </w:tcBorders>
            <w:shd w:val="clear" w:color="auto" w:fill="auto"/>
          </w:tcPr>
          <w:p w:rsidR="00BA09D0" w:rsidRPr="002A3ECD" w:rsidRDefault="00BA09D0" w:rsidP="00B535C0">
            <w:pPr>
              <w:widowControl w:val="0"/>
              <w:ind w:firstLine="33"/>
              <w:jc w:val="both"/>
            </w:pPr>
            <w:r w:rsidRPr="002A3ECD">
              <w:t>Возможности</w:t>
            </w:r>
          </w:p>
        </w:tc>
        <w:tc>
          <w:tcPr>
            <w:tcW w:w="3633" w:type="dxa"/>
            <w:tcBorders>
              <w:left w:val="double" w:sz="4" w:space="0" w:color="auto"/>
              <w:bottom w:val="single" w:sz="4" w:space="0" w:color="auto"/>
              <w:right w:val="single" w:sz="18" w:space="0" w:color="auto"/>
            </w:tcBorders>
            <w:shd w:val="clear" w:color="auto" w:fill="auto"/>
          </w:tcPr>
          <w:p w:rsidR="00BA09D0" w:rsidRPr="002A3ECD" w:rsidRDefault="00BA09D0" w:rsidP="00B535C0">
            <w:pPr>
              <w:widowControl w:val="0"/>
              <w:ind w:firstLine="33"/>
              <w:jc w:val="center"/>
            </w:pPr>
            <w:r w:rsidRPr="002A3ECD">
              <w:t>+ 9,26</w:t>
            </w:r>
          </w:p>
        </w:tc>
      </w:tr>
      <w:tr w:rsidR="003944FE" w:rsidRPr="002A3ECD" w:rsidTr="00817DCE">
        <w:tc>
          <w:tcPr>
            <w:tcW w:w="3567" w:type="dxa"/>
            <w:tcBorders>
              <w:top w:val="single" w:sz="4" w:space="0" w:color="auto"/>
              <w:left w:val="single" w:sz="18" w:space="0" w:color="auto"/>
              <w:right w:val="double" w:sz="4" w:space="0" w:color="auto"/>
            </w:tcBorders>
            <w:shd w:val="clear" w:color="auto" w:fill="auto"/>
          </w:tcPr>
          <w:p w:rsidR="00BA09D0" w:rsidRPr="002A3ECD" w:rsidRDefault="00BA09D0" w:rsidP="00B535C0">
            <w:pPr>
              <w:widowControl w:val="0"/>
              <w:ind w:firstLine="33"/>
              <w:jc w:val="both"/>
            </w:pPr>
            <w:r w:rsidRPr="002A3ECD">
              <w:t>Угрозы</w:t>
            </w:r>
          </w:p>
        </w:tc>
        <w:tc>
          <w:tcPr>
            <w:tcW w:w="3633" w:type="dxa"/>
            <w:tcBorders>
              <w:top w:val="single" w:sz="4" w:space="0" w:color="auto"/>
              <w:left w:val="double" w:sz="4" w:space="0" w:color="auto"/>
              <w:right w:val="single" w:sz="18" w:space="0" w:color="auto"/>
            </w:tcBorders>
            <w:shd w:val="clear" w:color="auto" w:fill="auto"/>
          </w:tcPr>
          <w:p w:rsidR="00BA09D0" w:rsidRPr="002A3ECD" w:rsidRDefault="00BA09D0" w:rsidP="00B535C0">
            <w:pPr>
              <w:widowControl w:val="0"/>
              <w:ind w:firstLine="33"/>
              <w:jc w:val="center"/>
            </w:pPr>
            <w:r w:rsidRPr="002A3ECD">
              <w:t>- 8,6</w:t>
            </w:r>
          </w:p>
        </w:tc>
      </w:tr>
      <w:tr w:rsidR="003944FE" w:rsidRPr="002A3ECD" w:rsidTr="00817DCE">
        <w:tc>
          <w:tcPr>
            <w:tcW w:w="3567" w:type="dxa"/>
            <w:tcBorders>
              <w:left w:val="single" w:sz="18" w:space="0" w:color="auto"/>
            </w:tcBorders>
            <w:shd w:val="clear" w:color="auto" w:fill="auto"/>
          </w:tcPr>
          <w:p w:rsidR="00BA09D0" w:rsidRPr="002A3ECD" w:rsidRDefault="00BA09D0" w:rsidP="00B535C0">
            <w:pPr>
              <w:widowControl w:val="0"/>
              <w:ind w:firstLine="33"/>
              <w:jc w:val="both"/>
              <w:rPr>
                <w:b/>
              </w:rPr>
            </w:pPr>
            <w:r w:rsidRPr="002A3ECD">
              <w:rPr>
                <w:b/>
              </w:rPr>
              <w:t>Итого</w:t>
            </w:r>
          </w:p>
        </w:tc>
        <w:tc>
          <w:tcPr>
            <w:tcW w:w="3633" w:type="dxa"/>
            <w:tcBorders>
              <w:right w:val="single" w:sz="18" w:space="0" w:color="auto"/>
            </w:tcBorders>
            <w:shd w:val="clear" w:color="auto" w:fill="auto"/>
          </w:tcPr>
          <w:p w:rsidR="00BA09D0" w:rsidRPr="002A3ECD" w:rsidRDefault="00BA09D0" w:rsidP="00B535C0">
            <w:pPr>
              <w:widowControl w:val="0"/>
              <w:ind w:firstLine="33"/>
              <w:jc w:val="center"/>
              <w:rPr>
                <w:b/>
              </w:rPr>
            </w:pPr>
            <w:r w:rsidRPr="002A3ECD">
              <w:rPr>
                <w:b/>
              </w:rPr>
              <w:t>+ 0,66</w:t>
            </w:r>
          </w:p>
        </w:tc>
      </w:tr>
      <w:tr w:rsidR="003944FE" w:rsidRPr="002A3ECD" w:rsidTr="00817DCE">
        <w:tc>
          <w:tcPr>
            <w:tcW w:w="3567" w:type="dxa"/>
            <w:tcBorders>
              <w:left w:val="single" w:sz="18" w:space="0" w:color="auto"/>
              <w:bottom w:val="single" w:sz="18" w:space="0" w:color="auto"/>
            </w:tcBorders>
            <w:shd w:val="clear" w:color="auto" w:fill="auto"/>
          </w:tcPr>
          <w:p w:rsidR="00BA09D0" w:rsidRPr="002A3ECD" w:rsidRDefault="00BA09D0" w:rsidP="00B535C0">
            <w:pPr>
              <w:widowControl w:val="0"/>
              <w:ind w:firstLine="33"/>
              <w:jc w:val="both"/>
              <w:rPr>
                <w:b/>
              </w:rPr>
            </w:pPr>
            <w:r w:rsidRPr="002A3ECD">
              <w:rPr>
                <w:b/>
              </w:rPr>
              <w:t>Всего</w:t>
            </w:r>
          </w:p>
        </w:tc>
        <w:tc>
          <w:tcPr>
            <w:tcW w:w="3633" w:type="dxa"/>
            <w:tcBorders>
              <w:bottom w:val="single" w:sz="18" w:space="0" w:color="auto"/>
              <w:right w:val="single" w:sz="18" w:space="0" w:color="auto"/>
            </w:tcBorders>
            <w:shd w:val="clear" w:color="auto" w:fill="auto"/>
          </w:tcPr>
          <w:p w:rsidR="00BA09D0" w:rsidRPr="002A3ECD" w:rsidRDefault="00BA09D0" w:rsidP="00B535C0">
            <w:pPr>
              <w:widowControl w:val="0"/>
              <w:ind w:firstLine="33"/>
              <w:jc w:val="center"/>
              <w:rPr>
                <w:b/>
              </w:rPr>
            </w:pPr>
            <w:r w:rsidRPr="002A3ECD">
              <w:rPr>
                <w:b/>
              </w:rPr>
              <w:t>+ 1,05</w:t>
            </w:r>
          </w:p>
        </w:tc>
      </w:tr>
    </w:tbl>
    <w:p w:rsidR="00BA09D0" w:rsidRPr="002A3ECD" w:rsidRDefault="00BA09D0" w:rsidP="00B535C0">
      <w:pPr>
        <w:widowControl w:val="0"/>
        <w:spacing w:before="240" w:line="360" w:lineRule="auto"/>
        <w:ind w:firstLine="709"/>
        <w:jc w:val="both"/>
        <w:rPr>
          <w:sz w:val="28"/>
          <w:szCs w:val="28"/>
        </w:rPr>
      </w:pPr>
      <w:r w:rsidRPr="002A3ECD">
        <w:rPr>
          <w:sz w:val="28"/>
          <w:szCs w:val="28"/>
        </w:rPr>
        <w:t xml:space="preserve">Количественные значения проведенного SWOT-анализа позволяют оценить потенциал сильных и слабых сторон, возможностей и угроз муниципального образования. Из полученных результатов, представленных в таблице </w:t>
      </w:r>
      <w:r w:rsidR="00A324F6" w:rsidRPr="002A3ECD">
        <w:rPr>
          <w:sz w:val="28"/>
          <w:szCs w:val="28"/>
        </w:rPr>
        <w:t>20</w:t>
      </w:r>
      <w:r w:rsidRPr="002A3ECD">
        <w:rPr>
          <w:sz w:val="28"/>
          <w:szCs w:val="28"/>
        </w:rPr>
        <w:t xml:space="preserve">, видно, что в сумме возможности </w:t>
      </w:r>
      <w:r w:rsidR="00A84C9F" w:rsidRPr="002A3ECD">
        <w:rPr>
          <w:sz w:val="28"/>
          <w:szCs w:val="28"/>
        </w:rPr>
        <w:t xml:space="preserve">города Кемерово </w:t>
      </w:r>
      <w:r w:rsidRPr="002A3ECD">
        <w:rPr>
          <w:sz w:val="28"/>
          <w:szCs w:val="28"/>
        </w:rPr>
        <w:t xml:space="preserve">преобладают над угрозами на 0,66 пункта. Сильные стороны преобладают над слабыми на 0,39 пункта. Таким образом, итоговое значение проведенного анализа составляет 1,05 пункта, что говорит о достаточной устойчивости муниципального образования. Однако для успешного функционирования и дальнейшего развития города необходима разработка и реализация стратегических направлений развития, основанных на сильных сторонах и возможностях внешней среды, на сильных сторонах </w:t>
      </w:r>
      <w:r w:rsidR="00B83326" w:rsidRPr="002A3ECD">
        <w:rPr>
          <w:sz w:val="28"/>
          <w:szCs w:val="28"/>
        </w:rPr>
        <w:t>города</w:t>
      </w:r>
      <w:r w:rsidRPr="002A3ECD">
        <w:rPr>
          <w:sz w:val="28"/>
          <w:szCs w:val="28"/>
        </w:rPr>
        <w:t xml:space="preserve"> и направленных на предотвращение угроз рынка, на возможностях рынка и направленных на сокращение слабых сторон, на предотвращение угроз рынка и </w:t>
      </w:r>
      <w:r w:rsidRPr="002A3ECD">
        <w:rPr>
          <w:sz w:val="28"/>
          <w:szCs w:val="28"/>
        </w:rPr>
        <w:lastRenderedPageBreak/>
        <w:t xml:space="preserve">сокращения слабых сторон города (таблица </w:t>
      </w:r>
      <w:r w:rsidR="00A324F6" w:rsidRPr="002A3ECD">
        <w:rPr>
          <w:sz w:val="28"/>
          <w:szCs w:val="28"/>
        </w:rPr>
        <w:t>20</w:t>
      </w:r>
      <w:r w:rsidRPr="002A3ECD">
        <w:rPr>
          <w:sz w:val="28"/>
          <w:szCs w:val="28"/>
        </w:rPr>
        <w:t>).</w:t>
      </w:r>
    </w:p>
    <w:p w:rsidR="00BA09D0" w:rsidRPr="002A3ECD" w:rsidRDefault="00BA09D0" w:rsidP="00B535C0">
      <w:pPr>
        <w:widowControl w:val="0"/>
        <w:spacing w:line="360" w:lineRule="auto"/>
        <w:ind w:firstLine="709"/>
        <w:jc w:val="both"/>
        <w:rPr>
          <w:sz w:val="28"/>
          <w:szCs w:val="28"/>
        </w:rPr>
      </w:pPr>
      <w:r w:rsidRPr="002A3ECD">
        <w:rPr>
          <w:sz w:val="28"/>
          <w:szCs w:val="28"/>
        </w:rPr>
        <w:t xml:space="preserve">Из проведенного SWOT-анализа можно сделать вывод, что перспективным направление развития города Кемерово является создание благоприятного и стабильного инвестиционного климата, оптимальных условий для реализации инвестиционного процесса, обеспечивающего взаимодействие инвесторов с собственниками объектов инвестирования и органами исполнительной власти. Для этого созданы все предпосылки: имеются готовые производственные площадки, инвесторам предоставляются льготы по налогам, функционирует система сопровождения инвестиционных проектов. Особенно в инвестициях нуждаются крупные химические предприятия для модернизации и технического перевооружения производства, что становится возможным в процессе реализации программ государственная поддержка химического комплекса страны. </w:t>
      </w:r>
    </w:p>
    <w:p w:rsidR="00CF0E81" w:rsidRDefault="00CF0E81" w:rsidP="00B535C0">
      <w:pPr>
        <w:widowControl w:val="0"/>
        <w:spacing w:line="360" w:lineRule="auto"/>
        <w:ind w:firstLine="709"/>
        <w:jc w:val="both"/>
        <w:rPr>
          <w:sz w:val="28"/>
          <w:szCs w:val="28"/>
        </w:rPr>
      </w:pPr>
      <w:r w:rsidRPr="00CF0E81">
        <w:rPr>
          <w:sz w:val="28"/>
          <w:szCs w:val="28"/>
        </w:rPr>
        <w:t>Еще одним ключевым направлением развития города является дальнейшее развитие инфраструктуры и механизмов поддержки субъектов малого и среднего бизнеса в городе, разработка и реализация мероприятий по повышению престижа предпринимател</w:t>
      </w:r>
      <w:r w:rsidR="00E86844">
        <w:rPr>
          <w:sz w:val="28"/>
          <w:szCs w:val="28"/>
        </w:rPr>
        <w:t>ьской деятельности, в том числе</w:t>
      </w:r>
      <w:r w:rsidRPr="00CF0E81">
        <w:rPr>
          <w:sz w:val="28"/>
          <w:szCs w:val="28"/>
        </w:rPr>
        <w:t xml:space="preserve"> среди молодежи. Реализации обозначенных стратегических направлений должно предшествовать дальнейшее развитие транспортной и инженерной инфраструктуры, развитие международного сотрудничества, мероприятий по эффективному формированию и использованию кадрового потенциала города.</w:t>
      </w:r>
    </w:p>
    <w:p w:rsidR="001946CD" w:rsidRPr="002A3ECD" w:rsidRDefault="00BA09D0" w:rsidP="00B535C0">
      <w:pPr>
        <w:widowControl w:val="0"/>
        <w:spacing w:line="360" w:lineRule="auto"/>
        <w:ind w:firstLine="709"/>
        <w:jc w:val="both"/>
        <w:rPr>
          <w:sz w:val="28"/>
          <w:szCs w:val="28"/>
        </w:rPr>
      </w:pPr>
      <w:r w:rsidRPr="002A3ECD">
        <w:rPr>
          <w:sz w:val="28"/>
          <w:szCs w:val="28"/>
        </w:rPr>
        <w:t xml:space="preserve">Кроме того, ключевым направлением развития города является реализация системы мер социальной поддержки населения, создание комфортной городской среды, в том числе для лиц с ограниченными возможностями здоровья, формирование современной и доступной медицины и образования. </w:t>
      </w:r>
    </w:p>
    <w:p w:rsidR="00BA09D0" w:rsidRPr="002A3ECD" w:rsidRDefault="00BA09D0" w:rsidP="00B535C0">
      <w:pPr>
        <w:widowControl w:val="0"/>
        <w:tabs>
          <w:tab w:val="left" w:pos="284"/>
        </w:tabs>
        <w:spacing w:line="360" w:lineRule="auto"/>
        <w:ind w:firstLine="709"/>
        <w:jc w:val="both"/>
        <w:rPr>
          <w:sz w:val="28"/>
          <w:szCs w:val="28"/>
        </w:rPr>
      </w:pPr>
      <w:r w:rsidRPr="002A3ECD">
        <w:rPr>
          <w:sz w:val="28"/>
          <w:szCs w:val="28"/>
        </w:rPr>
        <w:t>Только комплексная реализация всех обозначенных стратегических направлений будет способствовать дальнейшему эффективному развитию города Кемерово.</w:t>
      </w:r>
      <w:r w:rsidR="0065764D" w:rsidRPr="002A3ECD">
        <w:rPr>
          <w:sz w:val="28"/>
          <w:szCs w:val="28"/>
        </w:rPr>
        <w:t xml:space="preserve"> </w:t>
      </w:r>
      <w:r w:rsidRPr="002A3ECD">
        <w:rPr>
          <w:sz w:val="28"/>
          <w:szCs w:val="28"/>
        </w:rPr>
        <w:t xml:space="preserve">Таким образом, SWOT-анализ </w:t>
      </w:r>
      <w:r w:rsidR="00A84C9F" w:rsidRPr="002A3ECD">
        <w:rPr>
          <w:sz w:val="28"/>
          <w:szCs w:val="28"/>
        </w:rPr>
        <w:t xml:space="preserve">города Кемерово </w:t>
      </w:r>
      <w:r w:rsidRPr="002A3ECD">
        <w:rPr>
          <w:sz w:val="28"/>
          <w:szCs w:val="28"/>
        </w:rPr>
        <w:t xml:space="preserve">позволяет выбрать оптимальный путь развития, который реализует потенциал города. </w:t>
      </w:r>
      <w:bookmarkEnd w:id="138"/>
    </w:p>
    <w:p w:rsidR="00CF0E81" w:rsidRDefault="00CF0E81">
      <w:pPr>
        <w:rPr>
          <w:b/>
          <w:caps/>
          <w:sz w:val="32"/>
          <w:szCs w:val="32"/>
        </w:rPr>
      </w:pPr>
      <w:bookmarkStart w:id="141" w:name="_Toc505587098"/>
      <w:bookmarkStart w:id="142" w:name="_Toc497237096"/>
      <w:bookmarkStart w:id="143" w:name="_Toc520229333"/>
      <w:r>
        <w:rPr>
          <w:b/>
          <w:caps/>
          <w:sz w:val="32"/>
          <w:szCs w:val="32"/>
        </w:rPr>
        <w:br w:type="page"/>
      </w:r>
    </w:p>
    <w:p w:rsidR="00FE3E77" w:rsidRPr="002A3ECD" w:rsidRDefault="00FE3E77" w:rsidP="00B535C0">
      <w:pPr>
        <w:widowControl w:val="0"/>
        <w:numPr>
          <w:ilvl w:val="0"/>
          <w:numId w:val="1"/>
        </w:numPr>
        <w:tabs>
          <w:tab w:val="left" w:pos="1000"/>
        </w:tabs>
        <w:spacing w:line="360" w:lineRule="auto"/>
        <w:jc w:val="both"/>
        <w:outlineLvl w:val="0"/>
        <w:rPr>
          <w:b/>
          <w:caps/>
          <w:sz w:val="32"/>
          <w:szCs w:val="32"/>
        </w:rPr>
      </w:pPr>
      <w:bookmarkStart w:id="144" w:name="_Toc28244617"/>
      <w:r w:rsidRPr="002A3ECD">
        <w:rPr>
          <w:b/>
          <w:caps/>
          <w:sz w:val="32"/>
          <w:szCs w:val="32"/>
        </w:rPr>
        <w:lastRenderedPageBreak/>
        <w:t xml:space="preserve">СЦЕНАРИИ СОЦИАЛЬНО-ЭКОНОМИЧЕСКОГО </w:t>
      </w:r>
      <w:r w:rsidR="003944FE" w:rsidRPr="002A3ECD">
        <w:rPr>
          <w:b/>
          <w:caps/>
          <w:sz w:val="32"/>
          <w:szCs w:val="32"/>
        </w:rPr>
        <w:t xml:space="preserve">             </w:t>
      </w:r>
      <w:r w:rsidRPr="002A3ECD">
        <w:rPr>
          <w:b/>
          <w:caps/>
          <w:sz w:val="32"/>
          <w:szCs w:val="32"/>
        </w:rPr>
        <w:t xml:space="preserve">РАЗВИТИЯ </w:t>
      </w:r>
      <w:bookmarkEnd w:id="141"/>
      <w:bookmarkEnd w:id="142"/>
      <w:r w:rsidRPr="002A3ECD">
        <w:rPr>
          <w:b/>
          <w:caps/>
          <w:sz w:val="32"/>
          <w:szCs w:val="32"/>
        </w:rPr>
        <w:t xml:space="preserve">города кемерово. ЦЕЛИ И ПРИОРИТЕТНЫЕ НАПРАВЛЕНИЯ СТРАТЕГИИ СОЦИАЛЬНО-ЭКОНОМИЧЕСКОГО РАЗВИТИЯ </w:t>
      </w:r>
      <w:bookmarkEnd w:id="143"/>
      <w:r w:rsidRPr="002A3ECD">
        <w:rPr>
          <w:b/>
          <w:caps/>
          <w:sz w:val="32"/>
          <w:szCs w:val="32"/>
        </w:rPr>
        <w:t>города кемерово</w:t>
      </w:r>
      <w:bookmarkEnd w:id="144"/>
      <w:r w:rsidR="00AE0EC3">
        <w:rPr>
          <w:b/>
          <w:caps/>
          <w:sz w:val="32"/>
          <w:szCs w:val="32"/>
        </w:rPr>
        <w:t>.</w:t>
      </w:r>
    </w:p>
    <w:p w:rsidR="004E6B1B" w:rsidRPr="002A3ECD" w:rsidRDefault="004E6B1B" w:rsidP="00B535C0">
      <w:pPr>
        <w:pStyle w:val="a5"/>
        <w:widowControl w:val="0"/>
        <w:numPr>
          <w:ilvl w:val="0"/>
          <w:numId w:val="38"/>
        </w:numPr>
        <w:tabs>
          <w:tab w:val="left" w:pos="1418"/>
        </w:tabs>
        <w:spacing w:after="240" w:line="360" w:lineRule="auto"/>
        <w:contextualSpacing w:val="0"/>
        <w:jc w:val="both"/>
        <w:outlineLvl w:val="1"/>
        <w:rPr>
          <w:rFonts w:ascii="Times New Roman" w:eastAsia="Times New Roman" w:hAnsi="Times New Roman"/>
          <w:b/>
          <w:vanish/>
          <w:sz w:val="32"/>
          <w:szCs w:val="32"/>
          <w:lang w:eastAsia="ru-RU"/>
        </w:rPr>
      </w:pPr>
      <w:bookmarkStart w:id="145" w:name="_Toc12609905"/>
      <w:bookmarkStart w:id="146" w:name="_Toc19539917"/>
      <w:bookmarkStart w:id="147" w:name="_Toc24311357"/>
      <w:bookmarkStart w:id="148" w:name="_Toc24885639"/>
      <w:bookmarkStart w:id="149" w:name="_Toc25150320"/>
      <w:bookmarkStart w:id="150" w:name="_Toc26359017"/>
      <w:bookmarkStart w:id="151" w:name="_Toc26615298"/>
      <w:bookmarkStart w:id="152" w:name="_Toc28244618"/>
      <w:bookmarkStart w:id="153" w:name="_Toc520229334"/>
      <w:bookmarkEnd w:id="145"/>
      <w:bookmarkEnd w:id="146"/>
      <w:bookmarkEnd w:id="147"/>
      <w:bookmarkEnd w:id="148"/>
      <w:bookmarkEnd w:id="149"/>
      <w:bookmarkEnd w:id="150"/>
      <w:bookmarkEnd w:id="151"/>
      <w:bookmarkEnd w:id="152"/>
    </w:p>
    <w:p w:rsidR="004E6B1B" w:rsidRPr="002A3ECD" w:rsidRDefault="004E6B1B" w:rsidP="00B535C0">
      <w:pPr>
        <w:pStyle w:val="a5"/>
        <w:widowControl w:val="0"/>
        <w:numPr>
          <w:ilvl w:val="0"/>
          <w:numId w:val="38"/>
        </w:numPr>
        <w:tabs>
          <w:tab w:val="left" w:pos="1418"/>
        </w:tabs>
        <w:spacing w:after="240" w:line="360" w:lineRule="auto"/>
        <w:contextualSpacing w:val="0"/>
        <w:jc w:val="both"/>
        <w:outlineLvl w:val="1"/>
        <w:rPr>
          <w:rFonts w:ascii="Times New Roman" w:eastAsia="Times New Roman" w:hAnsi="Times New Roman"/>
          <w:b/>
          <w:vanish/>
          <w:sz w:val="32"/>
          <w:szCs w:val="32"/>
          <w:lang w:eastAsia="ru-RU"/>
        </w:rPr>
      </w:pPr>
      <w:bookmarkStart w:id="154" w:name="_Toc12609906"/>
      <w:bookmarkStart w:id="155" w:name="_Toc19539918"/>
      <w:bookmarkStart w:id="156" w:name="_Toc24311358"/>
      <w:bookmarkStart w:id="157" w:name="_Toc24885640"/>
      <w:bookmarkStart w:id="158" w:name="_Toc25150321"/>
      <w:bookmarkStart w:id="159" w:name="_Toc26359018"/>
      <w:bookmarkStart w:id="160" w:name="_Toc26615299"/>
      <w:bookmarkStart w:id="161" w:name="_Toc28244619"/>
      <w:bookmarkEnd w:id="154"/>
      <w:bookmarkEnd w:id="155"/>
      <w:bookmarkEnd w:id="156"/>
      <w:bookmarkEnd w:id="157"/>
      <w:bookmarkEnd w:id="158"/>
      <w:bookmarkEnd w:id="159"/>
      <w:bookmarkEnd w:id="160"/>
      <w:bookmarkEnd w:id="161"/>
    </w:p>
    <w:p w:rsidR="004E6B1B" w:rsidRPr="002A3ECD" w:rsidRDefault="004E6B1B" w:rsidP="00B535C0">
      <w:pPr>
        <w:pStyle w:val="a5"/>
        <w:widowControl w:val="0"/>
        <w:numPr>
          <w:ilvl w:val="0"/>
          <w:numId w:val="38"/>
        </w:numPr>
        <w:tabs>
          <w:tab w:val="left" w:pos="1418"/>
        </w:tabs>
        <w:spacing w:after="240" w:line="360" w:lineRule="auto"/>
        <w:contextualSpacing w:val="0"/>
        <w:jc w:val="both"/>
        <w:outlineLvl w:val="1"/>
        <w:rPr>
          <w:rFonts w:ascii="Times New Roman" w:eastAsia="Times New Roman" w:hAnsi="Times New Roman"/>
          <w:b/>
          <w:vanish/>
          <w:sz w:val="32"/>
          <w:szCs w:val="32"/>
          <w:lang w:eastAsia="ru-RU"/>
        </w:rPr>
      </w:pPr>
      <w:bookmarkStart w:id="162" w:name="_Toc12609907"/>
      <w:bookmarkStart w:id="163" w:name="_Toc19539919"/>
      <w:bookmarkStart w:id="164" w:name="_Toc24311359"/>
      <w:bookmarkStart w:id="165" w:name="_Toc24885641"/>
      <w:bookmarkStart w:id="166" w:name="_Toc25150322"/>
      <w:bookmarkStart w:id="167" w:name="_Toc26359019"/>
      <w:bookmarkStart w:id="168" w:name="_Toc26615300"/>
      <w:bookmarkStart w:id="169" w:name="_Toc28244620"/>
      <w:bookmarkEnd w:id="162"/>
      <w:bookmarkEnd w:id="163"/>
      <w:bookmarkEnd w:id="164"/>
      <w:bookmarkEnd w:id="165"/>
      <w:bookmarkEnd w:id="166"/>
      <w:bookmarkEnd w:id="167"/>
      <w:bookmarkEnd w:id="168"/>
      <w:bookmarkEnd w:id="169"/>
    </w:p>
    <w:p w:rsidR="004E6B1B" w:rsidRPr="002A3ECD" w:rsidRDefault="004E6B1B" w:rsidP="00B535C0">
      <w:pPr>
        <w:pStyle w:val="a5"/>
        <w:widowControl w:val="0"/>
        <w:numPr>
          <w:ilvl w:val="0"/>
          <w:numId w:val="38"/>
        </w:numPr>
        <w:tabs>
          <w:tab w:val="left" w:pos="1418"/>
        </w:tabs>
        <w:spacing w:after="240" w:line="360" w:lineRule="auto"/>
        <w:contextualSpacing w:val="0"/>
        <w:jc w:val="both"/>
        <w:outlineLvl w:val="1"/>
        <w:rPr>
          <w:rFonts w:ascii="Times New Roman" w:eastAsia="Times New Roman" w:hAnsi="Times New Roman"/>
          <w:b/>
          <w:vanish/>
          <w:sz w:val="32"/>
          <w:szCs w:val="32"/>
          <w:lang w:eastAsia="ru-RU"/>
        </w:rPr>
      </w:pPr>
      <w:bookmarkStart w:id="170" w:name="_Toc12609908"/>
      <w:bookmarkStart w:id="171" w:name="_Toc19539920"/>
      <w:bookmarkStart w:id="172" w:name="_Toc24311360"/>
      <w:bookmarkStart w:id="173" w:name="_Toc24885642"/>
      <w:bookmarkStart w:id="174" w:name="_Toc25150323"/>
      <w:bookmarkStart w:id="175" w:name="_Toc26359020"/>
      <w:bookmarkStart w:id="176" w:name="_Toc26615301"/>
      <w:bookmarkStart w:id="177" w:name="_Toc28244621"/>
      <w:bookmarkEnd w:id="170"/>
      <w:bookmarkEnd w:id="171"/>
      <w:bookmarkEnd w:id="172"/>
      <w:bookmarkEnd w:id="173"/>
      <w:bookmarkEnd w:id="174"/>
      <w:bookmarkEnd w:id="175"/>
      <w:bookmarkEnd w:id="176"/>
      <w:bookmarkEnd w:id="177"/>
    </w:p>
    <w:p w:rsidR="004E6B1B" w:rsidRPr="002A3ECD" w:rsidRDefault="004E6B1B" w:rsidP="00B535C0">
      <w:pPr>
        <w:pStyle w:val="a5"/>
        <w:widowControl w:val="0"/>
        <w:numPr>
          <w:ilvl w:val="0"/>
          <w:numId w:val="38"/>
        </w:numPr>
        <w:tabs>
          <w:tab w:val="left" w:pos="1418"/>
        </w:tabs>
        <w:spacing w:after="240" w:line="360" w:lineRule="auto"/>
        <w:contextualSpacing w:val="0"/>
        <w:jc w:val="both"/>
        <w:outlineLvl w:val="1"/>
        <w:rPr>
          <w:rFonts w:ascii="Times New Roman" w:eastAsia="Times New Roman" w:hAnsi="Times New Roman"/>
          <w:b/>
          <w:vanish/>
          <w:sz w:val="32"/>
          <w:szCs w:val="32"/>
          <w:lang w:eastAsia="ru-RU"/>
        </w:rPr>
      </w:pPr>
      <w:bookmarkStart w:id="178" w:name="_Toc12609909"/>
      <w:bookmarkStart w:id="179" w:name="_Toc19539921"/>
      <w:bookmarkStart w:id="180" w:name="_Toc24311361"/>
      <w:bookmarkStart w:id="181" w:name="_Toc24885643"/>
      <w:bookmarkStart w:id="182" w:name="_Toc25150324"/>
      <w:bookmarkStart w:id="183" w:name="_Toc26359021"/>
      <w:bookmarkStart w:id="184" w:name="_Toc26615302"/>
      <w:bookmarkStart w:id="185" w:name="_Toc28244622"/>
      <w:bookmarkEnd w:id="178"/>
      <w:bookmarkEnd w:id="179"/>
      <w:bookmarkEnd w:id="180"/>
      <w:bookmarkEnd w:id="181"/>
      <w:bookmarkEnd w:id="182"/>
      <w:bookmarkEnd w:id="183"/>
      <w:bookmarkEnd w:id="184"/>
      <w:bookmarkEnd w:id="185"/>
    </w:p>
    <w:p w:rsidR="00147DED" w:rsidRPr="002A3ECD" w:rsidRDefault="00147DED" w:rsidP="00B535C0">
      <w:pPr>
        <w:widowControl w:val="0"/>
        <w:numPr>
          <w:ilvl w:val="1"/>
          <w:numId w:val="38"/>
        </w:numPr>
        <w:tabs>
          <w:tab w:val="left" w:pos="1418"/>
        </w:tabs>
        <w:spacing w:after="240" w:line="360" w:lineRule="auto"/>
        <w:ind w:left="1571"/>
        <w:jc w:val="both"/>
        <w:outlineLvl w:val="1"/>
        <w:rPr>
          <w:b/>
          <w:sz w:val="32"/>
          <w:szCs w:val="32"/>
        </w:rPr>
      </w:pPr>
      <w:bookmarkStart w:id="186" w:name="_Toc19539922"/>
      <w:bookmarkStart w:id="187" w:name="_Toc28244623"/>
      <w:bookmarkEnd w:id="153"/>
      <w:r w:rsidRPr="002A3ECD">
        <w:rPr>
          <w:b/>
          <w:sz w:val="32"/>
          <w:szCs w:val="32"/>
        </w:rPr>
        <w:t>Разработка сценариев развития</w:t>
      </w:r>
      <w:bookmarkEnd w:id="186"/>
      <w:bookmarkEnd w:id="187"/>
      <w:r w:rsidR="00AE0EC3">
        <w:rPr>
          <w:b/>
          <w:sz w:val="32"/>
          <w:szCs w:val="32"/>
        </w:rPr>
        <w:t>.</w:t>
      </w:r>
    </w:p>
    <w:p w:rsidR="00147DED" w:rsidRPr="002A3ECD" w:rsidRDefault="00147DED" w:rsidP="00B535C0">
      <w:pPr>
        <w:widowControl w:val="0"/>
        <w:spacing w:line="360" w:lineRule="auto"/>
        <w:ind w:firstLine="709"/>
        <w:jc w:val="both"/>
        <w:rPr>
          <w:sz w:val="28"/>
          <w:szCs w:val="28"/>
        </w:rPr>
      </w:pPr>
      <w:r w:rsidRPr="002A3ECD">
        <w:rPr>
          <w:sz w:val="28"/>
          <w:szCs w:val="28"/>
        </w:rPr>
        <w:t xml:space="preserve">На основе итогового (всестороннего) </w:t>
      </w:r>
      <w:r w:rsidRPr="002A3ECD">
        <w:rPr>
          <w:sz w:val="28"/>
          <w:szCs w:val="28"/>
          <w:lang w:val="en-US"/>
        </w:rPr>
        <w:t>SWOT</w:t>
      </w:r>
      <w:r w:rsidRPr="002A3ECD">
        <w:rPr>
          <w:sz w:val="28"/>
          <w:szCs w:val="28"/>
        </w:rPr>
        <w:t>-анализа разработаны сценарии социально-экономического развития города Кемерово: инерционный, базовый и инновационный.</w:t>
      </w:r>
    </w:p>
    <w:p w:rsidR="00147DED" w:rsidRPr="002A3ECD" w:rsidRDefault="00147DED" w:rsidP="00B535C0">
      <w:pPr>
        <w:widowControl w:val="0"/>
        <w:spacing w:line="360" w:lineRule="auto"/>
        <w:ind w:firstLine="709"/>
        <w:jc w:val="both"/>
        <w:rPr>
          <w:sz w:val="28"/>
          <w:szCs w:val="28"/>
        </w:rPr>
      </w:pPr>
      <w:r w:rsidRPr="002A3ECD">
        <w:rPr>
          <w:b/>
          <w:sz w:val="28"/>
          <w:szCs w:val="28"/>
        </w:rPr>
        <w:t>Инерционный сценарий</w:t>
      </w:r>
      <w:r w:rsidRPr="002A3ECD">
        <w:rPr>
          <w:sz w:val="28"/>
          <w:szCs w:val="28"/>
        </w:rPr>
        <w:t xml:space="preserve"> характеризуется продолжением существующих тенденций в экономике и социальной сфере. Данный сценарий предполагает поддержку приоритетных отраслей экономики, поддержка бизнеса проводится в рамках принятых федеральных и региональных программ. Структура экономики не изменяется, увеличивается износ основных фондов, динамика объема инвестиций изменяется недостаточно быстро. В социальной сфере сохраняются существующие тенденции.</w:t>
      </w:r>
    </w:p>
    <w:p w:rsidR="00147DED" w:rsidRPr="002A3ECD" w:rsidRDefault="00147DED" w:rsidP="00B535C0">
      <w:pPr>
        <w:widowControl w:val="0"/>
        <w:spacing w:line="360" w:lineRule="auto"/>
        <w:ind w:firstLine="709"/>
        <w:jc w:val="both"/>
        <w:rPr>
          <w:sz w:val="28"/>
          <w:szCs w:val="28"/>
        </w:rPr>
      </w:pPr>
      <w:r w:rsidRPr="002A3ECD">
        <w:rPr>
          <w:sz w:val="28"/>
          <w:szCs w:val="28"/>
        </w:rPr>
        <w:t>Снижение экономического потенциала повлечет за собой снижение основных параметров социальной сферы. Уровень социального обеспечения и обеспечения населения жиль</w:t>
      </w:r>
      <w:r w:rsidR="004578D4">
        <w:rPr>
          <w:sz w:val="28"/>
          <w:szCs w:val="28"/>
        </w:rPr>
        <w:t>е</w:t>
      </w:r>
      <w:r w:rsidRPr="002A3ECD">
        <w:rPr>
          <w:sz w:val="28"/>
          <w:szCs w:val="28"/>
        </w:rPr>
        <w:t>м будет расти в незначительной степени из-за недостаточных темпов жилищного строительства.</w:t>
      </w:r>
    </w:p>
    <w:p w:rsidR="00147DED" w:rsidRPr="002A3ECD" w:rsidRDefault="00147DED" w:rsidP="00B535C0">
      <w:pPr>
        <w:widowControl w:val="0"/>
        <w:spacing w:line="360" w:lineRule="auto"/>
        <w:ind w:firstLine="709"/>
        <w:jc w:val="both"/>
        <w:rPr>
          <w:sz w:val="28"/>
          <w:szCs w:val="28"/>
        </w:rPr>
      </w:pPr>
      <w:r w:rsidRPr="002A3ECD">
        <w:rPr>
          <w:sz w:val="28"/>
          <w:szCs w:val="28"/>
        </w:rPr>
        <w:t>Инерционный сценарий:</w:t>
      </w:r>
    </w:p>
    <w:p w:rsidR="00147DED" w:rsidRPr="002A3ECD" w:rsidRDefault="00147DED" w:rsidP="00B535C0">
      <w:pPr>
        <w:pStyle w:val="a5"/>
        <w:widowControl w:val="0"/>
        <w:numPr>
          <w:ilvl w:val="0"/>
          <w:numId w:val="39"/>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предполагает сохранение сформировавшейся структуры экономики и динамики социально-экономического развития;</w:t>
      </w:r>
    </w:p>
    <w:p w:rsidR="00147DED" w:rsidRPr="002A3ECD" w:rsidRDefault="00147DED" w:rsidP="00B535C0">
      <w:pPr>
        <w:pStyle w:val="a5"/>
        <w:widowControl w:val="0"/>
        <w:numPr>
          <w:ilvl w:val="0"/>
          <w:numId w:val="39"/>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предусматривает реализацию действующих и уже начатых проектов;</w:t>
      </w:r>
    </w:p>
    <w:p w:rsidR="00147DED" w:rsidRPr="002A3ECD" w:rsidRDefault="00147DED" w:rsidP="00B535C0">
      <w:pPr>
        <w:pStyle w:val="a5"/>
        <w:widowControl w:val="0"/>
        <w:numPr>
          <w:ilvl w:val="0"/>
          <w:numId w:val="39"/>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не подразумевает активных действий по ускорению институциональных преобразований, способствующих повышению конкурентоспособности экономики города;</w:t>
      </w:r>
    </w:p>
    <w:p w:rsidR="00147DED" w:rsidRPr="002A3ECD" w:rsidRDefault="00147DED" w:rsidP="00B535C0">
      <w:pPr>
        <w:pStyle w:val="a5"/>
        <w:widowControl w:val="0"/>
        <w:numPr>
          <w:ilvl w:val="0"/>
          <w:numId w:val="39"/>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учитывает, что капиталовложения будут направляться лишь на поддержание существующих производственных мощностей без реализации крупных инновационных проектов.</w:t>
      </w:r>
    </w:p>
    <w:p w:rsidR="00147DED" w:rsidRPr="002A3ECD" w:rsidRDefault="00147DED" w:rsidP="00B535C0">
      <w:pPr>
        <w:widowControl w:val="0"/>
        <w:spacing w:line="360" w:lineRule="auto"/>
        <w:ind w:firstLine="709"/>
        <w:jc w:val="both"/>
        <w:rPr>
          <w:spacing w:val="-6"/>
          <w:sz w:val="28"/>
          <w:szCs w:val="28"/>
        </w:rPr>
      </w:pPr>
      <w:r w:rsidRPr="002A3ECD">
        <w:rPr>
          <w:spacing w:val="-6"/>
          <w:sz w:val="28"/>
          <w:szCs w:val="28"/>
        </w:rPr>
        <w:lastRenderedPageBreak/>
        <w:t xml:space="preserve">Основным итогом инерционного развития станет недостаточный рост конкурентоспособности и инвестиционной привлекательности города Кемерово. </w:t>
      </w:r>
    </w:p>
    <w:p w:rsidR="00147DED" w:rsidRPr="002A3ECD" w:rsidRDefault="00147DED" w:rsidP="00B535C0">
      <w:pPr>
        <w:widowControl w:val="0"/>
        <w:spacing w:line="360" w:lineRule="auto"/>
        <w:ind w:firstLine="709"/>
        <w:jc w:val="both"/>
        <w:rPr>
          <w:sz w:val="28"/>
          <w:szCs w:val="28"/>
        </w:rPr>
      </w:pPr>
      <w:r w:rsidRPr="002A3ECD">
        <w:rPr>
          <w:sz w:val="28"/>
          <w:szCs w:val="28"/>
        </w:rPr>
        <w:t xml:space="preserve">Данные об основных показателях инерционного сценария, представлены в таблице </w:t>
      </w:r>
      <w:r w:rsidR="005D0D08" w:rsidRPr="002A3ECD">
        <w:rPr>
          <w:sz w:val="28"/>
          <w:szCs w:val="28"/>
        </w:rPr>
        <w:t>В</w:t>
      </w:r>
      <w:r w:rsidRPr="002A3ECD">
        <w:rPr>
          <w:sz w:val="28"/>
          <w:szCs w:val="28"/>
        </w:rPr>
        <w:t xml:space="preserve">.1 </w:t>
      </w:r>
      <w:r w:rsidR="005D0D08" w:rsidRPr="002A3ECD">
        <w:rPr>
          <w:sz w:val="28"/>
          <w:szCs w:val="28"/>
        </w:rPr>
        <w:t>П</w:t>
      </w:r>
      <w:r w:rsidRPr="002A3ECD">
        <w:rPr>
          <w:sz w:val="28"/>
          <w:szCs w:val="28"/>
        </w:rPr>
        <w:t xml:space="preserve">риложения </w:t>
      </w:r>
      <w:r w:rsidR="005D0D08" w:rsidRPr="002A3ECD">
        <w:rPr>
          <w:sz w:val="28"/>
          <w:szCs w:val="28"/>
        </w:rPr>
        <w:t>В</w:t>
      </w:r>
      <w:r w:rsidRPr="002A3ECD">
        <w:rPr>
          <w:sz w:val="28"/>
          <w:szCs w:val="28"/>
        </w:rPr>
        <w:t>.</w:t>
      </w:r>
    </w:p>
    <w:p w:rsidR="00147DED" w:rsidRPr="00E60667" w:rsidRDefault="00147DED" w:rsidP="00B535C0">
      <w:pPr>
        <w:widowControl w:val="0"/>
        <w:spacing w:line="360" w:lineRule="auto"/>
        <w:ind w:firstLine="709"/>
        <w:jc w:val="both"/>
        <w:rPr>
          <w:sz w:val="28"/>
        </w:rPr>
      </w:pPr>
      <w:r w:rsidRPr="002A3ECD">
        <w:rPr>
          <w:sz w:val="28"/>
          <w:szCs w:val="28"/>
        </w:rPr>
        <w:t xml:space="preserve">Следует отметить, что в рамках инерционного сценария прогнозируется положительная динамика отдельных показателей. На рисунках 56-66 представлены прогнозы динамики следующих показателей: </w:t>
      </w:r>
      <w:r w:rsidRPr="002A3ECD">
        <w:rPr>
          <w:sz w:val="28"/>
        </w:rPr>
        <w:t xml:space="preserve">численность населения, доля автомобильных дорог, соответствующих нормативным требованиям, в их общей протяженности, объем сброса сточных вод в водные объекты, объем отгруженной продукции (работ, услуг), количество малых и средних предприятий, включая </w:t>
      </w:r>
      <w:proofErr w:type="spellStart"/>
      <w:r w:rsidRPr="002A3ECD">
        <w:rPr>
          <w:sz w:val="28"/>
        </w:rPr>
        <w:t>микропредприятия</w:t>
      </w:r>
      <w:proofErr w:type="spellEnd"/>
      <w:r w:rsidRPr="002A3ECD">
        <w:rPr>
          <w:sz w:val="28"/>
        </w:rPr>
        <w:t xml:space="preserve"> (на конец года), инвестиции в основной капитал, численность занятых в экономике, номинальная начисленная среднемесячная заработная плата работников организаций, уровень зарегистрированной безработицы (на конец года), доходы </w:t>
      </w:r>
      <w:r w:rsidRPr="00E60667">
        <w:rPr>
          <w:sz w:val="28"/>
        </w:rPr>
        <w:t>бюджета г. Кемерово</w:t>
      </w:r>
      <w:r w:rsidRPr="002A3ECD">
        <w:rPr>
          <w:sz w:val="28"/>
        </w:rPr>
        <w:t xml:space="preserve">, дефицит(-), профицит(+) </w:t>
      </w:r>
      <w:r w:rsidRPr="00E60667">
        <w:rPr>
          <w:sz w:val="28"/>
        </w:rPr>
        <w:t>бюджета г. Кемерово</w:t>
      </w:r>
      <w:r w:rsidRPr="002A3ECD">
        <w:rPr>
          <w:sz w:val="28"/>
        </w:rPr>
        <w:t>.</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"C:\\Users\\porokhina_ev\\Desktop\\КЕМЕРОВО_ПРАВКА\\ЦИФРЫ\\Сценарии_11.11.xlsx!Инерционный![Сценарии_11.11.xlsx]Инерционный Диаграмма 4"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771BC5F5" wp14:editId="7F8631A6">
            <wp:extent cx="5279390" cy="25622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9390" cy="2562225"/>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численности населения за период </w:t>
      </w:r>
      <w:r w:rsidRPr="002A3ECD">
        <w:rPr>
          <w:b/>
          <w:sz w:val="28"/>
          <w:szCs w:val="28"/>
        </w:rPr>
        <w:br/>
        <w:t>с 2018 по 2035 гг. по инерционному сценарию развития, тыс. чел.</w:t>
      </w:r>
    </w:p>
    <w:p w:rsidR="00147DED" w:rsidRPr="002A3ECD" w:rsidRDefault="00147DED" w:rsidP="00B535C0">
      <w:pPr>
        <w:widowControl w:val="0"/>
        <w:spacing w:line="360" w:lineRule="auto"/>
        <w:ind w:firstLine="709"/>
        <w:jc w:val="both"/>
        <w:rPr>
          <w:sz w:val="28"/>
          <w:szCs w:val="28"/>
        </w:rPr>
      </w:pPr>
      <w:r w:rsidRPr="002A3ECD">
        <w:rPr>
          <w:sz w:val="28"/>
          <w:szCs w:val="28"/>
        </w:rPr>
        <w:t xml:space="preserve">Как видно из рисунка 56, в долгосрочном периоде прогнозируется увеличение численности населения города Кемерово к </w:t>
      </w:r>
      <w:smartTag w:uri="urn:schemas-microsoft-com:office:smarttags" w:element="metricconverter">
        <w:smartTagPr>
          <w:attr w:name="ProductID" w:val="2035 г"/>
        </w:smartTagPr>
        <w:r w:rsidRPr="002A3ECD">
          <w:rPr>
            <w:sz w:val="28"/>
            <w:szCs w:val="28"/>
          </w:rPr>
          <w:t>2035 году</w:t>
        </w:r>
      </w:smartTag>
      <w:r w:rsidRPr="002A3ECD">
        <w:rPr>
          <w:sz w:val="28"/>
          <w:szCs w:val="28"/>
        </w:rPr>
        <w:t xml:space="preserve"> на 3,4 % по сравнению с 2018 годом, ежегодный темп прироста показателя в среднем составит </w:t>
      </w:r>
      <w:r w:rsidR="00E60667">
        <w:rPr>
          <w:sz w:val="28"/>
          <w:szCs w:val="28"/>
        </w:rPr>
        <w:t xml:space="preserve">            </w:t>
      </w:r>
      <w:r w:rsidRPr="002A3ECD">
        <w:rPr>
          <w:sz w:val="28"/>
          <w:szCs w:val="28"/>
        </w:rPr>
        <w:t>0,2 % в год.</w:t>
      </w:r>
    </w:p>
    <w:p w:rsidR="00147DED" w:rsidRPr="002A3ECD" w:rsidRDefault="00147DED" w:rsidP="00B535C0">
      <w:pPr>
        <w:widowControl w:val="0"/>
        <w:spacing w:line="360" w:lineRule="auto"/>
        <w:jc w:val="center"/>
        <w:rPr>
          <w:noProof/>
          <w:sz w:val="28"/>
          <w:szCs w:val="28"/>
        </w:rPr>
      </w:pPr>
      <w:r w:rsidRPr="002A3ECD">
        <w:rPr>
          <w:noProof/>
          <w:sz w:val="28"/>
          <w:szCs w:val="28"/>
        </w:rPr>
        <w:lastRenderedPageBreak/>
        <w:fldChar w:fldCharType="begin"/>
      </w:r>
      <w:r w:rsidRPr="002A3ECD">
        <w:rPr>
          <w:noProof/>
          <w:sz w:val="28"/>
          <w:szCs w:val="28"/>
        </w:rPr>
        <w:instrText xml:space="preserve"> LINK Excel.Sheet.12 "C:\\Users\\porokhina_ev\\Desktop\\КЕМЕРОВО_ПРАВКА\\ЦИФРЫ\\Сценарии_11.11.xlsx!Инерционный![Сценарии_11.11.xlsx]Инерционный Диаграмма 6"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5A2BB1DA" wp14:editId="5952DE79">
            <wp:extent cx="5486400" cy="243268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2432685"/>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Прогноз динамики номинальной начисленной среднемесячной заработной платы работников организаций за период с 2018 по 2035 гг.</w:t>
      </w:r>
      <w:r w:rsidRPr="002A3ECD">
        <w:rPr>
          <w:b/>
          <w:sz w:val="28"/>
          <w:szCs w:val="28"/>
        </w:rPr>
        <w:br/>
        <w:t xml:space="preserve"> по инерционному сценарию развития, руб./мес.</w:t>
      </w:r>
    </w:p>
    <w:p w:rsidR="00147DED" w:rsidRPr="002A3ECD" w:rsidRDefault="00147DED" w:rsidP="00B535C0">
      <w:pPr>
        <w:widowControl w:val="0"/>
        <w:spacing w:after="120" w:line="360" w:lineRule="auto"/>
        <w:ind w:firstLine="709"/>
        <w:jc w:val="both"/>
        <w:rPr>
          <w:sz w:val="28"/>
          <w:szCs w:val="28"/>
        </w:rPr>
      </w:pPr>
      <w:r w:rsidRPr="002A3ECD">
        <w:rPr>
          <w:sz w:val="28"/>
          <w:szCs w:val="28"/>
        </w:rPr>
        <w:t xml:space="preserve">Как показано на рисунке 57 номинальная начисленная среднемесячной заработная плата работников организаций стабильно растет на протяжении всего прогнозируемого периода. В 2035 году данный показатель увеличится </w:t>
      </w:r>
      <w:r w:rsidRPr="002A3ECD">
        <w:rPr>
          <w:sz w:val="28"/>
          <w:szCs w:val="28"/>
        </w:rPr>
        <w:br/>
        <w:t>в 2,3 раза по сравнению с 2018 годом.</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"C:\\Users\\porokhina_ev\\Desktop\\КЕМЕРОВО_ПРАВКА\\ЦИФРЫ\\Сценарии_11.11.xlsx!Инерционный![Сценарии_11.11.xlsx]Инерционный Диаграмма 5"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5B2D9F79" wp14:editId="004BC4CB">
            <wp:extent cx="5236210" cy="242379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36210" cy="2423795"/>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Прогноз динамики доли автомобильных дорог,                                  соответствующих нормативным требованиям, в их общей протяженности   за период с 2018 по 2035 гг. по инерционному сценарию развития, %</w:t>
      </w:r>
    </w:p>
    <w:p w:rsidR="00147DED" w:rsidRPr="002A3ECD" w:rsidRDefault="00147DED" w:rsidP="00B535C0">
      <w:pPr>
        <w:widowControl w:val="0"/>
        <w:spacing w:after="120" w:line="360" w:lineRule="auto"/>
        <w:ind w:firstLine="709"/>
        <w:jc w:val="both"/>
        <w:rPr>
          <w:sz w:val="28"/>
          <w:szCs w:val="28"/>
        </w:rPr>
      </w:pPr>
      <w:r w:rsidRPr="002A3ECD">
        <w:rPr>
          <w:sz w:val="28"/>
          <w:szCs w:val="28"/>
        </w:rPr>
        <w:t>Как видно на рисунке 58, доля автомобильных дорог, соответствующих нормативным требованиям, в их общей протяженности к 2035 году увеличится на 70,7 % по сравнению с 2018 годом.</w:t>
      </w:r>
    </w:p>
    <w:p w:rsidR="00147DED" w:rsidRPr="002A3ECD" w:rsidRDefault="00147DED" w:rsidP="00B535C0">
      <w:pPr>
        <w:widowControl w:val="0"/>
        <w:spacing w:line="360" w:lineRule="auto"/>
        <w:jc w:val="center"/>
        <w:rPr>
          <w:noProof/>
          <w:sz w:val="28"/>
          <w:szCs w:val="28"/>
        </w:rPr>
      </w:pPr>
      <w:r w:rsidRPr="002A3ECD">
        <w:rPr>
          <w:noProof/>
          <w:sz w:val="28"/>
          <w:szCs w:val="28"/>
        </w:rPr>
        <w:lastRenderedPageBreak/>
        <w:fldChar w:fldCharType="begin"/>
      </w:r>
      <w:r w:rsidRPr="002A3ECD">
        <w:rPr>
          <w:noProof/>
          <w:sz w:val="28"/>
          <w:szCs w:val="28"/>
        </w:rPr>
        <w:instrText xml:space="preserve"> LINK Excel.Sheet.12 "C:\\Users\\porokhina_ev\\Desktop\\КЕМЕРОВО_ПРАВКА\\ЦИФРЫ\\Сценарии_11.11.xlsx!Инерционный![Сценарии_11.11.xlsx]Инерционный Диаграмма 7"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75C95F6F" wp14:editId="495F0E4D">
            <wp:extent cx="4942840" cy="23463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42840" cy="2346325"/>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объема сброса сточных вод в водные объекты за период с 2018 по 2035 гг. по инерционному сценарию развития, млн. </w:t>
      </w:r>
      <w:r w:rsidR="008F76DF" w:rsidRPr="002A3ECD">
        <w:rPr>
          <w:b/>
          <w:sz w:val="28"/>
          <w:szCs w:val="28"/>
        </w:rPr>
        <w:t xml:space="preserve">куб. </w:t>
      </w:r>
      <w:r w:rsidRPr="002A3ECD">
        <w:rPr>
          <w:b/>
          <w:sz w:val="28"/>
          <w:szCs w:val="28"/>
        </w:rPr>
        <w:t>м</w:t>
      </w:r>
      <w:r w:rsidR="008F76DF" w:rsidRPr="002A3ECD">
        <w:rPr>
          <w:b/>
          <w:sz w:val="28"/>
          <w:szCs w:val="28"/>
        </w:rPr>
        <w:t xml:space="preserve"> </w:t>
      </w:r>
      <w:r w:rsidRPr="002A3ECD">
        <w:rPr>
          <w:b/>
          <w:sz w:val="28"/>
          <w:szCs w:val="28"/>
        </w:rPr>
        <w:t>/год</w:t>
      </w:r>
    </w:p>
    <w:p w:rsidR="00147DED" w:rsidRPr="002A3ECD" w:rsidRDefault="00147DED" w:rsidP="00B535C0">
      <w:pPr>
        <w:widowControl w:val="0"/>
        <w:spacing w:after="120" w:line="360" w:lineRule="auto"/>
        <w:ind w:firstLine="709"/>
        <w:jc w:val="both"/>
        <w:rPr>
          <w:sz w:val="28"/>
          <w:szCs w:val="28"/>
        </w:rPr>
      </w:pPr>
      <w:r w:rsidRPr="002A3ECD">
        <w:rPr>
          <w:sz w:val="28"/>
          <w:szCs w:val="28"/>
        </w:rPr>
        <w:t>Исходя из данных, представленных на рисунке 59, объем сброса сточных вод в водные объекты будет сокращаться в течение всего прогнозируемого периода и к 2035 году сократится на 5 % по сравнению с 2018 годом.</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"C:\\Users\\porokhina_ev\\Desktop\\КЕМЕРОВО_ПРАВКА\\ЦИФРЫ\\Сценарии_11.11.xlsx!Инерционный![Сценарии_11.11.xlsx]Инерционный Диаграмма 9"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5EB4741E" wp14:editId="4BD77C10">
            <wp:extent cx="4632325" cy="26828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32325" cy="2682875"/>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Прогноз динамики объема отгруженной продукции                           (работ, услуг) за период с 2018 по 2035 гг.                                                                       по инерционному сценарию развития, млн. руб.</w:t>
      </w:r>
    </w:p>
    <w:p w:rsidR="00147DED" w:rsidRPr="002A3ECD" w:rsidRDefault="00147DED" w:rsidP="00B535C0">
      <w:pPr>
        <w:widowControl w:val="0"/>
        <w:spacing w:after="120" w:line="360" w:lineRule="auto"/>
        <w:ind w:firstLine="709"/>
        <w:jc w:val="both"/>
        <w:rPr>
          <w:sz w:val="28"/>
          <w:szCs w:val="28"/>
        </w:rPr>
      </w:pPr>
      <w:r w:rsidRPr="002A3ECD">
        <w:rPr>
          <w:sz w:val="28"/>
          <w:szCs w:val="28"/>
        </w:rPr>
        <w:t>На рисунке 60 показано, что объем отгруженной продукции (работ, услуг) будет устойчиво возрастать на протяжении всего периода, со средним темпом прироста 4,14 %. В 2035 году вырастет на 99,5 % по сравнению с 2018 годом.</w:t>
      </w:r>
    </w:p>
    <w:p w:rsidR="00147DED" w:rsidRPr="002A3ECD" w:rsidRDefault="00C87E3D" w:rsidP="00B535C0">
      <w:pPr>
        <w:widowControl w:val="0"/>
        <w:spacing w:line="360" w:lineRule="auto"/>
        <w:jc w:val="center"/>
        <w:rPr>
          <w:noProof/>
          <w:sz w:val="28"/>
          <w:szCs w:val="28"/>
        </w:rPr>
      </w:pPr>
      <w:r>
        <w:rPr>
          <w:noProof/>
          <w:sz w:val="28"/>
          <w:szCs w:val="28"/>
        </w:rPr>
        <w:lastRenderedPageBreak/>
        <w:drawing>
          <wp:inline distT="0" distB="0" distL="0" distR="0">
            <wp:extent cx="5210175" cy="2647950"/>
            <wp:effectExtent l="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10175" cy="2647950"/>
                    </a:xfrm>
                    <a:prstGeom prst="rect">
                      <a:avLst/>
                    </a:prstGeom>
                    <a:noFill/>
                    <a:ln>
                      <a:noFill/>
                    </a:ln>
                  </pic:spPr>
                </pic:pic>
              </a:graphicData>
            </a:graphic>
          </wp:inline>
        </w:drawing>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количества малых и средних предприятий, включая </w:t>
      </w:r>
      <w:proofErr w:type="spellStart"/>
      <w:r w:rsidRPr="002A3ECD">
        <w:rPr>
          <w:b/>
          <w:sz w:val="28"/>
          <w:szCs w:val="28"/>
        </w:rPr>
        <w:t>микропредприятия</w:t>
      </w:r>
      <w:proofErr w:type="spellEnd"/>
      <w:r w:rsidRPr="002A3ECD">
        <w:rPr>
          <w:b/>
          <w:sz w:val="28"/>
          <w:szCs w:val="28"/>
        </w:rPr>
        <w:t xml:space="preserve"> (на конец года)                                                        за период с 2018 по 2035 гг. </w:t>
      </w:r>
      <w:r w:rsidRPr="002A3ECD">
        <w:rPr>
          <w:b/>
          <w:sz w:val="28"/>
          <w:szCs w:val="28"/>
        </w:rPr>
        <w:br/>
        <w:t>по инерционному сценарию развития, единиц</w:t>
      </w:r>
    </w:p>
    <w:p w:rsidR="00147DED" w:rsidRPr="002A3ECD" w:rsidRDefault="00147DED" w:rsidP="00B535C0">
      <w:pPr>
        <w:widowControl w:val="0"/>
        <w:spacing w:after="120" w:line="360" w:lineRule="auto"/>
        <w:ind w:firstLine="709"/>
        <w:jc w:val="both"/>
        <w:rPr>
          <w:sz w:val="28"/>
          <w:szCs w:val="28"/>
        </w:rPr>
      </w:pPr>
      <w:r w:rsidRPr="002A3ECD">
        <w:rPr>
          <w:sz w:val="28"/>
          <w:szCs w:val="28"/>
        </w:rPr>
        <w:t xml:space="preserve">Из данных рисунка 61 видно, что количество малых и средних предприятий, включая </w:t>
      </w:r>
      <w:proofErr w:type="spellStart"/>
      <w:r w:rsidRPr="002A3ECD">
        <w:rPr>
          <w:sz w:val="28"/>
          <w:szCs w:val="28"/>
        </w:rPr>
        <w:t>микропредприятия</w:t>
      </w:r>
      <w:proofErr w:type="spellEnd"/>
      <w:r w:rsidRPr="002A3ECD">
        <w:rPr>
          <w:sz w:val="28"/>
          <w:szCs w:val="28"/>
        </w:rPr>
        <w:t xml:space="preserve"> (на конец года) в 2035 году увеличится на </w:t>
      </w:r>
      <w:r w:rsidR="00E60667">
        <w:rPr>
          <w:sz w:val="28"/>
          <w:szCs w:val="28"/>
        </w:rPr>
        <w:t xml:space="preserve">               </w:t>
      </w:r>
      <w:r w:rsidR="001B231B" w:rsidRPr="002A3ECD">
        <w:rPr>
          <w:sz w:val="28"/>
          <w:szCs w:val="28"/>
        </w:rPr>
        <w:t>15</w:t>
      </w:r>
      <w:r w:rsidRPr="002A3ECD">
        <w:rPr>
          <w:sz w:val="28"/>
          <w:szCs w:val="28"/>
        </w:rPr>
        <w:t xml:space="preserve"> % по сравнению с 2018 годом, при этом темп прироста на протяжении всего периода составит более </w:t>
      </w:r>
      <w:r w:rsidR="001B231B" w:rsidRPr="002A3ECD">
        <w:rPr>
          <w:sz w:val="28"/>
          <w:szCs w:val="28"/>
        </w:rPr>
        <w:t>0,9</w:t>
      </w:r>
      <w:r w:rsidRPr="002A3ECD">
        <w:rPr>
          <w:sz w:val="28"/>
          <w:szCs w:val="28"/>
        </w:rPr>
        <w:t xml:space="preserve"> %.</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"C:\\Users\\porokhina_ev\\Desktop\\КЕМЕРОВО_ПРАВКА\\ЦИФРЫ\\Сценарии_11.11.xlsx!Инерционный![Сценарии_11.11.xlsx]Инерционный Диаграмма 13"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24BF517F" wp14:editId="5AA64D40">
            <wp:extent cx="4977130" cy="214820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77130" cy="2148205"/>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Прогноз динамики численности занятых в экономике за период с 2018 по 2035 гг. по инерционному сценарию развития, тыс. чел.</w:t>
      </w:r>
    </w:p>
    <w:p w:rsidR="00147DED" w:rsidRPr="002A3ECD" w:rsidRDefault="00147DED" w:rsidP="00B535C0">
      <w:pPr>
        <w:widowControl w:val="0"/>
        <w:spacing w:after="120" w:line="360" w:lineRule="auto"/>
        <w:ind w:firstLine="709"/>
        <w:jc w:val="both"/>
        <w:rPr>
          <w:sz w:val="28"/>
          <w:szCs w:val="28"/>
        </w:rPr>
      </w:pPr>
      <w:r w:rsidRPr="002A3ECD">
        <w:rPr>
          <w:sz w:val="28"/>
          <w:szCs w:val="28"/>
        </w:rPr>
        <w:t>На протяжении всего прогнозируемого периода наблюдается снижение значения показателя численности занятых в экономике. К 2035 году численность занятых в экономике снизится на 0,3 % по сравнению с 2018 годом (рисунок 62).</w:t>
      </w:r>
    </w:p>
    <w:p w:rsidR="00147DED" w:rsidRPr="002A3ECD" w:rsidRDefault="00147DED" w:rsidP="00B535C0">
      <w:pPr>
        <w:widowControl w:val="0"/>
        <w:spacing w:line="360" w:lineRule="auto"/>
        <w:jc w:val="center"/>
        <w:rPr>
          <w:noProof/>
          <w:sz w:val="28"/>
          <w:szCs w:val="28"/>
        </w:rPr>
      </w:pPr>
      <w:r w:rsidRPr="002A3ECD">
        <w:rPr>
          <w:noProof/>
          <w:sz w:val="28"/>
          <w:szCs w:val="28"/>
        </w:rPr>
        <w:lastRenderedPageBreak/>
        <w:fldChar w:fldCharType="begin"/>
      </w:r>
      <w:r w:rsidRPr="002A3ECD">
        <w:rPr>
          <w:noProof/>
          <w:sz w:val="28"/>
          <w:szCs w:val="28"/>
        </w:rPr>
        <w:instrText xml:space="preserve"> LINK Excel.Sheet.12 "C:\\Users\\porokhina_ev\\Desktop\\КЕМЕРОВО_ПРАВКА\\ЦИФРЫ\\Сценарии_11.11.xlsx!Инерционный![Сценарии_11.11.xlsx]Инерционный Диаграмма 15"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38EE8178" wp14:editId="30E99DAE">
            <wp:extent cx="4606290" cy="24841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06290" cy="2484120"/>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Прогноз динамики инвестиций в основной капитал за период с 2018 по 2035 гг. по инерционному сценарию развития, млрд. руб.</w:t>
      </w:r>
    </w:p>
    <w:p w:rsidR="00147DED" w:rsidRPr="002A3ECD" w:rsidRDefault="00147DED" w:rsidP="00B535C0">
      <w:pPr>
        <w:widowControl w:val="0"/>
        <w:spacing w:after="120" w:line="360" w:lineRule="auto"/>
        <w:ind w:firstLine="709"/>
        <w:jc w:val="both"/>
        <w:rPr>
          <w:sz w:val="28"/>
          <w:szCs w:val="28"/>
        </w:rPr>
      </w:pPr>
      <w:r w:rsidRPr="002A3ECD">
        <w:rPr>
          <w:sz w:val="28"/>
          <w:szCs w:val="28"/>
        </w:rPr>
        <w:t>Как видно на рисунке 63, к 2035 году инвестиции в основной капитал возрастут на 33,1 млрд. рублей, на 74 % к 2018 году. В первые два прогнозируемых года темп прироста составит приблизительно 26 % в год. В последующие 3 года прогнозируется ежегодное снижение значение показателя на 9 %. Начина</w:t>
      </w:r>
      <w:r w:rsidR="00E60667">
        <w:rPr>
          <w:sz w:val="28"/>
          <w:szCs w:val="28"/>
        </w:rPr>
        <w:t>я</w:t>
      </w:r>
      <w:r w:rsidRPr="002A3ECD">
        <w:rPr>
          <w:sz w:val="28"/>
          <w:szCs w:val="28"/>
        </w:rPr>
        <w:t xml:space="preserve"> с 2025 года рост показателя к 2035 году составит 31 %.</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"C:\\Users\\porokhina_ev\\Desktop\\КЕМЕРОВО_ПРАВКА\\ЦИФРЫ\\Сценарии_11.11.xlsx!Инерционный![Сценарии_11.11.xlsx]Инерционный Диаграмма 12"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0D52E1D3" wp14:editId="3FAE0550">
            <wp:extent cx="5245100" cy="20015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45100" cy="2001520"/>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уровня зарегистрированной безработицы (на конец года) за период с 2018 по 2035 гг. </w:t>
      </w:r>
      <w:r w:rsidR="008F76DF" w:rsidRPr="002A3ECD">
        <w:rPr>
          <w:b/>
          <w:sz w:val="28"/>
          <w:szCs w:val="28"/>
        </w:rPr>
        <w:t xml:space="preserve">                                                                 </w:t>
      </w:r>
      <w:r w:rsidRPr="002A3ECD">
        <w:rPr>
          <w:b/>
          <w:sz w:val="28"/>
          <w:szCs w:val="28"/>
        </w:rPr>
        <w:t>по инерционному сценарию развития, %</w:t>
      </w:r>
    </w:p>
    <w:p w:rsidR="00FA706B" w:rsidRPr="003944FE" w:rsidRDefault="00FA706B" w:rsidP="00FA706B">
      <w:pPr>
        <w:widowControl w:val="0"/>
        <w:spacing w:after="120" w:line="360" w:lineRule="auto"/>
        <w:ind w:firstLine="709"/>
        <w:jc w:val="both"/>
        <w:rPr>
          <w:spacing w:val="-6"/>
          <w:sz w:val="28"/>
          <w:szCs w:val="28"/>
        </w:rPr>
      </w:pPr>
      <w:r w:rsidRPr="003944FE">
        <w:rPr>
          <w:spacing w:val="-6"/>
          <w:sz w:val="28"/>
          <w:szCs w:val="28"/>
        </w:rPr>
        <w:t xml:space="preserve">Уровень зарегистрированной безработицы </w:t>
      </w:r>
      <w:r>
        <w:rPr>
          <w:spacing w:val="-6"/>
          <w:sz w:val="28"/>
          <w:szCs w:val="28"/>
        </w:rPr>
        <w:t xml:space="preserve">к концу 2035 года снизится                        </w:t>
      </w:r>
      <w:r w:rsidRPr="003944FE">
        <w:rPr>
          <w:spacing w:val="-6"/>
          <w:sz w:val="28"/>
          <w:szCs w:val="28"/>
        </w:rPr>
        <w:t xml:space="preserve">на </w:t>
      </w:r>
      <w:r>
        <w:rPr>
          <w:spacing w:val="-6"/>
          <w:sz w:val="28"/>
          <w:szCs w:val="28"/>
        </w:rPr>
        <w:t>0,3 процентн</w:t>
      </w:r>
      <w:r w:rsidR="00E60667">
        <w:rPr>
          <w:spacing w:val="-6"/>
          <w:sz w:val="28"/>
          <w:szCs w:val="28"/>
        </w:rPr>
        <w:t>ых</w:t>
      </w:r>
      <w:r>
        <w:rPr>
          <w:spacing w:val="-6"/>
          <w:sz w:val="28"/>
          <w:szCs w:val="28"/>
        </w:rPr>
        <w:t xml:space="preserve"> пункта и составит</w:t>
      </w:r>
      <w:r w:rsidRPr="003944FE">
        <w:rPr>
          <w:spacing w:val="-6"/>
          <w:sz w:val="28"/>
          <w:szCs w:val="28"/>
        </w:rPr>
        <w:t xml:space="preserve"> 0,8 %. </w:t>
      </w:r>
    </w:p>
    <w:p w:rsidR="00147DED" w:rsidRPr="002A3ECD" w:rsidRDefault="00147DED" w:rsidP="00B535C0">
      <w:pPr>
        <w:widowControl w:val="0"/>
        <w:spacing w:after="120" w:line="360" w:lineRule="auto"/>
        <w:ind w:firstLine="709"/>
        <w:jc w:val="both"/>
        <w:rPr>
          <w:spacing w:val="-6"/>
          <w:sz w:val="28"/>
          <w:szCs w:val="28"/>
        </w:rPr>
      </w:pPr>
    </w:p>
    <w:p w:rsidR="00147DED" w:rsidRPr="002A3ECD" w:rsidRDefault="00601784" w:rsidP="00B535C0">
      <w:pPr>
        <w:widowControl w:val="0"/>
        <w:spacing w:line="360" w:lineRule="auto"/>
        <w:jc w:val="center"/>
        <w:rPr>
          <w:noProof/>
          <w:sz w:val="28"/>
          <w:szCs w:val="28"/>
        </w:rPr>
      </w:pPr>
      <w:r>
        <w:rPr>
          <w:noProof/>
          <w:sz w:val="28"/>
          <w:szCs w:val="28"/>
        </w:rPr>
        <w:lastRenderedPageBreak/>
        <w:drawing>
          <wp:inline distT="0" distB="0" distL="0" distR="0" wp14:anchorId="5DE508CB">
            <wp:extent cx="5507051" cy="3111926"/>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16902" cy="3117493"/>
                    </a:xfrm>
                    <a:prstGeom prst="rect">
                      <a:avLst/>
                    </a:prstGeom>
                    <a:noFill/>
                  </pic:spPr>
                </pic:pic>
              </a:graphicData>
            </a:graphic>
          </wp:inline>
        </w:drawing>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Прогноз динамики дохода бюджета г</w:t>
      </w:r>
      <w:r w:rsidR="008F76DF" w:rsidRPr="002A3ECD">
        <w:rPr>
          <w:b/>
          <w:sz w:val="28"/>
          <w:szCs w:val="28"/>
        </w:rPr>
        <w:t>орода</w:t>
      </w:r>
      <w:r w:rsidRPr="002A3ECD">
        <w:rPr>
          <w:b/>
          <w:sz w:val="28"/>
          <w:szCs w:val="28"/>
        </w:rPr>
        <w:t xml:space="preserve"> Кемерово за период с 2018 по 2035 г</w:t>
      </w:r>
      <w:r w:rsidR="0083083A">
        <w:rPr>
          <w:b/>
          <w:sz w:val="28"/>
          <w:szCs w:val="28"/>
        </w:rPr>
        <w:t>г.</w:t>
      </w:r>
      <w:r w:rsidRPr="002A3ECD">
        <w:rPr>
          <w:b/>
          <w:sz w:val="28"/>
          <w:szCs w:val="28"/>
        </w:rPr>
        <w:t xml:space="preserve"> по инерционному сценарию развития, млн. руб.</w:t>
      </w:r>
    </w:p>
    <w:p w:rsidR="00147DED" w:rsidRPr="002A3ECD" w:rsidRDefault="00147DED" w:rsidP="00B535C0">
      <w:pPr>
        <w:widowControl w:val="0"/>
        <w:spacing w:after="120" w:line="360" w:lineRule="auto"/>
        <w:ind w:firstLine="709"/>
        <w:jc w:val="both"/>
        <w:rPr>
          <w:spacing w:val="-6"/>
          <w:sz w:val="28"/>
          <w:szCs w:val="28"/>
        </w:rPr>
      </w:pPr>
      <w:r w:rsidRPr="002A3ECD">
        <w:rPr>
          <w:spacing w:val="-6"/>
          <w:sz w:val="28"/>
          <w:szCs w:val="28"/>
        </w:rPr>
        <w:t xml:space="preserve">Согласно инерционному сценарию социально-экономического развития данные рисунка 65 отражают отрицательную динамику до 2021 года, начиная с 2022 года прогнозируется стабильный рост доходов бюджета г. Кемерово. </w:t>
      </w:r>
    </w:p>
    <w:p w:rsidR="00147DED" w:rsidRPr="002A3ECD" w:rsidRDefault="00601784" w:rsidP="00B535C0">
      <w:pPr>
        <w:widowControl w:val="0"/>
        <w:spacing w:line="360" w:lineRule="auto"/>
        <w:jc w:val="center"/>
        <w:rPr>
          <w:noProof/>
          <w:sz w:val="28"/>
          <w:szCs w:val="28"/>
        </w:rPr>
      </w:pPr>
      <w:r>
        <w:rPr>
          <w:noProof/>
          <w:sz w:val="28"/>
          <w:szCs w:val="28"/>
        </w:rPr>
        <w:drawing>
          <wp:inline distT="0" distB="0" distL="0" distR="0" wp14:anchorId="1AA0C2A0">
            <wp:extent cx="5414838" cy="2560072"/>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29085" cy="2566808"/>
                    </a:xfrm>
                    <a:prstGeom prst="rect">
                      <a:avLst/>
                    </a:prstGeom>
                    <a:noFill/>
                  </pic:spPr>
                </pic:pic>
              </a:graphicData>
            </a:graphic>
          </wp:inline>
        </w:drawing>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дефицит (-), профицит (+) бюджета </w:t>
      </w:r>
      <w:r w:rsidR="008F76DF" w:rsidRPr="002A3ECD">
        <w:rPr>
          <w:b/>
          <w:sz w:val="28"/>
          <w:szCs w:val="28"/>
        </w:rPr>
        <w:t xml:space="preserve">                       города Кемерово за период с 2018 по 2035 г</w:t>
      </w:r>
      <w:r w:rsidR="0083083A">
        <w:rPr>
          <w:b/>
          <w:sz w:val="28"/>
          <w:szCs w:val="28"/>
        </w:rPr>
        <w:t>г.</w:t>
      </w:r>
      <w:r w:rsidR="008F76DF" w:rsidRPr="002A3ECD">
        <w:rPr>
          <w:b/>
          <w:sz w:val="28"/>
          <w:szCs w:val="28"/>
        </w:rPr>
        <w:t xml:space="preserve"> </w:t>
      </w:r>
      <w:r w:rsidRPr="002A3ECD">
        <w:rPr>
          <w:b/>
          <w:sz w:val="28"/>
          <w:szCs w:val="28"/>
        </w:rPr>
        <w:t>по инерционному сценарию развития, млн. руб.</w:t>
      </w:r>
    </w:p>
    <w:p w:rsidR="00147DED" w:rsidRPr="002A3ECD" w:rsidRDefault="00147DED" w:rsidP="00B535C0">
      <w:pPr>
        <w:widowControl w:val="0"/>
        <w:spacing w:line="360" w:lineRule="auto"/>
        <w:ind w:firstLine="709"/>
        <w:jc w:val="both"/>
        <w:rPr>
          <w:sz w:val="28"/>
          <w:szCs w:val="28"/>
        </w:rPr>
      </w:pPr>
      <w:r w:rsidRPr="002A3ECD">
        <w:rPr>
          <w:sz w:val="28"/>
          <w:szCs w:val="28"/>
        </w:rPr>
        <w:t>По инерционному сценарию бюджет города Кемерово в 2028 году перейдет от дефицита к профициту, и к 2035 году достигнет профицита 318,</w:t>
      </w:r>
      <w:r w:rsidR="00E60667">
        <w:rPr>
          <w:sz w:val="28"/>
          <w:szCs w:val="28"/>
        </w:rPr>
        <w:t>2</w:t>
      </w:r>
      <w:r w:rsidRPr="002A3ECD">
        <w:rPr>
          <w:sz w:val="28"/>
          <w:szCs w:val="28"/>
        </w:rPr>
        <w:t xml:space="preserve"> млн. рублей. Стоит отметить, что рост профицита связан с сокращением расходов </w:t>
      </w:r>
      <w:r w:rsidRPr="002A3ECD">
        <w:rPr>
          <w:sz w:val="28"/>
          <w:szCs w:val="28"/>
        </w:rPr>
        <w:lastRenderedPageBreak/>
        <w:t>бюджета г. Кемерово.</w:t>
      </w:r>
    </w:p>
    <w:p w:rsidR="00147DED" w:rsidRPr="002A3ECD" w:rsidRDefault="00147DED" w:rsidP="00B535C0">
      <w:pPr>
        <w:widowControl w:val="0"/>
        <w:tabs>
          <w:tab w:val="left" w:pos="1685"/>
        </w:tabs>
        <w:spacing w:line="360" w:lineRule="auto"/>
        <w:ind w:firstLine="709"/>
        <w:jc w:val="both"/>
        <w:rPr>
          <w:sz w:val="28"/>
          <w:szCs w:val="28"/>
        </w:rPr>
      </w:pPr>
      <w:r w:rsidRPr="002A3ECD">
        <w:rPr>
          <w:sz w:val="28"/>
          <w:szCs w:val="28"/>
        </w:rPr>
        <w:t>Демографические процессы оказывают непосредственное влияние на рынок труда города Кемерово. По прогнозным данным инерционного сценария среднегодовая численность занятых в экономике к 2035 году возрастет на 46,9 тыс. человек по сравнению с 2018 годом. Однако стоит отметить, что численность занятых в экономике начнет расти лишь в 2022 году, в 2020 году темп сокращения численности занятых в экономике составит лишь 0,02 %.</w:t>
      </w:r>
    </w:p>
    <w:p w:rsidR="00147DED" w:rsidRPr="002A3ECD" w:rsidRDefault="00147DED" w:rsidP="00B535C0">
      <w:pPr>
        <w:widowControl w:val="0"/>
        <w:spacing w:line="360" w:lineRule="auto"/>
        <w:ind w:firstLine="709"/>
        <w:jc w:val="both"/>
        <w:rPr>
          <w:sz w:val="28"/>
          <w:szCs w:val="28"/>
        </w:rPr>
      </w:pPr>
      <w:r w:rsidRPr="002A3ECD">
        <w:rPr>
          <w:sz w:val="28"/>
          <w:szCs w:val="28"/>
        </w:rPr>
        <w:t>Развитие города по инерционному сценарию приведет к увеличению темпа роста объ</w:t>
      </w:r>
      <w:r w:rsidR="004578D4">
        <w:rPr>
          <w:sz w:val="28"/>
          <w:szCs w:val="28"/>
        </w:rPr>
        <w:t>е</w:t>
      </w:r>
      <w:r w:rsidRPr="002A3ECD">
        <w:rPr>
          <w:sz w:val="28"/>
          <w:szCs w:val="28"/>
        </w:rPr>
        <w:t>ма отгруженных товаров собственного производства, выполненных работ и услуг к 2035 году на 162</w:t>
      </w:r>
      <w:r w:rsidR="00E60667">
        <w:rPr>
          <w:sz w:val="28"/>
          <w:szCs w:val="28"/>
        </w:rPr>
        <w:t xml:space="preserve"> </w:t>
      </w:r>
      <w:r w:rsidRPr="002A3ECD">
        <w:rPr>
          <w:sz w:val="28"/>
          <w:szCs w:val="28"/>
        </w:rPr>
        <w:t>321,3 млн. руб. по сравнению с 2018 годом.</w:t>
      </w:r>
    </w:p>
    <w:p w:rsidR="00147DED" w:rsidRPr="002A3ECD" w:rsidRDefault="00147DED" w:rsidP="00B535C0">
      <w:pPr>
        <w:widowControl w:val="0"/>
        <w:spacing w:line="360" w:lineRule="auto"/>
        <w:ind w:firstLine="709"/>
        <w:jc w:val="both"/>
        <w:rPr>
          <w:sz w:val="28"/>
          <w:szCs w:val="28"/>
        </w:rPr>
      </w:pPr>
      <w:r w:rsidRPr="002A3ECD">
        <w:rPr>
          <w:sz w:val="28"/>
          <w:szCs w:val="28"/>
        </w:rPr>
        <w:t>Согласно данному сценарию, произойдет увеличение объемов инвестиций в основной капитал в 2035 году до 33,1 млрд. руб., однако на протяжении всего рассматриваемого периода наблюдается нестабильность ежегодного темпа прироста инвестиций в основной капитал.</w:t>
      </w:r>
    </w:p>
    <w:p w:rsidR="00147DED" w:rsidRPr="002A3ECD" w:rsidRDefault="00147DED" w:rsidP="00B535C0">
      <w:pPr>
        <w:widowControl w:val="0"/>
        <w:spacing w:line="360" w:lineRule="auto"/>
        <w:ind w:firstLine="709"/>
        <w:jc w:val="both"/>
        <w:rPr>
          <w:sz w:val="28"/>
          <w:szCs w:val="28"/>
        </w:rPr>
      </w:pPr>
      <w:r w:rsidRPr="002A3ECD">
        <w:rPr>
          <w:sz w:val="28"/>
          <w:szCs w:val="28"/>
        </w:rPr>
        <w:t>Таким образом, инерционный сценарий предусматривает незначительную инвестиционную деятельность и снижение привлекательности города.</w:t>
      </w:r>
    </w:p>
    <w:p w:rsidR="00147DED" w:rsidRPr="002A3ECD" w:rsidRDefault="00147DED" w:rsidP="00B535C0">
      <w:pPr>
        <w:widowControl w:val="0"/>
        <w:spacing w:line="360" w:lineRule="auto"/>
        <w:ind w:firstLine="709"/>
        <w:jc w:val="both"/>
        <w:rPr>
          <w:sz w:val="28"/>
          <w:szCs w:val="28"/>
        </w:rPr>
      </w:pPr>
      <w:r w:rsidRPr="002A3ECD">
        <w:rPr>
          <w:b/>
          <w:sz w:val="28"/>
          <w:szCs w:val="28"/>
        </w:rPr>
        <w:t>Базовый сценарий</w:t>
      </w:r>
      <w:r w:rsidRPr="002A3ECD">
        <w:rPr>
          <w:sz w:val="28"/>
          <w:szCs w:val="28"/>
        </w:rPr>
        <w:t xml:space="preserve"> предполагает более всестороннее развитие экономического потенциала города Кемерово. Данный сценарий предполагает получение экономической выгоды от сбалансированного развития транспортной инфраструктуры и основных видов промышленной деятельности. Поскольку все составляющие экономического потенциала города связаны между собой, развитие, например, инфраструктуры в значительной степени обуславливает развитие промышленности, формирование конкурентоспособных предприятий.</w:t>
      </w:r>
    </w:p>
    <w:p w:rsidR="00147DED" w:rsidRPr="002A3ECD" w:rsidRDefault="00147DED" w:rsidP="00B535C0">
      <w:pPr>
        <w:widowControl w:val="0"/>
        <w:spacing w:line="360" w:lineRule="auto"/>
        <w:ind w:firstLine="709"/>
        <w:jc w:val="both"/>
        <w:rPr>
          <w:sz w:val="28"/>
          <w:szCs w:val="28"/>
        </w:rPr>
      </w:pPr>
      <w:r w:rsidRPr="002A3ECD">
        <w:rPr>
          <w:sz w:val="28"/>
          <w:szCs w:val="28"/>
        </w:rPr>
        <w:t>Базовый сценарий направлен на повышение экономического потенциала города. Соответственно, рост экономического потенциала создаст благоприятные предпосылки для повышения уровня жизни населения, повышения доходов, увеличение объемов жилищного строительства, значительное улучшения демографических показателей.</w:t>
      </w:r>
    </w:p>
    <w:p w:rsidR="00147DED" w:rsidRPr="002A3ECD" w:rsidRDefault="00147DED" w:rsidP="00B535C0">
      <w:pPr>
        <w:widowControl w:val="0"/>
        <w:spacing w:line="360" w:lineRule="auto"/>
        <w:ind w:firstLine="709"/>
        <w:jc w:val="both"/>
        <w:rPr>
          <w:sz w:val="28"/>
          <w:szCs w:val="28"/>
        </w:rPr>
      </w:pPr>
      <w:r w:rsidRPr="002A3ECD">
        <w:rPr>
          <w:sz w:val="28"/>
          <w:szCs w:val="28"/>
        </w:rPr>
        <w:t>Основные тенденции реализации базового сценария развития:</w:t>
      </w:r>
    </w:p>
    <w:p w:rsidR="00147DED" w:rsidRPr="002A3ECD" w:rsidRDefault="00147DED" w:rsidP="00B535C0">
      <w:pPr>
        <w:pStyle w:val="a5"/>
        <w:widowControl w:val="0"/>
        <w:numPr>
          <w:ilvl w:val="0"/>
          <w:numId w:val="40"/>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lastRenderedPageBreak/>
        <w:t>модернизация и реструктуризация производства;</w:t>
      </w:r>
    </w:p>
    <w:p w:rsidR="00147DED" w:rsidRPr="002A3ECD" w:rsidRDefault="00147DED" w:rsidP="00B535C0">
      <w:pPr>
        <w:pStyle w:val="a5"/>
        <w:widowControl w:val="0"/>
        <w:numPr>
          <w:ilvl w:val="0"/>
          <w:numId w:val="40"/>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формирование интегрированной с высшим образованием системы научных исследований и разработок;</w:t>
      </w:r>
    </w:p>
    <w:p w:rsidR="00147DED" w:rsidRPr="002A3ECD" w:rsidRDefault="00147DED" w:rsidP="00B535C0">
      <w:pPr>
        <w:pStyle w:val="a5"/>
        <w:widowControl w:val="0"/>
        <w:numPr>
          <w:ilvl w:val="0"/>
          <w:numId w:val="40"/>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повышение конкурентоспособности продукции предприятий города;</w:t>
      </w:r>
    </w:p>
    <w:p w:rsidR="00147DED" w:rsidRPr="002A3ECD" w:rsidRDefault="00147DED" w:rsidP="00B535C0">
      <w:pPr>
        <w:pStyle w:val="a5"/>
        <w:widowControl w:val="0"/>
        <w:numPr>
          <w:ilvl w:val="0"/>
          <w:numId w:val="40"/>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внедрение в различные сферы горда новых технологий;</w:t>
      </w:r>
    </w:p>
    <w:p w:rsidR="00147DED" w:rsidRPr="002A3ECD" w:rsidRDefault="00147DED" w:rsidP="00B535C0">
      <w:pPr>
        <w:pStyle w:val="a5"/>
        <w:widowControl w:val="0"/>
        <w:numPr>
          <w:ilvl w:val="0"/>
          <w:numId w:val="40"/>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развитие инфраструктуры транспорта, туризма;</w:t>
      </w:r>
    </w:p>
    <w:p w:rsidR="00147DED" w:rsidRPr="002A3ECD" w:rsidRDefault="00147DED" w:rsidP="00B535C0">
      <w:pPr>
        <w:pStyle w:val="a5"/>
        <w:widowControl w:val="0"/>
        <w:numPr>
          <w:ilvl w:val="0"/>
          <w:numId w:val="40"/>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повышение имиджа и конкурентоспособности города;</w:t>
      </w:r>
    </w:p>
    <w:p w:rsidR="00147DED" w:rsidRPr="002A3ECD" w:rsidRDefault="00147DED" w:rsidP="00B535C0">
      <w:pPr>
        <w:pStyle w:val="a5"/>
        <w:widowControl w:val="0"/>
        <w:numPr>
          <w:ilvl w:val="0"/>
          <w:numId w:val="40"/>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повышение качества и наращивание человеческого капитала за сч</w:t>
      </w:r>
      <w:r w:rsidR="004578D4">
        <w:rPr>
          <w:rFonts w:ascii="Times New Roman" w:hAnsi="Times New Roman"/>
          <w:sz w:val="28"/>
          <w:szCs w:val="28"/>
        </w:rPr>
        <w:t>е</w:t>
      </w:r>
      <w:r w:rsidRPr="002A3ECD">
        <w:rPr>
          <w:rFonts w:ascii="Times New Roman" w:hAnsi="Times New Roman"/>
          <w:sz w:val="28"/>
          <w:szCs w:val="28"/>
        </w:rPr>
        <w:t>т оказания высококачественных образовательных, медицинских и культурно-рекреационных услуг.</w:t>
      </w:r>
    </w:p>
    <w:p w:rsidR="00147DED" w:rsidRPr="002A3ECD" w:rsidRDefault="00147DED" w:rsidP="00B535C0">
      <w:pPr>
        <w:widowControl w:val="0"/>
        <w:spacing w:line="360" w:lineRule="auto"/>
        <w:ind w:firstLine="709"/>
        <w:jc w:val="both"/>
        <w:rPr>
          <w:sz w:val="28"/>
          <w:szCs w:val="28"/>
        </w:rPr>
      </w:pPr>
      <w:r w:rsidRPr="002A3ECD">
        <w:rPr>
          <w:sz w:val="28"/>
          <w:szCs w:val="28"/>
        </w:rPr>
        <w:t xml:space="preserve">Данные об основных показателях базового сценария, представлены </w:t>
      </w:r>
      <w:r w:rsidRPr="002A3ECD">
        <w:rPr>
          <w:sz w:val="28"/>
          <w:szCs w:val="28"/>
        </w:rPr>
        <w:br/>
        <w:t xml:space="preserve">в таблице </w:t>
      </w:r>
      <w:r w:rsidR="005D0D08" w:rsidRPr="002A3ECD">
        <w:rPr>
          <w:sz w:val="28"/>
          <w:szCs w:val="28"/>
        </w:rPr>
        <w:t>В</w:t>
      </w:r>
      <w:r w:rsidRPr="002A3ECD">
        <w:rPr>
          <w:sz w:val="28"/>
          <w:szCs w:val="28"/>
        </w:rPr>
        <w:t xml:space="preserve">.2 </w:t>
      </w:r>
      <w:r w:rsidR="005D0D08" w:rsidRPr="002A3ECD">
        <w:rPr>
          <w:sz w:val="28"/>
          <w:szCs w:val="28"/>
        </w:rPr>
        <w:t>П</w:t>
      </w:r>
      <w:r w:rsidRPr="002A3ECD">
        <w:rPr>
          <w:sz w:val="28"/>
          <w:szCs w:val="28"/>
        </w:rPr>
        <w:t xml:space="preserve">риложения </w:t>
      </w:r>
      <w:r w:rsidR="005D0D08" w:rsidRPr="002A3ECD">
        <w:rPr>
          <w:sz w:val="28"/>
          <w:szCs w:val="28"/>
        </w:rPr>
        <w:t>В</w:t>
      </w:r>
      <w:r w:rsidRPr="002A3ECD">
        <w:rPr>
          <w:sz w:val="28"/>
          <w:szCs w:val="28"/>
        </w:rPr>
        <w:t>.</w:t>
      </w:r>
    </w:p>
    <w:p w:rsidR="00147DED" w:rsidRPr="002A3ECD" w:rsidRDefault="00147DED" w:rsidP="00B535C0">
      <w:pPr>
        <w:widowControl w:val="0"/>
        <w:spacing w:line="360" w:lineRule="auto"/>
        <w:ind w:firstLine="709"/>
        <w:jc w:val="both"/>
        <w:rPr>
          <w:sz w:val="28"/>
          <w:szCs w:val="28"/>
        </w:rPr>
      </w:pPr>
      <w:r w:rsidRPr="002A3ECD">
        <w:rPr>
          <w:sz w:val="28"/>
          <w:szCs w:val="28"/>
        </w:rPr>
        <w:t xml:space="preserve">Следует отметить, что в рамках базового сценария прогнозируется положительная динамика отдельных показателей. На рисунках 67-77 представлены прогнозы динамики следующих показателей: </w:t>
      </w:r>
      <w:r w:rsidRPr="002A3ECD">
        <w:rPr>
          <w:sz w:val="28"/>
        </w:rPr>
        <w:t xml:space="preserve">численность населения, доля автомобильных дорог, соответствующих нормативным требованиям, в их общей протяженности, объем сброса сточных вод в водные объекты, объем отгруженной продукции (работ, услуг), количество малых и средних предприятий, включая </w:t>
      </w:r>
      <w:proofErr w:type="spellStart"/>
      <w:r w:rsidRPr="002A3ECD">
        <w:rPr>
          <w:sz w:val="28"/>
        </w:rPr>
        <w:t>микропредприятия</w:t>
      </w:r>
      <w:proofErr w:type="spellEnd"/>
      <w:r w:rsidRPr="002A3ECD">
        <w:rPr>
          <w:sz w:val="28"/>
        </w:rPr>
        <w:t xml:space="preserve"> (на конец года), инвестиции в основной капитал, численность </w:t>
      </w:r>
      <w:r w:rsidRPr="0083083A">
        <w:rPr>
          <w:sz w:val="28"/>
          <w:szCs w:val="28"/>
        </w:rPr>
        <w:t>занятых в экономике, номинальная начисленная среднемесячная заработная плата работников организаций, уровень зарегистрированной безработицы (на конец года), доходы бюджета г. Кемерово, дефицит(-), профицит(+) бюджета г. Кемерово.</w:t>
      </w:r>
    </w:p>
    <w:p w:rsidR="00147DED" w:rsidRPr="002A3ECD" w:rsidRDefault="00147DED" w:rsidP="00B535C0">
      <w:pPr>
        <w:widowControl w:val="0"/>
        <w:spacing w:line="360" w:lineRule="auto"/>
        <w:jc w:val="center"/>
        <w:rPr>
          <w:noProof/>
          <w:sz w:val="28"/>
          <w:szCs w:val="28"/>
        </w:rPr>
      </w:pPr>
      <w:r w:rsidRPr="002A3ECD">
        <w:rPr>
          <w:noProof/>
          <w:sz w:val="28"/>
          <w:szCs w:val="28"/>
        </w:rPr>
        <w:lastRenderedPageBreak/>
        <w:fldChar w:fldCharType="begin"/>
      </w:r>
      <w:r w:rsidRPr="002A3ECD">
        <w:rPr>
          <w:noProof/>
          <w:sz w:val="28"/>
          <w:szCs w:val="28"/>
        </w:rPr>
        <w:instrText xml:space="preserve"> LINK Excel.Sheet.12 "C:\\Users\\porokhina_ev\\Desktop\\КЕМЕРОВО_ПРАВКА\\ЦИФРЫ\\Сценарии_11.11.xlsx!Базовый![Сценарии_11.11.xlsx]Базовый Диаграмма 2"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41B5F5D0" wp14:editId="7CA3FE3B">
            <wp:extent cx="4692650" cy="249301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92650" cy="2493010"/>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численности населения за </w:t>
      </w:r>
      <w:r w:rsidR="008F76DF" w:rsidRPr="002A3ECD">
        <w:rPr>
          <w:b/>
          <w:sz w:val="28"/>
          <w:szCs w:val="28"/>
        </w:rPr>
        <w:t xml:space="preserve">период </w:t>
      </w:r>
      <w:r w:rsidR="0083083A">
        <w:rPr>
          <w:b/>
          <w:sz w:val="28"/>
          <w:szCs w:val="28"/>
        </w:rPr>
        <w:t xml:space="preserve">                </w:t>
      </w:r>
      <w:r w:rsidR="008F76DF" w:rsidRPr="002A3ECD">
        <w:rPr>
          <w:b/>
          <w:sz w:val="28"/>
          <w:szCs w:val="28"/>
        </w:rPr>
        <w:t>с 2018 по 2035 г</w:t>
      </w:r>
      <w:r w:rsidR="0083083A">
        <w:rPr>
          <w:b/>
          <w:sz w:val="28"/>
          <w:szCs w:val="28"/>
        </w:rPr>
        <w:t xml:space="preserve">г. </w:t>
      </w:r>
      <w:r w:rsidRPr="002A3ECD">
        <w:rPr>
          <w:b/>
          <w:sz w:val="28"/>
          <w:szCs w:val="28"/>
        </w:rPr>
        <w:t>по базовому сценарию развития, тыс. чел.</w:t>
      </w:r>
    </w:p>
    <w:p w:rsidR="00147DED" w:rsidRPr="002A3ECD" w:rsidRDefault="00147DED" w:rsidP="00B535C0">
      <w:pPr>
        <w:pStyle w:val="a5"/>
        <w:widowControl w:val="0"/>
        <w:spacing w:after="0" w:line="360" w:lineRule="auto"/>
        <w:ind w:left="0" w:firstLine="709"/>
        <w:jc w:val="both"/>
        <w:rPr>
          <w:rFonts w:ascii="Times New Roman" w:eastAsia="Times New Roman" w:hAnsi="Times New Roman"/>
          <w:sz w:val="28"/>
          <w:szCs w:val="28"/>
          <w:lang w:eastAsia="ru-RU"/>
        </w:rPr>
      </w:pPr>
      <w:r w:rsidRPr="002A3ECD">
        <w:rPr>
          <w:rFonts w:ascii="Times New Roman" w:hAnsi="Times New Roman"/>
          <w:sz w:val="28"/>
          <w:szCs w:val="28"/>
        </w:rPr>
        <w:t>Согласно данным рисунка 67, в долгосрочном периоде прогнозируется увеличение численности населения города Кемерово к 2035 году на 5,4 % по сравнению с 2018 годом, ежегодный темп прироста показателя при этом составит 0,2-0,6 % в год.</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"C:\\Users\\porokhina_ev\\Desktop\\КЕМЕРОВО_ПРАВКА\\ЦИФРЫ\\Сценарии_11.11.xlsx!Базовый![Сценарии_11.11.xlsx]Базовый Диаграмма 4"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3A5D1D30" wp14:editId="213588BD">
            <wp:extent cx="5296535" cy="22339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96535" cy="2233930"/>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номинальной начисленной среднемесячной заработной платы работников организаций </w:t>
      </w:r>
      <w:r w:rsidR="008F76DF" w:rsidRPr="002A3ECD">
        <w:rPr>
          <w:b/>
          <w:sz w:val="28"/>
          <w:szCs w:val="28"/>
        </w:rPr>
        <w:t>города Кемерово за период с 2018 по 2035 г</w:t>
      </w:r>
      <w:r w:rsidR="0083083A">
        <w:rPr>
          <w:b/>
          <w:sz w:val="28"/>
          <w:szCs w:val="28"/>
        </w:rPr>
        <w:t>г.</w:t>
      </w:r>
      <w:r w:rsidR="008F76DF" w:rsidRPr="002A3ECD">
        <w:rPr>
          <w:b/>
          <w:sz w:val="28"/>
          <w:szCs w:val="28"/>
        </w:rPr>
        <w:t xml:space="preserve"> </w:t>
      </w:r>
      <w:r w:rsidRPr="002A3ECD">
        <w:rPr>
          <w:b/>
          <w:sz w:val="28"/>
          <w:szCs w:val="28"/>
        </w:rPr>
        <w:t>по базовому сценарию развития, руб./мес.</w:t>
      </w:r>
    </w:p>
    <w:p w:rsidR="00147DED" w:rsidRPr="002A3ECD" w:rsidRDefault="00147DED" w:rsidP="00B535C0">
      <w:pPr>
        <w:widowControl w:val="0"/>
        <w:spacing w:after="120" w:line="360" w:lineRule="auto"/>
        <w:ind w:firstLine="709"/>
        <w:jc w:val="both"/>
        <w:rPr>
          <w:spacing w:val="-6"/>
          <w:sz w:val="28"/>
          <w:szCs w:val="28"/>
        </w:rPr>
      </w:pPr>
      <w:r w:rsidRPr="002A3ECD">
        <w:rPr>
          <w:spacing w:val="-6"/>
          <w:sz w:val="28"/>
          <w:szCs w:val="28"/>
        </w:rPr>
        <w:t xml:space="preserve">Как видно на рисунке 68, номинальная начисленная среднемесячная заработная плата работников организаций неуклонно растет на протяжении всего прогнозируемого периода. В 2035 </w:t>
      </w:r>
      <w:r w:rsidRPr="002A3ECD">
        <w:rPr>
          <w:sz w:val="28"/>
          <w:szCs w:val="28"/>
        </w:rPr>
        <w:t>году</w:t>
      </w:r>
      <w:r w:rsidRPr="002A3ECD">
        <w:rPr>
          <w:spacing w:val="-6"/>
          <w:sz w:val="28"/>
          <w:szCs w:val="28"/>
        </w:rPr>
        <w:t xml:space="preserve"> данный показатель увеличится в 2,3 % по сравнению с 2018 </w:t>
      </w:r>
      <w:r w:rsidRPr="002A3ECD">
        <w:rPr>
          <w:sz w:val="28"/>
          <w:szCs w:val="28"/>
        </w:rPr>
        <w:t>годом.</w:t>
      </w:r>
    </w:p>
    <w:p w:rsidR="00147DED" w:rsidRPr="002A3ECD" w:rsidRDefault="00147DED" w:rsidP="00B535C0">
      <w:pPr>
        <w:widowControl w:val="0"/>
        <w:spacing w:line="360" w:lineRule="auto"/>
        <w:jc w:val="center"/>
        <w:rPr>
          <w:noProof/>
          <w:sz w:val="28"/>
          <w:szCs w:val="28"/>
        </w:rPr>
      </w:pPr>
      <w:r w:rsidRPr="002A3ECD">
        <w:rPr>
          <w:noProof/>
          <w:sz w:val="28"/>
          <w:szCs w:val="28"/>
        </w:rPr>
        <w:lastRenderedPageBreak/>
        <w:fldChar w:fldCharType="begin"/>
      </w:r>
      <w:r w:rsidRPr="002A3ECD">
        <w:rPr>
          <w:noProof/>
          <w:sz w:val="28"/>
          <w:szCs w:val="28"/>
        </w:rPr>
        <w:instrText xml:space="preserve"> LINK Excel.Sheet.12 "C:\\Users\\porokhina_ev\\Desktop\\КЕМЕРОВО_ПРАВКА\\ЦИФРЫ\\Сценарии_11.11.xlsx!Базовый![Сценарии_11.11.xlsx]Базовый Диаграмма 6"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1DCB8D62" wp14:editId="24FBB076">
            <wp:extent cx="5305425" cy="21050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05425" cy="2105025"/>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доли автомобильных дорог, соответствующих нормативным требованиям, в их общей протяженности </w:t>
      </w:r>
      <w:r w:rsidR="008F76DF" w:rsidRPr="002A3ECD">
        <w:rPr>
          <w:b/>
          <w:sz w:val="28"/>
          <w:szCs w:val="28"/>
        </w:rPr>
        <w:t>за период               с 2018 по 2035 г</w:t>
      </w:r>
      <w:r w:rsidR="0083083A">
        <w:rPr>
          <w:b/>
          <w:sz w:val="28"/>
          <w:szCs w:val="28"/>
        </w:rPr>
        <w:t>г.</w:t>
      </w:r>
      <w:r w:rsidRPr="002A3ECD">
        <w:rPr>
          <w:b/>
          <w:sz w:val="28"/>
          <w:szCs w:val="28"/>
        </w:rPr>
        <w:t xml:space="preserve"> по базовому сценарию развития, %</w:t>
      </w:r>
    </w:p>
    <w:p w:rsidR="00147DED" w:rsidRPr="002A3ECD" w:rsidRDefault="00147DED" w:rsidP="00B535C0">
      <w:pPr>
        <w:widowControl w:val="0"/>
        <w:spacing w:after="120" w:line="360" w:lineRule="auto"/>
        <w:ind w:firstLine="709"/>
        <w:jc w:val="both"/>
        <w:rPr>
          <w:spacing w:val="-6"/>
          <w:sz w:val="28"/>
          <w:szCs w:val="28"/>
        </w:rPr>
      </w:pPr>
      <w:r w:rsidRPr="002A3ECD">
        <w:rPr>
          <w:spacing w:val="-6"/>
          <w:sz w:val="28"/>
          <w:szCs w:val="28"/>
        </w:rPr>
        <w:t xml:space="preserve">Как показано на рисунке 69, доля автомобильных дорог, соответствующих нормативным требованиям, в их общей протяженности к 2035 </w:t>
      </w:r>
      <w:r w:rsidRPr="002A3ECD">
        <w:rPr>
          <w:sz w:val="28"/>
          <w:szCs w:val="28"/>
        </w:rPr>
        <w:t>году</w:t>
      </w:r>
      <w:r w:rsidRPr="002A3ECD">
        <w:rPr>
          <w:spacing w:val="-6"/>
          <w:sz w:val="28"/>
          <w:szCs w:val="28"/>
        </w:rPr>
        <w:t xml:space="preserve"> составит 92 %, что на 76,9 % больше чем в 2018 </w:t>
      </w:r>
      <w:r w:rsidRPr="002A3ECD">
        <w:rPr>
          <w:sz w:val="28"/>
          <w:szCs w:val="28"/>
        </w:rPr>
        <w:t>году.</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"C:\\Users\\porokhina_ev\\Desktop\\КЕМЕРОВО_ПРАВКА\\ЦИФРЫ\\Сценарии_11.11.xlsx!Базовый![Сценарии_11.11.xlsx]Базовый Диаграмма 8"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66AD59C2" wp14:editId="23595ED7">
            <wp:extent cx="6064250" cy="212217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64250" cy="2122170"/>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объема сброса сточных вод в водные объекты </w:t>
      </w:r>
      <w:r w:rsidR="008F76DF" w:rsidRPr="002A3ECD">
        <w:rPr>
          <w:b/>
          <w:sz w:val="28"/>
          <w:szCs w:val="28"/>
        </w:rPr>
        <w:t>города Кемерово за период с 2018 по 2035 г</w:t>
      </w:r>
      <w:r w:rsidR="0083083A">
        <w:rPr>
          <w:b/>
          <w:sz w:val="28"/>
          <w:szCs w:val="28"/>
        </w:rPr>
        <w:t>г.</w:t>
      </w:r>
      <w:r w:rsidR="008F76DF" w:rsidRPr="002A3ECD">
        <w:rPr>
          <w:b/>
          <w:sz w:val="28"/>
          <w:szCs w:val="28"/>
        </w:rPr>
        <w:t xml:space="preserve">                                                   </w:t>
      </w:r>
      <w:r w:rsidRPr="002A3ECD">
        <w:rPr>
          <w:b/>
          <w:sz w:val="28"/>
          <w:szCs w:val="28"/>
        </w:rPr>
        <w:t>по базовому сценарию развития, млн. куб. м / год</w:t>
      </w:r>
    </w:p>
    <w:p w:rsidR="00147DED" w:rsidRPr="002A3ECD" w:rsidRDefault="00147DED" w:rsidP="00B535C0">
      <w:pPr>
        <w:widowControl w:val="0"/>
        <w:spacing w:before="240" w:after="120" w:line="360" w:lineRule="auto"/>
        <w:ind w:firstLine="709"/>
        <w:jc w:val="both"/>
        <w:rPr>
          <w:spacing w:val="-6"/>
          <w:sz w:val="28"/>
          <w:szCs w:val="28"/>
        </w:rPr>
      </w:pPr>
      <w:r w:rsidRPr="002A3ECD">
        <w:rPr>
          <w:spacing w:val="-6"/>
          <w:sz w:val="28"/>
          <w:szCs w:val="28"/>
        </w:rPr>
        <w:t>Как показано на рисунке 70, объ</w:t>
      </w:r>
      <w:r w:rsidR="00E60667">
        <w:rPr>
          <w:spacing w:val="-6"/>
          <w:sz w:val="28"/>
          <w:szCs w:val="28"/>
        </w:rPr>
        <w:t>е</w:t>
      </w:r>
      <w:r w:rsidRPr="002A3ECD">
        <w:rPr>
          <w:spacing w:val="-6"/>
          <w:sz w:val="28"/>
          <w:szCs w:val="28"/>
        </w:rPr>
        <w:t>м сброса сточных вод в водные объекты в течение первых двух лет будет сокращаться на 0,27 % в год, затем на протяжении четыр</w:t>
      </w:r>
      <w:r w:rsidR="00E60667">
        <w:rPr>
          <w:spacing w:val="-6"/>
          <w:sz w:val="28"/>
          <w:szCs w:val="28"/>
        </w:rPr>
        <w:t>е</w:t>
      </w:r>
      <w:r w:rsidRPr="002A3ECD">
        <w:rPr>
          <w:spacing w:val="-6"/>
          <w:sz w:val="28"/>
          <w:szCs w:val="28"/>
        </w:rPr>
        <w:t xml:space="preserve">х лет будет оставаться на неизменном уровне. С 2025 </w:t>
      </w:r>
      <w:r w:rsidRPr="002A3ECD">
        <w:rPr>
          <w:sz w:val="28"/>
          <w:szCs w:val="28"/>
        </w:rPr>
        <w:t>года</w:t>
      </w:r>
      <w:r w:rsidRPr="002A3ECD">
        <w:rPr>
          <w:spacing w:val="-6"/>
          <w:sz w:val="28"/>
          <w:szCs w:val="28"/>
        </w:rPr>
        <w:t xml:space="preserve"> данный показатель будет неуклонно сокращаться на 0,42 % в год. К 2035 </w:t>
      </w:r>
      <w:r w:rsidRPr="002A3ECD">
        <w:rPr>
          <w:sz w:val="28"/>
          <w:szCs w:val="28"/>
        </w:rPr>
        <w:t>году</w:t>
      </w:r>
      <w:r w:rsidRPr="002A3ECD">
        <w:rPr>
          <w:spacing w:val="-6"/>
          <w:sz w:val="28"/>
          <w:szCs w:val="28"/>
        </w:rPr>
        <w:t xml:space="preserve"> составит 231,1 млн. м</w:t>
      </w:r>
      <w:r w:rsidRPr="002A3ECD">
        <w:rPr>
          <w:spacing w:val="-6"/>
          <w:sz w:val="28"/>
          <w:szCs w:val="28"/>
          <w:vertAlign w:val="superscript"/>
        </w:rPr>
        <w:t>3</w:t>
      </w:r>
      <w:r w:rsidRPr="002A3ECD">
        <w:rPr>
          <w:spacing w:val="-6"/>
          <w:sz w:val="28"/>
          <w:szCs w:val="28"/>
        </w:rPr>
        <w:t xml:space="preserve">/год, что на 5 % меньше чем в 2018 </w:t>
      </w:r>
      <w:r w:rsidRPr="002A3ECD">
        <w:rPr>
          <w:sz w:val="28"/>
          <w:szCs w:val="28"/>
        </w:rPr>
        <w:t>году.</w:t>
      </w:r>
    </w:p>
    <w:p w:rsidR="00147DED" w:rsidRPr="002A3ECD" w:rsidRDefault="00147DED" w:rsidP="00B535C0">
      <w:pPr>
        <w:widowControl w:val="0"/>
        <w:spacing w:line="360" w:lineRule="auto"/>
        <w:jc w:val="center"/>
        <w:rPr>
          <w:noProof/>
          <w:sz w:val="28"/>
          <w:szCs w:val="28"/>
        </w:rPr>
      </w:pPr>
      <w:r w:rsidRPr="002A3ECD">
        <w:rPr>
          <w:noProof/>
          <w:sz w:val="28"/>
          <w:szCs w:val="28"/>
        </w:rPr>
        <w:lastRenderedPageBreak/>
        <w:fldChar w:fldCharType="begin"/>
      </w:r>
      <w:r w:rsidRPr="002A3ECD">
        <w:rPr>
          <w:noProof/>
          <w:sz w:val="28"/>
          <w:szCs w:val="28"/>
        </w:rPr>
        <w:instrText xml:space="preserve"> LINK Excel.Sheet.12 "C:\\Users\\porokhina_ev\\Desktop\\КЕМЕРОВО_ПРАВКА\\ЦИФРЫ\\Сценарии_11.11.xlsx!Базовый![Сценарии_11.11.xlsx]Базовый Диаграмма 11"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36981F25" wp14:editId="04EF9B66">
            <wp:extent cx="5529580" cy="223393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29580" cy="2233930"/>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Прогноз динамики объема отгруженной продукции</w:t>
      </w:r>
      <w:r w:rsidR="008F76DF" w:rsidRPr="002A3ECD">
        <w:rPr>
          <w:b/>
          <w:sz w:val="28"/>
          <w:szCs w:val="28"/>
        </w:rPr>
        <w:t xml:space="preserve">                         </w:t>
      </w:r>
      <w:r w:rsidRPr="002A3ECD">
        <w:rPr>
          <w:b/>
          <w:sz w:val="28"/>
          <w:szCs w:val="28"/>
        </w:rPr>
        <w:t xml:space="preserve"> (работ</w:t>
      </w:r>
      <w:r w:rsidR="008F76DF" w:rsidRPr="002A3ECD">
        <w:rPr>
          <w:b/>
          <w:sz w:val="28"/>
          <w:szCs w:val="28"/>
        </w:rPr>
        <w:t>,</w:t>
      </w:r>
      <w:r w:rsidRPr="002A3ECD">
        <w:rPr>
          <w:b/>
          <w:sz w:val="28"/>
          <w:szCs w:val="28"/>
        </w:rPr>
        <w:t xml:space="preserve"> услуг) </w:t>
      </w:r>
      <w:r w:rsidR="008F76DF" w:rsidRPr="002A3ECD">
        <w:rPr>
          <w:b/>
          <w:sz w:val="28"/>
          <w:szCs w:val="28"/>
        </w:rPr>
        <w:t>за период с 2018 по 2035 г</w:t>
      </w:r>
      <w:r w:rsidR="0083083A">
        <w:rPr>
          <w:b/>
          <w:sz w:val="28"/>
          <w:szCs w:val="28"/>
        </w:rPr>
        <w:t>г.</w:t>
      </w:r>
      <w:r w:rsidRPr="002A3ECD">
        <w:rPr>
          <w:b/>
          <w:sz w:val="28"/>
          <w:szCs w:val="28"/>
        </w:rPr>
        <w:t xml:space="preserve"> </w:t>
      </w:r>
      <w:r w:rsidR="008F76DF" w:rsidRPr="002A3ECD">
        <w:rPr>
          <w:b/>
          <w:sz w:val="28"/>
          <w:szCs w:val="28"/>
        </w:rPr>
        <w:t xml:space="preserve">                                                                                  </w:t>
      </w:r>
      <w:r w:rsidRPr="002A3ECD">
        <w:rPr>
          <w:b/>
          <w:sz w:val="28"/>
          <w:szCs w:val="28"/>
        </w:rPr>
        <w:t>по базовому сценарию развития, млн. руб.</w:t>
      </w:r>
    </w:p>
    <w:p w:rsidR="00147DED" w:rsidRPr="002A3ECD" w:rsidRDefault="00147DED" w:rsidP="00B535C0">
      <w:pPr>
        <w:pStyle w:val="a5"/>
        <w:widowControl w:val="0"/>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На рисунке 71 видно, что объем отгруженной продукции (работ, услуг) будет устойчиво возрастать на протяжении всего периода, со средним темпом прироста 6,8 %. К 2035 году данный показатель вырастет в 3 раза по сравнению с 2018 годом.</w:t>
      </w:r>
    </w:p>
    <w:p w:rsidR="00147DED" w:rsidRPr="002A3ECD" w:rsidRDefault="00C87E3D" w:rsidP="00B535C0">
      <w:pPr>
        <w:widowControl w:val="0"/>
        <w:spacing w:line="360" w:lineRule="auto"/>
        <w:jc w:val="center"/>
        <w:rPr>
          <w:noProof/>
          <w:sz w:val="28"/>
          <w:szCs w:val="28"/>
        </w:rPr>
      </w:pPr>
      <w:r>
        <w:rPr>
          <w:noProof/>
          <w:sz w:val="28"/>
          <w:szCs w:val="28"/>
        </w:rPr>
        <w:drawing>
          <wp:inline distT="0" distB="0" distL="0" distR="0">
            <wp:extent cx="5343525" cy="2543175"/>
            <wp:effectExtent l="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43525" cy="2543175"/>
                    </a:xfrm>
                    <a:prstGeom prst="rect">
                      <a:avLst/>
                    </a:prstGeom>
                    <a:noFill/>
                    <a:ln>
                      <a:noFill/>
                    </a:ln>
                  </pic:spPr>
                </pic:pic>
              </a:graphicData>
            </a:graphic>
          </wp:inline>
        </w:drawing>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количества малых и средних предприятий, включая </w:t>
      </w:r>
      <w:proofErr w:type="spellStart"/>
      <w:r w:rsidRPr="002A3ECD">
        <w:rPr>
          <w:b/>
          <w:sz w:val="28"/>
          <w:szCs w:val="28"/>
        </w:rPr>
        <w:t>микропредприятия</w:t>
      </w:r>
      <w:proofErr w:type="spellEnd"/>
      <w:r w:rsidRPr="002A3ECD">
        <w:rPr>
          <w:b/>
          <w:sz w:val="28"/>
          <w:szCs w:val="28"/>
        </w:rPr>
        <w:t xml:space="preserve"> (на конец года) </w:t>
      </w:r>
      <w:r w:rsidR="008F76DF" w:rsidRPr="002A3ECD">
        <w:rPr>
          <w:b/>
          <w:sz w:val="28"/>
          <w:szCs w:val="28"/>
        </w:rPr>
        <w:t>за период</w:t>
      </w:r>
      <w:r w:rsidR="0083083A">
        <w:rPr>
          <w:b/>
          <w:sz w:val="28"/>
          <w:szCs w:val="28"/>
        </w:rPr>
        <w:t xml:space="preserve">                             </w:t>
      </w:r>
      <w:r w:rsidR="008F76DF" w:rsidRPr="002A3ECD">
        <w:rPr>
          <w:b/>
          <w:sz w:val="28"/>
          <w:szCs w:val="28"/>
        </w:rPr>
        <w:t xml:space="preserve"> с 2018 по 2035 г</w:t>
      </w:r>
      <w:r w:rsidR="0083083A">
        <w:rPr>
          <w:b/>
          <w:sz w:val="28"/>
          <w:szCs w:val="28"/>
        </w:rPr>
        <w:t>г.</w:t>
      </w:r>
      <w:r w:rsidRPr="002A3ECD">
        <w:rPr>
          <w:b/>
          <w:sz w:val="28"/>
          <w:szCs w:val="28"/>
        </w:rPr>
        <w:t xml:space="preserve"> по базовому сценарию развития, единиц</w:t>
      </w:r>
    </w:p>
    <w:p w:rsidR="00147DED" w:rsidRPr="002A3ECD" w:rsidRDefault="00147DED" w:rsidP="00B535C0">
      <w:pPr>
        <w:pStyle w:val="a5"/>
        <w:widowControl w:val="0"/>
        <w:spacing w:after="120" w:line="360" w:lineRule="auto"/>
        <w:ind w:left="0" w:firstLine="709"/>
        <w:jc w:val="both"/>
        <w:rPr>
          <w:rFonts w:ascii="Times New Roman" w:eastAsia="Times New Roman" w:hAnsi="Times New Roman"/>
          <w:sz w:val="28"/>
          <w:szCs w:val="28"/>
          <w:lang w:eastAsia="ru-RU"/>
        </w:rPr>
      </w:pPr>
      <w:r w:rsidRPr="002A3ECD">
        <w:rPr>
          <w:rFonts w:ascii="Times New Roman" w:eastAsia="Times New Roman" w:hAnsi="Times New Roman"/>
          <w:sz w:val="28"/>
          <w:szCs w:val="28"/>
          <w:lang w:eastAsia="ru-RU"/>
        </w:rPr>
        <w:t xml:space="preserve">Количество малых и средних предприятий, включая </w:t>
      </w:r>
      <w:proofErr w:type="spellStart"/>
      <w:r w:rsidRPr="002A3ECD">
        <w:rPr>
          <w:rFonts w:ascii="Times New Roman" w:eastAsia="Times New Roman" w:hAnsi="Times New Roman"/>
          <w:sz w:val="28"/>
          <w:szCs w:val="28"/>
          <w:lang w:eastAsia="ru-RU"/>
        </w:rPr>
        <w:t>микропредприятия</w:t>
      </w:r>
      <w:proofErr w:type="spellEnd"/>
      <w:r w:rsidRPr="002A3ECD">
        <w:rPr>
          <w:rFonts w:ascii="Times New Roman" w:eastAsia="Times New Roman" w:hAnsi="Times New Roman"/>
          <w:sz w:val="28"/>
          <w:szCs w:val="28"/>
          <w:lang w:eastAsia="ru-RU"/>
        </w:rPr>
        <w:t xml:space="preserve"> (на конец года) в 2035 </w:t>
      </w:r>
      <w:r w:rsidRPr="002A3ECD">
        <w:rPr>
          <w:rFonts w:ascii="Times New Roman" w:hAnsi="Times New Roman"/>
          <w:sz w:val="28"/>
          <w:szCs w:val="28"/>
        </w:rPr>
        <w:t>году</w:t>
      </w:r>
      <w:r w:rsidRPr="002A3ECD">
        <w:rPr>
          <w:rFonts w:ascii="Times New Roman" w:eastAsia="Times New Roman" w:hAnsi="Times New Roman"/>
          <w:sz w:val="28"/>
          <w:szCs w:val="28"/>
          <w:lang w:eastAsia="ru-RU"/>
        </w:rPr>
        <w:t xml:space="preserve"> увеличится на </w:t>
      </w:r>
      <w:r w:rsidR="001B231B" w:rsidRPr="002A3ECD">
        <w:rPr>
          <w:rFonts w:ascii="Times New Roman" w:eastAsia="Times New Roman" w:hAnsi="Times New Roman"/>
          <w:sz w:val="28"/>
          <w:szCs w:val="28"/>
          <w:lang w:eastAsia="ru-RU"/>
        </w:rPr>
        <w:t>16,2</w:t>
      </w:r>
      <w:r w:rsidRPr="002A3ECD">
        <w:rPr>
          <w:rFonts w:ascii="Times New Roman" w:eastAsia="Times New Roman" w:hAnsi="Times New Roman"/>
          <w:sz w:val="28"/>
          <w:szCs w:val="28"/>
          <w:lang w:eastAsia="ru-RU"/>
        </w:rPr>
        <w:t xml:space="preserve"> % по сравнению с 2018 </w:t>
      </w:r>
      <w:r w:rsidRPr="002A3ECD">
        <w:rPr>
          <w:rFonts w:ascii="Times New Roman" w:hAnsi="Times New Roman"/>
          <w:sz w:val="28"/>
          <w:szCs w:val="28"/>
        </w:rPr>
        <w:t>годом</w:t>
      </w:r>
      <w:r w:rsidRPr="002A3ECD">
        <w:rPr>
          <w:rFonts w:ascii="Times New Roman" w:eastAsia="Times New Roman" w:hAnsi="Times New Roman"/>
          <w:sz w:val="28"/>
          <w:szCs w:val="28"/>
          <w:lang w:eastAsia="ru-RU"/>
        </w:rPr>
        <w:t>, при этом темп прироста на протяжении всего периода составит 1</w:t>
      </w:r>
      <w:r w:rsidR="001B231B" w:rsidRPr="002A3ECD">
        <w:rPr>
          <w:rFonts w:ascii="Times New Roman" w:eastAsia="Times New Roman" w:hAnsi="Times New Roman"/>
          <w:sz w:val="28"/>
          <w:szCs w:val="28"/>
          <w:lang w:eastAsia="ru-RU"/>
        </w:rPr>
        <w:t xml:space="preserve"> </w:t>
      </w:r>
      <w:r w:rsidRPr="002A3ECD">
        <w:rPr>
          <w:rFonts w:ascii="Times New Roman" w:eastAsia="Times New Roman" w:hAnsi="Times New Roman"/>
          <w:sz w:val="28"/>
          <w:szCs w:val="28"/>
          <w:lang w:eastAsia="ru-RU"/>
        </w:rPr>
        <w:t>%.</w:t>
      </w:r>
    </w:p>
    <w:p w:rsidR="00147DED" w:rsidRPr="002A3ECD" w:rsidRDefault="00147DED" w:rsidP="00B535C0">
      <w:pPr>
        <w:widowControl w:val="0"/>
        <w:spacing w:line="360" w:lineRule="auto"/>
        <w:jc w:val="center"/>
        <w:rPr>
          <w:noProof/>
          <w:sz w:val="28"/>
          <w:szCs w:val="28"/>
        </w:rPr>
      </w:pPr>
      <w:r w:rsidRPr="002A3ECD">
        <w:rPr>
          <w:noProof/>
          <w:sz w:val="28"/>
          <w:szCs w:val="28"/>
        </w:rPr>
        <w:lastRenderedPageBreak/>
        <w:fldChar w:fldCharType="begin"/>
      </w:r>
      <w:r w:rsidRPr="002A3ECD">
        <w:rPr>
          <w:noProof/>
          <w:sz w:val="28"/>
          <w:szCs w:val="28"/>
        </w:rPr>
        <w:instrText xml:space="preserve"> LINK Excel.Sheet.12 "C:\\Users\\porokhina_ev\\Desktop\\КЕМЕРОВО_ПРАВКА\\ЦИФРЫ\\Сценарии_11.11.xlsx!Базовый![Сценарии_11.11.xlsx]Базовый Диаграмма 15"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77293A12" wp14:editId="03A5B037">
            <wp:extent cx="4810125" cy="2571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13072" cy="2573326"/>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численности занятых в экономике </w:t>
      </w:r>
      <w:r w:rsidR="008F76DF" w:rsidRPr="002A3ECD">
        <w:rPr>
          <w:b/>
          <w:sz w:val="28"/>
          <w:szCs w:val="28"/>
        </w:rPr>
        <w:t xml:space="preserve">               города Кемерово за период с 2018 по 2035 г</w:t>
      </w:r>
      <w:r w:rsidR="0083083A">
        <w:rPr>
          <w:b/>
          <w:sz w:val="28"/>
          <w:szCs w:val="28"/>
        </w:rPr>
        <w:t>г.</w:t>
      </w:r>
      <w:r w:rsidRPr="002A3ECD">
        <w:rPr>
          <w:b/>
          <w:sz w:val="28"/>
          <w:szCs w:val="28"/>
        </w:rPr>
        <w:t xml:space="preserve"> </w:t>
      </w:r>
      <w:r w:rsidR="008F76DF" w:rsidRPr="002A3ECD">
        <w:rPr>
          <w:b/>
          <w:sz w:val="28"/>
          <w:szCs w:val="28"/>
        </w:rPr>
        <w:t xml:space="preserve">                                                           </w:t>
      </w:r>
      <w:r w:rsidRPr="002A3ECD">
        <w:rPr>
          <w:b/>
          <w:sz w:val="28"/>
          <w:szCs w:val="28"/>
        </w:rPr>
        <w:t>по базовому сценарию развития, тыс. чел.</w:t>
      </w:r>
    </w:p>
    <w:p w:rsidR="00147DED" w:rsidRPr="002A3ECD" w:rsidRDefault="00147DED" w:rsidP="00B535C0">
      <w:pPr>
        <w:pStyle w:val="a5"/>
        <w:widowControl w:val="0"/>
        <w:spacing w:after="120" w:line="360" w:lineRule="auto"/>
        <w:ind w:left="0" w:firstLine="709"/>
        <w:jc w:val="both"/>
        <w:rPr>
          <w:rFonts w:ascii="Times New Roman" w:eastAsia="Times New Roman" w:hAnsi="Times New Roman"/>
          <w:sz w:val="28"/>
          <w:szCs w:val="28"/>
          <w:lang w:eastAsia="ru-RU"/>
        </w:rPr>
      </w:pPr>
      <w:r w:rsidRPr="002A3ECD">
        <w:rPr>
          <w:rFonts w:ascii="Times New Roman" w:eastAsia="Times New Roman" w:hAnsi="Times New Roman"/>
          <w:sz w:val="28"/>
          <w:szCs w:val="28"/>
          <w:lang w:eastAsia="ru-RU"/>
        </w:rPr>
        <w:t xml:space="preserve">Как видно на рисунке 73, численность занятых в экономике согласно базовому сценарию развития будет иметь нестабильный характер. Так, с 2018 года по 2024 год будет наблюдаться незначительное сокращение прогнозируемого показателя (сокращение составит 3,76 тыс. чел.), начиная с 2025 года и до конца прогнозируемого периода показатель увеличится на 17,23 тыс. чел. </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"C:\\Users\\porokhina_ev\\Desktop\\КЕМЕРОВО_ПРАВКА\\ЦИФРЫ\\Сценарии_11.11.xlsx!Базовый![Сценарии_11.11.xlsx]Базовый Диаграмма 17"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0665E236" wp14:editId="0DA3D5E3">
            <wp:extent cx="4905375" cy="22002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06862" cy="2200942"/>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инвестиций в основной капитал за период </w:t>
      </w:r>
      <w:r w:rsidRPr="002A3ECD">
        <w:rPr>
          <w:b/>
          <w:sz w:val="28"/>
          <w:szCs w:val="28"/>
        </w:rPr>
        <w:br/>
        <w:t>с 2018 по 2035 гг. по базовому сценарию развития, млрд. руб.</w:t>
      </w:r>
    </w:p>
    <w:p w:rsidR="00147DED" w:rsidRPr="002A3ECD" w:rsidRDefault="00147DED" w:rsidP="00B535C0">
      <w:pPr>
        <w:pStyle w:val="a5"/>
        <w:widowControl w:val="0"/>
        <w:spacing w:after="120" w:line="360" w:lineRule="auto"/>
        <w:ind w:left="0" w:firstLine="709"/>
        <w:jc w:val="both"/>
        <w:rPr>
          <w:rFonts w:ascii="Times New Roman" w:eastAsia="Times New Roman" w:hAnsi="Times New Roman"/>
          <w:sz w:val="28"/>
          <w:szCs w:val="28"/>
          <w:lang w:eastAsia="ru-RU"/>
        </w:rPr>
      </w:pPr>
      <w:r w:rsidRPr="002A3ECD">
        <w:rPr>
          <w:rFonts w:ascii="Times New Roman" w:eastAsia="Times New Roman" w:hAnsi="Times New Roman"/>
          <w:sz w:val="28"/>
          <w:szCs w:val="28"/>
          <w:lang w:eastAsia="ru-RU"/>
        </w:rPr>
        <w:t>Инвестиции в основной капитал к 2035 году составят 80,8 млрд. рублей, что на 80,8  % больше чем в 2018 году, при этом темп прироста данного показателя составит от 52 % в год в начале прогнозируемого периода и до 1,5 % в конце периода.</w:t>
      </w:r>
    </w:p>
    <w:p w:rsidR="00147DED" w:rsidRPr="002A3ECD" w:rsidRDefault="00147DED" w:rsidP="00B535C0">
      <w:pPr>
        <w:widowControl w:val="0"/>
        <w:spacing w:line="360" w:lineRule="auto"/>
        <w:jc w:val="center"/>
        <w:rPr>
          <w:noProof/>
          <w:sz w:val="28"/>
          <w:szCs w:val="28"/>
        </w:rPr>
      </w:pPr>
      <w:r w:rsidRPr="002A3ECD">
        <w:rPr>
          <w:noProof/>
          <w:sz w:val="28"/>
          <w:szCs w:val="28"/>
        </w:rPr>
        <w:lastRenderedPageBreak/>
        <w:fldChar w:fldCharType="begin"/>
      </w:r>
      <w:r w:rsidRPr="002A3ECD">
        <w:rPr>
          <w:noProof/>
          <w:sz w:val="28"/>
          <w:szCs w:val="28"/>
        </w:rPr>
        <w:instrText xml:space="preserve"> LINK Excel.Sheet.12 "C:\\Users\\porokhina_ev\\Desktop\\КЕМЕРОВО_ПРАВКА\\ЦИФРЫ\\Сценарии_11.11.xlsx!Базовый![Сценарии_11.11.xlsx]Базовый Диаграмма 19"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615115A4" wp14:editId="7EB82CE9">
            <wp:extent cx="4908550" cy="255333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908550" cy="2553335"/>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уровня зарегистрированной безработицы </w:t>
      </w:r>
      <w:r w:rsidRPr="002A3ECD">
        <w:rPr>
          <w:b/>
          <w:sz w:val="28"/>
          <w:szCs w:val="28"/>
        </w:rPr>
        <w:br/>
        <w:t xml:space="preserve">(на конец года) </w:t>
      </w:r>
      <w:r w:rsidR="00D1692F" w:rsidRPr="002A3ECD">
        <w:rPr>
          <w:b/>
          <w:sz w:val="28"/>
          <w:szCs w:val="28"/>
        </w:rPr>
        <w:t>за период с 2018 по 2035 г</w:t>
      </w:r>
      <w:r w:rsidR="0083083A">
        <w:rPr>
          <w:b/>
          <w:sz w:val="28"/>
          <w:szCs w:val="28"/>
        </w:rPr>
        <w:t>г.</w:t>
      </w:r>
      <w:r w:rsidR="00D1692F" w:rsidRPr="002A3ECD">
        <w:rPr>
          <w:b/>
          <w:sz w:val="28"/>
          <w:szCs w:val="28"/>
        </w:rPr>
        <w:t xml:space="preserve">                                                               </w:t>
      </w:r>
      <w:r w:rsidRPr="002A3ECD">
        <w:rPr>
          <w:b/>
          <w:sz w:val="28"/>
          <w:szCs w:val="28"/>
        </w:rPr>
        <w:t>по базовому сценарию развития, %</w:t>
      </w:r>
    </w:p>
    <w:p w:rsidR="00147DED" w:rsidRPr="002A3ECD" w:rsidRDefault="00147DED" w:rsidP="00B535C0">
      <w:pPr>
        <w:pStyle w:val="a5"/>
        <w:widowControl w:val="0"/>
        <w:spacing w:after="120" w:line="360" w:lineRule="auto"/>
        <w:ind w:left="0" w:firstLine="709"/>
        <w:jc w:val="both"/>
        <w:rPr>
          <w:rFonts w:ascii="Times New Roman" w:eastAsia="Times New Roman" w:hAnsi="Times New Roman"/>
          <w:spacing w:val="-6"/>
          <w:sz w:val="28"/>
          <w:szCs w:val="28"/>
          <w:lang w:eastAsia="ru-RU"/>
        </w:rPr>
      </w:pPr>
      <w:r w:rsidRPr="002A3ECD">
        <w:rPr>
          <w:rFonts w:ascii="Times New Roman" w:eastAsia="Times New Roman" w:hAnsi="Times New Roman"/>
          <w:spacing w:val="-6"/>
          <w:sz w:val="28"/>
          <w:szCs w:val="28"/>
          <w:lang w:eastAsia="ru-RU"/>
        </w:rPr>
        <w:t xml:space="preserve">Как показано на рисунке 75, уровень зарегистрированной безработицы </w:t>
      </w:r>
      <w:r w:rsidR="00FA5667">
        <w:rPr>
          <w:rFonts w:ascii="Times New Roman" w:eastAsia="Times New Roman" w:hAnsi="Times New Roman"/>
          <w:spacing w:val="-6"/>
          <w:sz w:val="28"/>
          <w:szCs w:val="28"/>
          <w:lang w:eastAsia="ru-RU"/>
        </w:rPr>
        <w:t>снизится</w:t>
      </w:r>
      <w:r w:rsidRPr="002A3ECD">
        <w:rPr>
          <w:rFonts w:ascii="Times New Roman" w:eastAsia="Times New Roman" w:hAnsi="Times New Roman"/>
          <w:spacing w:val="-6"/>
          <w:sz w:val="28"/>
          <w:szCs w:val="28"/>
          <w:lang w:eastAsia="ru-RU"/>
        </w:rPr>
        <w:t xml:space="preserve"> с 1,1 % в 2018 </w:t>
      </w:r>
      <w:r w:rsidRPr="002A3ECD">
        <w:rPr>
          <w:rFonts w:ascii="Times New Roman" w:hAnsi="Times New Roman"/>
          <w:sz w:val="28"/>
          <w:szCs w:val="28"/>
        </w:rPr>
        <w:t>году</w:t>
      </w:r>
      <w:r w:rsidRPr="002A3ECD">
        <w:rPr>
          <w:rFonts w:ascii="Times New Roman" w:eastAsia="Times New Roman" w:hAnsi="Times New Roman"/>
          <w:spacing w:val="-6"/>
          <w:sz w:val="28"/>
          <w:szCs w:val="28"/>
          <w:lang w:eastAsia="ru-RU"/>
        </w:rPr>
        <w:t xml:space="preserve"> до 0,8 % в 2035 </w:t>
      </w:r>
      <w:r w:rsidRPr="002A3ECD">
        <w:rPr>
          <w:rFonts w:ascii="Times New Roman" w:hAnsi="Times New Roman"/>
          <w:sz w:val="28"/>
          <w:szCs w:val="28"/>
        </w:rPr>
        <w:t>году.</w:t>
      </w:r>
    </w:p>
    <w:p w:rsidR="00147DED" w:rsidRPr="002A3ECD" w:rsidRDefault="0096643A" w:rsidP="00B535C0">
      <w:pPr>
        <w:widowControl w:val="0"/>
        <w:spacing w:line="360" w:lineRule="auto"/>
        <w:jc w:val="center"/>
        <w:rPr>
          <w:noProof/>
          <w:sz w:val="28"/>
          <w:szCs w:val="28"/>
        </w:rPr>
      </w:pPr>
      <w:r>
        <w:rPr>
          <w:noProof/>
          <w:sz w:val="28"/>
          <w:szCs w:val="28"/>
        </w:rPr>
        <w:drawing>
          <wp:inline distT="0" distB="0" distL="0" distR="0" wp14:anchorId="32C5EFCE">
            <wp:extent cx="5014699" cy="2758440"/>
            <wp:effectExtent l="0" t="0" r="0" b="381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37303" cy="2770874"/>
                    </a:xfrm>
                    <a:prstGeom prst="rect">
                      <a:avLst/>
                    </a:prstGeom>
                    <a:noFill/>
                  </pic:spPr>
                </pic:pic>
              </a:graphicData>
            </a:graphic>
          </wp:inline>
        </w:drawing>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бюджета </w:t>
      </w:r>
      <w:r w:rsidR="00D1692F" w:rsidRPr="002A3ECD">
        <w:rPr>
          <w:b/>
          <w:sz w:val="28"/>
          <w:szCs w:val="28"/>
        </w:rPr>
        <w:t>города Кемерово за период                     с 2018 по 2035 г</w:t>
      </w:r>
      <w:r w:rsidR="0083083A">
        <w:rPr>
          <w:b/>
          <w:sz w:val="28"/>
          <w:szCs w:val="28"/>
        </w:rPr>
        <w:t>г.</w:t>
      </w:r>
      <w:r w:rsidRPr="002A3ECD">
        <w:rPr>
          <w:b/>
          <w:sz w:val="28"/>
          <w:szCs w:val="28"/>
        </w:rPr>
        <w:t xml:space="preserve"> по базовому сценарию развития, млн. руб.</w:t>
      </w:r>
    </w:p>
    <w:p w:rsidR="00147DED" w:rsidRPr="002A3ECD" w:rsidRDefault="00147DED" w:rsidP="00B535C0">
      <w:pPr>
        <w:pStyle w:val="a5"/>
        <w:widowControl w:val="0"/>
        <w:spacing w:after="120" w:line="360" w:lineRule="auto"/>
        <w:ind w:left="0" w:firstLine="709"/>
        <w:jc w:val="both"/>
        <w:rPr>
          <w:rFonts w:ascii="Times New Roman" w:eastAsia="Times New Roman" w:hAnsi="Times New Roman"/>
          <w:spacing w:val="-6"/>
          <w:sz w:val="28"/>
          <w:szCs w:val="28"/>
          <w:lang w:eastAsia="ru-RU"/>
        </w:rPr>
      </w:pPr>
      <w:r w:rsidRPr="002A3ECD">
        <w:rPr>
          <w:rFonts w:ascii="Times New Roman" w:eastAsia="Times New Roman" w:hAnsi="Times New Roman"/>
          <w:spacing w:val="-6"/>
          <w:sz w:val="28"/>
          <w:szCs w:val="28"/>
          <w:lang w:eastAsia="ru-RU"/>
        </w:rPr>
        <w:t xml:space="preserve">Согласно базовому сценарию социально-экономического развития в начале прогнозного периода будет наблюдаться отрицательная динамика доходов бюджета г. Кемерово. К 2035 </w:t>
      </w:r>
      <w:r w:rsidRPr="002A3ECD">
        <w:rPr>
          <w:rFonts w:ascii="Times New Roman" w:hAnsi="Times New Roman"/>
          <w:sz w:val="28"/>
          <w:szCs w:val="28"/>
        </w:rPr>
        <w:t>году</w:t>
      </w:r>
      <w:r w:rsidRPr="002A3ECD">
        <w:rPr>
          <w:rFonts w:ascii="Times New Roman" w:eastAsia="Times New Roman" w:hAnsi="Times New Roman"/>
          <w:spacing w:val="-6"/>
          <w:sz w:val="28"/>
          <w:szCs w:val="28"/>
          <w:lang w:eastAsia="ru-RU"/>
        </w:rPr>
        <w:t xml:space="preserve"> доходы бюджета снизятся на </w:t>
      </w:r>
      <w:r w:rsidR="00601784">
        <w:rPr>
          <w:rFonts w:ascii="Times New Roman" w:eastAsia="Times New Roman" w:hAnsi="Times New Roman"/>
          <w:spacing w:val="-6"/>
          <w:sz w:val="28"/>
          <w:szCs w:val="28"/>
          <w:lang w:eastAsia="ru-RU"/>
        </w:rPr>
        <w:t>16,2</w:t>
      </w:r>
      <w:r w:rsidRPr="002A3ECD">
        <w:rPr>
          <w:rFonts w:ascii="Times New Roman" w:eastAsia="Times New Roman" w:hAnsi="Times New Roman"/>
          <w:spacing w:val="-6"/>
          <w:sz w:val="28"/>
          <w:szCs w:val="28"/>
          <w:lang w:eastAsia="ru-RU"/>
        </w:rPr>
        <w:t xml:space="preserve"> % по сравнению со значением показателя в 2018 </w:t>
      </w:r>
      <w:r w:rsidRPr="002A3ECD">
        <w:rPr>
          <w:rFonts w:ascii="Times New Roman" w:hAnsi="Times New Roman"/>
          <w:sz w:val="28"/>
          <w:szCs w:val="28"/>
        </w:rPr>
        <w:t xml:space="preserve">году. Снижение доходов бюджета г. Кемерово будет связано с сокращением неналоговых и безвозмездных поступлений. </w:t>
      </w:r>
    </w:p>
    <w:p w:rsidR="00147DED" w:rsidRPr="002A3ECD" w:rsidRDefault="0096643A" w:rsidP="00B535C0">
      <w:pPr>
        <w:widowControl w:val="0"/>
        <w:spacing w:line="360" w:lineRule="auto"/>
        <w:jc w:val="center"/>
        <w:rPr>
          <w:noProof/>
          <w:sz w:val="28"/>
          <w:szCs w:val="28"/>
        </w:rPr>
      </w:pPr>
      <w:r>
        <w:rPr>
          <w:noProof/>
          <w:sz w:val="28"/>
          <w:szCs w:val="28"/>
        </w:rPr>
        <w:lastRenderedPageBreak/>
        <w:drawing>
          <wp:inline distT="0" distB="0" distL="0" distR="0" wp14:anchorId="18309604">
            <wp:extent cx="5580380" cy="3236181"/>
            <wp:effectExtent l="0" t="0" r="1270" b="254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591665" cy="3242725"/>
                    </a:xfrm>
                    <a:prstGeom prst="rect">
                      <a:avLst/>
                    </a:prstGeom>
                    <a:noFill/>
                  </pic:spPr>
                </pic:pic>
              </a:graphicData>
            </a:graphic>
          </wp:inline>
        </w:drawing>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Прогноз динамики дефицит (-), профицит (+)</w:t>
      </w:r>
      <w:r w:rsidR="00D1692F" w:rsidRPr="002A3ECD">
        <w:rPr>
          <w:b/>
          <w:sz w:val="28"/>
          <w:szCs w:val="28"/>
        </w:rPr>
        <w:t xml:space="preserve"> </w:t>
      </w:r>
      <w:r w:rsidRPr="002A3ECD">
        <w:rPr>
          <w:b/>
          <w:sz w:val="28"/>
          <w:szCs w:val="28"/>
        </w:rPr>
        <w:t>бюджета</w:t>
      </w:r>
      <w:r w:rsidR="00D1692F" w:rsidRPr="002A3ECD">
        <w:rPr>
          <w:b/>
          <w:sz w:val="28"/>
          <w:szCs w:val="28"/>
        </w:rPr>
        <w:t xml:space="preserve">                      </w:t>
      </w:r>
      <w:r w:rsidRPr="002A3ECD">
        <w:rPr>
          <w:b/>
          <w:sz w:val="28"/>
          <w:szCs w:val="28"/>
        </w:rPr>
        <w:t xml:space="preserve"> </w:t>
      </w:r>
      <w:r w:rsidR="00D1692F" w:rsidRPr="002A3ECD">
        <w:rPr>
          <w:b/>
          <w:sz w:val="28"/>
          <w:szCs w:val="28"/>
        </w:rPr>
        <w:t>города Кемерово за период с 2018 по 2035 г</w:t>
      </w:r>
      <w:r w:rsidR="0083083A">
        <w:rPr>
          <w:b/>
          <w:sz w:val="28"/>
          <w:szCs w:val="28"/>
        </w:rPr>
        <w:t>г.</w:t>
      </w:r>
      <w:r w:rsidR="00D1692F" w:rsidRPr="002A3ECD">
        <w:rPr>
          <w:b/>
          <w:sz w:val="28"/>
          <w:szCs w:val="28"/>
        </w:rPr>
        <w:t xml:space="preserve">                                                           </w:t>
      </w:r>
      <w:r w:rsidRPr="002A3ECD">
        <w:rPr>
          <w:b/>
          <w:sz w:val="28"/>
          <w:szCs w:val="28"/>
        </w:rPr>
        <w:t>по базовому сценарию развития, млн. руб.</w:t>
      </w:r>
    </w:p>
    <w:p w:rsidR="00147DED" w:rsidRPr="002A3ECD" w:rsidRDefault="00147DED" w:rsidP="00B535C0">
      <w:pPr>
        <w:widowControl w:val="0"/>
        <w:tabs>
          <w:tab w:val="left" w:pos="1134"/>
        </w:tabs>
        <w:spacing w:line="360" w:lineRule="auto"/>
        <w:ind w:firstLine="709"/>
        <w:jc w:val="both"/>
        <w:rPr>
          <w:sz w:val="28"/>
          <w:szCs w:val="28"/>
        </w:rPr>
      </w:pPr>
      <w:r w:rsidRPr="002A3ECD">
        <w:rPr>
          <w:sz w:val="28"/>
          <w:szCs w:val="28"/>
        </w:rPr>
        <w:t>В начале прогнозного периода наблюдается увеличение дефицита бюджета города Кемерово. С 202</w:t>
      </w:r>
      <w:r w:rsidR="0096643A">
        <w:rPr>
          <w:sz w:val="28"/>
          <w:szCs w:val="28"/>
        </w:rPr>
        <w:t>0</w:t>
      </w:r>
      <w:r w:rsidRPr="002A3ECD">
        <w:rPr>
          <w:sz w:val="28"/>
          <w:szCs w:val="28"/>
        </w:rPr>
        <w:t xml:space="preserve"> года дефицит бюджета начнет сокращаться, и в 202</w:t>
      </w:r>
      <w:r w:rsidR="0096643A">
        <w:rPr>
          <w:sz w:val="28"/>
          <w:szCs w:val="28"/>
        </w:rPr>
        <w:t>3</w:t>
      </w:r>
      <w:r w:rsidRPr="002A3ECD">
        <w:rPr>
          <w:sz w:val="28"/>
          <w:szCs w:val="28"/>
        </w:rPr>
        <w:t xml:space="preserve"> году бюджет перейдет от дефицита к профициту. </w:t>
      </w:r>
    </w:p>
    <w:p w:rsidR="00147DED" w:rsidRPr="002A3ECD" w:rsidRDefault="00147DED" w:rsidP="00B535C0">
      <w:pPr>
        <w:widowControl w:val="0"/>
        <w:tabs>
          <w:tab w:val="left" w:pos="1685"/>
        </w:tabs>
        <w:spacing w:line="360" w:lineRule="auto"/>
        <w:ind w:firstLine="709"/>
        <w:jc w:val="both"/>
        <w:rPr>
          <w:sz w:val="28"/>
          <w:szCs w:val="28"/>
        </w:rPr>
      </w:pPr>
      <w:r w:rsidRPr="002A3ECD">
        <w:rPr>
          <w:sz w:val="28"/>
          <w:szCs w:val="28"/>
        </w:rPr>
        <w:t>В рамках базового сценария прогнозируется увеличение</w:t>
      </w:r>
      <w:r w:rsidRPr="002A3ECD">
        <w:t xml:space="preserve"> </w:t>
      </w:r>
      <w:r w:rsidRPr="002A3ECD">
        <w:rPr>
          <w:sz w:val="28"/>
          <w:szCs w:val="28"/>
        </w:rPr>
        <w:t xml:space="preserve">численности занятых в экономике на 4,6 % к 2035 </w:t>
      </w:r>
      <w:r w:rsidRPr="002A3ECD">
        <w:rPr>
          <w:spacing w:val="-6"/>
          <w:sz w:val="28"/>
          <w:szCs w:val="28"/>
        </w:rPr>
        <w:t>году</w:t>
      </w:r>
      <w:r w:rsidRPr="002A3ECD">
        <w:rPr>
          <w:sz w:val="28"/>
          <w:szCs w:val="28"/>
        </w:rPr>
        <w:t xml:space="preserve"> по сравнению с 2018 </w:t>
      </w:r>
      <w:r w:rsidRPr="002A3ECD">
        <w:rPr>
          <w:spacing w:val="-6"/>
          <w:sz w:val="28"/>
          <w:szCs w:val="28"/>
        </w:rPr>
        <w:t>годом</w:t>
      </w:r>
      <w:r w:rsidRPr="002A3ECD">
        <w:rPr>
          <w:sz w:val="28"/>
          <w:szCs w:val="28"/>
        </w:rPr>
        <w:t xml:space="preserve">, или 13,47 тыс. человек. При этом реализация данного сценария предполагает увеличение среднемесячной начисленной заработной платы на 133,9 % к 2035 </w:t>
      </w:r>
      <w:r w:rsidRPr="002A3ECD">
        <w:rPr>
          <w:spacing w:val="-6"/>
          <w:sz w:val="28"/>
          <w:szCs w:val="28"/>
        </w:rPr>
        <w:t>году.</w:t>
      </w:r>
    </w:p>
    <w:p w:rsidR="00147DED" w:rsidRPr="002A3ECD" w:rsidRDefault="00147DED" w:rsidP="00B535C0">
      <w:pPr>
        <w:widowControl w:val="0"/>
        <w:tabs>
          <w:tab w:val="left" w:pos="1685"/>
        </w:tabs>
        <w:spacing w:line="360" w:lineRule="auto"/>
        <w:ind w:firstLine="709"/>
        <w:jc w:val="both"/>
        <w:rPr>
          <w:sz w:val="28"/>
          <w:szCs w:val="28"/>
        </w:rPr>
      </w:pPr>
      <w:r w:rsidRPr="002A3ECD">
        <w:rPr>
          <w:sz w:val="28"/>
          <w:szCs w:val="28"/>
        </w:rPr>
        <w:t xml:space="preserve">Развитие города по базовому сценарию приведет к увеличению инвестиций в основной капитал к 2035 </w:t>
      </w:r>
      <w:r w:rsidRPr="002A3ECD">
        <w:rPr>
          <w:spacing w:val="-6"/>
          <w:sz w:val="28"/>
          <w:szCs w:val="28"/>
        </w:rPr>
        <w:t>году</w:t>
      </w:r>
      <w:r w:rsidRPr="002A3ECD">
        <w:rPr>
          <w:sz w:val="28"/>
          <w:szCs w:val="28"/>
        </w:rPr>
        <w:t xml:space="preserve"> на 80,8 % по сравнению с 2018 </w:t>
      </w:r>
      <w:r w:rsidRPr="002A3ECD">
        <w:rPr>
          <w:spacing w:val="-6"/>
          <w:sz w:val="28"/>
          <w:szCs w:val="28"/>
        </w:rPr>
        <w:t>годом.</w:t>
      </w:r>
    </w:p>
    <w:p w:rsidR="00147DED" w:rsidRPr="002A3ECD" w:rsidRDefault="00147DED" w:rsidP="00B535C0">
      <w:pPr>
        <w:widowControl w:val="0"/>
        <w:tabs>
          <w:tab w:val="left" w:pos="1134"/>
        </w:tabs>
        <w:spacing w:line="360" w:lineRule="auto"/>
        <w:ind w:firstLine="709"/>
        <w:jc w:val="both"/>
        <w:rPr>
          <w:spacing w:val="-6"/>
          <w:sz w:val="28"/>
          <w:szCs w:val="28"/>
        </w:rPr>
      </w:pPr>
      <w:r w:rsidRPr="002A3ECD">
        <w:rPr>
          <w:sz w:val="28"/>
          <w:szCs w:val="28"/>
        </w:rPr>
        <w:t xml:space="preserve">Таким образом, базовый сценарий предусматривает активную инвестиционную деятельность, значительное снижение безработицы и значительное увеличение объема </w:t>
      </w:r>
      <w:r w:rsidRPr="002A3ECD">
        <w:rPr>
          <w:spacing w:val="-6"/>
          <w:sz w:val="28"/>
          <w:szCs w:val="28"/>
        </w:rPr>
        <w:t>отгруженной продукции (работ услуг).</w:t>
      </w:r>
    </w:p>
    <w:p w:rsidR="00147DED" w:rsidRPr="002A3ECD" w:rsidRDefault="00147DED" w:rsidP="00B535C0">
      <w:pPr>
        <w:widowControl w:val="0"/>
        <w:tabs>
          <w:tab w:val="left" w:pos="1134"/>
        </w:tabs>
        <w:spacing w:line="360" w:lineRule="auto"/>
        <w:ind w:firstLine="709"/>
        <w:jc w:val="both"/>
        <w:rPr>
          <w:sz w:val="28"/>
          <w:szCs w:val="28"/>
        </w:rPr>
      </w:pPr>
      <w:r w:rsidRPr="002A3ECD">
        <w:rPr>
          <w:b/>
          <w:spacing w:val="-6"/>
          <w:sz w:val="28"/>
          <w:szCs w:val="28"/>
        </w:rPr>
        <w:t>Инновационный сценарий</w:t>
      </w:r>
      <w:r w:rsidRPr="002A3ECD">
        <w:rPr>
          <w:spacing w:val="-6"/>
          <w:sz w:val="28"/>
          <w:szCs w:val="28"/>
        </w:rPr>
        <w:t xml:space="preserve"> предполагает вовлечение всех сфер экономики города в крупные инновационные и инвестиционные проекты, значительное усиление конкурентных преимуществ</w:t>
      </w:r>
      <w:r w:rsidRPr="002A3ECD">
        <w:t xml:space="preserve"> </w:t>
      </w:r>
      <w:r w:rsidRPr="002A3ECD">
        <w:rPr>
          <w:sz w:val="28"/>
          <w:szCs w:val="28"/>
        </w:rPr>
        <w:t>и улучшение финансовых результатов деятельности хозяйствующих субъектов, рост количества, ассортимента и качества вы</w:t>
      </w:r>
      <w:r w:rsidRPr="002A3ECD">
        <w:rPr>
          <w:sz w:val="28"/>
          <w:szCs w:val="28"/>
        </w:rPr>
        <w:lastRenderedPageBreak/>
        <w:t>пускаемых на территории города товаров (выполняемых работ, оказываемых услуг), создание новых рабочих мест, увеличение реальных доходов населения, что в итоге будет способствовать наиболее полному удовлетворению потребностей жителей города Кемерово, повышению качества жизни.</w:t>
      </w:r>
    </w:p>
    <w:p w:rsidR="00147DED" w:rsidRPr="002A3ECD" w:rsidRDefault="00147DED" w:rsidP="00B535C0">
      <w:pPr>
        <w:widowControl w:val="0"/>
        <w:tabs>
          <w:tab w:val="left" w:pos="1134"/>
        </w:tabs>
        <w:spacing w:line="360" w:lineRule="auto"/>
        <w:ind w:firstLine="709"/>
        <w:jc w:val="both"/>
        <w:rPr>
          <w:sz w:val="28"/>
          <w:szCs w:val="28"/>
        </w:rPr>
      </w:pPr>
      <w:r w:rsidRPr="002A3ECD">
        <w:rPr>
          <w:sz w:val="28"/>
          <w:szCs w:val="28"/>
        </w:rPr>
        <w:t>Инновационный сценарий:</w:t>
      </w:r>
    </w:p>
    <w:p w:rsidR="00147DED" w:rsidRPr="002A3ECD" w:rsidRDefault="00147DED" w:rsidP="00B535C0">
      <w:pPr>
        <w:pStyle w:val="a5"/>
        <w:widowControl w:val="0"/>
        <w:numPr>
          <w:ilvl w:val="0"/>
          <w:numId w:val="41"/>
        </w:numPr>
        <w:tabs>
          <w:tab w:val="left" w:pos="1134"/>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предполагает интенсивное развитие всех видов экономической деятельности;</w:t>
      </w:r>
    </w:p>
    <w:p w:rsidR="00147DED" w:rsidRPr="002A3ECD" w:rsidRDefault="00147DED" w:rsidP="00B535C0">
      <w:pPr>
        <w:pStyle w:val="a5"/>
        <w:widowControl w:val="0"/>
        <w:numPr>
          <w:ilvl w:val="0"/>
          <w:numId w:val="41"/>
        </w:numPr>
        <w:tabs>
          <w:tab w:val="left" w:pos="1134"/>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предусматривает комплексную модернизацию основных фондов большинства предприятий;</w:t>
      </w:r>
    </w:p>
    <w:p w:rsidR="00147DED" w:rsidRPr="002A3ECD" w:rsidRDefault="00147DED" w:rsidP="00B535C0">
      <w:pPr>
        <w:pStyle w:val="a5"/>
        <w:widowControl w:val="0"/>
        <w:numPr>
          <w:ilvl w:val="0"/>
          <w:numId w:val="41"/>
        </w:numPr>
        <w:tabs>
          <w:tab w:val="left" w:pos="1134"/>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базируется на совместной деятельности науки и производства, на основе внедрения высоких технологий в промышленность, малый бизнес, инфраструктуру города в долгосрочной перспективе;</w:t>
      </w:r>
    </w:p>
    <w:p w:rsidR="00147DED" w:rsidRPr="002A3ECD" w:rsidRDefault="00147DED" w:rsidP="00B535C0">
      <w:pPr>
        <w:pStyle w:val="a5"/>
        <w:widowControl w:val="0"/>
        <w:numPr>
          <w:ilvl w:val="0"/>
          <w:numId w:val="41"/>
        </w:numPr>
        <w:tabs>
          <w:tab w:val="left" w:pos="1134"/>
          <w:tab w:val="left" w:pos="1276"/>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предполагает формирование в городе Кемерово рынка информационных, инновационных, финансовых, образовательных услуг.</w:t>
      </w:r>
    </w:p>
    <w:p w:rsidR="00147DED" w:rsidRPr="002A3ECD" w:rsidRDefault="00147DED" w:rsidP="00B535C0">
      <w:pPr>
        <w:widowControl w:val="0"/>
        <w:tabs>
          <w:tab w:val="left" w:pos="1134"/>
          <w:tab w:val="left" w:pos="1276"/>
        </w:tabs>
        <w:spacing w:line="360" w:lineRule="auto"/>
        <w:ind w:firstLine="709"/>
        <w:jc w:val="both"/>
        <w:rPr>
          <w:sz w:val="28"/>
          <w:szCs w:val="28"/>
        </w:rPr>
      </w:pPr>
      <w:r w:rsidRPr="002A3ECD">
        <w:rPr>
          <w:sz w:val="28"/>
          <w:szCs w:val="28"/>
        </w:rPr>
        <w:t>В рамках инновационного социально ориентированного сценария приоритетом является превращение инноваций в ведущий фактор экономического роста во всех секторах экономики, повышение производительности труда, снижение энергоемкости, увеличение доли инновационной продукции в общем объеме выпуска организаций города Кемерово.</w:t>
      </w:r>
    </w:p>
    <w:p w:rsidR="00147DED" w:rsidRPr="002A3ECD" w:rsidRDefault="00147DED" w:rsidP="00B535C0">
      <w:pPr>
        <w:widowControl w:val="0"/>
        <w:spacing w:line="360" w:lineRule="auto"/>
        <w:ind w:firstLine="709"/>
        <w:jc w:val="both"/>
        <w:rPr>
          <w:sz w:val="28"/>
          <w:szCs w:val="28"/>
        </w:rPr>
      </w:pPr>
      <w:r w:rsidRPr="002A3ECD">
        <w:rPr>
          <w:sz w:val="28"/>
          <w:szCs w:val="28"/>
        </w:rPr>
        <w:t xml:space="preserve">Данные об основных показателях инновационного сценария, представлены в таблице </w:t>
      </w:r>
      <w:r w:rsidR="005D0D08" w:rsidRPr="002A3ECD">
        <w:rPr>
          <w:sz w:val="28"/>
          <w:szCs w:val="28"/>
        </w:rPr>
        <w:t>В</w:t>
      </w:r>
      <w:r w:rsidRPr="002A3ECD">
        <w:rPr>
          <w:sz w:val="28"/>
          <w:szCs w:val="28"/>
        </w:rPr>
        <w:t xml:space="preserve">.3 </w:t>
      </w:r>
      <w:r w:rsidR="005D0D08" w:rsidRPr="002A3ECD">
        <w:rPr>
          <w:sz w:val="28"/>
          <w:szCs w:val="28"/>
        </w:rPr>
        <w:t>П</w:t>
      </w:r>
      <w:r w:rsidRPr="002A3ECD">
        <w:rPr>
          <w:sz w:val="28"/>
          <w:szCs w:val="28"/>
        </w:rPr>
        <w:t xml:space="preserve">риложения </w:t>
      </w:r>
      <w:r w:rsidR="005D0D08" w:rsidRPr="002A3ECD">
        <w:rPr>
          <w:sz w:val="28"/>
          <w:szCs w:val="28"/>
        </w:rPr>
        <w:t>В</w:t>
      </w:r>
      <w:r w:rsidRPr="002A3ECD">
        <w:rPr>
          <w:sz w:val="28"/>
          <w:szCs w:val="28"/>
        </w:rPr>
        <w:t>.</w:t>
      </w:r>
    </w:p>
    <w:p w:rsidR="00147DED" w:rsidRPr="002A3ECD" w:rsidRDefault="00147DED" w:rsidP="00B535C0">
      <w:pPr>
        <w:widowControl w:val="0"/>
        <w:spacing w:line="360" w:lineRule="auto"/>
        <w:ind w:firstLine="709"/>
        <w:jc w:val="both"/>
        <w:rPr>
          <w:sz w:val="28"/>
          <w:szCs w:val="28"/>
        </w:rPr>
      </w:pPr>
      <w:r w:rsidRPr="002A3ECD">
        <w:rPr>
          <w:sz w:val="28"/>
          <w:szCs w:val="28"/>
        </w:rPr>
        <w:t xml:space="preserve">В рамках инновационного сценария прогнозируется положительная динамика большинства показателей. На рисунках 78-88 представлены прогнозы динамики следующих показателей: </w:t>
      </w:r>
      <w:r w:rsidRPr="002A3ECD">
        <w:rPr>
          <w:sz w:val="28"/>
        </w:rPr>
        <w:t xml:space="preserve">численность населения, доля автомобильных дорог, соответствующих нормативным требованиям, в их общей протяженности, объем сброса сточных вод в водные объекты, объем отгруженной продукции (работ, услуг), количество малых и средних предприятий, включая </w:t>
      </w:r>
      <w:proofErr w:type="spellStart"/>
      <w:r w:rsidRPr="002A3ECD">
        <w:rPr>
          <w:sz w:val="28"/>
        </w:rPr>
        <w:t>микропредприятия</w:t>
      </w:r>
      <w:proofErr w:type="spellEnd"/>
      <w:r w:rsidRPr="002A3ECD">
        <w:rPr>
          <w:sz w:val="28"/>
        </w:rPr>
        <w:t xml:space="preserve"> (на конец года), инвестиции в основной капитал, численность занятых в экономике, номинальная начисленная среднемесячная заработная плата работников организаций, уровень зарегистрированной безработицы </w:t>
      </w:r>
      <w:r w:rsidRPr="002A3ECD">
        <w:rPr>
          <w:sz w:val="28"/>
        </w:rPr>
        <w:lastRenderedPageBreak/>
        <w:t>(на конец года), доходы бюджета г. Кемерово, дефицит, профицит бюджета г. Кемерово.</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"C:\\Users\\porokhina_ev\\Desktop\\КЕМЕРОВО_ПРАВКА\\ЦИФРЫ\\Сценарии_11.11.xlsx!Инновационный![Сценарии_11.11.xlsx]Инновационный Диаграмма 2"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5C38FB14" wp14:editId="11050722">
            <wp:extent cx="4524287" cy="2676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24870" cy="2676870"/>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численности населения за период </w:t>
      </w:r>
      <w:r w:rsidRPr="002A3ECD">
        <w:rPr>
          <w:b/>
          <w:sz w:val="28"/>
          <w:szCs w:val="28"/>
        </w:rPr>
        <w:br/>
        <w:t>с 2018 по 2035 гг. по инновационному сценарию развития, тыс. чел.</w:t>
      </w:r>
    </w:p>
    <w:p w:rsidR="00147DED" w:rsidRPr="002A3ECD" w:rsidRDefault="00147DED" w:rsidP="00B535C0">
      <w:pPr>
        <w:widowControl w:val="0"/>
        <w:tabs>
          <w:tab w:val="left" w:pos="1134"/>
          <w:tab w:val="left" w:pos="1276"/>
        </w:tabs>
        <w:spacing w:line="360" w:lineRule="auto"/>
        <w:ind w:firstLine="709"/>
        <w:jc w:val="both"/>
        <w:rPr>
          <w:sz w:val="28"/>
          <w:szCs w:val="28"/>
        </w:rPr>
      </w:pPr>
      <w:r w:rsidRPr="002A3ECD">
        <w:rPr>
          <w:sz w:val="28"/>
          <w:szCs w:val="28"/>
        </w:rPr>
        <w:t>В соответствии с инновационным сценарием численность населения города Кемерово к 2035 году увеличится на 16,7 % по сравнению с 2018 годом, при этом темп прироста на протяжении всего прогнозируемого периода составит 1 % в год.</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"C:\\Users\\porokhina_ev\\Desktop\\КЕМЕРОВО_ПРАВКА\\ЦИФРЫ\\Сценарии_11.11.xlsx!Инновационный![Сценарии_11.11.xlsx]Инновационный Диаграмма 4"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08EF672A" wp14:editId="6355787E">
            <wp:extent cx="4657725" cy="238857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60566" cy="2390033"/>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номинальной начисленной среднемесячной заработной платы работников организаций </w:t>
      </w:r>
      <w:r w:rsidR="00D1692F" w:rsidRPr="002A3ECD">
        <w:rPr>
          <w:b/>
          <w:sz w:val="28"/>
          <w:szCs w:val="28"/>
        </w:rPr>
        <w:t>города Кемерово за период с 2018 по 2035 г</w:t>
      </w:r>
      <w:r w:rsidR="0083083A">
        <w:rPr>
          <w:b/>
          <w:sz w:val="28"/>
          <w:szCs w:val="28"/>
        </w:rPr>
        <w:t>г.</w:t>
      </w:r>
      <w:r w:rsidR="00D1692F" w:rsidRPr="002A3ECD">
        <w:rPr>
          <w:b/>
          <w:sz w:val="28"/>
          <w:szCs w:val="28"/>
        </w:rPr>
        <w:t xml:space="preserve"> </w:t>
      </w:r>
      <w:r w:rsidRPr="002A3ECD">
        <w:rPr>
          <w:b/>
          <w:sz w:val="28"/>
          <w:szCs w:val="28"/>
        </w:rPr>
        <w:t>по инновационному сценарию развития, руб./месяц</w:t>
      </w:r>
    </w:p>
    <w:p w:rsidR="00147DED" w:rsidRPr="002A3ECD" w:rsidRDefault="00147DED" w:rsidP="00B535C0">
      <w:pPr>
        <w:widowControl w:val="0"/>
        <w:tabs>
          <w:tab w:val="left" w:pos="1134"/>
          <w:tab w:val="left" w:pos="1276"/>
        </w:tabs>
        <w:spacing w:line="360" w:lineRule="auto"/>
        <w:ind w:firstLine="709"/>
        <w:jc w:val="both"/>
        <w:rPr>
          <w:spacing w:val="-6"/>
          <w:sz w:val="28"/>
          <w:szCs w:val="28"/>
        </w:rPr>
      </w:pPr>
      <w:r w:rsidRPr="002A3ECD">
        <w:rPr>
          <w:sz w:val="28"/>
          <w:szCs w:val="28"/>
        </w:rPr>
        <w:t>Данные, представленные на рисунке 79, отражают увеличение</w:t>
      </w:r>
      <w:r w:rsidRPr="002A3ECD">
        <w:rPr>
          <w:spacing w:val="-6"/>
          <w:sz w:val="28"/>
          <w:szCs w:val="28"/>
        </w:rPr>
        <w:t xml:space="preserve"> к 2035 году номинальной начисленной среднемесячной заработной платы работников органи</w:t>
      </w:r>
      <w:r w:rsidRPr="002A3ECD">
        <w:rPr>
          <w:spacing w:val="-6"/>
          <w:sz w:val="28"/>
          <w:szCs w:val="28"/>
        </w:rPr>
        <w:lastRenderedPageBreak/>
        <w:t>заций на 207,7 % по отношению к фактическому показателю в 2018 году, темп прироста при этом составит в среднем 12 % в год.</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"C:\\Users\\porokhina_ev\\Desktop\\КЕМЕРОВО_ПРАВКА\\ЦИФРЫ\\Сценарии_11.11.xlsx!Инновационный![Сценарии_11.11.xlsx]Инновационный Диаграмма 6"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60FC697D" wp14:editId="4E67D9F1">
            <wp:extent cx="4666243" cy="2114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73721" cy="2117939"/>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доли автомобильных дорог, соответствующих нормативным требованиям, в их общей протяженности </w:t>
      </w:r>
      <w:r w:rsidR="00D1692F" w:rsidRPr="002A3ECD">
        <w:rPr>
          <w:b/>
          <w:sz w:val="28"/>
          <w:szCs w:val="28"/>
        </w:rPr>
        <w:t>за период                с 2018 по 2035 г</w:t>
      </w:r>
      <w:r w:rsidR="0083083A">
        <w:rPr>
          <w:b/>
          <w:sz w:val="28"/>
          <w:szCs w:val="28"/>
        </w:rPr>
        <w:t>г.</w:t>
      </w:r>
      <w:r w:rsidR="00D1692F" w:rsidRPr="002A3ECD">
        <w:rPr>
          <w:b/>
          <w:sz w:val="28"/>
          <w:szCs w:val="28"/>
        </w:rPr>
        <w:t xml:space="preserve"> </w:t>
      </w:r>
      <w:r w:rsidRPr="002A3ECD">
        <w:rPr>
          <w:b/>
          <w:sz w:val="28"/>
          <w:szCs w:val="28"/>
        </w:rPr>
        <w:t>инновационному сценарию развития, %</w:t>
      </w:r>
    </w:p>
    <w:p w:rsidR="00147DED" w:rsidRPr="002A3ECD" w:rsidRDefault="00147DED" w:rsidP="00B535C0">
      <w:pPr>
        <w:widowControl w:val="0"/>
        <w:tabs>
          <w:tab w:val="left" w:pos="1134"/>
          <w:tab w:val="left" w:pos="1276"/>
        </w:tabs>
        <w:spacing w:line="360" w:lineRule="auto"/>
        <w:ind w:firstLine="709"/>
        <w:jc w:val="both"/>
        <w:rPr>
          <w:spacing w:val="-6"/>
          <w:sz w:val="28"/>
          <w:szCs w:val="28"/>
        </w:rPr>
      </w:pPr>
      <w:r w:rsidRPr="002A3ECD">
        <w:rPr>
          <w:spacing w:val="-6"/>
          <w:sz w:val="28"/>
          <w:szCs w:val="28"/>
        </w:rPr>
        <w:t xml:space="preserve">Доля </w:t>
      </w:r>
      <w:r w:rsidRPr="002A3ECD">
        <w:rPr>
          <w:sz w:val="28"/>
          <w:szCs w:val="28"/>
        </w:rPr>
        <w:t>автомобильных</w:t>
      </w:r>
      <w:r w:rsidRPr="002A3ECD">
        <w:rPr>
          <w:spacing w:val="-6"/>
          <w:sz w:val="28"/>
          <w:szCs w:val="28"/>
        </w:rPr>
        <w:t xml:space="preserve"> дорог, соответствующих нормативным требованиям, в их общей протяженности, как видно на рисунке 80, в начале прогнозируемого периода будет увеличиваться быстрыми темпами и уже к 2023 году достигнет 100 %. Увеличение по сравнению с 2018 годом составит 92 %.</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"C:\\Users\\porokhina_ev\\Desktop\\КЕМЕРОВО_ПРАВКА\\ЦИФРЫ\\Сценарии_11.11.xlsx!Инновационный![Сценарии_11.11.xlsx]Инновационный Диаграмма 8"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0120E439" wp14:editId="65E000DF">
            <wp:extent cx="4514180" cy="26384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20058" cy="2641860"/>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объема сброса сточных вод в водные объекты </w:t>
      </w:r>
      <w:r w:rsidR="00D1692F" w:rsidRPr="002A3ECD">
        <w:rPr>
          <w:b/>
          <w:sz w:val="28"/>
          <w:szCs w:val="28"/>
        </w:rPr>
        <w:t>города Кемерово за период с 2018 по 2035 г</w:t>
      </w:r>
      <w:r w:rsidR="0083083A">
        <w:rPr>
          <w:b/>
          <w:sz w:val="28"/>
          <w:szCs w:val="28"/>
        </w:rPr>
        <w:t>г.</w:t>
      </w:r>
      <w:r w:rsidR="00D1692F" w:rsidRPr="002A3ECD">
        <w:rPr>
          <w:b/>
          <w:sz w:val="28"/>
          <w:szCs w:val="28"/>
        </w:rPr>
        <w:t xml:space="preserve">                                                   </w:t>
      </w:r>
      <w:r w:rsidRPr="002A3ECD">
        <w:rPr>
          <w:b/>
          <w:sz w:val="28"/>
          <w:szCs w:val="28"/>
        </w:rPr>
        <w:t xml:space="preserve">по инновационному сценарию развития, млн. </w:t>
      </w:r>
      <w:r w:rsidR="00D1692F" w:rsidRPr="002A3ECD">
        <w:rPr>
          <w:b/>
          <w:sz w:val="28"/>
          <w:szCs w:val="28"/>
        </w:rPr>
        <w:t xml:space="preserve">куб </w:t>
      </w:r>
      <w:r w:rsidRPr="002A3ECD">
        <w:rPr>
          <w:b/>
          <w:sz w:val="28"/>
          <w:szCs w:val="28"/>
        </w:rPr>
        <w:t>м</w:t>
      </w:r>
      <w:r w:rsidR="00D1692F" w:rsidRPr="002A3ECD">
        <w:rPr>
          <w:b/>
          <w:sz w:val="28"/>
          <w:szCs w:val="28"/>
        </w:rPr>
        <w:t xml:space="preserve"> </w:t>
      </w:r>
      <w:r w:rsidRPr="002A3ECD">
        <w:rPr>
          <w:b/>
          <w:sz w:val="28"/>
          <w:szCs w:val="28"/>
        </w:rPr>
        <w:t>/</w:t>
      </w:r>
      <w:r w:rsidR="00D1692F" w:rsidRPr="002A3ECD">
        <w:rPr>
          <w:b/>
          <w:sz w:val="28"/>
          <w:szCs w:val="28"/>
        </w:rPr>
        <w:t xml:space="preserve"> </w:t>
      </w:r>
      <w:r w:rsidRPr="002A3ECD">
        <w:rPr>
          <w:b/>
          <w:sz w:val="28"/>
          <w:szCs w:val="28"/>
        </w:rPr>
        <w:t>год</w:t>
      </w:r>
    </w:p>
    <w:p w:rsidR="00147DED" w:rsidRPr="002A3ECD" w:rsidRDefault="00147DED" w:rsidP="00B535C0">
      <w:pPr>
        <w:widowControl w:val="0"/>
        <w:tabs>
          <w:tab w:val="left" w:pos="1134"/>
          <w:tab w:val="left" w:pos="1276"/>
        </w:tabs>
        <w:spacing w:line="360" w:lineRule="auto"/>
        <w:ind w:firstLine="709"/>
        <w:jc w:val="both"/>
        <w:rPr>
          <w:spacing w:val="-6"/>
          <w:sz w:val="28"/>
          <w:szCs w:val="28"/>
        </w:rPr>
      </w:pPr>
      <w:r w:rsidRPr="002A3ECD">
        <w:rPr>
          <w:spacing w:val="-6"/>
          <w:sz w:val="28"/>
          <w:szCs w:val="28"/>
        </w:rPr>
        <w:t xml:space="preserve">Как </w:t>
      </w:r>
      <w:r w:rsidRPr="002A3ECD">
        <w:rPr>
          <w:sz w:val="28"/>
          <w:szCs w:val="28"/>
        </w:rPr>
        <w:t>видно</w:t>
      </w:r>
      <w:r w:rsidRPr="002A3ECD">
        <w:rPr>
          <w:spacing w:val="-6"/>
          <w:sz w:val="28"/>
          <w:szCs w:val="28"/>
        </w:rPr>
        <w:t xml:space="preserve"> на рисунке 81 объем сброса сточных вод в водные объекты стабильно сокращается в течение всего периода. В 2035 году данный показатель со</w:t>
      </w:r>
      <w:r w:rsidRPr="002A3ECD">
        <w:rPr>
          <w:spacing w:val="-6"/>
          <w:sz w:val="28"/>
          <w:szCs w:val="28"/>
        </w:rPr>
        <w:lastRenderedPageBreak/>
        <w:t>кратится на 6 % по сравнению с 2018 годом, при этом ежегодное сокращение будет составлять 0,4 %.</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"C:\\Users\\porokhina_ev\\Desktop\\КЕМЕРОВО_ПРАВКА\\ЦИФРЫ\\Сценарии_11.11.xlsx!Инновационный![Сценарии_11.11.xlsx]Инновационный Диаграмма 11"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5D8E649F" wp14:editId="3AB7057F">
            <wp:extent cx="5543093" cy="2838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43093" cy="2838450"/>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Прогноз динамики объема отгруженной продукции</w:t>
      </w:r>
      <w:r w:rsidR="00D1692F" w:rsidRPr="002A3ECD">
        <w:rPr>
          <w:b/>
          <w:sz w:val="28"/>
          <w:szCs w:val="28"/>
        </w:rPr>
        <w:t xml:space="preserve">                       </w:t>
      </w:r>
      <w:r w:rsidRPr="002A3ECD">
        <w:rPr>
          <w:b/>
          <w:sz w:val="28"/>
          <w:szCs w:val="28"/>
        </w:rPr>
        <w:t xml:space="preserve"> (работ</w:t>
      </w:r>
      <w:r w:rsidR="00D1692F" w:rsidRPr="002A3ECD">
        <w:rPr>
          <w:b/>
          <w:sz w:val="28"/>
          <w:szCs w:val="28"/>
        </w:rPr>
        <w:t>,</w:t>
      </w:r>
      <w:r w:rsidRPr="002A3ECD">
        <w:rPr>
          <w:b/>
          <w:sz w:val="28"/>
          <w:szCs w:val="28"/>
        </w:rPr>
        <w:t xml:space="preserve"> услуг) </w:t>
      </w:r>
      <w:r w:rsidR="00D1692F" w:rsidRPr="002A3ECD">
        <w:rPr>
          <w:b/>
          <w:sz w:val="28"/>
          <w:szCs w:val="28"/>
        </w:rPr>
        <w:t>за период с 2018 по 2035 г</w:t>
      </w:r>
      <w:r w:rsidR="0083083A">
        <w:rPr>
          <w:b/>
          <w:sz w:val="28"/>
          <w:szCs w:val="28"/>
        </w:rPr>
        <w:t>г.</w:t>
      </w:r>
      <w:r w:rsidR="00D1692F" w:rsidRPr="002A3ECD">
        <w:rPr>
          <w:b/>
          <w:sz w:val="28"/>
          <w:szCs w:val="28"/>
        </w:rPr>
        <w:t xml:space="preserve">                                                                              </w:t>
      </w:r>
      <w:r w:rsidRPr="002A3ECD">
        <w:rPr>
          <w:b/>
          <w:sz w:val="28"/>
          <w:szCs w:val="28"/>
        </w:rPr>
        <w:t>по инновационному сценарию развития, млн. руб.</w:t>
      </w:r>
    </w:p>
    <w:p w:rsidR="00147DED" w:rsidRPr="002A3ECD" w:rsidRDefault="00147DED" w:rsidP="00B535C0">
      <w:pPr>
        <w:widowControl w:val="0"/>
        <w:spacing w:line="360" w:lineRule="auto"/>
        <w:ind w:firstLine="709"/>
        <w:jc w:val="both"/>
        <w:rPr>
          <w:spacing w:val="-6"/>
          <w:sz w:val="28"/>
          <w:szCs w:val="28"/>
        </w:rPr>
      </w:pPr>
      <w:r w:rsidRPr="002A3ECD">
        <w:rPr>
          <w:spacing w:val="-6"/>
          <w:sz w:val="28"/>
          <w:szCs w:val="28"/>
        </w:rPr>
        <w:t xml:space="preserve">Объем отгруженной продукции (работ, услуг) к 2035 году увеличится </w:t>
      </w:r>
      <w:r w:rsidRPr="002A3ECD">
        <w:rPr>
          <w:spacing w:val="-6"/>
          <w:sz w:val="28"/>
          <w:szCs w:val="28"/>
        </w:rPr>
        <w:br/>
        <w:t>на 256,5 % по сравнению с 2018 годом и составит 581 630,4 млн. рублей. При этом темп прироста на протяжении всего прогнозируемого периода составит 15 % в год.</w:t>
      </w:r>
    </w:p>
    <w:p w:rsidR="00147DED" w:rsidRPr="002A3ECD" w:rsidRDefault="00C87E3D" w:rsidP="00B535C0">
      <w:pPr>
        <w:widowControl w:val="0"/>
        <w:spacing w:line="360" w:lineRule="auto"/>
        <w:jc w:val="center"/>
        <w:rPr>
          <w:noProof/>
          <w:sz w:val="28"/>
          <w:szCs w:val="28"/>
        </w:rPr>
      </w:pPr>
      <w:r>
        <w:rPr>
          <w:noProof/>
          <w:sz w:val="28"/>
          <w:szCs w:val="28"/>
        </w:rPr>
        <w:drawing>
          <wp:inline distT="0" distB="0" distL="0" distR="0">
            <wp:extent cx="5543550" cy="2847975"/>
            <wp:effectExtent l="0" t="0" r="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43550" cy="2847975"/>
                    </a:xfrm>
                    <a:prstGeom prst="rect">
                      <a:avLst/>
                    </a:prstGeom>
                    <a:noFill/>
                    <a:ln>
                      <a:noFill/>
                    </a:ln>
                  </pic:spPr>
                </pic:pic>
              </a:graphicData>
            </a:graphic>
          </wp:inline>
        </w:drawing>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количества малых и средних предприятий, включая </w:t>
      </w:r>
      <w:proofErr w:type="spellStart"/>
      <w:r w:rsidRPr="002A3ECD">
        <w:rPr>
          <w:b/>
          <w:sz w:val="28"/>
          <w:szCs w:val="28"/>
        </w:rPr>
        <w:t>микропредприятия</w:t>
      </w:r>
      <w:proofErr w:type="spellEnd"/>
      <w:r w:rsidRPr="002A3ECD">
        <w:rPr>
          <w:b/>
          <w:sz w:val="28"/>
          <w:szCs w:val="28"/>
        </w:rPr>
        <w:t xml:space="preserve"> (на конец года) </w:t>
      </w:r>
      <w:r w:rsidR="00D1692F" w:rsidRPr="002A3ECD">
        <w:rPr>
          <w:b/>
          <w:sz w:val="28"/>
          <w:szCs w:val="28"/>
        </w:rPr>
        <w:t>города Кемерово за период с 2018 по 2035 г</w:t>
      </w:r>
      <w:r w:rsidR="0083083A">
        <w:rPr>
          <w:b/>
          <w:sz w:val="28"/>
          <w:szCs w:val="28"/>
        </w:rPr>
        <w:t>г.</w:t>
      </w:r>
      <w:r w:rsidRPr="002A3ECD">
        <w:rPr>
          <w:b/>
          <w:sz w:val="28"/>
          <w:szCs w:val="28"/>
        </w:rPr>
        <w:t xml:space="preserve"> по инновационному сценарию развития, единиц</w:t>
      </w:r>
    </w:p>
    <w:p w:rsidR="00147DED" w:rsidRPr="002A3ECD" w:rsidRDefault="00147DED" w:rsidP="00B535C0">
      <w:pPr>
        <w:widowControl w:val="0"/>
        <w:tabs>
          <w:tab w:val="left" w:pos="1134"/>
          <w:tab w:val="left" w:pos="1276"/>
        </w:tabs>
        <w:spacing w:line="360" w:lineRule="auto"/>
        <w:ind w:firstLine="709"/>
        <w:jc w:val="both"/>
        <w:rPr>
          <w:sz w:val="28"/>
          <w:szCs w:val="28"/>
        </w:rPr>
      </w:pPr>
      <w:r w:rsidRPr="002A3ECD">
        <w:rPr>
          <w:sz w:val="28"/>
          <w:szCs w:val="28"/>
        </w:rPr>
        <w:lastRenderedPageBreak/>
        <w:t xml:space="preserve">В 2035 году количество малых и средних предприятий, включая </w:t>
      </w:r>
      <w:proofErr w:type="spellStart"/>
      <w:r w:rsidRPr="002A3ECD">
        <w:rPr>
          <w:sz w:val="28"/>
          <w:szCs w:val="28"/>
        </w:rPr>
        <w:t>микропредприятия</w:t>
      </w:r>
      <w:proofErr w:type="spellEnd"/>
      <w:r w:rsidRPr="002A3ECD">
        <w:rPr>
          <w:sz w:val="28"/>
          <w:szCs w:val="28"/>
        </w:rPr>
        <w:t xml:space="preserve"> (на конец года) возраст</w:t>
      </w:r>
      <w:r w:rsidR="004578D4">
        <w:rPr>
          <w:sz w:val="28"/>
          <w:szCs w:val="28"/>
        </w:rPr>
        <w:t>е</w:t>
      </w:r>
      <w:r w:rsidRPr="002A3ECD">
        <w:rPr>
          <w:sz w:val="28"/>
          <w:szCs w:val="28"/>
        </w:rPr>
        <w:t>т на 20,</w:t>
      </w:r>
      <w:r w:rsidR="001B231B" w:rsidRPr="002A3ECD">
        <w:rPr>
          <w:sz w:val="28"/>
          <w:szCs w:val="28"/>
        </w:rPr>
        <w:t>1</w:t>
      </w:r>
      <w:r w:rsidRPr="002A3ECD">
        <w:rPr>
          <w:sz w:val="28"/>
          <w:szCs w:val="28"/>
        </w:rPr>
        <w:t xml:space="preserve"> % по сравнению с 2018 </w:t>
      </w:r>
      <w:r w:rsidRPr="002A3ECD">
        <w:rPr>
          <w:spacing w:val="-6"/>
          <w:sz w:val="28"/>
          <w:szCs w:val="28"/>
        </w:rPr>
        <w:t>годом.</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"C:\\Users\\porokhina_ev\\Desktop\\КЕМЕРОВО_ПРАВКА\\ЦИФРЫ\\Сценарии_11.11.xlsx!Инновационный![Сценарии_11.11.xlsx]Инновационный Диаграмма 15"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1A5ABBE5" wp14:editId="25E7031B">
            <wp:extent cx="5381625" cy="23622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84546" cy="2363482"/>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численности занятых в экономике </w:t>
      </w:r>
      <w:r w:rsidR="00D1692F" w:rsidRPr="002A3ECD">
        <w:rPr>
          <w:b/>
          <w:sz w:val="28"/>
          <w:szCs w:val="28"/>
        </w:rPr>
        <w:t>города Кемерово за период с 2018 по 2035 г</w:t>
      </w:r>
      <w:r w:rsidR="0083083A">
        <w:rPr>
          <w:b/>
          <w:sz w:val="28"/>
          <w:szCs w:val="28"/>
        </w:rPr>
        <w:t>г.</w:t>
      </w:r>
      <w:r w:rsidR="00D1692F" w:rsidRPr="002A3ECD">
        <w:rPr>
          <w:b/>
          <w:sz w:val="28"/>
          <w:szCs w:val="28"/>
        </w:rPr>
        <w:t xml:space="preserve"> </w:t>
      </w:r>
      <w:r w:rsidRPr="002A3ECD">
        <w:rPr>
          <w:b/>
          <w:sz w:val="28"/>
          <w:szCs w:val="28"/>
        </w:rPr>
        <w:t xml:space="preserve">по инновационному </w:t>
      </w:r>
      <w:r w:rsidR="00D1692F" w:rsidRPr="002A3ECD">
        <w:rPr>
          <w:b/>
          <w:sz w:val="28"/>
          <w:szCs w:val="28"/>
        </w:rPr>
        <w:t xml:space="preserve">                                </w:t>
      </w:r>
      <w:r w:rsidRPr="002A3ECD">
        <w:rPr>
          <w:b/>
          <w:sz w:val="28"/>
          <w:szCs w:val="28"/>
        </w:rPr>
        <w:t>сценарию развития, тыс. чел.</w:t>
      </w:r>
    </w:p>
    <w:p w:rsidR="00147DED" w:rsidRPr="002A3ECD" w:rsidRDefault="00147DED" w:rsidP="00B535C0">
      <w:pPr>
        <w:widowControl w:val="0"/>
        <w:tabs>
          <w:tab w:val="left" w:pos="1134"/>
          <w:tab w:val="left" w:pos="1276"/>
        </w:tabs>
        <w:spacing w:line="360" w:lineRule="auto"/>
        <w:ind w:firstLine="709"/>
        <w:jc w:val="both"/>
        <w:rPr>
          <w:spacing w:val="-6"/>
          <w:sz w:val="28"/>
          <w:szCs w:val="28"/>
        </w:rPr>
      </w:pPr>
      <w:r w:rsidRPr="002A3ECD">
        <w:rPr>
          <w:sz w:val="28"/>
          <w:szCs w:val="28"/>
        </w:rPr>
        <w:t>Данные</w:t>
      </w:r>
      <w:r w:rsidRPr="002A3ECD">
        <w:rPr>
          <w:spacing w:val="-6"/>
          <w:sz w:val="28"/>
          <w:szCs w:val="28"/>
        </w:rPr>
        <w:t xml:space="preserve"> рисунка 84 показывают, что согласно инновационному сценарию в 2035 году численность занятых в экономике возраст</w:t>
      </w:r>
      <w:r w:rsidR="004578D4">
        <w:rPr>
          <w:spacing w:val="-6"/>
          <w:sz w:val="28"/>
          <w:szCs w:val="28"/>
        </w:rPr>
        <w:t>е</w:t>
      </w:r>
      <w:r w:rsidRPr="002A3ECD">
        <w:rPr>
          <w:spacing w:val="-6"/>
          <w:sz w:val="28"/>
          <w:szCs w:val="28"/>
        </w:rPr>
        <w:t>т на 16,5 % по сравнению с 2018 годом, при этом темп прироста в течении периода составит 1 % в год.</w:t>
      </w:r>
    </w:p>
    <w:p w:rsidR="00147DED" w:rsidRPr="002A3ECD" w:rsidRDefault="00147DED" w:rsidP="00B535C0">
      <w:pPr>
        <w:widowControl w:val="0"/>
        <w:spacing w:line="360" w:lineRule="auto"/>
        <w:jc w:val="center"/>
        <w:rPr>
          <w:noProof/>
          <w:sz w:val="28"/>
          <w:szCs w:val="28"/>
        </w:rPr>
      </w:pPr>
      <w:r w:rsidRPr="002A3ECD">
        <w:rPr>
          <w:noProof/>
          <w:sz w:val="28"/>
          <w:szCs w:val="28"/>
        </w:rPr>
        <w:fldChar w:fldCharType="begin"/>
      </w:r>
      <w:r w:rsidRPr="002A3ECD">
        <w:rPr>
          <w:noProof/>
          <w:sz w:val="28"/>
          <w:szCs w:val="28"/>
        </w:rPr>
        <w:instrText xml:space="preserve"> LINK Excel.Sheet.12 "C:\\Users\\porokhina_ev\\Desktop\\КЕМЕРОВО_ПРАВКА\\ЦИФРЫ\\Сценарии_11.11.xlsx!Инновационный![Сценарии_11.11.xlsx]Инновационный Диаграмма 19"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2A6EDE27" wp14:editId="7A4D529C">
            <wp:extent cx="5296535" cy="24669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96535" cy="2466975"/>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инвестиций в основной капитал </w:t>
      </w:r>
      <w:r w:rsidR="00D1692F" w:rsidRPr="002A3ECD">
        <w:rPr>
          <w:b/>
          <w:sz w:val="28"/>
          <w:szCs w:val="28"/>
        </w:rPr>
        <w:t>за период с 2018 по 2035 г</w:t>
      </w:r>
      <w:r w:rsidR="0083083A">
        <w:rPr>
          <w:b/>
          <w:sz w:val="28"/>
          <w:szCs w:val="28"/>
        </w:rPr>
        <w:t>г.</w:t>
      </w:r>
      <w:r w:rsidR="00D1692F" w:rsidRPr="002A3ECD">
        <w:rPr>
          <w:b/>
          <w:sz w:val="28"/>
          <w:szCs w:val="28"/>
        </w:rPr>
        <w:t xml:space="preserve"> </w:t>
      </w:r>
      <w:r w:rsidRPr="002A3ECD">
        <w:rPr>
          <w:b/>
          <w:sz w:val="28"/>
          <w:szCs w:val="28"/>
        </w:rPr>
        <w:t>по инновационному сценарию развития, млрд. руб.</w:t>
      </w:r>
    </w:p>
    <w:p w:rsidR="00147DED" w:rsidRPr="002A3ECD" w:rsidRDefault="00147DED" w:rsidP="00B535C0">
      <w:pPr>
        <w:widowControl w:val="0"/>
        <w:tabs>
          <w:tab w:val="left" w:pos="1134"/>
          <w:tab w:val="left" w:pos="1276"/>
        </w:tabs>
        <w:spacing w:line="360" w:lineRule="auto"/>
        <w:ind w:firstLine="709"/>
        <w:jc w:val="both"/>
        <w:rPr>
          <w:spacing w:val="-6"/>
          <w:sz w:val="28"/>
          <w:szCs w:val="28"/>
        </w:rPr>
      </w:pPr>
      <w:r w:rsidRPr="002A3ECD">
        <w:rPr>
          <w:sz w:val="28"/>
          <w:szCs w:val="28"/>
        </w:rPr>
        <w:t>Инвестиции</w:t>
      </w:r>
      <w:r w:rsidRPr="002A3ECD">
        <w:rPr>
          <w:spacing w:val="-6"/>
          <w:sz w:val="28"/>
          <w:szCs w:val="28"/>
        </w:rPr>
        <w:t xml:space="preserve"> в основной капитал увеличатся на 251,4 %, с 44,7 млрд. руб. в 2018 году до 157,08 млрд. руб. в 2035 году. Как видно на рисунке 85, на протяжении всего периода ежегодный темп прироста данного показателя будет сокращаться. Средний темп прироста составит 14,8 % в год.</w:t>
      </w:r>
    </w:p>
    <w:p w:rsidR="00147DED" w:rsidRPr="002A3ECD" w:rsidRDefault="00147DED" w:rsidP="00B535C0">
      <w:pPr>
        <w:widowControl w:val="0"/>
        <w:spacing w:line="360" w:lineRule="auto"/>
        <w:jc w:val="center"/>
        <w:rPr>
          <w:noProof/>
          <w:sz w:val="28"/>
          <w:szCs w:val="28"/>
        </w:rPr>
      </w:pPr>
      <w:r w:rsidRPr="002A3ECD">
        <w:rPr>
          <w:noProof/>
          <w:sz w:val="28"/>
          <w:szCs w:val="28"/>
        </w:rPr>
        <w:lastRenderedPageBreak/>
        <w:fldChar w:fldCharType="begin"/>
      </w:r>
      <w:r w:rsidRPr="002A3ECD">
        <w:rPr>
          <w:noProof/>
          <w:sz w:val="28"/>
          <w:szCs w:val="28"/>
        </w:rPr>
        <w:instrText xml:space="preserve"> LINK Excel.Sheet.12 "C:\\Users\\porokhina_ev\\Desktop\\КЕМЕРОВО_ПРАВКА\\ЦИФРЫ\\Сценарии_11.11.xlsx!Инновационный![Сценарии_11.11.xlsx]Инновационный Диаграмма 21" "" \a \p </w:instrText>
      </w:r>
      <w:r w:rsidR="006E21E2" w:rsidRPr="002A3ECD">
        <w:rPr>
          <w:noProof/>
          <w:sz w:val="28"/>
          <w:szCs w:val="28"/>
        </w:rPr>
        <w:instrText xml:space="preserve"> \* MERGEFORMAT </w:instrText>
      </w:r>
      <w:r w:rsidRPr="002A3ECD">
        <w:rPr>
          <w:noProof/>
          <w:sz w:val="28"/>
          <w:szCs w:val="28"/>
        </w:rPr>
        <w:fldChar w:fldCharType="separate"/>
      </w:r>
      <w:r w:rsidRPr="002A3ECD">
        <w:rPr>
          <w:noProof/>
          <w:sz w:val="28"/>
          <w:szCs w:val="28"/>
        </w:rPr>
        <w:drawing>
          <wp:inline distT="0" distB="0" distL="0" distR="0" wp14:anchorId="03671FB7" wp14:editId="26385851">
            <wp:extent cx="4400550" cy="25622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12403" cy="2569126"/>
                    </a:xfrm>
                    <a:prstGeom prst="rect">
                      <a:avLst/>
                    </a:prstGeom>
                    <a:noFill/>
                    <a:ln>
                      <a:noFill/>
                    </a:ln>
                  </pic:spPr>
                </pic:pic>
              </a:graphicData>
            </a:graphic>
          </wp:inline>
        </w:drawing>
      </w:r>
      <w:r w:rsidRPr="002A3ECD">
        <w:rPr>
          <w:noProof/>
          <w:sz w:val="28"/>
          <w:szCs w:val="28"/>
        </w:rPr>
        <w:fldChar w:fldCharType="end"/>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уровня зарегистрированной безработицы </w:t>
      </w:r>
      <w:r w:rsidRPr="002A3ECD">
        <w:rPr>
          <w:b/>
          <w:sz w:val="28"/>
          <w:szCs w:val="28"/>
        </w:rPr>
        <w:br/>
        <w:t xml:space="preserve">(на конец года) </w:t>
      </w:r>
      <w:r w:rsidR="00D1692F" w:rsidRPr="002A3ECD">
        <w:rPr>
          <w:b/>
          <w:sz w:val="28"/>
          <w:szCs w:val="28"/>
        </w:rPr>
        <w:t>за период с 2018 по 2035 г</w:t>
      </w:r>
      <w:r w:rsidR="0083083A">
        <w:rPr>
          <w:b/>
          <w:sz w:val="28"/>
          <w:szCs w:val="28"/>
        </w:rPr>
        <w:t>г.</w:t>
      </w:r>
      <w:r w:rsidR="00D1692F" w:rsidRPr="002A3ECD">
        <w:rPr>
          <w:b/>
          <w:sz w:val="28"/>
          <w:szCs w:val="28"/>
        </w:rPr>
        <w:t xml:space="preserve">                                                                 </w:t>
      </w:r>
      <w:r w:rsidRPr="002A3ECD">
        <w:rPr>
          <w:b/>
          <w:sz w:val="28"/>
          <w:szCs w:val="28"/>
        </w:rPr>
        <w:t>по инновационному сцена</w:t>
      </w:r>
      <w:r w:rsidR="00D1692F" w:rsidRPr="002A3ECD">
        <w:rPr>
          <w:b/>
          <w:sz w:val="28"/>
          <w:szCs w:val="28"/>
        </w:rPr>
        <w:t xml:space="preserve">рию </w:t>
      </w:r>
      <w:r w:rsidRPr="002A3ECD">
        <w:rPr>
          <w:b/>
          <w:sz w:val="28"/>
          <w:szCs w:val="28"/>
        </w:rPr>
        <w:t>развития, %</w:t>
      </w:r>
    </w:p>
    <w:p w:rsidR="00147DED" w:rsidRPr="002A3ECD" w:rsidRDefault="00147DED" w:rsidP="00B535C0">
      <w:pPr>
        <w:widowControl w:val="0"/>
        <w:tabs>
          <w:tab w:val="left" w:pos="1134"/>
          <w:tab w:val="left" w:pos="1276"/>
        </w:tabs>
        <w:spacing w:line="360" w:lineRule="auto"/>
        <w:ind w:firstLine="709"/>
        <w:jc w:val="both"/>
        <w:rPr>
          <w:spacing w:val="-6"/>
          <w:sz w:val="28"/>
          <w:szCs w:val="28"/>
        </w:rPr>
      </w:pPr>
      <w:r w:rsidRPr="002A3ECD">
        <w:rPr>
          <w:spacing w:val="-6"/>
          <w:sz w:val="28"/>
          <w:szCs w:val="28"/>
        </w:rPr>
        <w:t xml:space="preserve">В 2035 году уровень зарегистрированной безработицы </w:t>
      </w:r>
      <w:r w:rsidR="009641CC">
        <w:rPr>
          <w:spacing w:val="-6"/>
          <w:sz w:val="28"/>
          <w:szCs w:val="28"/>
        </w:rPr>
        <w:t xml:space="preserve">по сравнению с фактическим значением 2018 года </w:t>
      </w:r>
      <w:r w:rsidRPr="002A3ECD">
        <w:rPr>
          <w:spacing w:val="-6"/>
          <w:sz w:val="28"/>
          <w:szCs w:val="28"/>
        </w:rPr>
        <w:t xml:space="preserve">снизится на </w:t>
      </w:r>
      <w:r w:rsidR="009641CC">
        <w:rPr>
          <w:spacing w:val="-6"/>
          <w:sz w:val="28"/>
          <w:szCs w:val="28"/>
        </w:rPr>
        <w:t>0,4 процентн</w:t>
      </w:r>
      <w:r w:rsidR="00E60667">
        <w:rPr>
          <w:spacing w:val="-6"/>
          <w:sz w:val="28"/>
          <w:szCs w:val="28"/>
        </w:rPr>
        <w:t>ых</w:t>
      </w:r>
      <w:r w:rsidR="009641CC">
        <w:rPr>
          <w:spacing w:val="-6"/>
          <w:sz w:val="28"/>
          <w:szCs w:val="28"/>
        </w:rPr>
        <w:t xml:space="preserve"> пункта и составит                0,7 %</w:t>
      </w:r>
      <w:r w:rsidRPr="002A3ECD">
        <w:rPr>
          <w:spacing w:val="-6"/>
          <w:sz w:val="28"/>
          <w:szCs w:val="28"/>
        </w:rPr>
        <w:t>.</w:t>
      </w:r>
    </w:p>
    <w:p w:rsidR="00147DED" w:rsidRPr="002A3ECD" w:rsidRDefault="00797E48" w:rsidP="00B535C0">
      <w:pPr>
        <w:widowControl w:val="0"/>
        <w:spacing w:line="360" w:lineRule="auto"/>
        <w:jc w:val="center"/>
        <w:rPr>
          <w:noProof/>
          <w:sz w:val="28"/>
          <w:szCs w:val="28"/>
        </w:rPr>
      </w:pPr>
      <w:r>
        <w:rPr>
          <w:noProof/>
          <w:sz w:val="28"/>
          <w:szCs w:val="28"/>
        </w:rPr>
        <w:drawing>
          <wp:inline distT="0" distB="0" distL="0" distR="0" wp14:anchorId="6B1307CA">
            <wp:extent cx="5142939" cy="2886324"/>
            <wp:effectExtent l="0" t="0" r="635" b="9525"/>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154244" cy="2892669"/>
                    </a:xfrm>
                    <a:prstGeom prst="rect">
                      <a:avLst/>
                    </a:prstGeom>
                    <a:noFill/>
                  </pic:spPr>
                </pic:pic>
              </a:graphicData>
            </a:graphic>
          </wp:inline>
        </w:drawing>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дохода бюджета </w:t>
      </w:r>
      <w:r w:rsidR="00D1692F" w:rsidRPr="002A3ECD">
        <w:rPr>
          <w:b/>
          <w:sz w:val="28"/>
          <w:szCs w:val="28"/>
        </w:rPr>
        <w:t>города Кемерово за период с 2018 по 2035 г</w:t>
      </w:r>
      <w:r w:rsidR="0083083A">
        <w:rPr>
          <w:b/>
          <w:sz w:val="28"/>
          <w:szCs w:val="28"/>
        </w:rPr>
        <w:t>г.</w:t>
      </w:r>
      <w:r w:rsidR="00D1692F" w:rsidRPr="002A3ECD">
        <w:rPr>
          <w:b/>
          <w:sz w:val="28"/>
          <w:szCs w:val="28"/>
        </w:rPr>
        <w:t xml:space="preserve"> </w:t>
      </w:r>
      <w:r w:rsidRPr="002A3ECD">
        <w:rPr>
          <w:b/>
          <w:sz w:val="28"/>
          <w:szCs w:val="28"/>
        </w:rPr>
        <w:t>по инновационному сценарию развития, млн. руб.</w:t>
      </w:r>
    </w:p>
    <w:p w:rsidR="00147DED" w:rsidRPr="002A3ECD" w:rsidRDefault="00147DED" w:rsidP="00B535C0">
      <w:pPr>
        <w:widowControl w:val="0"/>
        <w:spacing w:after="120" w:line="360" w:lineRule="auto"/>
        <w:ind w:firstLine="709"/>
        <w:jc w:val="both"/>
        <w:rPr>
          <w:spacing w:val="-6"/>
          <w:sz w:val="28"/>
          <w:szCs w:val="28"/>
        </w:rPr>
      </w:pPr>
      <w:r w:rsidRPr="002A3ECD">
        <w:rPr>
          <w:spacing w:val="-6"/>
          <w:sz w:val="28"/>
          <w:szCs w:val="28"/>
        </w:rPr>
        <w:t xml:space="preserve">В соответствии с инновационным сценарием доход бюджета г. Кемерово в 2035 году составит </w:t>
      </w:r>
      <w:r w:rsidR="00797E48">
        <w:rPr>
          <w:spacing w:val="-6"/>
          <w:sz w:val="28"/>
          <w:szCs w:val="28"/>
        </w:rPr>
        <w:t>30 460,28</w:t>
      </w:r>
      <w:r w:rsidRPr="002A3ECD">
        <w:rPr>
          <w:spacing w:val="-6"/>
          <w:sz w:val="28"/>
          <w:szCs w:val="28"/>
        </w:rPr>
        <w:t xml:space="preserve"> млн. руб., что на </w:t>
      </w:r>
      <w:r w:rsidR="00797E48">
        <w:rPr>
          <w:spacing w:val="-6"/>
          <w:sz w:val="28"/>
          <w:szCs w:val="28"/>
        </w:rPr>
        <w:t>34,67</w:t>
      </w:r>
      <w:r w:rsidRPr="002A3ECD">
        <w:rPr>
          <w:spacing w:val="-6"/>
          <w:sz w:val="28"/>
          <w:szCs w:val="28"/>
        </w:rPr>
        <w:t xml:space="preserve"> % больше фактического показателя 2018  года, при этом темп прироста на протяжении всего прогнозируемого периода составит 1,</w:t>
      </w:r>
      <w:r w:rsidR="0096643A">
        <w:rPr>
          <w:spacing w:val="-6"/>
          <w:sz w:val="28"/>
          <w:szCs w:val="28"/>
        </w:rPr>
        <w:t>9</w:t>
      </w:r>
      <w:r w:rsidRPr="002A3ECD">
        <w:rPr>
          <w:spacing w:val="-6"/>
          <w:sz w:val="28"/>
          <w:szCs w:val="28"/>
        </w:rPr>
        <w:t xml:space="preserve"> % в год.</w:t>
      </w:r>
    </w:p>
    <w:p w:rsidR="00147DED" w:rsidRPr="002A3ECD" w:rsidRDefault="00797E48" w:rsidP="00B535C0">
      <w:pPr>
        <w:widowControl w:val="0"/>
        <w:spacing w:line="360" w:lineRule="auto"/>
        <w:jc w:val="center"/>
        <w:rPr>
          <w:noProof/>
          <w:sz w:val="28"/>
          <w:szCs w:val="28"/>
        </w:rPr>
      </w:pPr>
      <w:r>
        <w:rPr>
          <w:noProof/>
          <w:sz w:val="28"/>
          <w:szCs w:val="28"/>
        </w:rPr>
        <w:lastRenderedPageBreak/>
        <w:drawing>
          <wp:inline distT="0" distB="0" distL="0" distR="0" wp14:anchorId="73114B69">
            <wp:extent cx="5254625" cy="2536466"/>
            <wp:effectExtent l="0" t="0" r="3175"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61433" cy="2539752"/>
                    </a:xfrm>
                    <a:prstGeom prst="rect">
                      <a:avLst/>
                    </a:prstGeom>
                    <a:noFill/>
                  </pic:spPr>
                </pic:pic>
              </a:graphicData>
            </a:graphic>
          </wp:inline>
        </w:drawing>
      </w:r>
    </w:p>
    <w:p w:rsidR="00147DED" w:rsidRPr="002A3ECD" w:rsidRDefault="00147DED" w:rsidP="00B535C0">
      <w:pPr>
        <w:widowControl w:val="0"/>
        <w:numPr>
          <w:ilvl w:val="0"/>
          <w:numId w:val="3"/>
        </w:numPr>
        <w:tabs>
          <w:tab w:val="left" w:pos="1701"/>
          <w:tab w:val="num" w:pos="1985"/>
        </w:tabs>
        <w:spacing w:line="360" w:lineRule="auto"/>
        <w:ind w:left="0"/>
        <w:jc w:val="center"/>
        <w:rPr>
          <w:b/>
          <w:sz w:val="28"/>
          <w:szCs w:val="28"/>
        </w:rPr>
      </w:pPr>
      <w:r w:rsidRPr="002A3ECD">
        <w:rPr>
          <w:b/>
          <w:sz w:val="28"/>
          <w:szCs w:val="28"/>
        </w:rPr>
        <w:t xml:space="preserve">Прогноз динамики дефицит (-), профицит (+) бюджета </w:t>
      </w:r>
      <w:r w:rsidR="00D1692F" w:rsidRPr="002A3ECD">
        <w:rPr>
          <w:b/>
          <w:sz w:val="28"/>
          <w:szCs w:val="28"/>
        </w:rPr>
        <w:t xml:space="preserve">                     города Кемерово за период с 2018 по 2035 г</w:t>
      </w:r>
      <w:r w:rsidR="0083083A">
        <w:rPr>
          <w:b/>
          <w:sz w:val="28"/>
          <w:szCs w:val="28"/>
        </w:rPr>
        <w:t>г.</w:t>
      </w:r>
      <w:r w:rsidR="00D1692F" w:rsidRPr="002A3ECD">
        <w:rPr>
          <w:b/>
          <w:sz w:val="28"/>
          <w:szCs w:val="28"/>
        </w:rPr>
        <w:t xml:space="preserve"> </w:t>
      </w:r>
      <w:r w:rsidRPr="002A3ECD">
        <w:rPr>
          <w:b/>
          <w:sz w:val="28"/>
          <w:szCs w:val="28"/>
        </w:rPr>
        <w:t xml:space="preserve">по инновационному </w:t>
      </w:r>
      <w:r w:rsidR="00D1692F" w:rsidRPr="002A3ECD">
        <w:rPr>
          <w:b/>
          <w:sz w:val="28"/>
          <w:szCs w:val="28"/>
        </w:rPr>
        <w:t xml:space="preserve">                   </w:t>
      </w:r>
      <w:r w:rsidRPr="002A3ECD">
        <w:rPr>
          <w:b/>
          <w:sz w:val="28"/>
          <w:szCs w:val="28"/>
        </w:rPr>
        <w:t>сценарию развития, млн. руб.</w:t>
      </w:r>
    </w:p>
    <w:p w:rsidR="00147DED" w:rsidRPr="002A3ECD" w:rsidRDefault="00147DED" w:rsidP="00B535C0">
      <w:pPr>
        <w:widowControl w:val="0"/>
        <w:tabs>
          <w:tab w:val="left" w:pos="993"/>
          <w:tab w:val="left" w:pos="1276"/>
        </w:tabs>
        <w:spacing w:line="360" w:lineRule="auto"/>
        <w:ind w:firstLine="992"/>
        <w:jc w:val="both"/>
        <w:rPr>
          <w:sz w:val="28"/>
          <w:szCs w:val="28"/>
        </w:rPr>
      </w:pPr>
      <w:r w:rsidRPr="002A3ECD">
        <w:rPr>
          <w:sz w:val="28"/>
          <w:szCs w:val="28"/>
        </w:rPr>
        <w:t>По инновационному сценарию бюджет города Кемерово в 202</w:t>
      </w:r>
      <w:r w:rsidR="00797E48">
        <w:rPr>
          <w:sz w:val="28"/>
          <w:szCs w:val="28"/>
        </w:rPr>
        <w:t>4</w:t>
      </w:r>
      <w:r w:rsidRPr="002A3ECD">
        <w:rPr>
          <w:sz w:val="28"/>
          <w:szCs w:val="28"/>
        </w:rPr>
        <w:t xml:space="preserve"> </w:t>
      </w:r>
      <w:r w:rsidRPr="002A3ECD">
        <w:rPr>
          <w:spacing w:val="-6"/>
          <w:sz w:val="28"/>
          <w:szCs w:val="28"/>
        </w:rPr>
        <w:t>году</w:t>
      </w:r>
      <w:r w:rsidRPr="002A3ECD">
        <w:rPr>
          <w:sz w:val="28"/>
          <w:szCs w:val="28"/>
        </w:rPr>
        <w:t xml:space="preserve"> перейдет от дефицита к профициту и к 2035 </w:t>
      </w:r>
      <w:r w:rsidRPr="002A3ECD">
        <w:rPr>
          <w:spacing w:val="-6"/>
          <w:sz w:val="28"/>
          <w:szCs w:val="28"/>
        </w:rPr>
        <w:t xml:space="preserve">году </w:t>
      </w:r>
      <w:r w:rsidRPr="002A3ECD">
        <w:rPr>
          <w:sz w:val="28"/>
          <w:szCs w:val="28"/>
        </w:rPr>
        <w:t xml:space="preserve">достигнет профицита </w:t>
      </w:r>
      <w:r w:rsidR="00797E48">
        <w:rPr>
          <w:sz w:val="28"/>
          <w:szCs w:val="28"/>
        </w:rPr>
        <w:t>1 313,</w:t>
      </w:r>
      <w:r w:rsidR="00E60667">
        <w:rPr>
          <w:sz w:val="28"/>
          <w:szCs w:val="28"/>
        </w:rPr>
        <w:t>4</w:t>
      </w:r>
      <w:r w:rsidRPr="002A3ECD">
        <w:rPr>
          <w:sz w:val="28"/>
          <w:szCs w:val="28"/>
        </w:rPr>
        <w:t xml:space="preserve"> млн. рублей. Как видно из рисунка 88, в начале периода дефицит  будет сокращаться более медленными темпами, чем увеличение профицита в конце периода.</w:t>
      </w:r>
    </w:p>
    <w:p w:rsidR="00147DED" w:rsidRPr="002A3ECD" w:rsidRDefault="00147DED" w:rsidP="00B535C0">
      <w:pPr>
        <w:widowControl w:val="0"/>
        <w:tabs>
          <w:tab w:val="left" w:pos="993"/>
          <w:tab w:val="left" w:pos="1276"/>
        </w:tabs>
        <w:spacing w:line="360" w:lineRule="auto"/>
        <w:ind w:firstLine="709"/>
        <w:jc w:val="both"/>
        <w:rPr>
          <w:sz w:val="28"/>
          <w:szCs w:val="28"/>
        </w:rPr>
      </w:pPr>
      <w:r w:rsidRPr="002A3ECD">
        <w:rPr>
          <w:sz w:val="28"/>
          <w:szCs w:val="28"/>
        </w:rPr>
        <w:t xml:space="preserve">В рамках инновационного сценария прогнозируется увеличение объема отгруженной продукции (работ, услуг) в 2035 </w:t>
      </w:r>
      <w:r w:rsidRPr="002A3ECD">
        <w:rPr>
          <w:spacing w:val="-6"/>
          <w:sz w:val="28"/>
          <w:szCs w:val="28"/>
        </w:rPr>
        <w:t>году</w:t>
      </w:r>
      <w:r w:rsidRPr="002A3ECD">
        <w:rPr>
          <w:sz w:val="28"/>
          <w:szCs w:val="28"/>
        </w:rPr>
        <w:t xml:space="preserve"> по сравнению с 2018 </w:t>
      </w:r>
      <w:r w:rsidRPr="002A3ECD">
        <w:rPr>
          <w:spacing w:val="-6"/>
          <w:sz w:val="28"/>
          <w:szCs w:val="28"/>
        </w:rPr>
        <w:t>годом</w:t>
      </w:r>
      <w:r w:rsidRPr="002A3ECD">
        <w:rPr>
          <w:sz w:val="28"/>
          <w:szCs w:val="28"/>
        </w:rPr>
        <w:t xml:space="preserve"> на 256,5 % , значение данного показателя составит 5815810,4 млн. рублей.</w:t>
      </w:r>
    </w:p>
    <w:p w:rsidR="00147DED" w:rsidRPr="002A3ECD" w:rsidRDefault="00147DED" w:rsidP="00B535C0">
      <w:pPr>
        <w:widowControl w:val="0"/>
        <w:tabs>
          <w:tab w:val="left" w:pos="993"/>
          <w:tab w:val="left" w:pos="1276"/>
        </w:tabs>
        <w:spacing w:line="360" w:lineRule="auto"/>
        <w:ind w:firstLine="709"/>
        <w:jc w:val="both"/>
        <w:rPr>
          <w:sz w:val="28"/>
          <w:szCs w:val="28"/>
        </w:rPr>
      </w:pPr>
      <w:r w:rsidRPr="002A3ECD">
        <w:rPr>
          <w:sz w:val="28"/>
          <w:szCs w:val="28"/>
        </w:rPr>
        <w:t xml:space="preserve">Планируется значительное увеличение инвестиций в основной капитал к 2035 </w:t>
      </w:r>
      <w:r w:rsidRPr="002A3ECD">
        <w:rPr>
          <w:spacing w:val="-6"/>
          <w:sz w:val="28"/>
          <w:szCs w:val="28"/>
        </w:rPr>
        <w:t>году</w:t>
      </w:r>
      <w:r w:rsidRPr="002A3ECD">
        <w:rPr>
          <w:sz w:val="28"/>
          <w:szCs w:val="28"/>
        </w:rPr>
        <w:t xml:space="preserve"> на 251,4 % по сравнению с 2018 </w:t>
      </w:r>
      <w:r w:rsidRPr="002A3ECD">
        <w:rPr>
          <w:spacing w:val="-6"/>
          <w:sz w:val="28"/>
          <w:szCs w:val="28"/>
        </w:rPr>
        <w:t>годом</w:t>
      </w:r>
      <w:r w:rsidRPr="002A3ECD">
        <w:rPr>
          <w:sz w:val="28"/>
          <w:szCs w:val="28"/>
        </w:rPr>
        <w:t>, объем инвестиций достигнет 163</w:t>
      </w:r>
      <w:r w:rsidR="00E60667">
        <w:rPr>
          <w:sz w:val="28"/>
          <w:szCs w:val="28"/>
        </w:rPr>
        <w:t>,0</w:t>
      </w:r>
      <w:r w:rsidRPr="002A3ECD">
        <w:rPr>
          <w:sz w:val="28"/>
          <w:szCs w:val="28"/>
        </w:rPr>
        <w:t xml:space="preserve"> млрд. рублей.</w:t>
      </w:r>
    </w:p>
    <w:p w:rsidR="00147DED" w:rsidRPr="002A3ECD" w:rsidRDefault="00147DED" w:rsidP="00B535C0">
      <w:pPr>
        <w:widowControl w:val="0"/>
        <w:tabs>
          <w:tab w:val="left" w:pos="993"/>
          <w:tab w:val="left" w:pos="1276"/>
        </w:tabs>
        <w:spacing w:line="360" w:lineRule="auto"/>
        <w:ind w:firstLine="709"/>
        <w:jc w:val="both"/>
        <w:rPr>
          <w:sz w:val="28"/>
          <w:szCs w:val="28"/>
        </w:rPr>
      </w:pPr>
      <w:r w:rsidRPr="002A3ECD">
        <w:rPr>
          <w:sz w:val="28"/>
          <w:szCs w:val="28"/>
        </w:rPr>
        <w:t xml:space="preserve">Реализация данного сценария позволит сформировать благоприятный инвестиционный климат, сделать более привлекательным областной центр для потенциальных крупных инвесторов, определить отраслевые приоритеты в развитии предприятий промышленного комплекса на основе развития кластерной политики, малого бизнеса, обеспечить доступ к передовой международной практике, сертификации выпускаемой продукции, развитию инфраструктуры для интенсивного обмена информацией, знаниями и опытом, что позволит существенно ускорить темпы экономического роста во всех отраслях и повысить </w:t>
      </w:r>
      <w:r w:rsidRPr="002A3ECD">
        <w:rPr>
          <w:sz w:val="28"/>
          <w:szCs w:val="28"/>
        </w:rPr>
        <w:lastRenderedPageBreak/>
        <w:t>качество жизни населения.</w:t>
      </w:r>
    </w:p>
    <w:p w:rsidR="00147DED" w:rsidRPr="002A3ECD" w:rsidRDefault="00147DED" w:rsidP="00B535C0">
      <w:pPr>
        <w:widowControl w:val="0"/>
        <w:spacing w:line="360" w:lineRule="auto"/>
        <w:ind w:firstLine="709"/>
        <w:jc w:val="both"/>
        <w:rPr>
          <w:sz w:val="28"/>
          <w:szCs w:val="28"/>
        </w:rPr>
      </w:pPr>
      <w:bookmarkStart w:id="188" w:name="_Hlk485160249"/>
      <w:r w:rsidRPr="002A3ECD">
        <w:rPr>
          <w:sz w:val="28"/>
          <w:szCs w:val="28"/>
        </w:rPr>
        <w:t xml:space="preserve">Описание альтернативных сценариев развития города Кемерово представлено в </w:t>
      </w:r>
      <w:r w:rsidR="005D0D08" w:rsidRPr="002A3ECD">
        <w:rPr>
          <w:sz w:val="28"/>
          <w:szCs w:val="28"/>
        </w:rPr>
        <w:t>П</w:t>
      </w:r>
      <w:r w:rsidRPr="002A3ECD">
        <w:rPr>
          <w:sz w:val="28"/>
          <w:szCs w:val="28"/>
        </w:rPr>
        <w:t xml:space="preserve">риложении </w:t>
      </w:r>
      <w:r w:rsidR="005D0D08" w:rsidRPr="002A3ECD">
        <w:rPr>
          <w:sz w:val="28"/>
          <w:szCs w:val="28"/>
        </w:rPr>
        <w:t>Г</w:t>
      </w:r>
      <w:r w:rsidRPr="002A3ECD">
        <w:rPr>
          <w:sz w:val="28"/>
          <w:szCs w:val="28"/>
        </w:rPr>
        <w:t>.</w:t>
      </w:r>
    </w:p>
    <w:p w:rsidR="00147DED" w:rsidRPr="002A3ECD" w:rsidRDefault="00147DED" w:rsidP="00B535C0">
      <w:pPr>
        <w:pStyle w:val="ConsPlusNormal"/>
        <w:spacing w:line="360" w:lineRule="auto"/>
        <w:ind w:firstLine="709"/>
        <w:jc w:val="both"/>
        <w:rPr>
          <w:rFonts w:ascii="Times New Roman" w:hAnsi="Times New Roman" w:cs="Times New Roman"/>
          <w:sz w:val="28"/>
          <w:szCs w:val="28"/>
        </w:rPr>
      </w:pPr>
      <w:r w:rsidRPr="002A3ECD">
        <w:rPr>
          <w:rFonts w:ascii="Times New Roman" w:hAnsi="Times New Roman" w:cs="Times New Roman"/>
          <w:sz w:val="28"/>
          <w:szCs w:val="28"/>
        </w:rPr>
        <w:t>Сопоставление альтернативных сценариев города Кемерово по ключевым показателям за период с 2018 по 2035 гг. представлено в таблице 21.</w:t>
      </w:r>
    </w:p>
    <w:p w:rsidR="00147DED" w:rsidRPr="002A3ECD" w:rsidRDefault="00147DED" w:rsidP="00B535C0">
      <w:pPr>
        <w:widowControl w:val="0"/>
        <w:numPr>
          <w:ilvl w:val="0"/>
          <w:numId w:val="4"/>
        </w:numPr>
        <w:tabs>
          <w:tab w:val="clear" w:pos="1637"/>
          <w:tab w:val="left" w:pos="1701"/>
          <w:tab w:val="num" w:pos="11559"/>
        </w:tabs>
        <w:spacing w:line="360" w:lineRule="auto"/>
        <w:ind w:left="0" w:firstLine="0"/>
        <w:jc w:val="both"/>
        <w:rPr>
          <w:b/>
          <w:sz w:val="28"/>
          <w:szCs w:val="28"/>
        </w:rPr>
      </w:pPr>
      <w:r w:rsidRPr="002A3ECD">
        <w:rPr>
          <w:b/>
          <w:sz w:val="28"/>
          <w:szCs w:val="28"/>
        </w:rPr>
        <w:t xml:space="preserve">Сопоставление альтернативных сценариев города Кемерово </w:t>
      </w:r>
      <w:r w:rsidRPr="002A3ECD">
        <w:rPr>
          <w:b/>
          <w:sz w:val="28"/>
          <w:szCs w:val="28"/>
        </w:rPr>
        <w:br/>
        <w:t>по ключевым показателям за период с 2018 по 2035 гг.</w:t>
      </w:r>
    </w:p>
    <w:tbl>
      <w:tblPr>
        <w:tblW w:w="9345" w:type="dxa"/>
        <w:jc w:val="center"/>
        <w:tblLook w:val="04A0" w:firstRow="1" w:lastRow="0" w:firstColumn="1" w:lastColumn="0" w:noHBand="0" w:noVBand="1"/>
      </w:tblPr>
      <w:tblGrid>
        <w:gridCol w:w="3248"/>
        <w:gridCol w:w="857"/>
        <w:gridCol w:w="1780"/>
        <w:gridCol w:w="1496"/>
        <w:gridCol w:w="2048"/>
      </w:tblGrid>
      <w:tr w:rsidR="003944FE" w:rsidRPr="002A3ECD" w:rsidTr="00453D81">
        <w:trPr>
          <w:trHeight w:val="307"/>
          <w:jc w:val="center"/>
        </w:trPr>
        <w:tc>
          <w:tcPr>
            <w:tcW w:w="3248" w:type="dxa"/>
            <w:vMerge w:val="restart"/>
            <w:tcBorders>
              <w:top w:val="single" w:sz="18" w:space="0" w:color="auto"/>
              <w:left w:val="single" w:sz="18" w:space="0" w:color="auto"/>
              <w:bottom w:val="double" w:sz="6" w:space="0" w:color="auto"/>
              <w:right w:val="double" w:sz="6" w:space="0" w:color="auto"/>
            </w:tcBorders>
            <w:shd w:val="clear" w:color="auto" w:fill="auto"/>
            <w:noWrap/>
            <w:vAlign w:val="bottom"/>
            <w:hideMark/>
          </w:tcPr>
          <w:p w:rsidR="00147DED" w:rsidRPr="002A3ECD" w:rsidRDefault="00147DED" w:rsidP="00B535C0">
            <w:pPr>
              <w:widowControl w:val="0"/>
              <w:jc w:val="center"/>
              <w:rPr>
                <w:b/>
              </w:rPr>
            </w:pPr>
            <w:r w:rsidRPr="002A3ECD">
              <w:rPr>
                <w:b/>
              </w:rPr>
              <w:t>Наименование целевого индикатора</w:t>
            </w:r>
          </w:p>
        </w:tc>
        <w:tc>
          <w:tcPr>
            <w:tcW w:w="857" w:type="dxa"/>
            <w:vMerge w:val="restart"/>
            <w:tcBorders>
              <w:top w:val="single" w:sz="18" w:space="0" w:color="auto"/>
              <w:left w:val="double" w:sz="6" w:space="0" w:color="auto"/>
              <w:bottom w:val="double" w:sz="6" w:space="0" w:color="auto"/>
              <w:right w:val="double" w:sz="6" w:space="0" w:color="auto"/>
            </w:tcBorders>
            <w:shd w:val="clear" w:color="auto" w:fill="auto"/>
            <w:noWrap/>
            <w:vAlign w:val="center"/>
            <w:hideMark/>
          </w:tcPr>
          <w:p w:rsidR="00147DED" w:rsidRPr="002A3ECD" w:rsidRDefault="00147DED" w:rsidP="00B535C0">
            <w:pPr>
              <w:widowControl w:val="0"/>
              <w:jc w:val="center"/>
              <w:rPr>
                <w:b/>
              </w:rPr>
            </w:pPr>
            <w:r w:rsidRPr="002A3ECD">
              <w:rPr>
                <w:b/>
              </w:rPr>
              <w:t>Годы</w:t>
            </w:r>
          </w:p>
        </w:tc>
        <w:tc>
          <w:tcPr>
            <w:tcW w:w="1765" w:type="dxa"/>
            <w:vMerge w:val="restart"/>
            <w:tcBorders>
              <w:top w:val="single" w:sz="18" w:space="0" w:color="auto"/>
              <w:left w:val="double" w:sz="6" w:space="0" w:color="auto"/>
              <w:bottom w:val="double" w:sz="6" w:space="0" w:color="auto"/>
              <w:right w:val="single" w:sz="4" w:space="0" w:color="auto"/>
            </w:tcBorders>
            <w:shd w:val="clear" w:color="auto" w:fill="auto"/>
            <w:noWrap/>
            <w:vAlign w:val="center"/>
            <w:hideMark/>
          </w:tcPr>
          <w:p w:rsidR="00147DED" w:rsidRPr="002A3ECD" w:rsidRDefault="00147DED" w:rsidP="00B535C0">
            <w:pPr>
              <w:widowControl w:val="0"/>
              <w:jc w:val="center"/>
              <w:rPr>
                <w:b/>
              </w:rPr>
            </w:pPr>
            <w:r w:rsidRPr="002A3ECD">
              <w:rPr>
                <w:b/>
              </w:rPr>
              <w:t>Инерционный</w:t>
            </w:r>
          </w:p>
        </w:tc>
        <w:tc>
          <w:tcPr>
            <w:tcW w:w="1496" w:type="dxa"/>
            <w:vMerge w:val="restart"/>
            <w:tcBorders>
              <w:top w:val="single" w:sz="18" w:space="0" w:color="auto"/>
              <w:left w:val="single" w:sz="4" w:space="0" w:color="auto"/>
              <w:bottom w:val="double" w:sz="6" w:space="0" w:color="auto"/>
              <w:right w:val="single" w:sz="4" w:space="0" w:color="auto"/>
            </w:tcBorders>
            <w:shd w:val="clear" w:color="auto" w:fill="auto"/>
            <w:noWrap/>
            <w:vAlign w:val="center"/>
            <w:hideMark/>
          </w:tcPr>
          <w:p w:rsidR="00147DED" w:rsidRPr="002A3ECD" w:rsidRDefault="00147DED" w:rsidP="00B535C0">
            <w:pPr>
              <w:widowControl w:val="0"/>
              <w:jc w:val="center"/>
              <w:rPr>
                <w:b/>
              </w:rPr>
            </w:pPr>
            <w:r w:rsidRPr="002A3ECD">
              <w:rPr>
                <w:b/>
              </w:rPr>
              <w:t>Базовый</w:t>
            </w:r>
          </w:p>
        </w:tc>
        <w:tc>
          <w:tcPr>
            <w:tcW w:w="1979" w:type="dxa"/>
            <w:vMerge w:val="restart"/>
            <w:tcBorders>
              <w:top w:val="single" w:sz="18" w:space="0" w:color="auto"/>
              <w:left w:val="single" w:sz="4" w:space="0" w:color="auto"/>
              <w:bottom w:val="double" w:sz="6" w:space="0" w:color="auto"/>
              <w:right w:val="single" w:sz="18" w:space="0" w:color="auto"/>
            </w:tcBorders>
            <w:shd w:val="clear" w:color="auto" w:fill="auto"/>
            <w:noWrap/>
            <w:vAlign w:val="center"/>
            <w:hideMark/>
          </w:tcPr>
          <w:p w:rsidR="00147DED" w:rsidRPr="002A3ECD" w:rsidRDefault="00147DED" w:rsidP="00B535C0">
            <w:pPr>
              <w:widowControl w:val="0"/>
              <w:jc w:val="center"/>
              <w:rPr>
                <w:b/>
              </w:rPr>
            </w:pPr>
            <w:r w:rsidRPr="002A3ECD">
              <w:rPr>
                <w:b/>
              </w:rPr>
              <w:t>Инновационный</w:t>
            </w:r>
          </w:p>
        </w:tc>
      </w:tr>
      <w:tr w:rsidR="003944FE" w:rsidRPr="002A3ECD" w:rsidTr="00453D81">
        <w:trPr>
          <w:trHeight w:val="450"/>
          <w:jc w:val="center"/>
        </w:trPr>
        <w:tc>
          <w:tcPr>
            <w:tcW w:w="3248" w:type="dxa"/>
            <w:vMerge/>
            <w:tcBorders>
              <w:top w:val="single" w:sz="4" w:space="0" w:color="auto"/>
              <w:left w:val="single" w:sz="18" w:space="0" w:color="auto"/>
              <w:bottom w:val="double" w:sz="6" w:space="0" w:color="auto"/>
              <w:right w:val="double" w:sz="6" w:space="0" w:color="auto"/>
            </w:tcBorders>
            <w:vAlign w:val="center"/>
            <w:hideMark/>
          </w:tcPr>
          <w:p w:rsidR="00147DED" w:rsidRPr="002A3ECD" w:rsidRDefault="00147DED" w:rsidP="00B535C0">
            <w:pPr>
              <w:widowControl w:val="0"/>
            </w:pPr>
          </w:p>
        </w:tc>
        <w:tc>
          <w:tcPr>
            <w:tcW w:w="857" w:type="dxa"/>
            <w:vMerge/>
            <w:tcBorders>
              <w:top w:val="single" w:sz="4" w:space="0" w:color="auto"/>
              <w:left w:val="double" w:sz="6" w:space="0" w:color="auto"/>
              <w:bottom w:val="double" w:sz="6" w:space="0" w:color="auto"/>
              <w:right w:val="double" w:sz="6" w:space="0" w:color="auto"/>
            </w:tcBorders>
            <w:vAlign w:val="center"/>
            <w:hideMark/>
          </w:tcPr>
          <w:p w:rsidR="00147DED" w:rsidRPr="002A3ECD" w:rsidRDefault="00147DED" w:rsidP="00B535C0">
            <w:pPr>
              <w:widowControl w:val="0"/>
              <w:jc w:val="center"/>
            </w:pPr>
          </w:p>
        </w:tc>
        <w:tc>
          <w:tcPr>
            <w:tcW w:w="1765" w:type="dxa"/>
            <w:vMerge/>
            <w:tcBorders>
              <w:top w:val="single" w:sz="4" w:space="0" w:color="auto"/>
              <w:left w:val="double" w:sz="6" w:space="0" w:color="auto"/>
              <w:bottom w:val="double" w:sz="6" w:space="0" w:color="auto"/>
              <w:right w:val="single" w:sz="4" w:space="0" w:color="auto"/>
            </w:tcBorders>
            <w:vAlign w:val="center"/>
            <w:hideMark/>
          </w:tcPr>
          <w:p w:rsidR="00147DED" w:rsidRPr="002A3ECD" w:rsidRDefault="00147DED" w:rsidP="00B535C0">
            <w:pPr>
              <w:widowControl w:val="0"/>
            </w:pPr>
          </w:p>
        </w:tc>
        <w:tc>
          <w:tcPr>
            <w:tcW w:w="1496" w:type="dxa"/>
            <w:vMerge/>
            <w:tcBorders>
              <w:top w:val="single" w:sz="4" w:space="0" w:color="auto"/>
              <w:left w:val="single" w:sz="4" w:space="0" w:color="auto"/>
              <w:bottom w:val="double" w:sz="6" w:space="0" w:color="auto"/>
              <w:right w:val="single" w:sz="4" w:space="0" w:color="auto"/>
            </w:tcBorders>
            <w:vAlign w:val="center"/>
            <w:hideMark/>
          </w:tcPr>
          <w:p w:rsidR="00147DED" w:rsidRPr="002A3ECD" w:rsidRDefault="00147DED" w:rsidP="00B535C0">
            <w:pPr>
              <w:widowControl w:val="0"/>
            </w:pPr>
          </w:p>
        </w:tc>
        <w:tc>
          <w:tcPr>
            <w:tcW w:w="1979" w:type="dxa"/>
            <w:vMerge/>
            <w:tcBorders>
              <w:top w:val="single" w:sz="4" w:space="0" w:color="auto"/>
              <w:left w:val="single" w:sz="4" w:space="0" w:color="auto"/>
              <w:bottom w:val="double" w:sz="6" w:space="0" w:color="auto"/>
              <w:right w:val="single" w:sz="18" w:space="0" w:color="auto"/>
            </w:tcBorders>
            <w:vAlign w:val="center"/>
            <w:hideMark/>
          </w:tcPr>
          <w:p w:rsidR="00147DED" w:rsidRPr="002A3ECD" w:rsidRDefault="00147DED" w:rsidP="00B535C0">
            <w:pPr>
              <w:widowControl w:val="0"/>
            </w:pPr>
          </w:p>
        </w:tc>
      </w:tr>
      <w:tr w:rsidR="003944FE" w:rsidRPr="002A3ECD" w:rsidTr="00453D81">
        <w:trPr>
          <w:trHeight w:val="476"/>
          <w:jc w:val="center"/>
        </w:trPr>
        <w:tc>
          <w:tcPr>
            <w:tcW w:w="3248" w:type="dxa"/>
            <w:vMerge w:val="restart"/>
            <w:tcBorders>
              <w:top w:val="double" w:sz="6" w:space="0" w:color="auto"/>
              <w:left w:val="single" w:sz="18" w:space="0" w:color="auto"/>
              <w:bottom w:val="single" w:sz="4" w:space="0" w:color="auto"/>
              <w:right w:val="double" w:sz="6" w:space="0" w:color="auto"/>
            </w:tcBorders>
            <w:shd w:val="clear" w:color="auto" w:fill="auto"/>
            <w:vAlign w:val="center"/>
            <w:hideMark/>
          </w:tcPr>
          <w:p w:rsidR="008B294A" w:rsidRPr="002A3ECD" w:rsidRDefault="00147DED" w:rsidP="00B535C0">
            <w:pPr>
              <w:widowControl w:val="0"/>
            </w:pPr>
            <w:r w:rsidRPr="002A3ECD">
              <w:t xml:space="preserve">Численность населения </w:t>
            </w:r>
          </w:p>
          <w:p w:rsidR="00147DED" w:rsidRPr="002A3ECD" w:rsidRDefault="00147DED" w:rsidP="00B535C0">
            <w:pPr>
              <w:widowControl w:val="0"/>
            </w:pPr>
            <w:r w:rsidRPr="002A3ECD">
              <w:t>(в среднегодовом исчислении), тыс.</w:t>
            </w:r>
            <w:r w:rsidR="008B294A" w:rsidRPr="002A3ECD">
              <w:t xml:space="preserve"> </w:t>
            </w:r>
            <w:r w:rsidRPr="002A3ECD">
              <w:t>чел.</w:t>
            </w:r>
          </w:p>
        </w:tc>
        <w:tc>
          <w:tcPr>
            <w:tcW w:w="857" w:type="dxa"/>
            <w:tcBorders>
              <w:top w:val="double" w:sz="6" w:space="0" w:color="auto"/>
              <w:left w:val="double" w:sz="6" w:space="0" w:color="auto"/>
              <w:bottom w:val="single" w:sz="4"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2018</w:t>
            </w:r>
          </w:p>
        </w:tc>
        <w:tc>
          <w:tcPr>
            <w:tcW w:w="5240" w:type="dxa"/>
            <w:gridSpan w:val="3"/>
            <w:tcBorders>
              <w:top w:val="double" w:sz="6" w:space="0" w:color="auto"/>
              <w:left w:val="double" w:sz="6" w:space="0" w:color="auto"/>
              <w:bottom w:val="single" w:sz="4" w:space="0" w:color="auto"/>
              <w:right w:val="single" w:sz="18" w:space="0" w:color="auto"/>
            </w:tcBorders>
            <w:shd w:val="clear" w:color="auto" w:fill="auto"/>
            <w:noWrap/>
            <w:vAlign w:val="center"/>
            <w:hideMark/>
          </w:tcPr>
          <w:p w:rsidR="00147DED" w:rsidRPr="002A3ECD" w:rsidRDefault="00147DED" w:rsidP="00B535C0">
            <w:pPr>
              <w:widowControl w:val="0"/>
              <w:jc w:val="center"/>
            </w:pPr>
            <w:r w:rsidRPr="002A3ECD">
              <w:t>558,8</w:t>
            </w:r>
          </w:p>
        </w:tc>
      </w:tr>
      <w:tr w:rsidR="003944FE" w:rsidRPr="002A3ECD"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2A3ECD" w:rsidRDefault="00147DED" w:rsidP="00B535C0">
            <w:pPr>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577,9</w:t>
            </w:r>
          </w:p>
        </w:tc>
        <w:tc>
          <w:tcPr>
            <w:tcW w:w="1496" w:type="dxa"/>
            <w:tcBorders>
              <w:top w:val="nil"/>
              <w:left w:val="nil"/>
              <w:bottom w:val="single" w:sz="4"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588,86</w:t>
            </w:r>
          </w:p>
        </w:tc>
        <w:tc>
          <w:tcPr>
            <w:tcW w:w="1979" w:type="dxa"/>
            <w:tcBorders>
              <w:top w:val="nil"/>
              <w:left w:val="nil"/>
              <w:bottom w:val="single" w:sz="4" w:space="0" w:color="auto"/>
              <w:right w:val="single" w:sz="18" w:space="0" w:color="auto"/>
            </w:tcBorders>
            <w:shd w:val="clear" w:color="auto" w:fill="auto"/>
            <w:noWrap/>
            <w:vAlign w:val="center"/>
          </w:tcPr>
          <w:p w:rsidR="00147DED" w:rsidRPr="002A3ECD" w:rsidRDefault="00147DED" w:rsidP="00B535C0">
            <w:pPr>
              <w:widowControl w:val="0"/>
              <w:jc w:val="center"/>
            </w:pPr>
            <w:r w:rsidRPr="002A3ECD">
              <w:t>655,59</w:t>
            </w:r>
          </w:p>
        </w:tc>
      </w:tr>
      <w:tr w:rsidR="003944FE" w:rsidRPr="002A3ECD"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2A3ECD" w:rsidRDefault="00147DED" w:rsidP="00B535C0">
            <w:pPr>
              <w:widowControl w:val="0"/>
            </w:pPr>
            <w:r w:rsidRPr="002A3ECD">
              <w:t xml:space="preserve">Объем отгруженной продукции (работ. услуг), млн. руб. </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2A3ECD" w:rsidRDefault="00147DED" w:rsidP="00B535C0">
            <w:pPr>
              <w:widowControl w:val="0"/>
              <w:jc w:val="center"/>
            </w:pPr>
            <w:r w:rsidRPr="002A3ECD">
              <w:t>163 171,5</w:t>
            </w:r>
          </w:p>
        </w:tc>
      </w:tr>
      <w:tr w:rsidR="003944FE" w:rsidRPr="002A3ECD"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2A3ECD" w:rsidRDefault="00147DED" w:rsidP="00B535C0">
            <w:pPr>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325 492,8</w:t>
            </w:r>
          </w:p>
        </w:tc>
        <w:tc>
          <w:tcPr>
            <w:tcW w:w="1496" w:type="dxa"/>
            <w:tcBorders>
              <w:top w:val="nil"/>
              <w:left w:val="nil"/>
              <w:bottom w:val="single" w:sz="4"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511 800,5</w:t>
            </w:r>
          </w:p>
        </w:tc>
        <w:tc>
          <w:tcPr>
            <w:tcW w:w="1979" w:type="dxa"/>
            <w:tcBorders>
              <w:top w:val="nil"/>
              <w:left w:val="nil"/>
              <w:bottom w:val="single" w:sz="4" w:space="0" w:color="auto"/>
              <w:right w:val="single" w:sz="18" w:space="0" w:color="auto"/>
            </w:tcBorders>
            <w:shd w:val="clear" w:color="auto" w:fill="auto"/>
            <w:noWrap/>
            <w:vAlign w:val="center"/>
          </w:tcPr>
          <w:p w:rsidR="00147DED" w:rsidRPr="002A3ECD" w:rsidRDefault="00147DED" w:rsidP="00B535C0">
            <w:pPr>
              <w:widowControl w:val="0"/>
              <w:jc w:val="center"/>
            </w:pPr>
            <w:r w:rsidRPr="002A3ECD">
              <w:t>581 630,4</w:t>
            </w:r>
          </w:p>
        </w:tc>
      </w:tr>
      <w:tr w:rsidR="003944FE" w:rsidRPr="002A3ECD"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2A3ECD" w:rsidRDefault="00147DED" w:rsidP="00B535C0">
            <w:pPr>
              <w:widowControl w:val="0"/>
            </w:pPr>
            <w:r w:rsidRPr="002A3ECD">
              <w:t>Оборот розничной торговли, млрд. рублей</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2A3ECD" w:rsidRDefault="00147DED" w:rsidP="00B535C0">
            <w:pPr>
              <w:widowControl w:val="0"/>
              <w:jc w:val="center"/>
            </w:pPr>
            <w:r w:rsidRPr="002A3ECD">
              <w:t>111,9</w:t>
            </w:r>
          </w:p>
        </w:tc>
      </w:tr>
      <w:tr w:rsidR="003944FE" w:rsidRPr="002A3ECD"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2A3ECD" w:rsidRDefault="00147DED" w:rsidP="00B535C0">
            <w:pPr>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342,9</w:t>
            </w:r>
          </w:p>
        </w:tc>
        <w:tc>
          <w:tcPr>
            <w:tcW w:w="1496" w:type="dxa"/>
            <w:tcBorders>
              <w:top w:val="nil"/>
              <w:left w:val="nil"/>
              <w:bottom w:val="single" w:sz="4"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356,0</w:t>
            </w:r>
          </w:p>
        </w:tc>
        <w:tc>
          <w:tcPr>
            <w:tcW w:w="1979" w:type="dxa"/>
            <w:tcBorders>
              <w:top w:val="nil"/>
              <w:left w:val="nil"/>
              <w:bottom w:val="single" w:sz="4" w:space="0" w:color="auto"/>
              <w:right w:val="single" w:sz="18" w:space="0" w:color="auto"/>
            </w:tcBorders>
            <w:shd w:val="clear" w:color="auto" w:fill="auto"/>
            <w:noWrap/>
            <w:vAlign w:val="center"/>
          </w:tcPr>
          <w:p w:rsidR="00147DED" w:rsidRPr="002A3ECD" w:rsidRDefault="00147DED" w:rsidP="00B535C0">
            <w:pPr>
              <w:widowControl w:val="0"/>
              <w:jc w:val="center"/>
            </w:pPr>
            <w:r w:rsidRPr="002A3ECD">
              <w:t>369,9</w:t>
            </w:r>
          </w:p>
        </w:tc>
      </w:tr>
      <w:tr w:rsidR="003944FE" w:rsidRPr="002A3ECD"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2A3ECD" w:rsidRDefault="00147DED" w:rsidP="00B535C0">
            <w:pPr>
              <w:widowControl w:val="0"/>
            </w:pPr>
            <w:r w:rsidRPr="002A3ECD">
              <w:t>Инвестиции в основной капитал, млрд. рублей</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2A3ECD" w:rsidRDefault="00147DED" w:rsidP="00B535C0">
            <w:pPr>
              <w:widowControl w:val="0"/>
              <w:jc w:val="center"/>
            </w:pPr>
            <w:r w:rsidRPr="002A3ECD">
              <w:t>44,7</w:t>
            </w:r>
          </w:p>
        </w:tc>
      </w:tr>
      <w:tr w:rsidR="003944FE" w:rsidRPr="002A3ECD"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2A3ECD" w:rsidRDefault="00147DED" w:rsidP="00B535C0">
            <w:pPr>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77,8</w:t>
            </w:r>
          </w:p>
        </w:tc>
        <w:tc>
          <w:tcPr>
            <w:tcW w:w="1496" w:type="dxa"/>
            <w:tcBorders>
              <w:top w:val="nil"/>
              <w:left w:val="nil"/>
              <w:bottom w:val="single" w:sz="4"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80,8</w:t>
            </w:r>
          </w:p>
        </w:tc>
        <w:tc>
          <w:tcPr>
            <w:tcW w:w="1979" w:type="dxa"/>
            <w:tcBorders>
              <w:top w:val="nil"/>
              <w:left w:val="nil"/>
              <w:bottom w:val="single" w:sz="4" w:space="0" w:color="auto"/>
              <w:right w:val="single" w:sz="18" w:space="0" w:color="auto"/>
            </w:tcBorders>
            <w:shd w:val="clear" w:color="auto" w:fill="auto"/>
            <w:noWrap/>
            <w:vAlign w:val="center"/>
          </w:tcPr>
          <w:p w:rsidR="00147DED" w:rsidRPr="002A3ECD" w:rsidRDefault="00147DED" w:rsidP="00B535C0">
            <w:pPr>
              <w:widowControl w:val="0"/>
              <w:jc w:val="center"/>
            </w:pPr>
            <w:r w:rsidRPr="002A3ECD">
              <w:t>157,08</w:t>
            </w:r>
          </w:p>
        </w:tc>
      </w:tr>
      <w:tr w:rsidR="003944FE" w:rsidRPr="002A3ECD"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2A3ECD" w:rsidRDefault="00147DED" w:rsidP="00B535C0">
            <w:pPr>
              <w:widowControl w:val="0"/>
            </w:pPr>
            <w:r w:rsidRPr="002A3ECD">
              <w:t>Численность занятых в экономике, тыс. чел</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2A3ECD" w:rsidRDefault="00147DED" w:rsidP="00B535C0">
            <w:pPr>
              <w:widowControl w:val="0"/>
              <w:jc w:val="center"/>
            </w:pPr>
            <w:r w:rsidRPr="002A3ECD">
              <w:t>293,93</w:t>
            </w:r>
          </w:p>
        </w:tc>
      </w:tr>
      <w:tr w:rsidR="003944FE" w:rsidRPr="002A3ECD" w:rsidTr="00453D81">
        <w:trPr>
          <w:trHeight w:val="441"/>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2A3ECD" w:rsidRDefault="00147DED" w:rsidP="00B535C0">
            <w:pPr>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292,95</w:t>
            </w:r>
          </w:p>
        </w:tc>
        <w:tc>
          <w:tcPr>
            <w:tcW w:w="1496" w:type="dxa"/>
            <w:tcBorders>
              <w:top w:val="nil"/>
              <w:left w:val="nil"/>
              <w:bottom w:val="single" w:sz="4"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307,4</w:t>
            </w:r>
          </w:p>
        </w:tc>
        <w:tc>
          <w:tcPr>
            <w:tcW w:w="1979" w:type="dxa"/>
            <w:tcBorders>
              <w:top w:val="nil"/>
              <w:left w:val="nil"/>
              <w:bottom w:val="single" w:sz="4" w:space="0" w:color="auto"/>
              <w:right w:val="single" w:sz="18" w:space="0" w:color="auto"/>
            </w:tcBorders>
            <w:shd w:val="clear" w:color="auto" w:fill="auto"/>
            <w:noWrap/>
            <w:vAlign w:val="center"/>
          </w:tcPr>
          <w:p w:rsidR="00147DED" w:rsidRPr="002A3ECD" w:rsidRDefault="00147DED" w:rsidP="00B535C0">
            <w:pPr>
              <w:widowControl w:val="0"/>
              <w:jc w:val="center"/>
            </w:pPr>
            <w:r w:rsidRPr="002A3ECD">
              <w:t>344,18</w:t>
            </w:r>
          </w:p>
        </w:tc>
      </w:tr>
      <w:tr w:rsidR="003944FE" w:rsidRPr="002A3ECD"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bottom"/>
            <w:hideMark/>
          </w:tcPr>
          <w:p w:rsidR="00147DED" w:rsidRPr="002A3ECD" w:rsidRDefault="00147DED" w:rsidP="00B535C0">
            <w:pPr>
              <w:widowControl w:val="0"/>
            </w:pPr>
            <w:r w:rsidRPr="002A3ECD">
              <w:t>Номинальная начисленная среднемесячная заработная плата работников организаций, руб./мес.</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2A3ECD" w:rsidRDefault="00147DED" w:rsidP="00B535C0">
            <w:pPr>
              <w:widowControl w:val="0"/>
              <w:jc w:val="center"/>
            </w:pPr>
            <w:r w:rsidRPr="002A3ECD">
              <w:t>39 369,0</w:t>
            </w:r>
          </w:p>
        </w:tc>
      </w:tr>
      <w:tr w:rsidR="003944FE" w:rsidRPr="002A3ECD" w:rsidTr="00453D81">
        <w:trPr>
          <w:trHeight w:val="476"/>
          <w:jc w:val="center"/>
        </w:trPr>
        <w:tc>
          <w:tcPr>
            <w:tcW w:w="3248" w:type="dxa"/>
            <w:vMerge/>
            <w:tcBorders>
              <w:top w:val="nil"/>
              <w:left w:val="single" w:sz="18" w:space="0" w:color="auto"/>
              <w:bottom w:val="single" w:sz="18" w:space="0" w:color="auto"/>
              <w:right w:val="double" w:sz="6" w:space="0" w:color="auto"/>
            </w:tcBorders>
            <w:vAlign w:val="center"/>
            <w:hideMark/>
          </w:tcPr>
          <w:p w:rsidR="00147DED" w:rsidRPr="002A3ECD" w:rsidRDefault="00147DED" w:rsidP="00B535C0">
            <w:pPr>
              <w:widowControl w:val="0"/>
            </w:pPr>
          </w:p>
        </w:tc>
        <w:tc>
          <w:tcPr>
            <w:tcW w:w="857" w:type="dxa"/>
            <w:tcBorders>
              <w:top w:val="nil"/>
              <w:left w:val="double" w:sz="6" w:space="0" w:color="auto"/>
              <w:bottom w:val="single" w:sz="18" w:space="0" w:color="auto"/>
              <w:right w:val="double" w:sz="6" w:space="0" w:color="auto"/>
            </w:tcBorders>
            <w:shd w:val="clear" w:color="auto" w:fill="auto"/>
            <w:noWrap/>
            <w:vAlign w:val="center"/>
            <w:hideMark/>
          </w:tcPr>
          <w:p w:rsidR="00147DED" w:rsidRPr="002A3ECD" w:rsidRDefault="00147DED" w:rsidP="00B535C0">
            <w:pPr>
              <w:widowControl w:val="0"/>
              <w:jc w:val="center"/>
            </w:pPr>
            <w:r w:rsidRPr="002A3ECD">
              <w:t>2035</w:t>
            </w:r>
          </w:p>
        </w:tc>
        <w:tc>
          <w:tcPr>
            <w:tcW w:w="1765" w:type="dxa"/>
            <w:tcBorders>
              <w:top w:val="nil"/>
              <w:left w:val="double" w:sz="6" w:space="0" w:color="auto"/>
              <w:bottom w:val="single" w:sz="18"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91 704,0</w:t>
            </w:r>
          </w:p>
        </w:tc>
        <w:tc>
          <w:tcPr>
            <w:tcW w:w="1496" w:type="dxa"/>
            <w:tcBorders>
              <w:top w:val="nil"/>
              <w:left w:val="nil"/>
              <w:bottom w:val="single" w:sz="18" w:space="0" w:color="auto"/>
              <w:right w:val="single" w:sz="4" w:space="0" w:color="auto"/>
            </w:tcBorders>
            <w:shd w:val="clear" w:color="auto" w:fill="auto"/>
            <w:noWrap/>
            <w:vAlign w:val="center"/>
          </w:tcPr>
          <w:p w:rsidR="00147DED" w:rsidRPr="002A3ECD" w:rsidRDefault="00147DED" w:rsidP="00B535C0">
            <w:pPr>
              <w:widowControl w:val="0"/>
              <w:jc w:val="center"/>
            </w:pPr>
            <w:r w:rsidRPr="002A3ECD">
              <w:t>92 100,3</w:t>
            </w:r>
          </w:p>
        </w:tc>
        <w:tc>
          <w:tcPr>
            <w:tcW w:w="1979" w:type="dxa"/>
            <w:tcBorders>
              <w:top w:val="nil"/>
              <w:left w:val="nil"/>
              <w:bottom w:val="single" w:sz="18" w:space="0" w:color="auto"/>
              <w:right w:val="single" w:sz="18" w:space="0" w:color="auto"/>
            </w:tcBorders>
            <w:shd w:val="clear" w:color="auto" w:fill="auto"/>
            <w:noWrap/>
            <w:vAlign w:val="center"/>
          </w:tcPr>
          <w:p w:rsidR="00147DED" w:rsidRPr="002A3ECD" w:rsidRDefault="00147DED" w:rsidP="00B535C0">
            <w:pPr>
              <w:widowControl w:val="0"/>
              <w:jc w:val="center"/>
            </w:pPr>
            <w:r w:rsidRPr="002A3ECD">
              <w:t>121 149,5</w:t>
            </w:r>
          </w:p>
        </w:tc>
      </w:tr>
    </w:tbl>
    <w:bookmarkEnd w:id="188"/>
    <w:p w:rsidR="008755D9" w:rsidRPr="002A3ECD" w:rsidRDefault="00147DED" w:rsidP="00B535C0">
      <w:pPr>
        <w:widowControl w:val="0"/>
        <w:tabs>
          <w:tab w:val="left" w:pos="993"/>
          <w:tab w:val="left" w:pos="1276"/>
        </w:tabs>
        <w:spacing w:line="360" w:lineRule="auto"/>
        <w:ind w:firstLine="709"/>
        <w:jc w:val="both"/>
        <w:rPr>
          <w:sz w:val="28"/>
          <w:szCs w:val="28"/>
        </w:rPr>
      </w:pPr>
      <w:r w:rsidRPr="002A3ECD">
        <w:rPr>
          <w:sz w:val="28"/>
          <w:szCs w:val="28"/>
        </w:rPr>
        <w:t>На основе вышеизложенного анализа прогнозных показателей развития города Кемерово, наиболее оптимальным сценарием развития с учетом складывающихся особенностей внешней среды и выявленных проблем и конкурентных преимуществ города является базовый сценарий.  Инерционный сценарий развития не будет в полной мере способствовать достижению стоящих в настоящее время перед городом приоритетных задач. Реализация же инновационного сценария наименее вероятна в силу существенных инвестиционных, инфраструктурных и правовых ограничений.</w:t>
      </w:r>
    </w:p>
    <w:p w:rsidR="004E6B1B" w:rsidRPr="002A3ECD" w:rsidRDefault="004E6B1B" w:rsidP="00B535C0">
      <w:pPr>
        <w:widowControl w:val="0"/>
        <w:numPr>
          <w:ilvl w:val="1"/>
          <w:numId w:val="38"/>
        </w:numPr>
        <w:tabs>
          <w:tab w:val="left" w:pos="1418"/>
        </w:tabs>
        <w:spacing w:after="240" w:line="360" w:lineRule="auto"/>
        <w:ind w:left="1571"/>
        <w:jc w:val="both"/>
        <w:outlineLvl w:val="1"/>
        <w:rPr>
          <w:b/>
          <w:sz w:val="32"/>
          <w:szCs w:val="32"/>
        </w:rPr>
      </w:pPr>
      <w:bookmarkStart w:id="189" w:name="_Toc520229335"/>
      <w:bookmarkStart w:id="190" w:name="_Toc28244624"/>
      <w:r w:rsidRPr="002A3ECD">
        <w:rPr>
          <w:b/>
          <w:sz w:val="32"/>
          <w:szCs w:val="32"/>
        </w:rPr>
        <w:t>Разработка дерева целей</w:t>
      </w:r>
      <w:bookmarkEnd w:id="189"/>
      <w:bookmarkEnd w:id="190"/>
      <w:r w:rsidR="00AE0EC3">
        <w:rPr>
          <w:b/>
          <w:sz w:val="32"/>
          <w:szCs w:val="32"/>
        </w:rPr>
        <w:t>.</w:t>
      </w:r>
    </w:p>
    <w:p w:rsidR="00AA2513" w:rsidRPr="002A3ECD" w:rsidRDefault="00AA2513" w:rsidP="00B535C0">
      <w:pPr>
        <w:widowControl w:val="0"/>
        <w:spacing w:line="360" w:lineRule="auto"/>
        <w:ind w:firstLine="709"/>
        <w:jc w:val="both"/>
        <w:rPr>
          <w:spacing w:val="2"/>
          <w:sz w:val="28"/>
          <w:szCs w:val="28"/>
        </w:rPr>
      </w:pPr>
      <w:r w:rsidRPr="002A3ECD">
        <w:rPr>
          <w:spacing w:val="2"/>
          <w:sz w:val="28"/>
          <w:szCs w:val="28"/>
        </w:rPr>
        <w:lastRenderedPageBreak/>
        <w:t xml:space="preserve">В рассматриваемой перспективе </w:t>
      </w:r>
      <w:r w:rsidR="00B12F5A" w:rsidRPr="002A3ECD">
        <w:rPr>
          <w:spacing w:val="2"/>
          <w:sz w:val="28"/>
          <w:szCs w:val="28"/>
        </w:rPr>
        <w:t xml:space="preserve">город </w:t>
      </w:r>
      <w:r w:rsidRPr="002A3ECD">
        <w:rPr>
          <w:spacing w:val="2"/>
          <w:sz w:val="28"/>
          <w:szCs w:val="28"/>
        </w:rPr>
        <w:t>Кемерово должен стать крупным конкурентоспособным городом с конкурентными преимуществами для развития производства и обеспечения сбыта новых продуктов, создания новых отраслей и сфер экономической деятельности, поддержания высокого уровня жизни населения и условий для самореализации жителей города.</w:t>
      </w:r>
    </w:p>
    <w:p w:rsidR="00AA2513" w:rsidRPr="002A3ECD" w:rsidRDefault="00AA2513" w:rsidP="00B535C0">
      <w:pPr>
        <w:widowControl w:val="0"/>
        <w:spacing w:line="360" w:lineRule="auto"/>
        <w:ind w:firstLine="709"/>
        <w:jc w:val="both"/>
        <w:rPr>
          <w:spacing w:val="2"/>
          <w:sz w:val="28"/>
          <w:szCs w:val="28"/>
        </w:rPr>
      </w:pPr>
      <w:r w:rsidRPr="002A3ECD">
        <w:rPr>
          <w:spacing w:val="2"/>
          <w:sz w:val="28"/>
          <w:szCs w:val="28"/>
        </w:rPr>
        <w:t>Непременным условием конкурентоспособности города является умение быстро реагировать на изменяющийся спрос, создавая условия для возникновения новых видов деятельности, для их встраивания в существующую структуру экономики.</w:t>
      </w:r>
    </w:p>
    <w:p w:rsidR="00AA2513" w:rsidRPr="002A3ECD" w:rsidRDefault="00AA2513" w:rsidP="00B535C0">
      <w:pPr>
        <w:widowControl w:val="0"/>
        <w:spacing w:line="360" w:lineRule="auto"/>
        <w:ind w:firstLine="709"/>
        <w:jc w:val="both"/>
        <w:rPr>
          <w:spacing w:val="2"/>
          <w:sz w:val="28"/>
          <w:szCs w:val="28"/>
        </w:rPr>
      </w:pPr>
      <w:r w:rsidRPr="002A3ECD">
        <w:rPr>
          <w:spacing w:val="2"/>
          <w:sz w:val="28"/>
          <w:szCs w:val="28"/>
        </w:rPr>
        <w:t xml:space="preserve">Кроме того, к 2035 году </w:t>
      </w:r>
      <w:r w:rsidR="00B12F5A" w:rsidRPr="002A3ECD">
        <w:rPr>
          <w:spacing w:val="2"/>
          <w:sz w:val="28"/>
          <w:szCs w:val="28"/>
        </w:rPr>
        <w:t xml:space="preserve">город </w:t>
      </w:r>
      <w:r w:rsidRPr="002A3ECD">
        <w:rPr>
          <w:spacing w:val="2"/>
          <w:sz w:val="28"/>
          <w:szCs w:val="28"/>
        </w:rPr>
        <w:t xml:space="preserve">Кемерово будет представлять собой безопасный город с культурным и научным потенциалом, различными возможностями для его жителей, разнообразными социальными услугами, передовыми медицинскими технологиями. </w:t>
      </w:r>
    </w:p>
    <w:p w:rsidR="00AA2513" w:rsidRPr="002A3ECD" w:rsidRDefault="00AA2513" w:rsidP="00B535C0">
      <w:pPr>
        <w:widowControl w:val="0"/>
        <w:spacing w:line="360" w:lineRule="auto"/>
        <w:ind w:firstLine="709"/>
        <w:jc w:val="both"/>
        <w:rPr>
          <w:spacing w:val="-2"/>
          <w:sz w:val="28"/>
          <w:szCs w:val="28"/>
        </w:rPr>
      </w:pPr>
      <w:r w:rsidRPr="002A3ECD">
        <w:rPr>
          <w:b/>
          <w:spacing w:val="-2"/>
          <w:sz w:val="28"/>
          <w:szCs w:val="28"/>
        </w:rPr>
        <w:t>Миссия</w:t>
      </w:r>
      <w:r w:rsidRPr="002A3ECD">
        <w:rPr>
          <w:spacing w:val="-2"/>
          <w:sz w:val="28"/>
          <w:szCs w:val="28"/>
        </w:rPr>
        <w:t xml:space="preserve"> может быть сформулирована следующим образом: </w:t>
      </w:r>
      <w:r w:rsidRPr="002A3ECD">
        <w:rPr>
          <w:b/>
          <w:spacing w:val="-2"/>
          <w:sz w:val="28"/>
          <w:szCs w:val="28"/>
        </w:rPr>
        <w:t>«</w:t>
      </w:r>
      <w:r w:rsidRPr="002A3ECD">
        <w:rPr>
          <w:spacing w:val="2"/>
          <w:sz w:val="28"/>
          <w:szCs w:val="28"/>
        </w:rPr>
        <w:t xml:space="preserve">Кемерово </w:t>
      </w:r>
      <w:r w:rsidR="00C957EF" w:rsidRPr="002A3ECD">
        <w:rPr>
          <w:spacing w:val="2"/>
          <w:sz w:val="28"/>
          <w:szCs w:val="28"/>
        </w:rPr>
        <w:t>–</w:t>
      </w:r>
      <w:r w:rsidRPr="002A3ECD">
        <w:rPr>
          <w:spacing w:val="2"/>
          <w:sz w:val="28"/>
          <w:szCs w:val="28"/>
        </w:rPr>
        <w:t xml:space="preserve"> современный</w:t>
      </w:r>
      <w:r w:rsidR="00C957EF" w:rsidRPr="002A3ECD">
        <w:rPr>
          <w:spacing w:val="2"/>
          <w:sz w:val="28"/>
          <w:szCs w:val="28"/>
        </w:rPr>
        <w:t xml:space="preserve"> </w:t>
      </w:r>
      <w:r w:rsidRPr="002A3ECD">
        <w:rPr>
          <w:spacing w:val="2"/>
          <w:sz w:val="28"/>
          <w:szCs w:val="28"/>
        </w:rPr>
        <w:t>город, устремл</w:t>
      </w:r>
      <w:r w:rsidR="004578D4">
        <w:rPr>
          <w:spacing w:val="2"/>
          <w:sz w:val="28"/>
          <w:szCs w:val="28"/>
        </w:rPr>
        <w:t>е</w:t>
      </w:r>
      <w:r w:rsidRPr="002A3ECD">
        <w:rPr>
          <w:spacing w:val="2"/>
          <w:sz w:val="28"/>
          <w:szCs w:val="28"/>
        </w:rPr>
        <w:t>нный в будущее, устойчиво развивающийся, открытый для сотрудничества, комфортный для жизни и привлекательный для посещения</w:t>
      </w:r>
      <w:r w:rsidRPr="002A3ECD">
        <w:rPr>
          <w:spacing w:val="-2"/>
          <w:sz w:val="28"/>
          <w:szCs w:val="28"/>
        </w:rPr>
        <w:t>».</w:t>
      </w:r>
    </w:p>
    <w:p w:rsidR="00AA2513" w:rsidRPr="002A3ECD" w:rsidRDefault="00AA2513" w:rsidP="00B535C0">
      <w:pPr>
        <w:widowControl w:val="0"/>
        <w:spacing w:line="360" w:lineRule="auto"/>
        <w:ind w:firstLine="709"/>
        <w:jc w:val="both"/>
        <w:rPr>
          <w:spacing w:val="2"/>
          <w:sz w:val="28"/>
          <w:szCs w:val="28"/>
        </w:rPr>
      </w:pPr>
      <w:r w:rsidRPr="002A3ECD">
        <w:rPr>
          <w:spacing w:val="2"/>
          <w:sz w:val="28"/>
          <w:szCs w:val="28"/>
        </w:rPr>
        <w:t>Создание удобной, качественной, благоустроенной и комфортной среды, максимально приспособленной, прежде всего, для жителей, является одной из ключевых целей деятельности органов местного самоуправления. Приоритетами в создании комфортной среды жизнедеятельности являются: благоустройство территории, улучшение ее внешнего облика, сохранение объектов культурного наследия, ведение сбалансированной градостроительной политики, дающей возможности для развития территорий, но не ограничивающей комфорт его жителей.</w:t>
      </w:r>
    </w:p>
    <w:p w:rsidR="00AA2513" w:rsidRPr="002A3ECD" w:rsidRDefault="00AA2513" w:rsidP="00B535C0">
      <w:pPr>
        <w:widowControl w:val="0"/>
        <w:spacing w:line="360" w:lineRule="auto"/>
        <w:ind w:firstLine="709"/>
        <w:jc w:val="both"/>
        <w:rPr>
          <w:spacing w:val="2"/>
          <w:sz w:val="28"/>
          <w:szCs w:val="28"/>
        </w:rPr>
      </w:pPr>
      <w:r w:rsidRPr="002A3ECD">
        <w:rPr>
          <w:spacing w:val="2"/>
          <w:sz w:val="28"/>
          <w:szCs w:val="28"/>
        </w:rPr>
        <w:t>Развитие города на основе инновационного, инвестиционного и научно-технического потенциала является важнейшим фактором его конкурентоспособности, выражающемся в способности к самообновлению, адаптации к изменениям и генерировании продуктов научно-технического прогресса.</w:t>
      </w:r>
    </w:p>
    <w:p w:rsidR="00AA2513" w:rsidRPr="002A3ECD" w:rsidRDefault="00AA2513" w:rsidP="00B535C0">
      <w:pPr>
        <w:widowControl w:val="0"/>
        <w:spacing w:line="360" w:lineRule="auto"/>
        <w:ind w:firstLine="709"/>
        <w:jc w:val="both"/>
        <w:rPr>
          <w:spacing w:val="2"/>
          <w:sz w:val="28"/>
          <w:szCs w:val="28"/>
        </w:rPr>
      </w:pPr>
      <w:r w:rsidRPr="002A3ECD">
        <w:rPr>
          <w:spacing w:val="2"/>
          <w:sz w:val="28"/>
          <w:szCs w:val="28"/>
        </w:rPr>
        <w:t>Сформулированная миссия позволяет разработать дерево целей, дости</w:t>
      </w:r>
      <w:r w:rsidRPr="002A3ECD">
        <w:rPr>
          <w:spacing w:val="2"/>
          <w:sz w:val="28"/>
          <w:szCs w:val="28"/>
        </w:rPr>
        <w:lastRenderedPageBreak/>
        <w:t>жение которых будет способствовать е</w:t>
      </w:r>
      <w:r w:rsidR="004578D4">
        <w:rPr>
          <w:spacing w:val="2"/>
          <w:sz w:val="28"/>
          <w:szCs w:val="28"/>
        </w:rPr>
        <w:t>е</w:t>
      </w:r>
      <w:r w:rsidRPr="002A3ECD">
        <w:rPr>
          <w:spacing w:val="2"/>
          <w:sz w:val="28"/>
          <w:szCs w:val="28"/>
        </w:rPr>
        <w:t xml:space="preserve"> реализации.</w:t>
      </w:r>
    </w:p>
    <w:p w:rsidR="00AA2513" w:rsidRPr="002A3ECD" w:rsidRDefault="00AA2513" w:rsidP="00B535C0">
      <w:pPr>
        <w:widowControl w:val="0"/>
        <w:spacing w:line="360" w:lineRule="auto"/>
        <w:ind w:firstLine="709"/>
        <w:jc w:val="both"/>
        <w:rPr>
          <w:spacing w:val="2"/>
          <w:sz w:val="28"/>
          <w:szCs w:val="28"/>
        </w:rPr>
      </w:pPr>
      <w:r w:rsidRPr="002A3ECD">
        <w:rPr>
          <w:spacing w:val="2"/>
          <w:sz w:val="28"/>
          <w:szCs w:val="28"/>
        </w:rPr>
        <w:t>Дерево целей – это перечень задач, созданный по принципу иерархии и имеющий ч</w:t>
      </w:r>
      <w:r w:rsidR="004578D4">
        <w:rPr>
          <w:spacing w:val="2"/>
          <w:sz w:val="28"/>
          <w:szCs w:val="28"/>
        </w:rPr>
        <w:t>е</w:t>
      </w:r>
      <w:r w:rsidRPr="002A3ECD">
        <w:rPr>
          <w:spacing w:val="2"/>
          <w:sz w:val="28"/>
          <w:szCs w:val="28"/>
        </w:rPr>
        <w:t>ткую структуру. При этом более низкие задачи являются основой для достижения более высоких, а в самом верху дерева находится главная, генеральная цель. Поэтому для восхождения к вершине необходимо разложить е</w:t>
      </w:r>
      <w:r w:rsidR="004578D4">
        <w:rPr>
          <w:spacing w:val="2"/>
          <w:sz w:val="28"/>
          <w:szCs w:val="28"/>
        </w:rPr>
        <w:t>е</w:t>
      </w:r>
      <w:r w:rsidRPr="002A3ECD">
        <w:rPr>
          <w:spacing w:val="2"/>
          <w:sz w:val="28"/>
          <w:szCs w:val="28"/>
        </w:rPr>
        <w:t xml:space="preserve"> на более мелкие задачи, совокупное прохождение которых способствует достижению главной установки. </w:t>
      </w:r>
    </w:p>
    <w:p w:rsidR="00AA2513" w:rsidRPr="002A3ECD" w:rsidRDefault="00AA2513" w:rsidP="00B535C0">
      <w:pPr>
        <w:widowControl w:val="0"/>
        <w:spacing w:line="360" w:lineRule="auto"/>
        <w:ind w:firstLine="709"/>
        <w:jc w:val="both"/>
        <w:rPr>
          <w:spacing w:val="2"/>
          <w:sz w:val="28"/>
          <w:szCs w:val="28"/>
        </w:rPr>
      </w:pPr>
      <w:r w:rsidRPr="002A3ECD">
        <w:rPr>
          <w:b/>
          <w:spacing w:val="2"/>
          <w:sz w:val="28"/>
          <w:szCs w:val="28"/>
        </w:rPr>
        <w:t>Генеральной целью</w:t>
      </w:r>
      <w:r w:rsidRPr="002A3ECD">
        <w:rPr>
          <w:spacing w:val="2"/>
          <w:sz w:val="28"/>
          <w:szCs w:val="28"/>
        </w:rPr>
        <w:t xml:space="preserve"> </w:t>
      </w:r>
      <w:r w:rsidR="00B12F5A" w:rsidRPr="002A3ECD">
        <w:rPr>
          <w:spacing w:val="2"/>
          <w:sz w:val="28"/>
          <w:szCs w:val="28"/>
        </w:rPr>
        <w:t xml:space="preserve">города </w:t>
      </w:r>
      <w:r w:rsidRPr="002A3ECD">
        <w:rPr>
          <w:spacing w:val="2"/>
          <w:sz w:val="28"/>
          <w:szCs w:val="28"/>
        </w:rPr>
        <w:t xml:space="preserve">Кемерово является </w:t>
      </w:r>
      <w:r w:rsidRPr="002A3ECD">
        <w:rPr>
          <w:sz w:val="28"/>
          <w:szCs w:val="28"/>
        </w:rPr>
        <w:t xml:space="preserve">создание благоприятной среды для жизни и профессионального развития, повышение сопричастности жителей к </w:t>
      </w:r>
      <w:r w:rsidR="00BD470D" w:rsidRPr="002A3ECD">
        <w:rPr>
          <w:sz w:val="28"/>
          <w:szCs w:val="28"/>
        </w:rPr>
        <w:t>развитию города</w:t>
      </w:r>
      <w:r w:rsidRPr="002A3ECD">
        <w:rPr>
          <w:spacing w:val="2"/>
          <w:sz w:val="28"/>
          <w:szCs w:val="28"/>
        </w:rPr>
        <w:t xml:space="preserve">. </w:t>
      </w:r>
    </w:p>
    <w:p w:rsidR="00AA2513" w:rsidRPr="002A3ECD" w:rsidRDefault="00AA2513" w:rsidP="00B535C0">
      <w:pPr>
        <w:widowControl w:val="0"/>
        <w:spacing w:line="360" w:lineRule="auto"/>
        <w:ind w:firstLine="709"/>
        <w:jc w:val="both"/>
        <w:rPr>
          <w:spacing w:val="2"/>
          <w:sz w:val="28"/>
          <w:szCs w:val="28"/>
        </w:rPr>
      </w:pPr>
      <w:r w:rsidRPr="002A3ECD">
        <w:rPr>
          <w:spacing w:val="2"/>
          <w:sz w:val="28"/>
          <w:szCs w:val="28"/>
        </w:rPr>
        <w:t xml:space="preserve">Достижение генеральной цели обусловливает реализацию трех стратегических целей: </w:t>
      </w:r>
    </w:p>
    <w:p w:rsidR="00AA2513" w:rsidRPr="002A3ECD" w:rsidRDefault="00AA2513" w:rsidP="00B535C0">
      <w:pPr>
        <w:pStyle w:val="a5"/>
        <w:widowControl w:val="0"/>
        <w:numPr>
          <w:ilvl w:val="0"/>
          <w:numId w:val="42"/>
        </w:numPr>
        <w:tabs>
          <w:tab w:val="left" w:pos="993"/>
          <w:tab w:val="left" w:pos="168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сохранение и развитие человеческого потенциала;  </w:t>
      </w:r>
    </w:p>
    <w:p w:rsidR="00AA2513" w:rsidRPr="002A3ECD" w:rsidRDefault="00AA2513" w:rsidP="00B535C0">
      <w:pPr>
        <w:pStyle w:val="a5"/>
        <w:widowControl w:val="0"/>
        <w:numPr>
          <w:ilvl w:val="0"/>
          <w:numId w:val="42"/>
        </w:numPr>
        <w:tabs>
          <w:tab w:val="left" w:pos="0"/>
          <w:tab w:val="left" w:pos="168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повышение качества городской среды;</w:t>
      </w:r>
    </w:p>
    <w:p w:rsidR="00AA2513" w:rsidRPr="002A3ECD" w:rsidRDefault="00AA2513" w:rsidP="00B535C0">
      <w:pPr>
        <w:pStyle w:val="a5"/>
        <w:widowControl w:val="0"/>
        <w:numPr>
          <w:ilvl w:val="0"/>
          <w:numId w:val="42"/>
        </w:numPr>
        <w:tabs>
          <w:tab w:val="left" w:pos="0"/>
          <w:tab w:val="left" w:pos="168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обеспечение динамичного экономического развития города.</w:t>
      </w:r>
    </w:p>
    <w:p w:rsidR="00AA2513" w:rsidRPr="002A3ECD" w:rsidRDefault="00AA2513" w:rsidP="00B535C0">
      <w:pPr>
        <w:widowControl w:val="0"/>
        <w:spacing w:line="360" w:lineRule="auto"/>
        <w:ind w:firstLine="709"/>
        <w:jc w:val="both"/>
        <w:rPr>
          <w:spacing w:val="2"/>
          <w:sz w:val="28"/>
          <w:szCs w:val="28"/>
        </w:rPr>
      </w:pPr>
      <w:r w:rsidRPr="002A3ECD">
        <w:rPr>
          <w:spacing w:val="2"/>
          <w:sz w:val="28"/>
          <w:szCs w:val="28"/>
        </w:rPr>
        <w:t xml:space="preserve">Разработанное дерево целей города Кемерово представлено на </w:t>
      </w:r>
      <w:r w:rsidR="006B5C9D" w:rsidRPr="002A3ECD">
        <w:rPr>
          <w:spacing w:val="2"/>
          <w:sz w:val="28"/>
          <w:szCs w:val="28"/>
        </w:rPr>
        <w:t>рисунке 89</w:t>
      </w:r>
      <w:r w:rsidRPr="002A3ECD">
        <w:rPr>
          <w:spacing w:val="2"/>
          <w:sz w:val="28"/>
          <w:szCs w:val="28"/>
        </w:rPr>
        <w:t>.</w:t>
      </w:r>
    </w:p>
    <w:p w:rsidR="00AA2513" w:rsidRPr="002A3ECD" w:rsidRDefault="00AA2513" w:rsidP="00B535C0">
      <w:pPr>
        <w:widowControl w:val="0"/>
        <w:spacing w:line="360" w:lineRule="auto"/>
        <w:ind w:firstLine="709"/>
        <w:jc w:val="both"/>
        <w:rPr>
          <w:sz w:val="28"/>
        </w:rPr>
      </w:pPr>
    </w:p>
    <w:p w:rsidR="00AA2513" w:rsidRPr="002A3ECD" w:rsidRDefault="00AA2513" w:rsidP="00B535C0">
      <w:pPr>
        <w:widowControl w:val="0"/>
        <w:rPr>
          <w:sz w:val="28"/>
        </w:rPr>
      </w:pPr>
      <w:r w:rsidRPr="002A3ECD">
        <w:rPr>
          <w:sz w:val="28"/>
        </w:rPr>
        <w:br w:type="page"/>
      </w:r>
    </w:p>
    <w:p w:rsidR="00AA2513" w:rsidRPr="002A3ECD" w:rsidRDefault="00AA2513" w:rsidP="00B535C0">
      <w:pPr>
        <w:widowControl w:val="0"/>
        <w:rPr>
          <w:noProof/>
          <w:sz w:val="28"/>
          <w:szCs w:val="28"/>
        </w:rPr>
        <w:sectPr w:rsidR="00AA2513" w:rsidRPr="002A3ECD" w:rsidSect="00E60667">
          <w:footerReference w:type="default" r:id="rId128"/>
          <w:pgSz w:w="11906" w:h="16838"/>
          <w:pgMar w:top="1134" w:right="567" w:bottom="993" w:left="1701" w:header="709" w:footer="709" w:gutter="0"/>
          <w:cols w:space="720"/>
        </w:sectPr>
      </w:pPr>
    </w:p>
    <w:p w:rsidR="00AA2513" w:rsidRPr="002A3ECD" w:rsidRDefault="00C87E3D" w:rsidP="00B535C0">
      <w:pPr>
        <w:widowControl w:val="0"/>
        <w:rPr>
          <w:sz w:val="28"/>
          <w:szCs w:val="28"/>
        </w:rPr>
      </w:pPr>
      <w:r>
        <w:rPr>
          <w:noProof/>
          <w:sz w:val="28"/>
          <w:szCs w:val="28"/>
        </w:rPr>
        <w:lastRenderedPageBreak/>
        <mc:AlternateContent>
          <mc:Choice Requires="wpc">
            <w:drawing>
              <wp:inline distT="0" distB="0" distL="0" distR="0">
                <wp:extent cx="9258300" cy="5057140"/>
                <wp:effectExtent l="0" t="0" r="3810" b="2540"/>
                <wp:docPr id="1089" name="Полотно 9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033" name="Rectangle 4"/>
                        <wps:cNvSpPr>
                          <a:spLocks noChangeArrowheads="1"/>
                        </wps:cNvSpPr>
                        <wps:spPr bwMode="auto">
                          <a:xfrm>
                            <a:off x="146700" y="85701"/>
                            <a:ext cx="8453700" cy="773806"/>
                          </a:xfrm>
                          <a:prstGeom prst="rect">
                            <a:avLst/>
                          </a:prstGeom>
                          <a:solidFill>
                            <a:srgbClr val="FFFFFF"/>
                          </a:solidFill>
                          <a:ln w="28575">
                            <a:solidFill>
                              <a:srgbClr val="000000"/>
                            </a:solidFill>
                            <a:miter lim="800000"/>
                            <a:headEnd/>
                            <a:tailEnd/>
                          </a:ln>
                        </wps:spPr>
                        <wps:txbx>
                          <w:txbxContent>
                            <w:p w:rsidR="003B10A3" w:rsidRPr="00EF1DB1" w:rsidRDefault="003B10A3" w:rsidP="00AA2513">
                              <w:pPr>
                                <w:jc w:val="center"/>
                                <w:rPr>
                                  <w:sz w:val="21"/>
                                </w:rPr>
                              </w:pPr>
                              <w:r w:rsidRPr="00EF1DB1">
                                <w:rPr>
                                  <w:b/>
                                  <w:sz w:val="25"/>
                                  <w:szCs w:val="28"/>
                                </w:rPr>
                                <w:t>МИССИЯ:</w:t>
                              </w:r>
                              <w:r w:rsidRPr="00EF1DB1">
                                <w:rPr>
                                  <w:sz w:val="23"/>
                                </w:rPr>
                                <w:t xml:space="preserve"> </w:t>
                              </w:r>
                              <w:r w:rsidRPr="00EF1DB1">
                                <w:rPr>
                                  <w:b/>
                                  <w:sz w:val="23"/>
                                </w:rPr>
                                <w:t>«</w:t>
                              </w:r>
                              <w:r>
                                <w:rPr>
                                  <w:b/>
                                  <w:spacing w:val="2"/>
                                  <w:sz w:val="28"/>
                                  <w:szCs w:val="28"/>
                                </w:rPr>
                                <w:t>Кемерово — современный город, устремл</w:t>
                              </w:r>
                              <w:r w:rsidR="004578D4">
                                <w:rPr>
                                  <w:b/>
                                  <w:spacing w:val="2"/>
                                  <w:sz w:val="28"/>
                                  <w:szCs w:val="28"/>
                                </w:rPr>
                                <w:t>е</w:t>
                              </w:r>
                              <w:r>
                                <w:rPr>
                                  <w:b/>
                                  <w:spacing w:val="2"/>
                                  <w:sz w:val="28"/>
                                  <w:szCs w:val="28"/>
                                </w:rPr>
                                <w:t>нный в будущее, устойчиво развивающийся, открытый для сотрудничества, комфортный для жизни и привлекательный для посещения</w:t>
                              </w:r>
                              <w:r w:rsidRPr="00EF1DB1">
                                <w:rPr>
                                  <w:b/>
                                  <w:spacing w:val="2"/>
                                </w:rPr>
                                <w:t>»</w:t>
                              </w:r>
                            </w:p>
                          </w:txbxContent>
                        </wps:txbx>
                        <wps:bodyPr rot="0" vert="horz" wrap="square" lIns="0" tIns="0" rIns="0" bIns="0" anchor="ctr" anchorCtr="0" upright="1">
                          <a:noAutofit/>
                        </wps:bodyPr>
                      </wps:wsp>
                      <wps:wsp>
                        <wps:cNvPr id="1034" name="Прямоугольник 16"/>
                        <wps:cNvSpPr>
                          <a:spLocks noChangeArrowheads="1"/>
                        </wps:cNvSpPr>
                        <wps:spPr bwMode="auto">
                          <a:xfrm>
                            <a:off x="133300" y="1693113"/>
                            <a:ext cx="3009900" cy="390903"/>
                          </a:xfrm>
                          <a:prstGeom prst="rect">
                            <a:avLst/>
                          </a:prstGeom>
                          <a:solidFill>
                            <a:srgbClr val="FFFFFF"/>
                          </a:solidFill>
                          <a:ln w="28575">
                            <a:solidFill>
                              <a:srgbClr val="000000"/>
                            </a:solidFill>
                            <a:miter lim="800000"/>
                            <a:headEnd/>
                            <a:tailEnd/>
                          </a:ln>
                        </wps:spPr>
                        <wps:txbx>
                          <w:txbxContent>
                            <w:p w:rsidR="003B10A3" w:rsidRPr="00EF1DB1" w:rsidRDefault="003B10A3" w:rsidP="00AA2513">
                              <w:pPr>
                                <w:jc w:val="center"/>
                                <w:rPr>
                                  <w:b/>
                                  <w:sz w:val="25"/>
                                  <w:szCs w:val="28"/>
                                </w:rPr>
                              </w:pPr>
                              <w:r>
                                <w:rPr>
                                  <w:b/>
                                  <w:sz w:val="25"/>
                                  <w:szCs w:val="28"/>
                                </w:rPr>
                                <w:t>Сохранение и р</w:t>
                              </w:r>
                              <w:r w:rsidRPr="00EF1DB1">
                                <w:rPr>
                                  <w:b/>
                                  <w:sz w:val="25"/>
                                  <w:szCs w:val="28"/>
                                </w:rPr>
                                <w:t xml:space="preserve">азвитие человеческого </w:t>
                              </w:r>
                            </w:p>
                            <w:p w:rsidR="003B10A3" w:rsidRPr="00EF1DB1" w:rsidRDefault="003B10A3" w:rsidP="00AA2513">
                              <w:pPr>
                                <w:jc w:val="center"/>
                                <w:rPr>
                                  <w:b/>
                                  <w:sz w:val="23"/>
                                </w:rPr>
                              </w:pPr>
                              <w:r w:rsidRPr="00EF1DB1">
                                <w:rPr>
                                  <w:b/>
                                  <w:sz w:val="25"/>
                                  <w:szCs w:val="28"/>
                                </w:rPr>
                                <w:t>потенциала</w:t>
                              </w:r>
                            </w:p>
                          </w:txbxContent>
                        </wps:txbx>
                        <wps:bodyPr rot="0" vert="horz" wrap="square" lIns="0" tIns="0" rIns="0" bIns="0" anchor="ctr" anchorCtr="0" upright="1">
                          <a:noAutofit/>
                        </wps:bodyPr>
                      </wps:wsp>
                      <wps:wsp>
                        <wps:cNvPr id="1035" name="Прямоугольник 18"/>
                        <wps:cNvSpPr>
                          <a:spLocks noChangeArrowheads="1"/>
                        </wps:cNvSpPr>
                        <wps:spPr bwMode="auto">
                          <a:xfrm>
                            <a:off x="3365500" y="1693113"/>
                            <a:ext cx="2029600" cy="390903"/>
                          </a:xfrm>
                          <a:prstGeom prst="rect">
                            <a:avLst/>
                          </a:prstGeom>
                          <a:solidFill>
                            <a:srgbClr val="FFFFFF"/>
                          </a:solidFill>
                          <a:ln w="28575">
                            <a:solidFill>
                              <a:srgbClr val="000000"/>
                            </a:solidFill>
                            <a:miter lim="800000"/>
                            <a:headEnd/>
                            <a:tailEnd/>
                          </a:ln>
                        </wps:spPr>
                        <wps:txbx>
                          <w:txbxContent>
                            <w:p w:rsidR="003B10A3" w:rsidRPr="00EF1DB1" w:rsidRDefault="003B10A3" w:rsidP="00AA2513">
                              <w:pPr>
                                <w:widowControl w:val="0"/>
                                <w:jc w:val="center"/>
                                <w:rPr>
                                  <w:b/>
                                  <w:sz w:val="25"/>
                                  <w:szCs w:val="28"/>
                                </w:rPr>
                              </w:pPr>
                              <w:r>
                                <w:rPr>
                                  <w:b/>
                                  <w:sz w:val="25"/>
                                  <w:szCs w:val="28"/>
                                </w:rPr>
                                <w:t>Повышение качества городской среды</w:t>
                              </w:r>
                            </w:p>
                            <w:p w:rsidR="003B10A3" w:rsidRPr="00EF1DB1" w:rsidRDefault="003B10A3" w:rsidP="00AA2513">
                              <w:pPr>
                                <w:pStyle w:val="aa"/>
                                <w:rPr>
                                  <w:sz w:val="23"/>
                                </w:rPr>
                              </w:pPr>
                            </w:p>
                          </w:txbxContent>
                        </wps:txbx>
                        <wps:bodyPr rot="0" vert="horz" wrap="square" lIns="0" tIns="0" rIns="0" bIns="0" anchor="ctr" anchorCtr="0" upright="1">
                          <a:noAutofit/>
                        </wps:bodyPr>
                      </wps:wsp>
                      <wps:wsp>
                        <wps:cNvPr id="1036" name="Прямоугольник 39"/>
                        <wps:cNvSpPr>
                          <a:spLocks noChangeArrowheads="1"/>
                        </wps:cNvSpPr>
                        <wps:spPr bwMode="auto">
                          <a:xfrm>
                            <a:off x="146700" y="2387119"/>
                            <a:ext cx="605700" cy="2632521"/>
                          </a:xfrm>
                          <a:prstGeom prst="rect">
                            <a:avLst/>
                          </a:prstGeom>
                          <a:solidFill>
                            <a:srgbClr val="FFFFFF"/>
                          </a:solidFill>
                          <a:ln w="22225">
                            <a:solidFill>
                              <a:srgbClr val="000000"/>
                            </a:solidFill>
                            <a:miter lim="800000"/>
                            <a:headEnd/>
                            <a:tailEnd/>
                          </a:ln>
                        </wps:spPr>
                        <wps:txbx>
                          <w:txbxContent>
                            <w:p w:rsidR="003B10A3" w:rsidRPr="0085253A" w:rsidRDefault="003B10A3" w:rsidP="00AA2513">
                              <w:pPr>
                                <w:contextualSpacing/>
                                <w:jc w:val="center"/>
                                <w:rPr>
                                  <w:b/>
                                  <w:sz w:val="23"/>
                                </w:rPr>
                              </w:pPr>
                              <w:r w:rsidRPr="0085253A">
                                <w:rPr>
                                  <w:b/>
                                  <w:sz w:val="23"/>
                                </w:rPr>
                                <w:t xml:space="preserve">Совершенствование </w:t>
                              </w:r>
                            </w:p>
                            <w:p w:rsidR="003B10A3" w:rsidRPr="0085253A" w:rsidRDefault="003B10A3" w:rsidP="00AA2513">
                              <w:pPr>
                                <w:contextualSpacing/>
                                <w:jc w:val="center"/>
                                <w:rPr>
                                  <w:b/>
                                  <w:sz w:val="23"/>
                                </w:rPr>
                              </w:pPr>
                              <w:r w:rsidRPr="0085253A">
                                <w:rPr>
                                  <w:b/>
                                  <w:sz w:val="23"/>
                                </w:rPr>
                                <w:t>демографической и миграционной</w:t>
                              </w:r>
                            </w:p>
                            <w:p w:rsidR="003B10A3" w:rsidRPr="00EF1DB1" w:rsidRDefault="003B10A3" w:rsidP="00AA2513">
                              <w:pPr>
                                <w:contextualSpacing/>
                                <w:jc w:val="center"/>
                                <w:rPr>
                                  <w:b/>
                                  <w:sz w:val="23"/>
                                </w:rPr>
                              </w:pPr>
                              <w:r w:rsidRPr="0085253A">
                                <w:rPr>
                                  <w:b/>
                                  <w:sz w:val="23"/>
                                </w:rPr>
                                <w:t>политики</w:t>
                              </w:r>
                            </w:p>
                          </w:txbxContent>
                        </wps:txbx>
                        <wps:bodyPr rot="0" vert="vert270" wrap="square" lIns="32735" tIns="32735" rIns="32735" bIns="32735" anchor="ctr" anchorCtr="0" upright="1">
                          <a:noAutofit/>
                        </wps:bodyPr>
                      </wps:wsp>
                      <wps:wsp>
                        <wps:cNvPr id="1037" name="AutoShape 39"/>
                        <wps:cNvCnPr>
                          <a:cxnSpLocks noChangeShapeType="1"/>
                        </wps:cNvCnPr>
                        <wps:spPr bwMode="auto">
                          <a:xfrm flipH="1">
                            <a:off x="1467300" y="1258810"/>
                            <a:ext cx="51596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8" name="Прямая соединительная линия 44"/>
                        <wps:cNvCnPr>
                          <a:cxnSpLocks noChangeShapeType="1"/>
                        </wps:cNvCnPr>
                        <wps:spPr bwMode="auto">
                          <a:xfrm>
                            <a:off x="6626900" y="1258810"/>
                            <a:ext cx="100" cy="90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9" name="Прямая соединительная линия 44"/>
                        <wps:cNvCnPr>
                          <a:cxnSpLocks noChangeShapeType="1"/>
                        </wps:cNvCnPr>
                        <wps:spPr bwMode="auto">
                          <a:xfrm>
                            <a:off x="1478200" y="1259510"/>
                            <a:ext cx="0" cy="116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0" name="Прямая соединительная линия 44"/>
                        <wps:cNvCnPr>
                          <a:cxnSpLocks noChangeShapeType="1"/>
                        </wps:cNvCnPr>
                        <wps:spPr bwMode="auto">
                          <a:xfrm>
                            <a:off x="4052700" y="1259910"/>
                            <a:ext cx="100" cy="1381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1" name="Rectangle 14"/>
                        <wps:cNvSpPr>
                          <a:spLocks noChangeArrowheads="1"/>
                        </wps:cNvSpPr>
                        <wps:spPr bwMode="auto">
                          <a:xfrm>
                            <a:off x="133300" y="1007008"/>
                            <a:ext cx="8467100" cy="391003"/>
                          </a:xfrm>
                          <a:prstGeom prst="rect">
                            <a:avLst/>
                          </a:prstGeom>
                          <a:solidFill>
                            <a:srgbClr val="FFFFFF"/>
                          </a:solidFill>
                          <a:ln w="28575">
                            <a:solidFill>
                              <a:srgbClr val="000000"/>
                            </a:solidFill>
                            <a:miter lim="800000"/>
                            <a:headEnd/>
                            <a:tailEnd/>
                          </a:ln>
                        </wps:spPr>
                        <wps:txbx>
                          <w:txbxContent>
                            <w:p w:rsidR="003B10A3" w:rsidRPr="00EF1DB1" w:rsidRDefault="003B10A3" w:rsidP="00AA2513">
                              <w:pPr>
                                <w:pStyle w:val="aa"/>
                                <w:jc w:val="center"/>
                                <w:rPr>
                                  <w:b/>
                                  <w:sz w:val="25"/>
                                  <w:szCs w:val="28"/>
                                </w:rPr>
                              </w:pPr>
                              <w:r w:rsidRPr="00EF1DB1">
                                <w:rPr>
                                  <w:b/>
                                  <w:sz w:val="25"/>
                                  <w:szCs w:val="28"/>
                                </w:rPr>
                                <w:t>ГЕНЕРАЛЬНАЯ ЦЕЛЬ:</w:t>
                              </w:r>
                              <w:r>
                                <w:rPr>
                                  <w:b/>
                                  <w:sz w:val="25"/>
                                  <w:szCs w:val="28"/>
                                </w:rPr>
                                <w:t xml:space="preserve"> «Создание благоприятной среды для жизни и профессионального развития, повышение сопричастности жителей к развитию города</w:t>
                              </w:r>
                              <w:r w:rsidRPr="006F1910">
                                <w:rPr>
                                  <w:b/>
                                  <w:sz w:val="25"/>
                                  <w:szCs w:val="28"/>
                                </w:rPr>
                                <w:t>»</w:t>
                              </w:r>
                            </w:p>
                            <w:p w:rsidR="003B10A3" w:rsidRPr="00EF1DB1" w:rsidRDefault="003B10A3" w:rsidP="00AA2513">
                              <w:pPr>
                                <w:rPr>
                                  <w:sz w:val="21"/>
                                </w:rPr>
                              </w:pPr>
                            </w:p>
                          </w:txbxContent>
                        </wps:txbx>
                        <wps:bodyPr rot="0" vert="horz" wrap="square" lIns="0" tIns="0" rIns="0" bIns="0" anchor="ctr" anchorCtr="0" upright="1">
                          <a:noAutofit/>
                        </wps:bodyPr>
                      </wps:wsp>
                      <wps:wsp>
                        <wps:cNvPr id="1042" name="AutoShape 15"/>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 name="AutoShape 16"/>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17"/>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18"/>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 name="AutoShape 19"/>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Прямая соединительная линия 44"/>
                        <wps:cNvCnPr>
                          <a:cxnSpLocks noChangeShapeType="1"/>
                        </wps:cNvCnPr>
                        <wps:spPr bwMode="auto">
                          <a:xfrm flipH="1">
                            <a:off x="4367700" y="859507"/>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8" name="Прямая соединительная линия 44"/>
                        <wps:cNvCnPr>
                          <a:cxnSpLocks noChangeShapeType="1"/>
                        </wps:cNvCnPr>
                        <wps:spPr bwMode="auto">
                          <a:xfrm flipH="1">
                            <a:off x="4367700" y="1398011"/>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9" name="Прямая соединительная линия 44"/>
                        <wps:cNvCnPr>
                          <a:cxnSpLocks noChangeShapeType="1"/>
                        </wps:cNvCnPr>
                        <wps:spPr bwMode="auto">
                          <a:xfrm>
                            <a:off x="1588500" y="1545512"/>
                            <a:ext cx="5677900" cy="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0" name="Прямая соединительная линия 44"/>
                        <wps:cNvCnPr>
                          <a:cxnSpLocks noChangeShapeType="1"/>
                        </wps:cNvCnPr>
                        <wps:spPr bwMode="auto">
                          <a:xfrm flipH="1">
                            <a:off x="1588500" y="1545512"/>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1" name="Прямая соединительная линия 44"/>
                        <wps:cNvCnPr>
                          <a:cxnSpLocks noChangeShapeType="1"/>
                        </wps:cNvCnPr>
                        <wps:spPr bwMode="auto">
                          <a:xfrm flipH="1">
                            <a:off x="4367700" y="1545512"/>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2" name="Прямоугольник 16"/>
                        <wps:cNvSpPr>
                          <a:spLocks noChangeArrowheads="1"/>
                        </wps:cNvSpPr>
                        <wps:spPr bwMode="auto">
                          <a:xfrm>
                            <a:off x="5689900" y="1693113"/>
                            <a:ext cx="2910500" cy="390903"/>
                          </a:xfrm>
                          <a:prstGeom prst="rect">
                            <a:avLst/>
                          </a:prstGeom>
                          <a:solidFill>
                            <a:srgbClr val="FFFFFF"/>
                          </a:solidFill>
                          <a:ln w="28575">
                            <a:solidFill>
                              <a:srgbClr val="000000"/>
                            </a:solidFill>
                            <a:miter lim="800000"/>
                            <a:headEnd/>
                            <a:tailEnd/>
                          </a:ln>
                        </wps:spPr>
                        <wps:txbx>
                          <w:txbxContent>
                            <w:p w:rsidR="003B10A3" w:rsidRPr="00EF1DB1" w:rsidRDefault="003B10A3" w:rsidP="00AA2513">
                              <w:pPr>
                                <w:widowControl w:val="0"/>
                                <w:jc w:val="center"/>
                                <w:rPr>
                                  <w:b/>
                                  <w:sz w:val="25"/>
                                  <w:szCs w:val="28"/>
                                </w:rPr>
                              </w:pPr>
                              <w:r>
                                <w:rPr>
                                  <w:b/>
                                  <w:sz w:val="25"/>
                                  <w:szCs w:val="28"/>
                                </w:rPr>
                                <w:t>Обеспечение динамичного развития экономики города</w:t>
                              </w:r>
                              <w:r w:rsidRPr="00EF1DB1">
                                <w:rPr>
                                  <w:b/>
                                  <w:sz w:val="25"/>
                                  <w:szCs w:val="28"/>
                                </w:rPr>
                                <w:t xml:space="preserve"> </w:t>
                              </w:r>
                            </w:p>
                            <w:p w:rsidR="003B10A3" w:rsidRPr="00EF1DB1" w:rsidRDefault="003B10A3" w:rsidP="00AA2513">
                              <w:pPr>
                                <w:jc w:val="center"/>
                                <w:rPr>
                                  <w:b/>
                                  <w:sz w:val="23"/>
                                </w:rPr>
                              </w:pPr>
                            </w:p>
                          </w:txbxContent>
                        </wps:txbx>
                        <wps:bodyPr rot="0" vert="horz" wrap="square" lIns="0" tIns="0" rIns="0" bIns="0" anchor="ctr" anchorCtr="0" upright="1">
                          <a:noAutofit/>
                        </wps:bodyPr>
                      </wps:wsp>
                      <wps:wsp>
                        <wps:cNvPr id="1053" name="Прямая соединительная линия 44"/>
                        <wps:cNvCnPr>
                          <a:cxnSpLocks noChangeShapeType="1"/>
                        </wps:cNvCnPr>
                        <wps:spPr bwMode="auto">
                          <a:xfrm flipH="1">
                            <a:off x="7266400" y="1545512"/>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4" name="Прямая соединительная линия 44"/>
                        <wps:cNvCnPr>
                          <a:cxnSpLocks noChangeShapeType="1"/>
                        </wps:cNvCnPr>
                        <wps:spPr bwMode="auto">
                          <a:xfrm flipH="1">
                            <a:off x="1588500" y="2084016"/>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5" name="Прямая соединительная линия 44"/>
                        <wps:cNvCnPr>
                          <a:cxnSpLocks noChangeShapeType="1"/>
                        </wps:cNvCnPr>
                        <wps:spPr bwMode="auto">
                          <a:xfrm flipH="1">
                            <a:off x="4367700" y="2084016"/>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6" name="Прямая соединительная линия 44"/>
                        <wps:cNvCnPr>
                          <a:cxnSpLocks noChangeShapeType="1"/>
                        </wps:cNvCnPr>
                        <wps:spPr bwMode="auto">
                          <a:xfrm flipH="1">
                            <a:off x="7266400" y="2084016"/>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7" name="Прямая соединительная линия 44"/>
                        <wps:cNvCnPr>
                          <a:cxnSpLocks noChangeShapeType="1"/>
                        </wps:cNvCnPr>
                        <wps:spPr bwMode="auto">
                          <a:xfrm flipV="1">
                            <a:off x="324600" y="2218418"/>
                            <a:ext cx="2636200" cy="13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8" name="Прямая соединительная линия 44"/>
                        <wps:cNvCnPr>
                          <a:cxnSpLocks noChangeShapeType="1"/>
                        </wps:cNvCnPr>
                        <wps:spPr bwMode="auto">
                          <a:xfrm flipH="1">
                            <a:off x="324700" y="22398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59" name="Прямоугольник 23"/>
                        <wps:cNvSpPr>
                          <a:spLocks noChangeArrowheads="1"/>
                        </wps:cNvSpPr>
                        <wps:spPr bwMode="auto">
                          <a:xfrm>
                            <a:off x="819100" y="2387219"/>
                            <a:ext cx="423400" cy="2631821"/>
                          </a:xfrm>
                          <a:prstGeom prst="rect">
                            <a:avLst/>
                          </a:prstGeom>
                          <a:solidFill>
                            <a:srgbClr val="FFFFFF"/>
                          </a:solidFill>
                          <a:ln w="22225">
                            <a:solidFill>
                              <a:srgbClr val="000000"/>
                            </a:solidFill>
                            <a:miter lim="800000"/>
                            <a:headEnd/>
                            <a:tailEnd/>
                          </a:ln>
                        </wps:spPr>
                        <wps:txbx>
                          <w:txbxContent>
                            <w:p w:rsidR="003B10A3" w:rsidRPr="004E7A99" w:rsidRDefault="003B10A3" w:rsidP="00AA2513">
                              <w:pPr>
                                <w:contextualSpacing/>
                                <w:jc w:val="center"/>
                                <w:rPr>
                                  <w:b/>
                                </w:rPr>
                              </w:pPr>
                              <w:r w:rsidRPr="004E7A99">
                                <w:rPr>
                                  <w:b/>
                                </w:rPr>
                                <w:t>Повышение уровня и качества жизни</w:t>
                              </w:r>
                            </w:p>
                          </w:txbxContent>
                        </wps:txbx>
                        <wps:bodyPr rot="0" vert="vert270" wrap="square" lIns="32735" tIns="32735" rIns="32735" bIns="32735" anchor="ctr" anchorCtr="0" upright="1">
                          <a:noAutofit/>
                        </wps:bodyPr>
                      </wps:wsp>
                      <wps:wsp>
                        <wps:cNvPr id="1060" name="Прямоугольник 23"/>
                        <wps:cNvSpPr>
                          <a:spLocks noChangeArrowheads="1"/>
                        </wps:cNvSpPr>
                        <wps:spPr bwMode="auto">
                          <a:xfrm>
                            <a:off x="1298400" y="2387219"/>
                            <a:ext cx="368400" cy="2631221"/>
                          </a:xfrm>
                          <a:prstGeom prst="rect">
                            <a:avLst/>
                          </a:prstGeom>
                          <a:solidFill>
                            <a:srgbClr val="FFFFFF"/>
                          </a:solidFill>
                          <a:ln w="22225">
                            <a:solidFill>
                              <a:srgbClr val="000000"/>
                            </a:solidFill>
                            <a:miter lim="800000"/>
                            <a:headEnd/>
                            <a:tailEnd/>
                          </a:ln>
                        </wps:spPr>
                        <wps:txbx>
                          <w:txbxContent>
                            <w:p w:rsidR="003B10A3" w:rsidRPr="00B86284" w:rsidRDefault="003B10A3" w:rsidP="00AA2513">
                              <w:pPr>
                                <w:jc w:val="center"/>
                                <w:rPr>
                                  <w:b/>
                                  <w:sz w:val="23"/>
                                </w:rPr>
                              </w:pPr>
                              <w:r w:rsidRPr="00B86284">
                                <w:rPr>
                                  <w:b/>
                                  <w:sz w:val="23"/>
                                </w:rPr>
                                <w:t>Развитие здравоохранения</w:t>
                              </w:r>
                            </w:p>
                          </w:txbxContent>
                        </wps:txbx>
                        <wps:bodyPr rot="0" vert="vert270" wrap="square" lIns="32735" tIns="32735" rIns="32735" bIns="32735" anchor="ctr" anchorCtr="0" upright="1">
                          <a:noAutofit/>
                        </wps:bodyPr>
                      </wps:wsp>
                      <wps:wsp>
                        <wps:cNvPr id="1061" name="Прямоугольник 23"/>
                        <wps:cNvSpPr>
                          <a:spLocks noChangeArrowheads="1"/>
                        </wps:cNvSpPr>
                        <wps:spPr bwMode="auto">
                          <a:xfrm>
                            <a:off x="2036300" y="2378419"/>
                            <a:ext cx="318300" cy="2629921"/>
                          </a:xfrm>
                          <a:prstGeom prst="rect">
                            <a:avLst/>
                          </a:prstGeom>
                          <a:solidFill>
                            <a:srgbClr val="FFFFFF"/>
                          </a:solidFill>
                          <a:ln w="22225">
                            <a:solidFill>
                              <a:srgbClr val="000000"/>
                            </a:solidFill>
                            <a:miter lim="800000"/>
                            <a:headEnd/>
                            <a:tailEnd/>
                          </a:ln>
                        </wps:spPr>
                        <wps:txbx>
                          <w:txbxContent>
                            <w:p w:rsidR="003B10A3" w:rsidRPr="0086536A" w:rsidRDefault="003B10A3" w:rsidP="00AA2513">
                              <w:pPr>
                                <w:contextualSpacing/>
                                <w:jc w:val="center"/>
                                <w:rPr>
                                  <w:b/>
                                  <w:sz w:val="23"/>
                                </w:rPr>
                              </w:pPr>
                              <w:r>
                                <w:rPr>
                                  <w:b/>
                                  <w:sz w:val="23"/>
                                </w:rPr>
                                <w:t>Реализация молод</w:t>
                              </w:r>
                              <w:r w:rsidR="004578D4">
                                <w:rPr>
                                  <w:b/>
                                  <w:sz w:val="23"/>
                                </w:rPr>
                                <w:t>е</w:t>
                              </w:r>
                              <w:r>
                                <w:rPr>
                                  <w:b/>
                                  <w:sz w:val="23"/>
                                </w:rPr>
                                <w:t>жной политики</w:t>
                              </w:r>
                            </w:p>
                          </w:txbxContent>
                        </wps:txbx>
                        <wps:bodyPr rot="0" vert="vert270" wrap="square" lIns="32735" tIns="32735" rIns="32735" bIns="32735" anchor="ctr" anchorCtr="0" upright="1">
                          <a:noAutofit/>
                        </wps:bodyPr>
                      </wps:wsp>
                      <wps:wsp>
                        <wps:cNvPr id="1062" name="Прямоугольник 23"/>
                        <wps:cNvSpPr>
                          <a:spLocks noChangeArrowheads="1"/>
                        </wps:cNvSpPr>
                        <wps:spPr bwMode="auto">
                          <a:xfrm>
                            <a:off x="2407100" y="2378419"/>
                            <a:ext cx="307500" cy="2629421"/>
                          </a:xfrm>
                          <a:prstGeom prst="rect">
                            <a:avLst/>
                          </a:prstGeom>
                          <a:solidFill>
                            <a:srgbClr val="FFFFFF"/>
                          </a:solidFill>
                          <a:ln w="22225">
                            <a:solidFill>
                              <a:srgbClr val="000000"/>
                            </a:solidFill>
                            <a:miter lim="800000"/>
                            <a:headEnd/>
                            <a:tailEnd/>
                          </a:ln>
                        </wps:spPr>
                        <wps:txbx>
                          <w:txbxContent>
                            <w:p w:rsidR="003B10A3" w:rsidRPr="00801FBA" w:rsidRDefault="003B10A3" w:rsidP="00AA2513">
                              <w:pPr>
                                <w:contextualSpacing/>
                                <w:jc w:val="center"/>
                                <w:rPr>
                                  <w:b/>
                                  <w:sz w:val="23"/>
                                </w:rPr>
                              </w:pPr>
                              <w:r w:rsidRPr="00801FBA">
                                <w:rPr>
                                  <w:b/>
                                  <w:sz w:val="23"/>
                                </w:rPr>
                                <w:t xml:space="preserve">Развитие культуры </w:t>
                              </w:r>
                            </w:p>
                          </w:txbxContent>
                        </wps:txbx>
                        <wps:bodyPr rot="0" vert="vert270" wrap="square" lIns="32735" tIns="32735" rIns="32735" bIns="32735" anchor="ctr" anchorCtr="0" upright="1">
                          <a:noAutofit/>
                        </wps:bodyPr>
                      </wps:wsp>
                      <wps:wsp>
                        <wps:cNvPr id="1063" name="Прямая соединительная линия 44"/>
                        <wps:cNvCnPr>
                          <a:cxnSpLocks noChangeShapeType="1"/>
                        </wps:cNvCnPr>
                        <wps:spPr bwMode="auto">
                          <a:xfrm flipH="1">
                            <a:off x="8778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4" name="Прямая соединительная линия 44"/>
                        <wps:cNvCnPr>
                          <a:cxnSpLocks noChangeShapeType="1"/>
                        </wps:cNvCnPr>
                        <wps:spPr bwMode="auto">
                          <a:xfrm flipH="1">
                            <a:off x="14776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5" name="Прямая соединительная линия 44"/>
                        <wps:cNvCnPr>
                          <a:cxnSpLocks noChangeShapeType="1"/>
                        </wps:cNvCnPr>
                        <wps:spPr bwMode="auto">
                          <a:xfrm flipH="1">
                            <a:off x="1826800" y="2247518"/>
                            <a:ext cx="100" cy="1309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6" name="Прямая соединительная линия 44"/>
                        <wps:cNvCnPr>
                          <a:cxnSpLocks noChangeShapeType="1"/>
                        </wps:cNvCnPr>
                        <wps:spPr bwMode="auto">
                          <a:xfrm flipH="1">
                            <a:off x="29607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7" name="Прямоугольник 23"/>
                        <wps:cNvSpPr>
                          <a:spLocks noChangeArrowheads="1"/>
                        </wps:cNvSpPr>
                        <wps:spPr bwMode="auto">
                          <a:xfrm>
                            <a:off x="1704900" y="2395819"/>
                            <a:ext cx="282200" cy="2614021"/>
                          </a:xfrm>
                          <a:prstGeom prst="rect">
                            <a:avLst/>
                          </a:prstGeom>
                          <a:solidFill>
                            <a:srgbClr val="FFFFFF"/>
                          </a:solidFill>
                          <a:ln w="22225">
                            <a:solidFill>
                              <a:srgbClr val="000000"/>
                            </a:solidFill>
                            <a:miter lim="800000"/>
                            <a:headEnd/>
                            <a:tailEnd/>
                          </a:ln>
                        </wps:spPr>
                        <wps:txbx>
                          <w:txbxContent>
                            <w:p w:rsidR="003B10A3" w:rsidRPr="0086536A" w:rsidRDefault="003B10A3" w:rsidP="00AA2513">
                              <w:pPr>
                                <w:contextualSpacing/>
                                <w:jc w:val="center"/>
                                <w:rPr>
                                  <w:b/>
                                  <w:sz w:val="23"/>
                                </w:rPr>
                              </w:pPr>
                              <w:r>
                                <w:rPr>
                                  <w:b/>
                                  <w:sz w:val="23"/>
                                </w:rPr>
                                <w:t>Развитие образования и науки</w:t>
                              </w:r>
                            </w:p>
                          </w:txbxContent>
                        </wps:txbx>
                        <wps:bodyPr rot="0" vert="vert270" wrap="square" lIns="32735" tIns="32735" rIns="32735" bIns="32735" anchor="ctr" anchorCtr="0" upright="1">
                          <a:noAutofit/>
                        </wps:bodyPr>
                      </wps:wsp>
                      <wps:wsp>
                        <wps:cNvPr id="1068" name="Прямая соединительная линия 44"/>
                        <wps:cNvCnPr>
                          <a:cxnSpLocks noChangeShapeType="1"/>
                        </wps:cNvCnPr>
                        <wps:spPr bwMode="auto">
                          <a:xfrm flipH="1">
                            <a:off x="21680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69" name="Прямоугольник 23"/>
                        <wps:cNvSpPr>
                          <a:spLocks noChangeArrowheads="1"/>
                        </wps:cNvSpPr>
                        <wps:spPr bwMode="auto">
                          <a:xfrm>
                            <a:off x="4052800" y="2387219"/>
                            <a:ext cx="452900" cy="2628021"/>
                          </a:xfrm>
                          <a:prstGeom prst="rect">
                            <a:avLst/>
                          </a:prstGeom>
                          <a:solidFill>
                            <a:srgbClr val="FFFFFF"/>
                          </a:solidFill>
                          <a:ln w="22225">
                            <a:solidFill>
                              <a:srgbClr val="000000"/>
                            </a:solidFill>
                            <a:miter lim="800000"/>
                            <a:headEnd/>
                            <a:tailEnd/>
                          </a:ln>
                        </wps:spPr>
                        <wps:txbx>
                          <w:txbxContent>
                            <w:p w:rsidR="003B10A3" w:rsidRPr="00EF1DB1" w:rsidRDefault="003B10A3" w:rsidP="00AA2513">
                              <w:pPr>
                                <w:widowControl w:val="0"/>
                                <w:rPr>
                                  <w:b/>
                                  <w:sz w:val="23"/>
                                </w:rPr>
                              </w:pPr>
                              <w:r w:rsidRPr="00F93F1B">
                                <w:rPr>
                                  <w:b/>
                                </w:rPr>
                                <w:t>Развитие и модернизация жилищно-коммунального комплекса города</w:t>
                              </w:r>
                            </w:p>
                          </w:txbxContent>
                        </wps:txbx>
                        <wps:bodyPr rot="0" vert="vert270" wrap="square" lIns="32735" tIns="32735" rIns="32735" bIns="32735" anchor="ctr" anchorCtr="0" upright="1">
                          <a:noAutofit/>
                        </wps:bodyPr>
                      </wps:wsp>
                      <wps:wsp>
                        <wps:cNvPr id="1070" name="Прямоугольник 23"/>
                        <wps:cNvSpPr>
                          <a:spLocks noChangeArrowheads="1"/>
                        </wps:cNvSpPr>
                        <wps:spPr bwMode="auto">
                          <a:xfrm>
                            <a:off x="4584300" y="2378719"/>
                            <a:ext cx="606200" cy="2635921"/>
                          </a:xfrm>
                          <a:prstGeom prst="rect">
                            <a:avLst/>
                          </a:prstGeom>
                          <a:solidFill>
                            <a:srgbClr val="FFFFFF"/>
                          </a:solidFill>
                          <a:ln w="22225">
                            <a:solidFill>
                              <a:srgbClr val="000000"/>
                            </a:solidFill>
                            <a:miter lim="800000"/>
                            <a:headEnd/>
                            <a:tailEnd/>
                          </a:ln>
                        </wps:spPr>
                        <wps:txbx>
                          <w:txbxContent>
                            <w:p w:rsidR="003B10A3" w:rsidRPr="00EF1DB1" w:rsidRDefault="003B10A3" w:rsidP="00AA2513">
                              <w:pPr>
                                <w:contextualSpacing/>
                                <w:jc w:val="center"/>
                                <w:rPr>
                                  <w:b/>
                                  <w:sz w:val="23"/>
                                </w:rPr>
                              </w:pPr>
                              <w:r w:rsidRPr="00EF1DB1">
                                <w:rPr>
                                  <w:b/>
                                  <w:sz w:val="23"/>
                                </w:rPr>
                                <w:t xml:space="preserve">Развитие </w:t>
                              </w:r>
                              <w:r>
                                <w:rPr>
                                  <w:b/>
                                  <w:sz w:val="23"/>
                                </w:rPr>
                                <w:t xml:space="preserve">городской </w:t>
                              </w:r>
                              <w:r w:rsidRPr="00EF1DB1">
                                <w:rPr>
                                  <w:b/>
                                  <w:sz w:val="23"/>
                                </w:rPr>
                                <w:t>транспортной</w:t>
                              </w:r>
                              <w:r>
                                <w:rPr>
                                  <w:b/>
                                  <w:sz w:val="23"/>
                                </w:rPr>
                                <w:t xml:space="preserve"> инфраструктуры и различных видов транспорта</w:t>
                              </w:r>
                            </w:p>
                          </w:txbxContent>
                        </wps:txbx>
                        <wps:bodyPr rot="0" vert="vert270" wrap="square" lIns="32735" tIns="32735" rIns="32735" bIns="32735" anchor="ctr" anchorCtr="0" upright="1">
                          <a:noAutofit/>
                        </wps:bodyPr>
                      </wps:wsp>
                      <wps:wsp>
                        <wps:cNvPr id="1071" name="Прямоугольник 23"/>
                        <wps:cNvSpPr>
                          <a:spLocks noChangeArrowheads="1"/>
                        </wps:cNvSpPr>
                        <wps:spPr bwMode="auto">
                          <a:xfrm>
                            <a:off x="5273600" y="2387219"/>
                            <a:ext cx="584800" cy="2626821"/>
                          </a:xfrm>
                          <a:prstGeom prst="rect">
                            <a:avLst/>
                          </a:prstGeom>
                          <a:solidFill>
                            <a:srgbClr val="FFFFFF"/>
                          </a:solidFill>
                          <a:ln w="22225">
                            <a:solidFill>
                              <a:srgbClr val="000000"/>
                            </a:solidFill>
                            <a:miter lim="800000"/>
                            <a:headEnd/>
                            <a:tailEnd/>
                          </a:ln>
                        </wps:spPr>
                        <wps:txbx>
                          <w:txbxContent>
                            <w:p w:rsidR="003B10A3" w:rsidRPr="00CA7A32" w:rsidRDefault="003B10A3" w:rsidP="00AA2513">
                              <w:pPr>
                                <w:contextualSpacing/>
                                <w:jc w:val="center"/>
                                <w:rPr>
                                  <w:b/>
                                </w:rPr>
                              </w:pPr>
                              <w:r w:rsidRPr="00CA7A32">
                                <w:rPr>
                                  <w:b/>
                                </w:rPr>
                                <w:t>Формирование благоприятной экологической среды</w:t>
                              </w:r>
                            </w:p>
                          </w:txbxContent>
                        </wps:txbx>
                        <wps:bodyPr rot="0" vert="vert270" wrap="square" lIns="32735" tIns="32735" rIns="32735" bIns="32735" anchor="ctr" anchorCtr="0" upright="1">
                          <a:noAutofit/>
                        </wps:bodyPr>
                      </wps:wsp>
                      <wps:wsp>
                        <wps:cNvPr id="1072" name="Прямоугольник 23"/>
                        <wps:cNvSpPr>
                          <a:spLocks noChangeArrowheads="1"/>
                        </wps:cNvSpPr>
                        <wps:spPr bwMode="auto">
                          <a:xfrm>
                            <a:off x="5993700" y="2378719"/>
                            <a:ext cx="633200" cy="2634621"/>
                          </a:xfrm>
                          <a:prstGeom prst="rect">
                            <a:avLst/>
                          </a:prstGeom>
                          <a:solidFill>
                            <a:srgbClr val="FFFFFF"/>
                          </a:solidFill>
                          <a:ln w="22225">
                            <a:solidFill>
                              <a:srgbClr val="000000"/>
                            </a:solidFill>
                            <a:miter lim="800000"/>
                            <a:headEnd/>
                            <a:tailEnd/>
                          </a:ln>
                        </wps:spPr>
                        <wps:txbx>
                          <w:txbxContent>
                            <w:p w:rsidR="003B10A3" w:rsidRPr="00EF1DB1" w:rsidRDefault="003B10A3" w:rsidP="00AA2513">
                              <w:pPr>
                                <w:contextualSpacing/>
                                <w:jc w:val="center"/>
                                <w:rPr>
                                  <w:b/>
                                  <w:sz w:val="23"/>
                                </w:rPr>
                              </w:pPr>
                              <w:r w:rsidRPr="00EF1DB1">
                                <w:rPr>
                                  <w:b/>
                                  <w:sz w:val="23"/>
                                </w:rPr>
                                <w:t xml:space="preserve"> </w:t>
                              </w:r>
                              <w:r>
                                <w:rPr>
                                  <w:b/>
                                  <w:sz w:val="23"/>
                                </w:rPr>
                                <w:t>Развитие</w:t>
                              </w:r>
                              <w:r w:rsidRPr="008420D7">
                                <w:rPr>
                                  <w:b/>
                                  <w:sz w:val="23"/>
                                </w:rPr>
                                <w:t xml:space="preserve"> ведущих отраслей городской экономики</w:t>
                              </w:r>
                            </w:p>
                          </w:txbxContent>
                        </wps:txbx>
                        <wps:bodyPr rot="0" vert="vert270" wrap="square" lIns="32735" tIns="32735" rIns="32735" bIns="32735" anchor="ctr" anchorCtr="0" upright="1">
                          <a:noAutofit/>
                        </wps:bodyPr>
                      </wps:wsp>
                      <wps:wsp>
                        <wps:cNvPr id="1073" name="Прямоугольник 23"/>
                        <wps:cNvSpPr>
                          <a:spLocks noChangeArrowheads="1"/>
                        </wps:cNvSpPr>
                        <wps:spPr bwMode="auto">
                          <a:xfrm>
                            <a:off x="7925400" y="2374219"/>
                            <a:ext cx="547400" cy="2633421"/>
                          </a:xfrm>
                          <a:prstGeom prst="rect">
                            <a:avLst/>
                          </a:prstGeom>
                          <a:solidFill>
                            <a:srgbClr val="FFFFFF"/>
                          </a:solidFill>
                          <a:ln w="22225">
                            <a:solidFill>
                              <a:srgbClr val="000000"/>
                            </a:solidFill>
                            <a:miter lim="800000"/>
                            <a:headEnd/>
                            <a:tailEnd/>
                          </a:ln>
                        </wps:spPr>
                        <wps:txbx>
                          <w:txbxContent>
                            <w:p w:rsidR="003B10A3" w:rsidRPr="005B0C73" w:rsidRDefault="003B10A3" w:rsidP="00AA2513">
                              <w:pPr>
                                <w:contextualSpacing/>
                                <w:jc w:val="center"/>
                                <w:rPr>
                                  <w:b/>
                                  <w:sz w:val="23"/>
                                </w:rPr>
                              </w:pPr>
                              <w:r w:rsidRPr="005B0C73">
                                <w:rPr>
                                  <w:b/>
                                  <w:sz w:val="23"/>
                                </w:rPr>
                                <w:t xml:space="preserve">Повышение инвестиционной </w:t>
                              </w:r>
                            </w:p>
                            <w:p w:rsidR="003B10A3" w:rsidRPr="00EF1DB1" w:rsidRDefault="003B10A3" w:rsidP="00AA2513">
                              <w:pPr>
                                <w:contextualSpacing/>
                                <w:jc w:val="center"/>
                                <w:rPr>
                                  <w:b/>
                                  <w:sz w:val="23"/>
                                </w:rPr>
                              </w:pPr>
                              <w:r w:rsidRPr="005B0C73">
                                <w:rPr>
                                  <w:b/>
                                  <w:sz w:val="23"/>
                                </w:rPr>
                                <w:t>привлекательности</w:t>
                              </w:r>
                            </w:p>
                          </w:txbxContent>
                        </wps:txbx>
                        <wps:bodyPr rot="0" vert="vert270" wrap="square" lIns="32735" tIns="32735" rIns="32735" bIns="32735" anchor="ctr" anchorCtr="0" upright="1">
                          <a:noAutofit/>
                        </wps:bodyPr>
                      </wps:wsp>
                      <wps:wsp>
                        <wps:cNvPr id="1074" name="Прямоугольник 23"/>
                        <wps:cNvSpPr>
                          <a:spLocks noChangeArrowheads="1"/>
                        </wps:cNvSpPr>
                        <wps:spPr bwMode="auto">
                          <a:xfrm>
                            <a:off x="6759600" y="2378719"/>
                            <a:ext cx="991200" cy="2634021"/>
                          </a:xfrm>
                          <a:prstGeom prst="rect">
                            <a:avLst/>
                          </a:prstGeom>
                          <a:solidFill>
                            <a:srgbClr val="FFFFFF"/>
                          </a:solidFill>
                          <a:ln w="22225">
                            <a:solidFill>
                              <a:srgbClr val="000000"/>
                            </a:solidFill>
                            <a:miter lim="800000"/>
                            <a:headEnd/>
                            <a:tailEnd/>
                          </a:ln>
                        </wps:spPr>
                        <wps:txbx>
                          <w:txbxContent>
                            <w:p w:rsidR="003B10A3" w:rsidRPr="00B509BC" w:rsidRDefault="003B10A3" w:rsidP="00AA2513">
                              <w:pPr>
                                <w:contextualSpacing/>
                                <w:jc w:val="center"/>
                                <w:rPr>
                                  <w:b/>
                                  <w:sz w:val="23"/>
                                </w:rPr>
                              </w:pPr>
                              <w:r w:rsidRPr="00B509BC">
                                <w:rPr>
                                  <w:b/>
                                  <w:sz w:val="23"/>
                                </w:rPr>
                                <w:t xml:space="preserve">Создание благоприятных условий для развития субъектов малого </w:t>
                              </w:r>
                            </w:p>
                            <w:p w:rsidR="003B10A3" w:rsidRPr="00B509BC" w:rsidRDefault="003B10A3" w:rsidP="00AA2513">
                              <w:pPr>
                                <w:contextualSpacing/>
                                <w:jc w:val="center"/>
                                <w:rPr>
                                  <w:b/>
                                  <w:sz w:val="23"/>
                                </w:rPr>
                              </w:pPr>
                              <w:r w:rsidRPr="00B509BC">
                                <w:rPr>
                                  <w:b/>
                                  <w:sz w:val="23"/>
                                </w:rPr>
                                <w:t xml:space="preserve">и среднего предпринимательства, осуществляющих деятельность </w:t>
                              </w:r>
                            </w:p>
                            <w:p w:rsidR="003B10A3" w:rsidRPr="00EF1DB1" w:rsidRDefault="003B10A3" w:rsidP="00AA2513">
                              <w:pPr>
                                <w:contextualSpacing/>
                                <w:jc w:val="center"/>
                                <w:rPr>
                                  <w:b/>
                                  <w:sz w:val="23"/>
                                </w:rPr>
                              </w:pPr>
                              <w:r w:rsidRPr="00B509BC">
                                <w:rPr>
                                  <w:b/>
                                  <w:sz w:val="23"/>
                                </w:rPr>
                                <w:t>на территории города</w:t>
                              </w:r>
                            </w:p>
                          </w:txbxContent>
                        </wps:txbx>
                        <wps:bodyPr rot="0" vert="vert270" wrap="square" lIns="32735" tIns="32735" rIns="32735" bIns="32735" anchor="ctr" anchorCtr="0" upright="1">
                          <a:noAutofit/>
                        </wps:bodyPr>
                      </wps:wsp>
                      <wps:wsp>
                        <wps:cNvPr id="1075" name="Прямоугольник 23"/>
                        <wps:cNvSpPr>
                          <a:spLocks noChangeArrowheads="1"/>
                        </wps:cNvSpPr>
                        <wps:spPr bwMode="auto">
                          <a:xfrm>
                            <a:off x="8600400" y="2374219"/>
                            <a:ext cx="547400" cy="2632721"/>
                          </a:xfrm>
                          <a:prstGeom prst="rect">
                            <a:avLst/>
                          </a:prstGeom>
                          <a:solidFill>
                            <a:srgbClr val="FFFFFF"/>
                          </a:solidFill>
                          <a:ln w="22225">
                            <a:solidFill>
                              <a:srgbClr val="000000"/>
                            </a:solidFill>
                            <a:miter lim="800000"/>
                            <a:headEnd/>
                            <a:tailEnd/>
                          </a:ln>
                        </wps:spPr>
                        <wps:txbx>
                          <w:txbxContent>
                            <w:p w:rsidR="003B10A3" w:rsidRPr="00EF1DB1" w:rsidRDefault="003B10A3" w:rsidP="00AA2513">
                              <w:pPr>
                                <w:contextualSpacing/>
                                <w:jc w:val="center"/>
                                <w:rPr>
                                  <w:b/>
                                  <w:sz w:val="23"/>
                                </w:rPr>
                              </w:pPr>
                              <w:r w:rsidRPr="0086536A">
                                <w:rPr>
                                  <w:b/>
                                </w:rPr>
                                <w:t>Повышение эффективности деятельности органов муниципальной власти</w:t>
                              </w:r>
                            </w:p>
                          </w:txbxContent>
                        </wps:txbx>
                        <wps:bodyPr rot="0" vert="vert270" wrap="square" lIns="32735" tIns="32735" rIns="32735" bIns="32735" anchor="ctr" anchorCtr="0" upright="1">
                          <a:noAutofit/>
                        </wps:bodyPr>
                      </wps:wsp>
                      <wps:wsp>
                        <wps:cNvPr id="1076" name="Прямая соединительная линия 44"/>
                        <wps:cNvCnPr>
                          <a:cxnSpLocks noChangeShapeType="1"/>
                        </wps:cNvCnPr>
                        <wps:spPr bwMode="auto">
                          <a:xfrm flipV="1">
                            <a:off x="3553900" y="2246218"/>
                            <a:ext cx="2135800" cy="1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7" name="Прямая соединительная линия 44"/>
                        <wps:cNvCnPr>
                          <a:cxnSpLocks noChangeShapeType="1"/>
                        </wps:cNvCnPr>
                        <wps:spPr bwMode="auto">
                          <a:xfrm>
                            <a:off x="6136600" y="2240318"/>
                            <a:ext cx="2693100" cy="8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8" name="Прямая соединительная линия 44"/>
                        <wps:cNvCnPr>
                          <a:cxnSpLocks noChangeShapeType="1"/>
                        </wps:cNvCnPr>
                        <wps:spPr bwMode="auto">
                          <a:xfrm flipH="1">
                            <a:off x="4196600" y="2256418"/>
                            <a:ext cx="600" cy="147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79" name="Прямая соединительная линия 44"/>
                        <wps:cNvCnPr>
                          <a:cxnSpLocks noChangeShapeType="1"/>
                        </wps:cNvCnPr>
                        <wps:spPr bwMode="auto">
                          <a:xfrm flipH="1">
                            <a:off x="4894700" y="22316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0" name="Прямая соединительная линия 44"/>
                        <wps:cNvCnPr>
                          <a:cxnSpLocks noChangeShapeType="1"/>
                        </wps:cNvCnPr>
                        <wps:spPr bwMode="auto">
                          <a:xfrm flipH="1">
                            <a:off x="5689700" y="22316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1" name="Прямая соединительная линия 44"/>
                        <wps:cNvCnPr>
                          <a:cxnSpLocks noChangeShapeType="1"/>
                        </wps:cNvCnPr>
                        <wps:spPr bwMode="auto">
                          <a:xfrm flipH="1">
                            <a:off x="6136600" y="22316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2" name="Прямая соединительная линия 44"/>
                        <wps:cNvCnPr>
                          <a:cxnSpLocks noChangeShapeType="1"/>
                        </wps:cNvCnPr>
                        <wps:spPr bwMode="auto">
                          <a:xfrm flipH="1">
                            <a:off x="7155800" y="2256118"/>
                            <a:ext cx="100" cy="1480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3" name="Прямая соединительная линия 44"/>
                        <wps:cNvCnPr>
                          <a:cxnSpLocks noChangeShapeType="1"/>
                        </wps:cNvCnPr>
                        <wps:spPr bwMode="auto">
                          <a:xfrm flipH="1">
                            <a:off x="8234000" y="2226318"/>
                            <a:ext cx="100" cy="1479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4" name="Прямая соединительная линия 44"/>
                        <wps:cNvCnPr>
                          <a:cxnSpLocks noChangeShapeType="1"/>
                        </wps:cNvCnPr>
                        <wps:spPr bwMode="auto">
                          <a:xfrm flipH="1">
                            <a:off x="8829700" y="22561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5" name="Прямоугольник 23"/>
                        <wps:cNvSpPr>
                          <a:spLocks noChangeArrowheads="1"/>
                        </wps:cNvSpPr>
                        <wps:spPr bwMode="auto">
                          <a:xfrm>
                            <a:off x="3365600" y="2387219"/>
                            <a:ext cx="606300" cy="2628621"/>
                          </a:xfrm>
                          <a:prstGeom prst="rect">
                            <a:avLst/>
                          </a:prstGeom>
                          <a:solidFill>
                            <a:srgbClr val="FFFFFF"/>
                          </a:solidFill>
                          <a:ln w="22225">
                            <a:solidFill>
                              <a:srgbClr val="000000"/>
                            </a:solidFill>
                            <a:miter lim="800000"/>
                            <a:headEnd/>
                            <a:tailEnd/>
                          </a:ln>
                        </wps:spPr>
                        <wps:txbx>
                          <w:txbxContent>
                            <w:p w:rsidR="003B10A3" w:rsidRPr="00EF1DB1" w:rsidRDefault="003B10A3" w:rsidP="00AA2513">
                              <w:pPr>
                                <w:contextualSpacing/>
                                <w:jc w:val="center"/>
                                <w:rPr>
                                  <w:b/>
                                  <w:sz w:val="23"/>
                                </w:rPr>
                              </w:pPr>
                              <w:r>
                                <w:rPr>
                                  <w:b/>
                                  <w:sz w:val="23"/>
                                </w:rPr>
                                <w:t>Повышение уровня благоустройства территории города</w:t>
                              </w:r>
                            </w:p>
                          </w:txbxContent>
                        </wps:txbx>
                        <wps:bodyPr rot="0" vert="vert270" wrap="square" lIns="32735" tIns="32735" rIns="32735" bIns="32735" anchor="ctr" anchorCtr="0" upright="1">
                          <a:noAutofit/>
                        </wps:bodyPr>
                      </wps:wsp>
                      <wps:wsp>
                        <wps:cNvPr id="1086" name="Прямая соединительная линия 44"/>
                        <wps:cNvCnPr>
                          <a:cxnSpLocks noChangeShapeType="1"/>
                        </wps:cNvCnPr>
                        <wps:spPr bwMode="auto">
                          <a:xfrm>
                            <a:off x="3553900" y="2218418"/>
                            <a:ext cx="0" cy="169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7" name="Прямая соединительная линия 90"/>
                        <wps:cNvCnPr>
                          <a:cxnSpLocks noChangeShapeType="1"/>
                        </wps:cNvCnPr>
                        <wps:spPr bwMode="auto">
                          <a:xfrm flipH="1">
                            <a:off x="2564100" y="2248418"/>
                            <a:ext cx="0" cy="155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88" name="Прямоугольник 91"/>
                        <wps:cNvSpPr>
                          <a:spLocks noChangeArrowheads="1"/>
                        </wps:cNvSpPr>
                        <wps:spPr bwMode="auto">
                          <a:xfrm>
                            <a:off x="2819400" y="2378419"/>
                            <a:ext cx="471400" cy="2628921"/>
                          </a:xfrm>
                          <a:prstGeom prst="rect">
                            <a:avLst/>
                          </a:prstGeom>
                          <a:solidFill>
                            <a:srgbClr val="FFFFFF"/>
                          </a:solidFill>
                          <a:ln w="22225">
                            <a:solidFill>
                              <a:srgbClr val="000000"/>
                            </a:solidFill>
                            <a:miter lim="800000"/>
                            <a:headEnd/>
                            <a:tailEnd/>
                          </a:ln>
                        </wps:spPr>
                        <wps:txbx>
                          <w:txbxContent>
                            <w:p w:rsidR="003B10A3" w:rsidRDefault="003B10A3" w:rsidP="00AA2513">
                              <w:pPr>
                                <w:pStyle w:val="aa"/>
                                <w:spacing w:after="0"/>
                                <w:jc w:val="center"/>
                              </w:pPr>
                              <w:r>
                                <w:rPr>
                                  <w:rFonts w:eastAsia="Calibri"/>
                                  <w:b/>
                                  <w:bCs/>
                                  <w:sz w:val="23"/>
                                  <w:szCs w:val="23"/>
                                </w:rPr>
                                <w:t>Развитие физической культуры и спорта</w:t>
                              </w:r>
                              <w:r>
                                <w:rPr>
                                  <w:rFonts w:ascii="Calibri" w:eastAsia="Calibri" w:hAnsi="Calibri"/>
                                  <w:sz w:val="22"/>
                                  <w:szCs w:val="22"/>
                                </w:rPr>
                                <w:t> </w:t>
                              </w:r>
                            </w:p>
                          </w:txbxContent>
                        </wps:txbx>
                        <wps:bodyPr rot="0" vert="vert270" wrap="square" lIns="32735" tIns="32735" rIns="32735" bIns="32735" anchor="ctr" anchorCtr="0" upright="1">
                          <a:noAutofit/>
                        </wps:bodyPr>
                      </wps:wsp>
                    </wpc:wpc>
                  </a:graphicData>
                </a:graphic>
              </wp:inline>
            </w:drawing>
          </mc:Choice>
          <mc:Fallback>
            <w:pict>
              <v:group id="Полотно 92" o:spid="_x0000_s1051" editas="canvas" style="width:729pt;height:398.2pt;mso-position-horizontal-relative:char;mso-position-vertical-relative:line" coordsize="92583,5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">
                <v:shape id="_x0000_s1052" type="#_x0000_t75" style="position:absolute;width:92583;height:50571;visibility:visible;mso-wrap-style:square" filled="t">
                  <v:fill o:detectmouseclick="t"/>
                  <v:path o:connecttype="none"/>
                </v:shape>
                <v:rect id="Rectangle 4" o:spid="_x0000_s1053" style="position:absolute;left:1467;top:857;width:84537;height:7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h8QA&#10;AADdAAAADwAAAGRycy9kb3ducmV2LnhtbERPTWsCMRC9F/wPYYRepGatUNrVKKIUPFjBbaF4Gzbj&#10;bnAz2W7iGv99UxB6m8f7nPky2kb01HnjWMFknIEgLp02XCn4+nx/egXhA7LGxjEpuJGH5WLwMMdc&#10;uysfqC9CJVII+xwV1CG0uZS+rMmiH7uWOHEn11kMCXaV1B1eU7ht5HOWvUiLhlNDjS2tayrPxcUq&#10;+IhuN3FHvzeN6eUo/mzevvcbpR6HcTUDESiGf/HdvdVpfjadwt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v4fEAAAA3QAAAA8AAAAAAAAAAAAAAAAAmAIAAGRycy9k&#10;b3ducmV2LnhtbFBLBQYAAAAABAAEAPUAAACJAwAAAAA=&#10;" strokeweight="2.25pt">
                  <v:textbox inset="0,0,0,0">
                    <w:txbxContent>
                      <w:p w:rsidR="003B10A3" w:rsidRPr="00EF1DB1" w:rsidRDefault="003B10A3" w:rsidP="00AA2513">
                        <w:pPr>
                          <w:jc w:val="center"/>
                          <w:rPr>
                            <w:sz w:val="21"/>
                          </w:rPr>
                        </w:pPr>
                        <w:r w:rsidRPr="00EF1DB1">
                          <w:rPr>
                            <w:b/>
                            <w:sz w:val="25"/>
                            <w:szCs w:val="28"/>
                          </w:rPr>
                          <w:t>МИССИЯ:</w:t>
                        </w:r>
                        <w:r w:rsidRPr="00EF1DB1">
                          <w:rPr>
                            <w:sz w:val="23"/>
                          </w:rPr>
                          <w:t xml:space="preserve"> </w:t>
                        </w:r>
                        <w:r w:rsidRPr="00EF1DB1">
                          <w:rPr>
                            <w:b/>
                            <w:sz w:val="23"/>
                          </w:rPr>
                          <w:t>«</w:t>
                        </w:r>
                        <w:r>
                          <w:rPr>
                            <w:b/>
                            <w:spacing w:val="2"/>
                            <w:sz w:val="28"/>
                            <w:szCs w:val="28"/>
                          </w:rPr>
                          <w:t>Кемерово — современный город, устремл</w:t>
                        </w:r>
                        <w:r w:rsidR="004578D4">
                          <w:rPr>
                            <w:b/>
                            <w:spacing w:val="2"/>
                            <w:sz w:val="28"/>
                            <w:szCs w:val="28"/>
                          </w:rPr>
                          <w:t>е</w:t>
                        </w:r>
                        <w:r>
                          <w:rPr>
                            <w:b/>
                            <w:spacing w:val="2"/>
                            <w:sz w:val="28"/>
                            <w:szCs w:val="28"/>
                          </w:rPr>
                          <w:t>нный в будущее, устойчиво развивающийся, открытый для сотрудничества, комфортный для жизни и привлекательный для посещения</w:t>
                        </w:r>
                        <w:r w:rsidRPr="00EF1DB1">
                          <w:rPr>
                            <w:b/>
                            <w:spacing w:val="2"/>
                          </w:rPr>
                          <w:t>»</w:t>
                        </w:r>
                      </w:p>
                    </w:txbxContent>
                  </v:textbox>
                </v:rect>
                <v:rect id="Прямоугольник 16" o:spid="_x0000_s1054" style="position:absolute;left:1333;top:16931;width:30099;height:3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88QA&#10;AADdAAAADwAAAGRycy9kb3ducmV2LnhtbERPTWsCMRC9C/6HMEIvUrNWKXY1SqkUeqhCtVC8DZtx&#10;N7iZbDfpGv99Iwje5vE+Z7GKthYdtd44VjAeZSCIC6cNlwq+9++PMxA+IGusHZOCC3lYLfu9Beba&#10;nfmLul0oRQphn6OCKoQml9IXFVn0I9cQJ+7oWoshwbaUusVzCre1fMqyZ2nRcGqosKG3iorT7s8q&#10;2ET3OXYHvzW16eQw/q5ffrZrpR4G8XUOIlAMd/HN/aHT/Gwy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J/PEAAAA3QAAAA8AAAAAAAAAAAAAAAAAmAIAAGRycy9k&#10;b3ducmV2LnhtbFBLBQYAAAAABAAEAPUAAACJAwAAAAA=&#10;" strokeweight="2.25pt">
                  <v:textbox inset="0,0,0,0">
                    <w:txbxContent>
                      <w:p w:rsidR="003B10A3" w:rsidRPr="00EF1DB1" w:rsidRDefault="003B10A3" w:rsidP="00AA2513">
                        <w:pPr>
                          <w:jc w:val="center"/>
                          <w:rPr>
                            <w:b/>
                            <w:sz w:val="25"/>
                            <w:szCs w:val="28"/>
                          </w:rPr>
                        </w:pPr>
                        <w:r>
                          <w:rPr>
                            <w:b/>
                            <w:sz w:val="25"/>
                            <w:szCs w:val="28"/>
                          </w:rPr>
                          <w:t>Сохранение и р</w:t>
                        </w:r>
                        <w:r w:rsidRPr="00EF1DB1">
                          <w:rPr>
                            <w:b/>
                            <w:sz w:val="25"/>
                            <w:szCs w:val="28"/>
                          </w:rPr>
                          <w:t xml:space="preserve">азвитие человеческого </w:t>
                        </w:r>
                      </w:p>
                      <w:p w:rsidR="003B10A3" w:rsidRPr="00EF1DB1" w:rsidRDefault="003B10A3" w:rsidP="00AA2513">
                        <w:pPr>
                          <w:jc w:val="center"/>
                          <w:rPr>
                            <w:b/>
                            <w:sz w:val="23"/>
                          </w:rPr>
                        </w:pPr>
                        <w:r w:rsidRPr="00EF1DB1">
                          <w:rPr>
                            <w:b/>
                            <w:sz w:val="25"/>
                            <w:szCs w:val="28"/>
                          </w:rPr>
                          <w:t>потенциала</w:t>
                        </w:r>
                      </w:p>
                    </w:txbxContent>
                  </v:textbox>
                </v:rect>
                <v:rect id="Прямоугольник 18" o:spid="_x0000_s1055" style="position:absolute;left:33655;top:16931;width:20296;height:3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aMQA&#10;AADdAAAADwAAAGRycy9kb3ducmV2LnhtbERPTWsCMRC9C/6HMEIvUrNWLHY1SqkUeqhCtVC8DZtx&#10;N7iZbDfpGv99Iwje5vE+Z7GKthYdtd44VjAeZSCIC6cNlwq+9++PMxA+IGusHZOCC3lYLfu9Beba&#10;nfmLul0oRQphn6OCKoQml9IXFVn0I9cQJ+7oWoshwbaUusVzCre1fMqyZ2nRcGqosKG3iorT7s8q&#10;2ET3OXYHvzW16eQw/q5ffrZrpR4G8XUOIlAMd/HN/aHT/Gwyhe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gmjEAAAA3QAAAA8AAAAAAAAAAAAAAAAAmAIAAGRycy9k&#10;b3ducmV2LnhtbFBLBQYAAAAABAAEAPUAAACJAwAAAAA=&#10;" strokeweight="2.25pt">
                  <v:textbox inset="0,0,0,0">
                    <w:txbxContent>
                      <w:p w:rsidR="003B10A3" w:rsidRPr="00EF1DB1" w:rsidRDefault="003B10A3" w:rsidP="00AA2513">
                        <w:pPr>
                          <w:widowControl w:val="0"/>
                          <w:jc w:val="center"/>
                          <w:rPr>
                            <w:b/>
                            <w:sz w:val="25"/>
                            <w:szCs w:val="28"/>
                          </w:rPr>
                        </w:pPr>
                        <w:r>
                          <w:rPr>
                            <w:b/>
                            <w:sz w:val="25"/>
                            <w:szCs w:val="28"/>
                          </w:rPr>
                          <w:t>Повышение качества городской среды</w:t>
                        </w:r>
                      </w:p>
                      <w:p w:rsidR="003B10A3" w:rsidRPr="00EF1DB1" w:rsidRDefault="003B10A3" w:rsidP="00AA2513">
                        <w:pPr>
                          <w:pStyle w:val="aa"/>
                          <w:rPr>
                            <w:sz w:val="23"/>
                          </w:rPr>
                        </w:pPr>
                      </w:p>
                    </w:txbxContent>
                  </v:textbox>
                </v:rect>
                <v:rect id="Прямоугольник 39" o:spid="_x0000_s1056" style="position:absolute;left:1467;top:23871;width:6057;height:2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P2sUA&#10;AADdAAAADwAAAGRycy9kb3ducmV2LnhtbERPTWvCQBC9C/0PyxR6kbppLUFSVxFrTC4ekvbS25Cd&#10;JsHsbMiumvz7bqHgbR7vc9bb0XTiSoNrLSt4WUQgiCurW64VfH2mzysQziNr7CyTgokcbDcPszUm&#10;2t64oGvpaxFC2CWooPG+T6R0VUMG3cL2xIH7sYNBH+BQSz3gLYSbTr5GUSwNthwaGuxp31B1Li9G&#10;Qcur/DifOkqLt0N5Pn1ndvrIlHp6HHfvIDyN/i7+d+c6zI+WMf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k/axQAAAN0AAAAPAAAAAAAAAAAAAAAAAJgCAABkcnMv&#10;ZG93bnJldi54bWxQSwUGAAAAAAQABAD1AAAAigMAAAAA&#10;" strokeweight="1.75pt">
                  <v:textbox style="layout-flow:vertical;mso-layout-flow-alt:bottom-to-top" inset=".90931mm,.90931mm,.90931mm,.90931mm">
                    <w:txbxContent>
                      <w:p w:rsidR="003B10A3" w:rsidRPr="0085253A" w:rsidRDefault="003B10A3" w:rsidP="00AA2513">
                        <w:pPr>
                          <w:contextualSpacing/>
                          <w:jc w:val="center"/>
                          <w:rPr>
                            <w:b/>
                            <w:sz w:val="23"/>
                          </w:rPr>
                        </w:pPr>
                        <w:r w:rsidRPr="0085253A">
                          <w:rPr>
                            <w:b/>
                            <w:sz w:val="23"/>
                          </w:rPr>
                          <w:t xml:space="preserve">Совершенствование </w:t>
                        </w:r>
                      </w:p>
                      <w:p w:rsidR="003B10A3" w:rsidRPr="0085253A" w:rsidRDefault="003B10A3" w:rsidP="00AA2513">
                        <w:pPr>
                          <w:contextualSpacing/>
                          <w:jc w:val="center"/>
                          <w:rPr>
                            <w:b/>
                            <w:sz w:val="23"/>
                          </w:rPr>
                        </w:pPr>
                        <w:r w:rsidRPr="0085253A">
                          <w:rPr>
                            <w:b/>
                            <w:sz w:val="23"/>
                          </w:rPr>
                          <w:t>демографической и миграционной</w:t>
                        </w:r>
                      </w:p>
                      <w:p w:rsidR="003B10A3" w:rsidRPr="00EF1DB1" w:rsidRDefault="003B10A3" w:rsidP="00AA2513">
                        <w:pPr>
                          <w:contextualSpacing/>
                          <w:jc w:val="center"/>
                          <w:rPr>
                            <w:b/>
                            <w:sz w:val="23"/>
                          </w:rPr>
                        </w:pPr>
                        <w:r w:rsidRPr="0085253A">
                          <w:rPr>
                            <w:b/>
                            <w:sz w:val="23"/>
                          </w:rPr>
                          <w:t>политики</w:t>
                        </w:r>
                      </w:p>
                    </w:txbxContent>
                  </v:textbox>
                </v:rect>
                <v:shapetype id="_x0000_t32" coordsize="21600,21600" o:spt="32" o:oned="t" path="m,l21600,21600e" filled="f">
                  <v:path arrowok="t" fillok="f" o:connecttype="none"/>
                  <o:lock v:ext="edit" shapetype="t"/>
                </v:shapetype>
                <v:shape id="AutoShape 39" o:spid="_x0000_s1057" type="#_x0000_t32" style="position:absolute;left:14673;top:12588;width:515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TnxsEAAADdAAAADwAAAGRycy9kb3ducmV2LnhtbERPTWsCMRC9F/wPYQQvpSYq1LI1yiIK&#10;XmsV6W3YjJvFzWTZRF399Y0geJvH+5zZonO1uFAbKs8aRkMFgrjwpuJSw+53/fEFIkRkg7Vn0nCj&#10;AIt5722GmfFX/qHLNpYihXDIUIONscmkDIUlh2HoG+LEHX3rMCbYltK0eE3hrpZjpT6lw4pTg8WG&#10;lpaK0/bsNBhW+e2+Pvy9l/tlYfPVcaqk1HrQ7/JvEJG6+BI/3RuT5qvJFB7fp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OfGwQAAAN0AAAAPAAAAAAAAAAAAAAAA&#10;AKECAABkcnMvZG93bnJldi54bWxQSwUGAAAAAAQABAD5AAAAjwMAAAAA&#10;" strokeweight="2.25pt"/>
                <v:line id="Прямая соединительная линия 44" o:spid="_x0000_s1058" style="position:absolute;visibility:visible;mso-wrap-style:square" from="66269,12588" to="66270,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zMUAAADdAAAADwAAAGRycy9kb3ducmV2LnhtbESPQWsCMRCF70L/Q5iCN01qpZStUYog&#10;7MEe3Ep7HTbTzdLNZN2kuv77zkHwNsN78943q80YOnWmIbWRLTzNDSjiOrqWGwvHz93sFVTKyA67&#10;yGThSgk264fJCgsXL3ygc5UbJSGcCrTgc+4LrVPtKWCax55YtJ84BMyyDo12A14kPHR6YcyLDtiy&#10;NHjsaeup/q3+goXlR+nd97hP+4Mpv6g9LbenKlo7fRzf30BlGvPdfLsuneCbZ8GVb2QE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GzMUAAADdAAAADwAAAAAAAAAA&#10;AAAAAAChAgAAZHJzL2Rvd25yZXYueG1sUEsFBgAAAAAEAAQA+QAAAJMDAAAAAA==&#10;" strokeweight="2.25pt"/>
                <v:line id="Прямая соединительная линия 44" o:spid="_x0000_s1059" style="position:absolute;visibility:visible;mso-wrap-style:square" from="14782,12595" to="14782,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MjV8IAAADdAAAADwAAAGRycy9kb3ducmV2LnhtbERPTWsCMRC9C/0PYYTeNNGK1NUoRRD2&#10;oAfX0l6HzXSzdDNZN6lu/70RBG/zeJ+z2vSuERfqQu1Zw2SsQBCX3tRcafg87UbvIEJENth4Jg3/&#10;FGCzfhmsMDP+yke6FLESKYRDhhpsjG0mZSgtOQxj3xIn7sd3DmOCXSVNh9cU7ho5VWouHdacGiy2&#10;tLVU/hZ/TsPskFvz3e/D/qjyL6rPs+258Fq/DvuPJYhIfXyKH+7cpPnqbQ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MjV8IAAADdAAAADwAAAAAAAAAAAAAA&#10;AAChAgAAZHJzL2Rvd25yZXYueG1sUEsFBgAAAAAEAAQA+QAAAJADAAAAAA==&#10;" strokeweight="2.25pt"/>
                <v:line id="Прямая соединительная линия 44" o:spid="_x0000_s1060" style="position:absolute;visibility:visible;mso-wrap-style:square" from="40527,12599" to="40528,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t8UAAADdAAAADwAAAGRycy9kb3ducmV2LnhtbESPQWvDMAyF74X9B6PBbqu9EsbI6pZR&#10;GOTQHZqW7SpiLQ6L5TR22/TfV4dBbxLv6b1Py/UUenWmMXWRLbzMDSjiJrqOWwuH/efzG6iUkR32&#10;kcnClRKsVw+zJZYuXnhH5zq3SkI4lWjB5zyUWqfGU8A0jwOxaL9xDJhlHVvtRrxIeOj1wphXHbBj&#10;afA40MZT81efgoXiq/LuZ9qm7c5U39Qdi82xjtY+PU4f76AyTflu/r+unOCbQvjlGxlBr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5t8UAAADdAAAADwAAAAAAAAAA&#10;AAAAAAChAgAAZHJzL2Rvd25yZXYueG1sUEsFBgAAAAAEAAQA+QAAAJMDAAAAAA==&#10;" strokeweight="2.25pt"/>
                <v:rect id="Rectangle 14" o:spid="_x0000_s1061" style="position:absolute;left:1333;top:10070;width:84671;height:3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L3FsQA&#10;AADdAAAADwAAAGRycy9kb3ducmV2LnhtbERPTWsCMRC9C/6HMIKXUrMrRdqtUaQi9NAKVUG8DZvp&#10;bnAz2W7imv77Rih4m8f7nPky2kb01HnjWEE+yUAQl04brhQc9pvHZxA+IGtsHJOCX/KwXAwHcyy0&#10;u/IX9btQiRTCvkAFdQhtIaUva7LoJ64lTty36yyGBLtK6g6vKdw2cpplM2nRcGqosaW3msrz7mIV&#10;fEb3kbuT35rG9PIh/qxfjtu1UuNRXL2CCBTDXfzvftdpfvaUw+2bd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9xbEAAAA3QAAAA8AAAAAAAAAAAAAAAAAmAIAAGRycy9k&#10;b3ducmV2LnhtbFBLBQYAAAAABAAEAPUAAACJAwAAAAA=&#10;" strokeweight="2.25pt">
                  <v:textbox inset="0,0,0,0">
                    <w:txbxContent>
                      <w:p w:rsidR="003B10A3" w:rsidRPr="00EF1DB1" w:rsidRDefault="003B10A3" w:rsidP="00AA2513">
                        <w:pPr>
                          <w:pStyle w:val="aa"/>
                          <w:jc w:val="center"/>
                          <w:rPr>
                            <w:b/>
                            <w:sz w:val="25"/>
                            <w:szCs w:val="28"/>
                          </w:rPr>
                        </w:pPr>
                        <w:r w:rsidRPr="00EF1DB1">
                          <w:rPr>
                            <w:b/>
                            <w:sz w:val="25"/>
                            <w:szCs w:val="28"/>
                          </w:rPr>
                          <w:t>ГЕНЕРАЛЬНАЯ ЦЕЛЬ:</w:t>
                        </w:r>
                        <w:r>
                          <w:rPr>
                            <w:b/>
                            <w:sz w:val="25"/>
                            <w:szCs w:val="28"/>
                          </w:rPr>
                          <w:t xml:space="preserve"> «Создание благоприятной среды для жизни и профессионального развития, повышение сопричастности жителей к развитию города</w:t>
                        </w:r>
                        <w:r w:rsidRPr="006F1910">
                          <w:rPr>
                            <w:b/>
                            <w:sz w:val="25"/>
                            <w:szCs w:val="28"/>
                          </w:rPr>
                          <w:t>»</w:t>
                        </w:r>
                      </w:p>
                      <w:p w:rsidR="003B10A3" w:rsidRPr="00EF1DB1" w:rsidRDefault="003B10A3" w:rsidP="00AA2513">
                        <w:pPr>
                          <w:rPr>
                            <w:sz w:val="21"/>
                          </w:rPr>
                        </w:pPr>
                      </w:p>
                    </w:txbxContent>
                  </v:textbox>
                </v:rect>
                <v:shape id="AutoShape 15" o:spid="_x0000_s1062"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8yMQAAADdAAAADwAAAGRycy9kb3ducmV2LnhtbERPTWsCMRC9C/6HMIIXqVlF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XzIxAAAAN0AAAAPAAAAAAAAAAAA&#10;AAAAAKECAABkcnMvZG93bnJldi54bWxQSwUGAAAAAAQABAD5AAAAkgMAAAAA&#10;"/>
                <v:shape id="AutoShape 16" o:spid="_x0000_s1063"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ZU8QAAADdAAAADwAAAGRycy9kb3ducmV2LnhtbERPTWsCMRC9F/wPYQQvpWa1WspqlK0g&#10;qOBB297HzXQTuplsN1G3/74pCN7m8T5nvuxcLS7UButZwWiYgSAuvbZcKfh4Xz+9gggRWWPtmRT8&#10;UoDlovcwx1z7Kx/ocoyVSCEcclRgYmxyKUNpyGEY+oY4cV++dRgTbCupW7ymcFfLcZa9SIeWU4PB&#10;hlaGyu/j2SnYb0dvxcnY7e7wY/fTdVGfq8dPpQb9rpiBiNTFu/jm3ug0P5s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dlTxAAAAN0AAAAPAAAAAAAAAAAA&#10;AAAAAKECAABkcnMvZG93bnJldi54bWxQSwUGAAAAAAQABAD5AAAAkgMAAAAA&#10;"/>
                <v:shape id="AutoShape 17" o:spid="_x0000_s1064"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J8QAAADdAAAADwAAAGRycy9kb3ducmV2LnhtbERPTWsCMRC9C/6HMIIXqVnF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EEnxAAAAN0AAAAPAAAAAAAAAAAA&#10;AAAAAKECAABkcnMvZG93bnJldi54bWxQSwUGAAAAAAQABAD5AAAAkgMAAAAA&#10;"/>
                <v:shape id="AutoShape 18" o:spid="_x0000_s1065"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kvMQAAADdAAAADwAAAGRycy9kb3ducmV2LnhtbERPTWsCMRC9C/0PYQq9SM0qVcrWKFtB&#10;qIIH1/Y+3Yyb4Gay3UTd/ntTKHibx/uc+bJ3jbhQF6xnBeNRBoK48tpyreDzsH5+BREissbGMyn4&#10;pQDLxcNgjrn2V97TpYy1SCEcclRgYmxzKUNlyGEY+ZY4cUffOYwJdrXUHV5TuGvkJMtm0qHl1GCw&#10;pZWh6lSenYLdZvxefBu72e5/7G66LppzPfxS6umxL95AROrjXfzv/tBpfvYy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OS8xAAAAN0AAAAPAAAAAAAAAAAA&#10;AAAAAKECAABkcnMvZG93bnJldi54bWxQSwUGAAAAAAQABAD5AAAAkgMAAAAA&#10;"/>
                <v:shape id="AutoShape 19" o:spid="_x0000_s1066"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6y8QAAADdAAAADwAAAGRycy9kb3ducmV2LnhtbERPTWsCMRC9C/6HMIIXqVnFStkaZSsI&#10;KnjQtvfpZroJ3Uy2m6jrvzcFobd5vM9ZrDpXiwu1wXpWMBlnIIhLry1XCj7eN08vIEJE1lh7JgU3&#10;CrBa9nsLzLW/8pEup1iJFMIhRwUmxiaXMpSGHIaxb4gT9+1bhzHBtpK6xWsKd7WcZtlcOrScGgw2&#10;tDZU/pzOTsFhN3krvozd7Y+/9vC8KepzNfpUajjoilcQkbr4L364tzrNz2Zz+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7nrLxAAAAN0AAAAPAAAAAAAAAAAA&#10;AAAAAKECAABkcnMvZG93bnJldi54bWxQSwUGAAAAAAQABAD5AAAAkgMAAAAA&#10;"/>
                <v:line id="Прямая соединительная линия 44" o:spid="_x0000_s1067" style="position:absolute;flip:x;visibility:visible;mso-wrap-style:square" from="43677,8595" to="43678,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amcgAAADdAAAADwAAAGRycy9kb3ducmV2LnhtbESPQWsCMRCF7wX/QxjBS9GkslTZGqVY&#10;rQoiqD30ON2Mu0s3k2WT6vrvjVDwNsN735s3k1lrK3GmxpeONbwMFAjizJmScw1fx2V/DMIHZIOV&#10;Y9JwJQ+zaedpgqlxF97T+RByEUPYp6ihCKFOpfRZQRb9wNXEUTu5xmKIa5NL0+AlhttKDpV6lRZL&#10;jhcKrGleUPZ7+LOxxkdy3Fx/Vp+j3WKebU+b5Fmtv7Xuddv3NxCB2vAw/9NrEzmVjOD+TRxB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aamcgAAADdAAAADwAAAAAA&#10;AAAAAAAAAAChAgAAZHJzL2Rvd25yZXYueG1sUEsFBgAAAAAEAAQA+QAAAJYDAAAAAA==&#10;" strokeweight="2.25pt"/>
                <v:line id="Прямая соединительная линия 44" o:spid="_x0000_s1068" style="position:absolute;flip:x;visibility:visible;mso-wrap-style:square" from="43677,13980" to="43678,1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kO68kAAADdAAAADwAAAGRycy9kb3ducmV2LnhtbESPzWvCQBDF74X+D8sUepG62xJsSV2l&#10;2A8ViuDHweM0Oyah2dmQ3Wr8752D0Ns85v3evBlPe9+oI3WxDmzhcWhAERfB1Vxa2G0/H15AxYTs&#10;sAlMFs4UYTq5vRlj7sKJ13TcpFJJCMccLVQptbnWsajIYxyGllh2h9B5TCK7UrsOTxLuG/1kzEh7&#10;rFkuVNjSrKLid/PnpcZ7tl2ef+Zfz6uPWfF9WGYDs9hbe3/Xv72CStSnf/OVXjjhTCZ15RsZQU8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JDuvJAAAA3QAAAA8AAAAA&#10;AAAAAAAAAAAAoQIAAGRycy9kb3ducmV2LnhtbFBLBQYAAAAABAAEAPkAAACXAwAAAAA=&#10;" strokeweight="2.25pt"/>
                <v:line id="Прямая соединительная линия 44" o:spid="_x0000_s1069" style="position:absolute;visibility:visible;mso-wrap-style:square" from="15885,15455" to="72664,1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QKsIAAADdAAAADwAAAGRycy9kb3ducmV2LnhtbERPTWsCMRC9C/6HMIXeNKksYrdGEUHY&#10;gx5cS3sdNtPN4maybqJu/70RCr3N433Ocj24VtyoD41nDW9TBYK48qbhWsPnaTdZgAgR2WDrmTT8&#10;UoD1ajxaYm78nY90K2MtUgiHHDXYGLtcylBZchimviNO3I/vHcYE+1qaHu8p3LVyptRcOmw4NVjs&#10;aGupOpdXpyE7FNZ8D/uwP6rii5pLtr2UXuvXl2HzASLSEP/Ff+7CpPkqe4fnN+k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QKsIAAADdAAAADwAAAAAAAAAAAAAA&#10;AAChAgAAZHJzL2Rvd25yZXYueG1sUEsFBgAAAAAEAAQA+QAAAJADAAAAAA==&#10;" strokeweight="2.25pt"/>
                <v:line id="Прямая соединительная линия 44" o:spid="_x0000_s1070" style="position:absolute;flip:x;visibility:visible;mso-wrap-style:square" from="15885,15455" to="15886,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UMMkAAADdAAAADwAAAGRycy9kb3ducmV2LnhtbESPQU8CQQyF7yb+h0lJuBiYkYCalYEY&#10;QIXEmAAePJadsrtxp7PZGWH59/ZA4q0vfd/r63Te+VqdqI1VYAv3QwOKOA+u4sLC1/518AQqJmSH&#10;dWCycKEI89ntzRQzF868pdMuFUpCOGZooUypybSOeUke4zA0xLI7htZjEtkW2rV4lnBf65ExD9pj&#10;xXKhxIYWJeU/u18vNZbj/eZyeH97/Fwt8o/jZnxn1t/W9nvdyzOoRF36N1/ptRPOTKS/fCMj6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mlDDJAAAA3QAAAA8AAAAA&#10;AAAAAAAAAAAAoQIAAGRycy9kb3ducmV2LnhtbFBLBQYAAAAABAAEAPkAAACXAwAAAAA=&#10;" strokeweight="2.25pt"/>
                <v:line id="Прямая соединительная линия 44" o:spid="_x0000_s1071" style="position:absolute;flip:x;visibility:visible;mso-wrap-style:square" from="43677,15455" to="43678,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xq8gAAADdAAAADwAAAGRycy9kb3ducmV2LnhtbESPQWsCMRCF7wX/QxjBi9RE0bZsjSJa&#10;rUIpdO2hx3Ez7i5uJssm1fXfm4LQ2wzvfW/eTOetrcSZGl861jAcKBDEmTMl5xq+9+vHFxA+IBus&#10;HJOGK3mYzzoPU0yMu/AXndOQixjCPkENRQh1IqXPCrLoB64mjtrRNRZDXJtcmgYvMdxWcqTUk7RY&#10;crxQYE3LgrJT+mtjjdV4v7se3jfPn2/L7OO4G/fV9kfrXrddvIII1IZ/853emsipyRD+vokjyN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oxq8gAAADdAAAADwAAAAAA&#10;AAAAAAAAAAChAgAAZHJzL2Rvd25yZXYueG1sUEsFBgAAAAAEAAQA+QAAAJYDAAAAAA==&#10;" strokeweight="2.25pt"/>
                <v:rect id="Прямоугольник 16" o:spid="_x0000_s1072" style="position:absolute;left:56899;top:16931;width:29105;height:3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vMQA&#10;AADdAAAADwAAAGRycy9kb3ducmV2LnhtbERPTWsCMRC9C/6HMEIvUrMKFbs1iiiFHlrBtVB6Gzbj&#10;bnAz2W7SNf33jSB4m8f7nOU62kb01HnjWMF0koEgLp02XCn4PL4+LkD4gKyxcUwK/sjDejUcLDHX&#10;7sIH6otQiRTCPkcFdQhtLqUva7LoJ64lTtzJdRZDgl0ldYeXFG4bOcuyubRoODXU2NK2pvJc/FoF&#10;H9G9T92335vG9HIcf3bPX/udUg+juHkBESiGu/jmftNpfvY0g+s36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7zEAAAA3QAAAA8AAAAAAAAAAAAAAAAAmAIAAGRycy9k&#10;b3ducmV2LnhtbFBLBQYAAAAABAAEAPUAAACJAwAAAAA=&#10;" strokeweight="2.25pt">
                  <v:textbox inset="0,0,0,0">
                    <w:txbxContent>
                      <w:p w:rsidR="003B10A3" w:rsidRPr="00EF1DB1" w:rsidRDefault="003B10A3" w:rsidP="00AA2513">
                        <w:pPr>
                          <w:widowControl w:val="0"/>
                          <w:jc w:val="center"/>
                          <w:rPr>
                            <w:b/>
                            <w:sz w:val="25"/>
                            <w:szCs w:val="28"/>
                          </w:rPr>
                        </w:pPr>
                        <w:r>
                          <w:rPr>
                            <w:b/>
                            <w:sz w:val="25"/>
                            <w:szCs w:val="28"/>
                          </w:rPr>
                          <w:t>Обеспечение динамичного развития экономики города</w:t>
                        </w:r>
                        <w:r w:rsidRPr="00EF1DB1">
                          <w:rPr>
                            <w:b/>
                            <w:sz w:val="25"/>
                            <w:szCs w:val="28"/>
                          </w:rPr>
                          <w:t xml:space="preserve"> </w:t>
                        </w:r>
                      </w:p>
                      <w:p w:rsidR="003B10A3" w:rsidRPr="00EF1DB1" w:rsidRDefault="003B10A3" w:rsidP="00AA2513">
                        <w:pPr>
                          <w:jc w:val="center"/>
                          <w:rPr>
                            <w:b/>
                            <w:sz w:val="23"/>
                          </w:rPr>
                        </w:pPr>
                      </w:p>
                    </w:txbxContent>
                  </v:textbox>
                </v:rect>
                <v:line id="Прямая соединительная линия 44" o:spid="_x0000_s1073" style="position:absolute;flip:x;visibility:visible;mso-wrap-style:square" from="72664,15455" to="72665,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KR8kAAADdAAAADwAAAGRycy9kb3ducmV2LnhtbESPW2sCMRCF3wX/QxjBF6mJl15YjSJq&#10;q0IpVPvQx+lm3F3cTJZNquu/N0KhbzOc8505M503thRnqn3hWMOgr0AQp84UnGn4Orw+vIDwAdlg&#10;6Zg0XMnDfNZuTTEx7sKfdN6HTMQQ9glqyEOoEil9mpNF33cVcdSOrrYY4lpn0tR4ieG2lEOlnqTF&#10;guOFHCta5pSe9r821liND7vrz+bt+WO9TN+Pu3FPbb+17naaxQREoCb8m//orYmcehzB/Zs4gp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0CkfJAAAA3QAAAA8AAAAA&#10;AAAAAAAAAAAAoQIAAGRycy9kb3ducmV2LnhtbFBLBQYAAAAABAAEAPkAAACXAwAAAAA=&#10;" strokeweight="2.25pt"/>
                <v:line id="Прямая соединительная линия 44" o:spid="_x0000_s1074" style="position:absolute;flip:x;visibility:visible;mso-wrap-style:square" from="15885,20840" to="15886,2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SM8gAAADdAAAADwAAAGRycy9kb3ducmV2LnhtbESPW2sCMRCF3wv+hzBCX4omLVuV1SjF&#10;3hRE8PLg47gZd5duJssm1fXfm4LQtxnO+c6cmcxaW4kzNb50rOG5r0AQZ86UnGvY7z57IxA+IBus&#10;HJOGK3mYTTsPE0yNu/CGztuQixjCPkUNRQh1KqXPCrLo+64mjtrJNRZDXJtcmgYvMdxW8kWpgbRY&#10;crxQYE3zgrKf7a+NNd6T3fJ6/P4arj/m2eq0TJ7U4qD1Y7d9G4MI1IZ/851emMip1wT+vokjyO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2SM8gAAADdAAAADwAAAAAA&#10;AAAAAAAAAAChAgAAZHJzL2Rvd25yZXYueG1sUEsFBgAAAAAEAAQA+QAAAJYDAAAAAA==&#10;" strokeweight="2.25pt"/>
                <v:line id="Прямая соединительная линия 44" o:spid="_x0000_s1075" style="position:absolute;flip:x;visibility:visible;mso-wrap-style:square" from="43677,20840" to="43678,2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3qMgAAADdAAAADwAAAGRycy9kb3ducmV2LnhtbESPT2sCMRDF74V+hzCCF9GkorVsjVL8&#10;UxWKoPbQ47gZd5duJssm6vrtTUHobYb3fm/ejKeNLcWFal841vDSUyCIU2cKzjR8H5bdNxA+IBss&#10;HZOGG3mYTp6fxpgYd+UdXfYhEzGEfYIa8hCqREqf5mTR91xFHLWTqy2GuNaZNDVeY7gtZV+pV2mx&#10;4Hghx4pmOaW/+7ONNeaDw+Z2XH2OtotZ+nXaDDpq/aN1u9V8vIMI1IR/84Nem8ip4RD+vokjyM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E3qMgAAADdAAAADwAAAAAA&#10;AAAAAAAAAAChAgAAZHJzL2Rvd25yZXYueG1sUEsFBgAAAAAEAAQA+QAAAJYDAAAAAA==&#10;" strokeweight="2.25pt"/>
                <v:line id="Прямая соединительная линия 44" o:spid="_x0000_s1076" style="position:absolute;flip:x;visibility:visible;mso-wrap-style:square" from="72664,20840" to="72665,2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Op38gAAADdAAAADwAAAGRycy9kb3ducmV2LnhtbESPT2sCMRDF74LfIUzBS6lJxdqyGqX4&#10;X5BCtQeP0824u7iZLJuo67dvCoK3Gd77vXkzmjS2FBeqfeFYw2tXgSBOnSk40/CzX7x8gPAB2WDp&#10;mDTcyMNk3G6NMDHuyt902YVMxBD2CWrIQ6gSKX2ak0XfdRVx1I6uthjiWmfS1HiN4baUPaUG0mLB&#10;8UKOFU1zSk+7s401Zv395va7Wr5/zafp9rjpP6v1QevOU/M5BBGoCQ/znV6byKm3Afx/E0eQ4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Op38gAAADdAAAADwAAAAAA&#10;AAAAAAAAAAChAgAAZHJzL2Rvd25yZXYueG1sUEsFBgAAAAAEAAQA+QAAAJYDAAAAAA==&#10;" strokeweight="2.25pt"/>
                <v:line id="Прямая соединительная линия 44" o:spid="_x0000_s1077" style="position:absolute;flip:y;visibility:visible;mso-wrap-style:square" from="3246,22184" to="29608,2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MRMgAAADdAAAADwAAAGRycy9kb3ducmV2LnhtbESPT2sCMRDF74LfIYzQS9GkxVZZjVKs&#10;rQpF8M/B47gZd5duJssm6vrtG6HgbYb3fm/ejKeNLcWFal841vDSUyCIU2cKzjTsd1/dIQgfkA2W&#10;jknDjTxMJ+3WGBPjrryhyzZkIoawT1BDHkKVSOnTnCz6nquIo3ZytcUQ1zqTpsZrDLelfFXqXVos&#10;OF7IsaJZTunv9mxjjc/+bnU7Lr4H6/ks/Tmt+s9qedD6qdN8jEAEasLD/E8vTeTU2wDu38QR5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c8MRMgAAADdAAAADwAAAAAA&#10;AAAAAAAAAAChAgAAZHJzL2Rvd25yZXYueG1sUEsFBgAAAAAEAAQA+QAAAJYDAAAAAA==&#10;" strokeweight="2.25pt"/>
                <v:line id="Прямая соединительная линия 44" o:spid="_x0000_s1078" style="position:absolute;flip:x;visibility:visible;mso-wrap-style:square" from="3247,22398" to="3248,2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CYNskAAADdAAAADwAAAGRycy9kb3ducmV2LnhtbESPQU8CQQyF7yb+h0lJuBiYkYCalYEY&#10;QIXEmAAePJadsrtxp7PZGWH59/ZA4q0vfd/r63Te+VqdqI1VYAv3QwOKOA+u4sLC1/518AQqJmSH&#10;dWCycKEI89ntzRQzF868pdMuFUpCOGZooUypybSOeUke4zA0xLI7htZjEtkW2rV4lnBf65ExD9pj&#10;xXKhxIYWJeU/u18vNZbj/eZyeH97/Fwt8o/jZnxn1t/W9nvdyzOoRF36N1/ptRPOTKSufCMj6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xQmDbJAAAA3QAAAA8AAAAA&#10;AAAAAAAAAAAAoQIAAGRycy9kb3ducmV2LnhtbFBLBQYAAAAABAAEAPkAAACXAwAAAAA=&#10;" strokeweight="2.25pt"/>
                <v:rect id="Прямоугольник 23" o:spid="_x0000_s1079" style="position:absolute;left:8191;top:23872;width:4234;height:26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4+CMMA&#10;AADdAAAADwAAAGRycy9kb3ducmV2LnhtbERPS4vCMBC+C/sfwizsRdbURRftGkV8XzxYvXgbmtm2&#10;2ExKE7X990YQvM3H95zJrDGluFHtCssK+r0IBHFqdcGZgtNx/T0C4TyyxtIyKWjJwWz60ZlgrO2d&#10;D3RLfCZCCLsYFeTeV7GULs3JoOvZijhw/7Y26AOsM6lrvIdwU8qfKPqVBgsODTlWtMgpvSRXo6Dg&#10;0W7TbUtaHwar5LI/b2273Cr19dnM/0B4avxb/HLvdJgfDcf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4+CMMAAADdAAAADwAAAAAAAAAAAAAAAACYAgAAZHJzL2Rv&#10;d25yZXYueG1sUEsFBgAAAAAEAAQA9QAAAIgDAAAAAA==&#10;" strokeweight="1.75pt">
                  <v:textbox style="layout-flow:vertical;mso-layout-flow-alt:bottom-to-top" inset=".90931mm,.90931mm,.90931mm,.90931mm">
                    <w:txbxContent>
                      <w:p w:rsidR="003B10A3" w:rsidRPr="004E7A99" w:rsidRDefault="003B10A3" w:rsidP="00AA2513">
                        <w:pPr>
                          <w:contextualSpacing/>
                          <w:jc w:val="center"/>
                          <w:rPr>
                            <w:b/>
                          </w:rPr>
                        </w:pPr>
                        <w:r w:rsidRPr="004E7A99">
                          <w:rPr>
                            <w:b/>
                          </w:rPr>
                          <w:t>Повышение уровня и качества жизни</w:t>
                        </w:r>
                      </w:p>
                    </w:txbxContent>
                  </v:textbox>
                </v:rect>
                <v:rect id="Прямоугольник 23" o:spid="_x0000_s1080" style="position:absolute;left:12984;top:23872;width:3684;height:2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dKMYA&#10;AADdAAAADwAAAGRycy9kb3ducmV2LnhtbESPQWvCQBCF74L/YZmCF6kbRUSiqxSt1UsPSXvpbciO&#10;STA7G7JbTf595yD0NsN78943233vGnWnLtSeDcxnCSjiwtuaSwPfX6fXNagQkS02nsnAQAH2u/Fo&#10;i6n1D87onsdSSQiHFA1UMbap1qGoyGGY+ZZYtKvvHEZZu1LbDh8S7hq9SJKVdlizNFTY0qGi4pb/&#10;OgM1ry8f06GhU7Z8z2+fP2c/HM/GTF76tw2oSH38Nz+vL1bwk5Xwyzcygt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hdKMYAAADdAAAADwAAAAAAAAAAAAAAAACYAgAAZHJz&#10;L2Rvd25yZXYueG1sUEsFBgAAAAAEAAQA9QAAAIsDAAAAAA==&#10;" strokeweight="1.75pt">
                  <v:textbox style="layout-flow:vertical;mso-layout-flow-alt:bottom-to-top" inset=".90931mm,.90931mm,.90931mm,.90931mm">
                    <w:txbxContent>
                      <w:p w:rsidR="003B10A3" w:rsidRPr="00B86284" w:rsidRDefault="003B10A3" w:rsidP="00AA2513">
                        <w:pPr>
                          <w:jc w:val="center"/>
                          <w:rPr>
                            <w:b/>
                            <w:sz w:val="23"/>
                          </w:rPr>
                        </w:pPr>
                        <w:r w:rsidRPr="00B86284">
                          <w:rPr>
                            <w:b/>
                            <w:sz w:val="23"/>
                          </w:rPr>
                          <w:t>Развитие здравоохранения</w:t>
                        </w:r>
                      </w:p>
                    </w:txbxContent>
                  </v:textbox>
                </v:rect>
                <v:rect id="Прямоугольник 23" o:spid="_x0000_s1081" style="position:absolute;left:20363;top:23784;width:3183;height:2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4s8QA&#10;AADdAAAADwAAAGRycy9kb3ducmV2LnhtbERPTWuDQBC9B/Iflin0EprVEiTYrFLSpvHSQ0wuvQ3u&#10;VEV3Vtxtov8+Wyj0No/3Obt8Mr240uhaywridQSCuLK65VrB5Xx42oJwHlljb5kUzOQgz5aLHaba&#10;3vhE19LXIoSwS1FB4/2QSumqhgy6tR2IA/dtR4M+wLGWesRbCDe9fI6iRBpsOTQ0ONC+oaorf4yC&#10;lrfFx2ru6XDavJfd59fRzm9HpR4fptcXEJ4m/y/+cxc6zI+SGH6/CS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E+LPEAAAA3QAAAA8AAAAAAAAAAAAAAAAAmAIAAGRycy9k&#10;b3ducmV2LnhtbFBLBQYAAAAABAAEAPUAAACJAwAAAAA=&#10;" strokeweight="1.75pt">
                  <v:textbox style="layout-flow:vertical;mso-layout-flow-alt:bottom-to-top" inset=".90931mm,.90931mm,.90931mm,.90931mm">
                    <w:txbxContent>
                      <w:p w:rsidR="003B10A3" w:rsidRPr="0086536A" w:rsidRDefault="003B10A3" w:rsidP="00AA2513">
                        <w:pPr>
                          <w:contextualSpacing/>
                          <w:jc w:val="center"/>
                          <w:rPr>
                            <w:b/>
                            <w:sz w:val="23"/>
                          </w:rPr>
                        </w:pPr>
                        <w:r>
                          <w:rPr>
                            <w:b/>
                            <w:sz w:val="23"/>
                          </w:rPr>
                          <w:t>Реализация молод</w:t>
                        </w:r>
                        <w:r w:rsidR="004578D4">
                          <w:rPr>
                            <w:b/>
                            <w:sz w:val="23"/>
                          </w:rPr>
                          <w:t>е</w:t>
                        </w:r>
                        <w:r>
                          <w:rPr>
                            <w:b/>
                            <w:sz w:val="23"/>
                          </w:rPr>
                          <w:t>жной политики</w:t>
                        </w:r>
                      </w:p>
                    </w:txbxContent>
                  </v:textbox>
                </v:rect>
                <v:rect id="Прямоугольник 23" o:spid="_x0000_s1082" style="position:absolute;left:24071;top:23784;width:3075;height:26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mxMQA&#10;AADdAAAADwAAAGRycy9kb3ducmV2LnhtbERPTWvCQBC9C/6HZQQv0mwqRSTNKmLVePFg2ktvQ3aa&#10;BLOzIbua5N93CwVv83ifk24H04gHda62rOA1ikEQF1bXXCr4+jy+rEE4j6yxsUwKRnKw3UwnKSba&#10;9nylR+5LEULYJaig8r5NpHRFRQZdZFviwP3YzqAPsCul7rAP4aaRyzheSYM1h4YKW9pXVNzyu1FQ&#10;8/p8WowNHa9vh/x2+c7s+JEpNZ8Nu3cQngb/FP+7zzrMj1dL+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ZsTEAAAA3QAAAA8AAAAAAAAAAAAAAAAAmAIAAGRycy9k&#10;b3ducmV2LnhtbFBLBQYAAAAABAAEAPUAAACJAwAAAAA=&#10;" strokeweight="1.75pt">
                  <v:textbox style="layout-flow:vertical;mso-layout-flow-alt:bottom-to-top" inset=".90931mm,.90931mm,.90931mm,.90931mm">
                    <w:txbxContent>
                      <w:p w:rsidR="003B10A3" w:rsidRPr="00801FBA" w:rsidRDefault="003B10A3" w:rsidP="00AA2513">
                        <w:pPr>
                          <w:contextualSpacing/>
                          <w:jc w:val="center"/>
                          <w:rPr>
                            <w:b/>
                            <w:sz w:val="23"/>
                          </w:rPr>
                        </w:pPr>
                        <w:r w:rsidRPr="00801FBA">
                          <w:rPr>
                            <w:b/>
                            <w:sz w:val="23"/>
                          </w:rPr>
                          <w:t xml:space="preserve">Развитие культуры </w:t>
                        </w:r>
                      </w:p>
                    </w:txbxContent>
                  </v:textbox>
                </v:rect>
                <v:line id="Прямая соединительная линия 44" o:spid="_x0000_s1083" style="position:absolute;flip:x;visibility:visible;mso-wrap-style:square" from="8778,22315" to="8779,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A+sgAAADdAAAADwAAAGRycy9kb3ducmV2LnhtbESPT2sCMRDF74V+hzCCl6JJVbRsjVL8&#10;V4UiqD30OG7G3aWbybKJun57IxR6m+G935s342ljS3Gh2heONbx2FQji1JmCMw3fh2XnDYQPyAZL&#10;x6ThRh6mk+enMSbGXXlHl33IRAxhn6CGPIQqkdKnOVn0XVcRR+3kaoshrnUmTY3XGG5L2VNqKC0W&#10;HC/kWNEsp/R3f7axxnxw2NyOn6vRdjFLv06bwYta/2jdbjUf7yACNeHf/EevTeTUsA+Pb+IIcn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jA+sgAAADdAAAADwAAAAAA&#10;AAAAAAAAAAChAgAAZHJzL2Rvd25yZXYueG1sUEsFBgAAAAAEAAQA+QAAAJYDAAAAAA==&#10;" strokeweight="2.25pt"/>
                <v:line id="Прямая соединительная линия 44" o:spid="_x0000_s1084" style="position:absolute;flip:x;visibility:visible;mso-wrap-style:square" from="14776,22315" to="14777,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FYjsgAAADdAAAADwAAAGRycy9kb3ducmV2LnhtbESPQWsCMRCF7wX/QxjBS9GksqhsjVKs&#10;WgUR1B56nG7G3aWbybKJuv77Rij0NsN735s303lrK3GlxpeONbwMFAjizJmScw2fp1V/AsIHZIOV&#10;Y9JwJw/zWedpiqlxNz7Q9RhyEUPYp6ihCKFOpfRZQRb9wNXEUTu7xmKIa5NL0+AthttKDpUaSYsl&#10;xwsF1rQoKPs5Xmys8Z6ctvfvj/V4v1xku/M2eVabL6173fbtFUSgNvyb/+iNiZwaJfD4Jo4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FYjsgAAADdAAAADwAAAAAA&#10;AAAAAAAAAAChAgAAZHJzL2Rvd25yZXYueG1sUEsFBgAAAAAEAAQA+QAAAJYDAAAAAA==&#10;" strokeweight="2.25pt"/>
                <v:line id="Прямая соединительная линия 44" o:spid="_x0000_s1085" style="position:absolute;flip:x;visibility:visible;mso-wrap-style:square" from="18268,22475" to="18269,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9FcgAAADdAAAADwAAAGRycy9kb3ducmV2LnhtbESPT2sCMRDF74LfIUzBS6lJxdqyGqX4&#10;X5BCtQeP0824u7iZLJuo67dvCoK3Gd77vXkzmjS2FBeqfeFYw2tXgSBOnSk40/CzX7x8gPAB2WDp&#10;mDTcyMNk3G6NMDHuyt902YVMxBD2CWrIQ6gSKX2ak0XfdRVx1I6uthjiWmfS1HiN4baUPaUG0mLB&#10;8UKOFU1zSk+7s401Zv395va7Wr5/zafp9rjpP6v1QevOU/M5BBGoCQ/znV6byKnBG/x/E0eQ4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39FcgAAADdAAAADwAAAAAA&#10;AAAAAAAAAAChAgAAZHJzL2Rvd25yZXYueG1sUEsFBgAAAAAEAAQA+QAAAJYDAAAAAA==&#10;" strokeweight="2.25pt"/>
                <v:line id="Прямая соединительная линия 44" o:spid="_x0000_s1086" style="position:absolute;flip:x;visibility:visible;mso-wrap-style:square" from="29607,22315" to="2960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9jYsgAAADdAAAADwAAAGRycy9kb3ducmV2LnhtbESPT2sCMRDF7wW/Qxihl6KJIltZjVLU&#10;tgpF8M/B47gZd5duJssm1fXbN0Khtxne+715M523thJXanzpWMOgr0AQZ86UnGs4Ht57YxA+IBus&#10;HJOGO3mYzzpPU0yNu/GOrvuQixjCPkUNRQh1KqXPCrLo+64mjtrFNRZDXJtcmgZvMdxWcqhUIi2W&#10;HC8UWNOioOx7/2NjjeXosLmfPz9et6tF9nXZjF7U+qT1c7d9m4AI1IZ/8x+9NpFTSQKPb+II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9jYsgAAADdAAAADwAAAAAA&#10;AAAAAAAAAAChAgAAZHJzL2Rvd25yZXYueG1sUEsFBgAAAAAEAAQA+QAAAJYDAAAAAA==&#10;" strokeweight="2.25pt"/>
                <v:rect id="Прямоугольник 23" o:spid="_x0000_s1087" style="position:absolute;left:17049;top:23958;width:2822;height:26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FXMUA&#10;AADdAAAADwAAAGRycy9kb3ducmV2LnhtbERPTWvCQBC9C/0PyxR6KXXTIlFSVxFrTC4ekvbS25Cd&#10;JsHsbMiumvz7bqHgbR7vc9bb0XTiSoNrLSt4nUcgiCurW64VfH2mLysQziNr7CyTgokcbDcPszUm&#10;2t64oGvpaxFC2CWooPG+T6R0VUMG3dz2xIH7sYNBH+BQSz3gLYSbTr5FUSwNthwaGuxp31B1Li9G&#10;Qcur/Pg8dZQWi0N5Pn1ndvrIlHp6HHfvIDyN/i7+d+c6zI/iJfx9E0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cVcxQAAAN0AAAAPAAAAAAAAAAAAAAAAAJgCAABkcnMv&#10;ZG93bnJldi54bWxQSwUGAAAAAAQABAD1AAAAigMAAAAA&#10;" strokeweight="1.75pt">
                  <v:textbox style="layout-flow:vertical;mso-layout-flow-alt:bottom-to-top" inset=".90931mm,.90931mm,.90931mm,.90931mm">
                    <w:txbxContent>
                      <w:p w:rsidR="003B10A3" w:rsidRPr="0086536A" w:rsidRDefault="003B10A3" w:rsidP="00AA2513">
                        <w:pPr>
                          <w:contextualSpacing/>
                          <w:jc w:val="center"/>
                          <w:rPr>
                            <w:b/>
                            <w:sz w:val="23"/>
                          </w:rPr>
                        </w:pPr>
                        <w:r>
                          <w:rPr>
                            <w:b/>
                            <w:sz w:val="23"/>
                          </w:rPr>
                          <w:t>Развитие образования и науки</w:t>
                        </w:r>
                      </w:p>
                    </w:txbxContent>
                  </v:textbox>
                </v:rect>
                <v:line id="Прямая соединительная линия 44" o:spid="_x0000_s1088" style="position:absolute;flip:x;visibility:visible;mso-wrap-style:square" from="21680,22315" to="21681,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xSi8kAAADdAAAADwAAAGRycy9kb3ducmV2LnhtbESPS2sCQRCE70L+w9CBXILOJIiR1VGC&#10;SXxACPg4eOzstLtLdnqWnYmu/z59CHjrouurrp7OO1+rM7WxCmzhaWBAEefBVVxYOOw/+mNQMSE7&#10;rAOThStFmM/uelPMXLjwls67VCgJ4ZihhTKlJtM65iV5jIPQEMvuFFqPSWRbaNfiRcJ9rZ+NGWmP&#10;FcuFEhtalJT/7H691Hgb7jfX79Xy5et9kX+eNsNHsz5a+3DfvU5AJerSzfxPr51wZiR15Rs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8UovJAAAA3QAAAA8AAAAA&#10;AAAAAAAAAAAAoQIAAGRycy9kb3ducmV2LnhtbFBLBQYAAAAABAAEAPkAAACXAwAAAAA=&#10;" strokeweight="2.25pt"/>
                <v:rect id="Прямоугольник 23" o:spid="_x0000_s1089" style="position:absolute;left:40528;top:23872;width:4529;height:2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0tcUA&#10;AADdAAAADwAAAGRycy9kb3ducmV2LnhtbERPTWvCQBC9F/wPyxR6KbppKSGNriJtU3PxkNSLtyE7&#10;TYLZ2ZDdavLvu4LgbR7vc1ab0XTiTINrLSt4WUQgiCurW64VHH6yeQLCeWSNnWVSMJGDzXr2sMJU&#10;2wsXdC59LUIIuxQVNN73qZSuasigW9ieOHC/djDoAxxqqQe8hHDTydcoiqXBlkNDgz19NFSdyj+j&#10;oOUk/36eOsqKt6/ytD/u7PS5U+rpcdwuQXga/V18c+c6zI/id7h+E0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vS1xQAAAN0AAAAPAAAAAAAAAAAAAAAAAJgCAABkcnMv&#10;ZG93bnJldi54bWxQSwUGAAAAAAQABAD1AAAAigMAAAAA&#10;" strokeweight="1.75pt">
                  <v:textbox style="layout-flow:vertical;mso-layout-flow-alt:bottom-to-top" inset=".90931mm,.90931mm,.90931mm,.90931mm">
                    <w:txbxContent>
                      <w:p w:rsidR="003B10A3" w:rsidRPr="00EF1DB1" w:rsidRDefault="003B10A3" w:rsidP="00AA2513">
                        <w:pPr>
                          <w:widowControl w:val="0"/>
                          <w:rPr>
                            <w:b/>
                            <w:sz w:val="23"/>
                          </w:rPr>
                        </w:pPr>
                        <w:r w:rsidRPr="00F93F1B">
                          <w:rPr>
                            <w:b/>
                          </w:rPr>
                          <w:t>Развитие и модернизация жилищно-коммунального комплекса города</w:t>
                        </w:r>
                      </w:p>
                    </w:txbxContent>
                  </v:textbox>
                </v:rect>
                <v:rect id="Прямоугольник 23" o:spid="_x0000_s1090" style="position:absolute;left:45843;top:23787;width:6062;height:26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L9ccA&#10;AADdAAAADwAAAGRycy9kb3ducmV2LnhtbESPzW7CQAyE75X6DitX4lLBBoQoSlkQgvJz6YHAhZuV&#10;dZOIrDfKbiF5+/pQiZutGc98Xqw6V6s7taHybGA8SkAR595WXBi4nHfDOagQkS3WnslATwFWy9eX&#10;BabWP/hE9ywWSkI4pGigjLFJtQ55SQ7DyDfEov341mGUtS20bfEh4a7WkySZaYcVS0OJDW1Kym/Z&#10;rzNQ8fy4f+9r2p2mX9nt+3rw/fZgzOCtW3+CitTFp/n/+mgFP/kQfvlGRt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Ry/XHAAAA3QAAAA8AAAAAAAAAAAAAAAAAmAIAAGRy&#10;cy9kb3ducmV2LnhtbFBLBQYAAAAABAAEAPUAAACMAwAAAAA=&#10;" strokeweight="1.75pt">
                  <v:textbox style="layout-flow:vertical;mso-layout-flow-alt:bottom-to-top" inset=".90931mm,.90931mm,.90931mm,.90931mm">
                    <w:txbxContent>
                      <w:p w:rsidR="003B10A3" w:rsidRPr="00EF1DB1" w:rsidRDefault="003B10A3" w:rsidP="00AA2513">
                        <w:pPr>
                          <w:contextualSpacing/>
                          <w:jc w:val="center"/>
                          <w:rPr>
                            <w:b/>
                            <w:sz w:val="23"/>
                          </w:rPr>
                        </w:pPr>
                        <w:r w:rsidRPr="00EF1DB1">
                          <w:rPr>
                            <w:b/>
                            <w:sz w:val="23"/>
                          </w:rPr>
                          <w:t xml:space="preserve">Развитие </w:t>
                        </w:r>
                        <w:r>
                          <w:rPr>
                            <w:b/>
                            <w:sz w:val="23"/>
                          </w:rPr>
                          <w:t xml:space="preserve">городской </w:t>
                        </w:r>
                        <w:r w:rsidRPr="00EF1DB1">
                          <w:rPr>
                            <w:b/>
                            <w:sz w:val="23"/>
                          </w:rPr>
                          <w:t>транспортной</w:t>
                        </w:r>
                        <w:r>
                          <w:rPr>
                            <w:b/>
                            <w:sz w:val="23"/>
                          </w:rPr>
                          <w:t xml:space="preserve"> инфраструктуры и различных видов транспорта</w:t>
                        </w:r>
                      </w:p>
                    </w:txbxContent>
                  </v:textbox>
                </v:rect>
                <v:rect id="Прямоугольник 23" o:spid="_x0000_s1091" style="position:absolute;left:52736;top:23872;width:5848;height:26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ubsMA&#10;AADdAAAADwAAAGRycy9kb3ducmV2LnhtbERPTYvCMBC9L/gfwgh7WTRVZJVqFHF19eKh1Yu3oRnb&#10;YjMpTVbbf28EYW/zeJ+zWLWmEndqXGlZwWgYgSDOrC45V3A+7QYzEM4ja6wsk4KOHKyWvY8Fxto+&#10;OKF76nMRQtjFqKDwvo6ldFlBBt3Q1sSBu9rGoA+wyaVu8BHCTSXHUfQtDZYcGgqsaVNQdkv/jIKS&#10;Z4ffr66iXTLZprfjZW+7n71Sn/12PQfhqfX/4rf7oMP8aDqC1zfh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1ubsMAAADdAAAADwAAAAAAAAAAAAAAAACYAgAAZHJzL2Rv&#10;d25yZXYueG1sUEsFBgAAAAAEAAQA9QAAAIgDAAAAAA==&#10;" strokeweight="1.75pt">
                  <v:textbox style="layout-flow:vertical;mso-layout-flow-alt:bottom-to-top" inset=".90931mm,.90931mm,.90931mm,.90931mm">
                    <w:txbxContent>
                      <w:p w:rsidR="003B10A3" w:rsidRPr="00CA7A32" w:rsidRDefault="003B10A3" w:rsidP="00AA2513">
                        <w:pPr>
                          <w:contextualSpacing/>
                          <w:jc w:val="center"/>
                          <w:rPr>
                            <w:b/>
                          </w:rPr>
                        </w:pPr>
                        <w:r w:rsidRPr="00CA7A32">
                          <w:rPr>
                            <w:b/>
                          </w:rPr>
                          <w:t>Формирование благоприятной экологической среды</w:t>
                        </w:r>
                      </w:p>
                    </w:txbxContent>
                  </v:textbox>
                </v:rect>
                <v:rect id="Прямоугольник 23" o:spid="_x0000_s1092" style="position:absolute;left:59937;top:23787;width:6332;height:26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cUA&#10;AADdAAAADwAAAGRycy9kb3ducmV2LnhtbERPTWvCQBC9C/0PyxR6EbOpFBtS1yC2Vi89JPbS25Cd&#10;JiHZ2ZDdavLvu4LgbR7vc9bZaDpxpsE1lhU8RzEI4tLqhisF36f9IgHhPLLGzjIpmMhBtnmYrTHV&#10;9sI5nQtfiRDCLkUFtfd9KqUrazLoItsTB+7XDgZ9gEMl9YCXEG46uYzjlTTYcGiosaddTWVb/BkF&#10;DSfHz/nU0T5/+Sjar5+Dnd4PSj09jts3EJ5Gfxff3Ecd5sevS7h+E06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ZxQAAAN0AAAAPAAAAAAAAAAAAAAAAAJgCAABkcnMv&#10;ZG93bnJldi54bWxQSwUGAAAAAAQABAD1AAAAigMAAAAA&#10;" strokeweight="1.75pt">
                  <v:textbox style="layout-flow:vertical;mso-layout-flow-alt:bottom-to-top" inset=".90931mm,.90931mm,.90931mm,.90931mm">
                    <w:txbxContent>
                      <w:p w:rsidR="003B10A3" w:rsidRPr="00EF1DB1" w:rsidRDefault="003B10A3" w:rsidP="00AA2513">
                        <w:pPr>
                          <w:contextualSpacing/>
                          <w:jc w:val="center"/>
                          <w:rPr>
                            <w:b/>
                            <w:sz w:val="23"/>
                          </w:rPr>
                        </w:pPr>
                        <w:r w:rsidRPr="00EF1DB1">
                          <w:rPr>
                            <w:b/>
                            <w:sz w:val="23"/>
                          </w:rPr>
                          <w:t xml:space="preserve"> </w:t>
                        </w:r>
                        <w:r>
                          <w:rPr>
                            <w:b/>
                            <w:sz w:val="23"/>
                          </w:rPr>
                          <w:t>Развитие</w:t>
                        </w:r>
                        <w:r w:rsidRPr="008420D7">
                          <w:rPr>
                            <w:b/>
                            <w:sz w:val="23"/>
                          </w:rPr>
                          <w:t xml:space="preserve"> ведущих отраслей городской экономики</w:t>
                        </w:r>
                      </w:p>
                    </w:txbxContent>
                  </v:textbox>
                </v:rect>
                <v:rect id="Прямоугольник 23" o:spid="_x0000_s1093" style="position:absolute;left:79254;top:23742;width:5474;height:26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VgsMA&#10;AADdAAAADwAAAGRycy9kb3ducmV2LnhtbERPS4vCMBC+C/sfwizsRTR1lV3pGkV8XzxYvXgbmtm2&#10;2ExKE7X990YQvM3H95zJrDGluFHtCssKBv0IBHFqdcGZgtNx3RuDcB5ZY2mZFLTkYDb96Eww1vbO&#10;B7olPhMhhF2MCnLvq1hKl+Zk0PVtRRy4f1sb9AHWmdQ13kO4KeV3FP1IgwWHhhwrWuSUXpKrUVDw&#10;eLfptiWtD6NVctmft7ZdbpX6+mzmfyA8Nf4tfrl3OsyPfof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NVgsMAAADdAAAADwAAAAAAAAAAAAAAAACYAgAAZHJzL2Rv&#10;d25yZXYueG1sUEsFBgAAAAAEAAQA9QAAAIgDAAAAAA==&#10;" strokeweight="1.75pt">
                  <v:textbox style="layout-flow:vertical;mso-layout-flow-alt:bottom-to-top" inset=".90931mm,.90931mm,.90931mm,.90931mm">
                    <w:txbxContent>
                      <w:p w:rsidR="003B10A3" w:rsidRPr="005B0C73" w:rsidRDefault="003B10A3" w:rsidP="00AA2513">
                        <w:pPr>
                          <w:contextualSpacing/>
                          <w:jc w:val="center"/>
                          <w:rPr>
                            <w:b/>
                            <w:sz w:val="23"/>
                          </w:rPr>
                        </w:pPr>
                        <w:r w:rsidRPr="005B0C73">
                          <w:rPr>
                            <w:b/>
                            <w:sz w:val="23"/>
                          </w:rPr>
                          <w:t xml:space="preserve">Повышение инвестиционной </w:t>
                        </w:r>
                      </w:p>
                      <w:p w:rsidR="003B10A3" w:rsidRPr="00EF1DB1" w:rsidRDefault="003B10A3" w:rsidP="00AA2513">
                        <w:pPr>
                          <w:contextualSpacing/>
                          <w:jc w:val="center"/>
                          <w:rPr>
                            <w:b/>
                            <w:sz w:val="23"/>
                          </w:rPr>
                        </w:pPr>
                        <w:r w:rsidRPr="005B0C73">
                          <w:rPr>
                            <w:b/>
                            <w:sz w:val="23"/>
                          </w:rPr>
                          <w:t>привлекательности</w:t>
                        </w:r>
                      </w:p>
                    </w:txbxContent>
                  </v:textbox>
                </v:rect>
                <v:rect id="Прямоугольник 23" o:spid="_x0000_s1094" style="position:absolute;left:67596;top:23787;width:9912;height:2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N9sQA&#10;AADdAAAADwAAAGRycy9kb3ducmV2LnhtbERPTWvCQBC9F/oflin0InXTEqxEVxGrTS49mHrxNmTH&#10;JJidDdnVJP++Kwi9zeN9znI9mEbcqHO1ZQXv0wgEcWF1zaWC4+/+bQ7CeWSNjWVSMJKD9er5aYmJ&#10;tj0f6Jb7UoQQdgkqqLxvEyldUZFBN7UtceDOtjPoA+xKqTvsQ7hp5EcUzaTBmkNDhS1tKyou+dUo&#10;qHmefU/GhvaHeJdffk6pHb9SpV5fhs0ChKfB/4sf7kyH+dFnDPd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qzfbEAAAA3QAAAA8AAAAAAAAAAAAAAAAAmAIAAGRycy9k&#10;b3ducmV2LnhtbFBLBQYAAAAABAAEAPUAAACJAwAAAAA=&#10;" strokeweight="1.75pt">
                  <v:textbox style="layout-flow:vertical;mso-layout-flow-alt:bottom-to-top" inset=".90931mm,.90931mm,.90931mm,.90931mm">
                    <w:txbxContent>
                      <w:p w:rsidR="003B10A3" w:rsidRPr="00B509BC" w:rsidRDefault="003B10A3" w:rsidP="00AA2513">
                        <w:pPr>
                          <w:contextualSpacing/>
                          <w:jc w:val="center"/>
                          <w:rPr>
                            <w:b/>
                            <w:sz w:val="23"/>
                          </w:rPr>
                        </w:pPr>
                        <w:r w:rsidRPr="00B509BC">
                          <w:rPr>
                            <w:b/>
                            <w:sz w:val="23"/>
                          </w:rPr>
                          <w:t xml:space="preserve">Создание благоприятных условий для развития субъектов малого </w:t>
                        </w:r>
                      </w:p>
                      <w:p w:rsidR="003B10A3" w:rsidRPr="00B509BC" w:rsidRDefault="003B10A3" w:rsidP="00AA2513">
                        <w:pPr>
                          <w:contextualSpacing/>
                          <w:jc w:val="center"/>
                          <w:rPr>
                            <w:b/>
                            <w:sz w:val="23"/>
                          </w:rPr>
                        </w:pPr>
                        <w:r w:rsidRPr="00B509BC">
                          <w:rPr>
                            <w:b/>
                            <w:sz w:val="23"/>
                          </w:rPr>
                          <w:t xml:space="preserve">и среднего предпринимательства, осуществляющих деятельность </w:t>
                        </w:r>
                      </w:p>
                      <w:p w:rsidR="003B10A3" w:rsidRPr="00EF1DB1" w:rsidRDefault="003B10A3" w:rsidP="00AA2513">
                        <w:pPr>
                          <w:contextualSpacing/>
                          <w:jc w:val="center"/>
                          <w:rPr>
                            <w:b/>
                            <w:sz w:val="23"/>
                          </w:rPr>
                        </w:pPr>
                        <w:r w:rsidRPr="00B509BC">
                          <w:rPr>
                            <w:b/>
                            <w:sz w:val="23"/>
                          </w:rPr>
                          <w:t>на территории города</w:t>
                        </w:r>
                      </w:p>
                    </w:txbxContent>
                  </v:textbox>
                </v:rect>
                <v:rect id="Прямоугольник 23" o:spid="_x0000_s1095" style="position:absolute;left:86004;top:23742;width:5474;height:26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obcMA&#10;AADdAAAADwAAAGRycy9kb3ducmV2LnhtbERPS4vCMBC+C/sfwizsRTR10V3pGkV8XzxYvXgbmtm2&#10;2ExKE7X990YQvM3H95zJrDGluFHtCssKBv0IBHFqdcGZgtNx3RuDcB5ZY2mZFLTkYDb96Eww1vbO&#10;B7olPhMhhF2MCnLvq1hKl+Zk0PVtRRy4f1sb9AHWmdQ13kO4KeV3FP1IgwWHhhwrWuSUXpKrUVDw&#10;eLfptiWtD8NVctmft7ZdbpX6+mzmfyA8Nf4tfrl3OsyPfkfw/Ca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ZobcMAAADdAAAADwAAAAAAAAAAAAAAAACYAgAAZHJzL2Rv&#10;d25yZXYueG1sUEsFBgAAAAAEAAQA9QAAAIgDAAAAAA==&#10;" strokeweight="1.75pt">
                  <v:textbox style="layout-flow:vertical;mso-layout-flow-alt:bottom-to-top" inset=".90931mm,.90931mm,.90931mm,.90931mm">
                    <w:txbxContent>
                      <w:p w:rsidR="003B10A3" w:rsidRPr="00EF1DB1" w:rsidRDefault="003B10A3" w:rsidP="00AA2513">
                        <w:pPr>
                          <w:contextualSpacing/>
                          <w:jc w:val="center"/>
                          <w:rPr>
                            <w:b/>
                            <w:sz w:val="23"/>
                          </w:rPr>
                        </w:pPr>
                        <w:r w:rsidRPr="0086536A">
                          <w:rPr>
                            <w:b/>
                          </w:rPr>
                          <w:t>Повышение эффективности деятельности органов муниципальной власти</w:t>
                        </w:r>
                      </w:p>
                    </w:txbxContent>
                  </v:textbox>
                </v:rect>
                <v:line id="Прямая соединительная линия 44" o:spid="_x0000_s1096" style="position:absolute;flip:y;visibility:visible;mso-wrap-style:square" from="35539,22462" to="56897,2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b1v8gAAADdAAAADwAAAGRycy9kb3ducmV2LnhtbESPW2vCQBCF34X+h2WEvojutohKdBOK&#10;vSmI4OXBxzE7JqHZ2ZDdavz33UKhbzOc8505s8g6W4srtb5yrOFppEAQ585UXGg4Ht6HMxA+IBus&#10;HZOGO3nI0ofeAhPjbryj6z4UIoawT1BDGUKTSOnzkiz6kWuIo3ZxrcUQ17aQpsVbDLe1fFZqIi1W&#10;HC+U2NCypPxr/21jjdfxYX0/f35Mt2/LfHNZjwdqddL6sd+9zEEE6sK/+Y9emcip6QR+v4kjyPQ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b1v8gAAADdAAAADwAAAAAA&#10;AAAAAAAAAAChAgAAZHJzL2Rvd25yZXYueG1sUEsFBgAAAAAEAAQA+QAAAJYDAAAAAA==&#10;" strokeweight="2.25pt"/>
                <v:line id="Прямая соединительная линия 44" o:spid="_x0000_s1097" style="position:absolute;visibility:visible;mso-wrap-style:square" from="61366,22403" to="88297,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rfsIAAADdAAAADwAAAGRycy9kb3ducmV2LnhtbERPTYvCMBC9C/6HMII3TVZkla5RFkHo&#10;wT1Yxb0OzdgUm0ltonb//WZhwds83uesNr1rxIO6UHvW8DZVIIhLb2quNJyOu8kSRIjIBhvPpOGH&#10;AmzWw8EKM+OffKBHESuRQjhkqMHG2GZShtKSwzD1LXHiLr5zGBPsKmk6fKZw18iZUu/SYc2pwWJL&#10;W0vltbg7DfOv3Jrvfh/2B5Wfqb7Nt7fCaz0e9Z8fICL18SX+d+cmzVeLBfx9k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3qrfsIAAADdAAAADwAAAAAAAAAAAAAA&#10;AAChAgAAZHJzL2Rvd25yZXYueG1sUEsFBgAAAAAEAAQA+QAAAJADAAAAAA==&#10;" strokeweight="2.25pt"/>
                <v:line id="Прямая соединительная линия 44" o:spid="_x0000_s1098" style="position:absolute;flip:x;visibility:visible;mso-wrap-style:square" from="41966,22564" to="41972,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VsgAAADdAAAADwAAAGRycy9kb3ducmV2LnhtbESPS2sCQRCE70L+w9CBXERnEkRldZRg&#10;Xgoh4OPgsbPT7i7Z6Vl2Jrr+e/sQyK2Lrq+6er7sfK3O1MYqsIXHoQFFnAdXcWHhsH8bTEHFhOyw&#10;DkwWrhRhubjrzTFz4cJbOu9SoSSEY4YWypSaTOuYl+QxDkNDLLtTaD0mkW2hXYsXCfe1fjJmrD1W&#10;LBdKbGhVUv6z+/VS42W031y/P94nX6+r/PO0GfXN+mjtw333PAOVqEv/5j967YQzE6kr38gIen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EVsgAAADdAAAADwAAAAAA&#10;AAAAAAAAAAChAgAAZHJzL2Rvd25yZXYueG1sUEsFBgAAAAAEAAQA+QAAAJYDAAAAAA==&#10;" strokeweight="2.25pt"/>
                <v:line id="Прямая соединительная линия 44" o:spid="_x0000_s1099" style="position:absolute;flip:x;visibility:visible;mso-wrap-style:square" from="48947,22316" to="4894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zcgAAADdAAAADwAAAGRycy9kb3ducmV2LnhtbESPT2sCMRDF74LfIUzBS6lJRWq7GqX4&#10;X5BCtQeP0824u7iZLJuo67dvCoK3Gd77vXkzmjS2FBeqfeFYw2tXgSBOnSk40/CzX7y8g/AB2WDp&#10;mDTcyMNk3G6NMDHuyt902YVMxBD2CWrIQ6gSKX2ak0XfdRVx1I6uthjiWmfS1HiN4baUPaXepMWC&#10;44UcK5rmlJ52ZxtrzPr7ze13tRx8zafp9rjpP6v1QevOU/M5BBGoCQ/znV6byKnBB/x/E0eQ4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hzcgAAADdAAAADwAAAAAA&#10;AAAAAAAAAAChAgAAZHJzL2Rvd25yZXYueG1sUEsFBgAAAAAEAAQA+QAAAJYDAAAAAA==&#10;" strokeweight="2.25pt"/>
                <v:line id="Прямая соединительная линия 44" o:spid="_x0000_s1100" style="position:absolute;flip:x;visibility:visible;mso-wrap-style:square" from="56897,22316" to="5689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4d8gAAADdAAAADwAAAGRycy9kb3ducmV2LnhtbESPQUvDQBCF74L/YRnBi5jdStESsy3S&#10;am1BBNseehyz0ySYnQ3ZbZv+e+cgeJvHvO/Nm2I2+FadqI9NYAujzIAiLoNruLKw277dT0DFhOyw&#10;DUwWLhRhNr2+KjB34cxfdNqkSkkIxxwt1Cl1udaxrMljzEJHLLtD6D0mkX2lXY9nCfetfjDmUXts&#10;WC7U2NG8pvJnc/RSYzHeri/f78unz9d5+XFYj+/Mam/t7c3w8gwq0ZD+zX/0yglnJtJfvpER9PQ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a4d8gAAADdAAAADwAAAAAA&#10;AAAAAAAAAAChAgAAZHJzL2Rvd25yZXYueG1sUEsFBgAAAAAEAAQA+QAAAJYDAAAAAA==&#10;" strokeweight="2.25pt"/>
                <v:line id="Прямая соединительная линия 44" o:spid="_x0000_s1101" style="position:absolute;flip:x;visibility:visible;mso-wrap-style:square" from="61366,22316" to="61367,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d7MgAAADdAAAADwAAAGRycy9kb3ducmV2LnhtbESPW2sCMRCF3wv9D2EKvogmilTZGkW8&#10;tApF8PLg43Qz7i5uJssm6vrvm4LQtxnO+c6cGU8bW4ob1b5wrKHXVSCIU2cKzjQcD6vOCIQPyAZL&#10;x6ThQR6mk9eXMSbG3XlHt33IRAxhn6CGPIQqkdKnOVn0XVcRR+3saoshrnUmTY33GG5L2VfqXVos&#10;OF7IsaJ5Tullf7WxxmJw2Dx+vj6H2+U8/T5vBm21PmndemtmHyACNeHf/KTXJnJq1IO/b+IIcvI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od7MgAAADdAAAADwAAAAAA&#10;AAAAAAAAAAChAgAAZHJzL2Rvd25yZXYueG1sUEsFBgAAAAAEAAQA+QAAAJYDAAAAAA==&#10;" strokeweight="2.25pt"/>
                <v:line id="Прямая соединительная линия 44" o:spid="_x0000_s1102" style="position:absolute;flip:x;visibility:visible;mso-wrap-style:square" from="71558,22561" to="71559,2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iDm8gAAADdAAAADwAAAGRycy9kb3ducmV2LnhtbESPW2sCMRCF3wX/QxihL0WTilhZzUqx&#10;N4VS8PLg47iZvdDNZNmkuv57Uyj4NsM535kzi2Vna3Gm1leONTyNFAjizJmKCw2H/ftwBsIHZIO1&#10;Y9JwJQ/LtN9bYGLchbd03oVCxBD2CWooQ2gSKX1WkkU/cg1x1HLXWgxxbQtpWrzEcFvLsVJTabHi&#10;eKHEhlYlZT+7XxtrvE72m+vp8+P5+22VfeWbyaNaH7V+GHQvcxCBunA3/9NrEzk1G8PfN3EE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9iDm8gAAADdAAAADwAAAAAA&#10;AAAAAAAAAAChAgAAZHJzL2Rvd25yZXYueG1sUEsFBgAAAAAEAAQA+QAAAJYDAAAAAA==&#10;" strokeweight="2.25pt"/>
                <v:line id="Прямая соединительная линия 44" o:spid="_x0000_s1103" style="position:absolute;flip:x;visibility:visible;mso-wrap-style:square" from="82340,22263" to="82341,2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mAMgAAADdAAAADwAAAGRycy9kb3ducmV2LnhtbESPQWsCMRCF74L/IYzgpWiilSpboxS1&#10;VqEIag89Tjfj7tLNZNlEXf99IxS8zfDe9+bNdN7YUlyo9oVjDYO+AkGcOlNwpuHr+N6bgPAB2WDp&#10;mDTcyMN81m5NMTHuynu6HEImYgj7BDXkIVSJlD7NyaLvu4o4aidXWwxxrTNparzGcFvKoVIv0mLB&#10;8UKOFS1ySn8PZxtrLEfH7e3nYz3erRbp52k7elKbb627nebtFUSgJjzM//TGRE5NnuH+TRxBz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QmAMgAAADdAAAADwAAAAAA&#10;AAAAAAAAAAChAgAAZHJzL2Rvd25yZXYueG1sUEsFBgAAAAAEAAQA+QAAAJYDAAAAAA==&#10;" strokeweight="2.25pt"/>
                <v:line id="Прямая соединительная линия 44" o:spid="_x0000_s1104" style="position:absolute;flip:x;visibility:visible;mso-wrap-style:square" from="88297,22561" to="88298,2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2+dMgAAADdAAAADwAAAGRycy9kb3ducmV2LnhtbESPQWsCMRCF7wX/QxihF9HEsljZGkVs&#10;bRVKoeqhx3Ez7i5uJssm6vrvjSD0NsN735s3k1lrK3GmxpeONQwHCgRx5kzJuYbddtkfg/AB2WDl&#10;mDRcycNs2nmaYGrchX/pvAm5iCHsU9RQhFCnUvqsIIt+4GriqB1cYzHEtcmlafASw20lX5QaSYsl&#10;xwsF1rQoKDtuTjbWeE+26+v+6/P152ORfR/WSU+t/rR+7rbzNxCB2vBvftArEzk1TuD+TRxB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32+dMgAAADdAAAADwAAAAAA&#10;AAAAAAAAAAChAgAAZHJzL2Rvd25yZXYueG1sUEsFBgAAAAAEAAQA+QAAAJYDAAAAAA==&#10;" strokeweight="2.25pt"/>
                <v:rect id="Прямоугольник 23" o:spid="_x0000_s1105" style="position:absolute;left:33656;top:23872;width:6063;height:2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YSsQA&#10;AADdAAAADwAAAGRycy9kb3ducmV2LnhtbERPTWvCQBC9F/wPyxR6Kc2m0kqIriJVqxcPib14G7LT&#10;JJidDburJv++Wyj0No/3OYvVYDpxI+dbywpekxQEcWV1y7WCr9PuJQPhA7LGzjIpGMnDajl5WGCu&#10;7Z0LupWhFjGEfY4KmhD6XEpfNWTQJ7Ynjty3dQZDhK6W2uE9hptOTtN0Jg22HBsa7OmjoepSXo2C&#10;lrPD5/PY0a5425aX43lvx81eqafHYT0HEWgI/+I/90HH+Wn2D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zGErEAAAA3QAAAA8AAAAAAAAAAAAAAAAAmAIAAGRycy9k&#10;b3ducmV2LnhtbFBLBQYAAAAABAAEAPUAAACJAwAAAAA=&#10;" strokeweight="1.75pt">
                  <v:textbox style="layout-flow:vertical;mso-layout-flow-alt:bottom-to-top" inset=".90931mm,.90931mm,.90931mm,.90931mm">
                    <w:txbxContent>
                      <w:p w:rsidR="003B10A3" w:rsidRPr="00EF1DB1" w:rsidRDefault="003B10A3" w:rsidP="00AA2513">
                        <w:pPr>
                          <w:contextualSpacing/>
                          <w:jc w:val="center"/>
                          <w:rPr>
                            <w:b/>
                            <w:sz w:val="23"/>
                          </w:rPr>
                        </w:pPr>
                        <w:r>
                          <w:rPr>
                            <w:b/>
                            <w:sz w:val="23"/>
                          </w:rPr>
                          <w:t>Повышение уровня благоустройства территории города</w:t>
                        </w:r>
                      </w:p>
                    </w:txbxContent>
                  </v:textbox>
                </v:rect>
                <v:line id="Прямая соединительная линия 44" o:spid="_x0000_s1106" style="position:absolute;visibility:visible;mso-wrap-style:square" from="35539,22184" to="35539,2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wsEAAADdAAAADwAAAGRycy9kb3ducmV2LnhtbERPTYvCMBC9L/gfwgh7WxNFRKpRRBB6&#10;cA9W0evQjE2xmdQmq91/b4SFvc3jfc5y3btGPKgLtWcN45ECQVx6U3Ol4XTcfc1BhIhssPFMGn4p&#10;wHo1+FhiZvyTD/QoYiVSCIcMNdgY20zKUFpyGEa+JU7c1XcOY4JdJU2HzxTuGjlRaiYd1pwaLLa0&#10;tVTeih+nYfqdW3Pp92F/UPmZ6vt0ey+81p/DfrMAEamP/+I/d27SfDWfwfubdIJ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437CwQAAAN0AAAAPAAAAAAAAAAAAAAAA&#10;AKECAABkcnMvZG93bnJldi54bWxQSwUGAAAAAAQABAD5AAAAjwMAAAAA&#10;" strokeweight="2.25pt"/>
                <v:line id="Прямая соединительная линия 90" o:spid="_x0000_s1107" style="position:absolute;flip:x;visibility:visible;mso-wrap-style:square" from="25641,22484" to="25641,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8gA8gAAADdAAAADwAAAGRycy9kb3ducmV2LnhtbESPT2sCMRDF74LfIYzgRWrSIlVWoxRb&#10;/4EI1R56HDfj7tLNZNlEXb+9EQreZnjv9+bNZNbYUlyo9oVjDa99BYI4dabgTMPPYfEyAuEDssHS&#10;MWm4kYfZtN2aYGLclb/psg+ZiCHsE9SQh1AlUvo0J4u+7yriqJ1cbTHEtc6kqfEaw20p35R6lxYL&#10;jhdyrGieU/q3P9tY43Nw2NyOq+Vw9zVPt6fNoKfWv1p3O83HGESgJjzN//TaRE6NhvD4Jo4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8gA8gAAADdAAAADwAAAAAA&#10;AAAAAAAAAAChAgAAZHJzL2Rvd25yZXYueG1sUEsFBgAAAAAEAAQA+QAAAJYDAAAAAA==&#10;" strokeweight="2.25pt"/>
                <v:rect id="Прямоугольник 91" o:spid="_x0000_s1108" style="position:absolute;left:28194;top:23784;width:4714;height:26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31MYA&#10;AADdAAAADwAAAGRycy9kb3ducmV2LnhtbESPT2vCQBDF7wW/wzKCl6IbpZSQukrx/6UHo5fehuw0&#10;CWZnQ3bV5Nt3DoXeZnhv3vvNct27Rj2oC7VnA/NZAoq48Lbm0sD1sp+moEJEtth4JgMDBVivRi9L&#10;zKx/8pkeeSyVhHDI0EAVY5tpHYqKHIaZb4lF+/GdwyhrV2rb4VPCXaMXSfKuHdYsDRW2tKmouOV3&#10;Z6Dm9HR4HRran992+e3r++iH7dGYybj//AAVqY//5r/rkxX8JBV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K31MYAAADdAAAADwAAAAAAAAAAAAAAAACYAgAAZHJz&#10;L2Rvd25yZXYueG1sUEsFBgAAAAAEAAQA9QAAAIsDAAAAAA==&#10;" strokeweight="1.75pt">
                  <v:textbox style="layout-flow:vertical;mso-layout-flow-alt:bottom-to-top" inset=".90931mm,.90931mm,.90931mm,.90931mm">
                    <w:txbxContent>
                      <w:p w:rsidR="003B10A3" w:rsidRDefault="003B10A3" w:rsidP="00AA2513">
                        <w:pPr>
                          <w:pStyle w:val="aa"/>
                          <w:spacing w:after="0"/>
                          <w:jc w:val="center"/>
                        </w:pPr>
                        <w:r>
                          <w:rPr>
                            <w:rFonts w:eastAsia="Calibri"/>
                            <w:b/>
                            <w:bCs/>
                            <w:sz w:val="23"/>
                            <w:szCs w:val="23"/>
                          </w:rPr>
                          <w:t>Развитие физической культуры и спорта</w:t>
                        </w:r>
                        <w:r>
                          <w:rPr>
                            <w:rFonts w:ascii="Calibri" w:eastAsia="Calibri" w:hAnsi="Calibri"/>
                            <w:sz w:val="22"/>
                            <w:szCs w:val="22"/>
                          </w:rPr>
                          <w:t> </w:t>
                        </w:r>
                      </w:p>
                    </w:txbxContent>
                  </v:textbox>
                </v:rect>
                <w10:anchorlock/>
              </v:group>
            </w:pict>
          </mc:Fallback>
        </mc:AlternateContent>
      </w:r>
    </w:p>
    <w:p w:rsidR="00AA2513" w:rsidRPr="002A3ECD" w:rsidRDefault="00AA2513" w:rsidP="00B535C0">
      <w:pPr>
        <w:widowControl w:val="0"/>
        <w:numPr>
          <w:ilvl w:val="0"/>
          <w:numId w:val="3"/>
        </w:numPr>
        <w:tabs>
          <w:tab w:val="num" w:pos="1701"/>
        </w:tabs>
        <w:spacing w:after="120" w:line="360" w:lineRule="auto"/>
        <w:ind w:left="0"/>
        <w:jc w:val="center"/>
        <w:rPr>
          <w:b/>
          <w:sz w:val="28"/>
          <w:szCs w:val="28"/>
        </w:rPr>
      </w:pPr>
      <w:r w:rsidRPr="002A3ECD">
        <w:rPr>
          <w:b/>
          <w:sz w:val="28"/>
          <w:szCs w:val="28"/>
        </w:rPr>
        <w:t xml:space="preserve">Дерево целей города Кемерово </w:t>
      </w:r>
    </w:p>
    <w:p w:rsidR="00AA2513" w:rsidRPr="002A3ECD" w:rsidRDefault="00AA2513" w:rsidP="00B535C0">
      <w:pPr>
        <w:widowControl w:val="0"/>
        <w:numPr>
          <w:ilvl w:val="0"/>
          <w:numId w:val="3"/>
        </w:numPr>
        <w:tabs>
          <w:tab w:val="num" w:pos="1701"/>
        </w:tabs>
        <w:spacing w:after="120" w:line="360" w:lineRule="auto"/>
        <w:ind w:left="0"/>
        <w:jc w:val="center"/>
        <w:rPr>
          <w:b/>
          <w:sz w:val="28"/>
          <w:szCs w:val="28"/>
        </w:rPr>
        <w:sectPr w:rsidR="00AA2513" w:rsidRPr="002A3ECD" w:rsidSect="00AA2513">
          <w:pgSz w:w="16838" w:h="11906" w:orient="landscape"/>
          <w:pgMar w:top="1701" w:right="1134" w:bottom="567" w:left="1134" w:header="709" w:footer="709" w:gutter="0"/>
          <w:cols w:space="720"/>
        </w:sectPr>
      </w:pPr>
    </w:p>
    <w:p w:rsidR="00AA2513" w:rsidRPr="002A3ECD" w:rsidRDefault="00AA2513" w:rsidP="00B535C0">
      <w:pPr>
        <w:widowControl w:val="0"/>
        <w:numPr>
          <w:ilvl w:val="1"/>
          <w:numId w:val="38"/>
        </w:numPr>
        <w:tabs>
          <w:tab w:val="left" w:pos="1418"/>
        </w:tabs>
        <w:spacing w:after="240" w:line="360" w:lineRule="auto"/>
        <w:ind w:left="0" w:firstLine="851"/>
        <w:jc w:val="both"/>
        <w:outlineLvl w:val="1"/>
        <w:rPr>
          <w:b/>
          <w:sz w:val="32"/>
          <w:szCs w:val="32"/>
        </w:rPr>
      </w:pPr>
      <w:bookmarkStart w:id="191" w:name="_Toc520229336"/>
      <w:bookmarkStart w:id="192" w:name="_Toc28244625"/>
      <w:r w:rsidRPr="002A3ECD">
        <w:rPr>
          <w:b/>
          <w:sz w:val="32"/>
          <w:szCs w:val="32"/>
        </w:rPr>
        <w:lastRenderedPageBreak/>
        <w:t>Определение приоритетных направлений социально-экономического развития</w:t>
      </w:r>
      <w:bookmarkEnd w:id="191"/>
      <w:bookmarkEnd w:id="192"/>
      <w:r w:rsidR="00AE0EC3">
        <w:rPr>
          <w:b/>
          <w:sz w:val="32"/>
          <w:szCs w:val="32"/>
        </w:rPr>
        <w:t>.</w:t>
      </w:r>
    </w:p>
    <w:p w:rsidR="00BD470D" w:rsidRPr="002A3ECD" w:rsidRDefault="00BD470D" w:rsidP="00B535C0">
      <w:pPr>
        <w:pStyle w:val="ConsPlusNormal"/>
        <w:spacing w:line="360" w:lineRule="auto"/>
        <w:ind w:firstLine="540"/>
        <w:jc w:val="both"/>
        <w:rPr>
          <w:rFonts w:ascii="Times New Roman" w:hAnsi="Times New Roman" w:cs="Times New Roman"/>
          <w:bCs/>
          <w:iCs/>
          <w:spacing w:val="-2"/>
          <w:sz w:val="28"/>
          <w:szCs w:val="28"/>
        </w:rPr>
      </w:pPr>
      <w:r w:rsidRPr="002A3ECD">
        <w:rPr>
          <w:rFonts w:ascii="Times New Roman" w:hAnsi="Times New Roman" w:cs="Times New Roman"/>
          <w:bCs/>
          <w:iCs/>
          <w:spacing w:val="-2"/>
          <w:sz w:val="28"/>
          <w:szCs w:val="28"/>
        </w:rPr>
        <w:t>Под развитием, в целях реализации настоящей Стратегии, понимается процесс реализации целевых проектов и программ, направленных на модернизацию существующих и появление новых экономических и социальных объектов, в том числе управленческих и организационных систем и механизмов.</w:t>
      </w:r>
    </w:p>
    <w:p w:rsidR="00BD470D" w:rsidRPr="002A3ECD" w:rsidRDefault="00BD470D" w:rsidP="00B535C0">
      <w:pPr>
        <w:pStyle w:val="ConsPlusNormal"/>
        <w:spacing w:line="360" w:lineRule="auto"/>
        <w:ind w:firstLine="540"/>
        <w:jc w:val="both"/>
        <w:rPr>
          <w:rFonts w:ascii="Times New Roman" w:hAnsi="Times New Roman" w:cs="Times New Roman"/>
          <w:bCs/>
          <w:iCs/>
          <w:spacing w:val="-2"/>
          <w:sz w:val="28"/>
          <w:szCs w:val="28"/>
        </w:rPr>
      </w:pPr>
      <w:r w:rsidRPr="002A3ECD">
        <w:rPr>
          <w:rFonts w:ascii="Times New Roman" w:hAnsi="Times New Roman" w:cs="Times New Roman"/>
          <w:bCs/>
          <w:iCs/>
          <w:spacing w:val="-2"/>
          <w:sz w:val="28"/>
          <w:szCs w:val="28"/>
        </w:rPr>
        <w:t>Анализируя возможные направления развития, необходимо выделить наиболее перспективные из них, которые могут быть реально осуществимы с учетом сложившейся ситуации, тенденций и имеющихся или привлеченных ресурсов, дать дополнительный позитивный социально-экономический эффект и способствовать дальнейшему развитию.</w:t>
      </w:r>
    </w:p>
    <w:p w:rsidR="00BD470D" w:rsidRPr="002A3ECD" w:rsidRDefault="00BD470D" w:rsidP="00B535C0">
      <w:pPr>
        <w:pStyle w:val="ConsPlusNormal"/>
        <w:spacing w:line="360" w:lineRule="auto"/>
        <w:ind w:firstLine="540"/>
        <w:jc w:val="both"/>
        <w:rPr>
          <w:rFonts w:ascii="Times New Roman" w:hAnsi="Times New Roman" w:cs="Times New Roman"/>
          <w:bCs/>
          <w:iCs/>
          <w:spacing w:val="-2"/>
          <w:sz w:val="28"/>
          <w:szCs w:val="28"/>
        </w:rPr>
      </w:pPr>
      <w:r w:rsidRPr="002A3ECD">
        <w:rPr>
          <w:rFonts w:ascii="Times New Roman" w:hAnsi="Times New Roman" w:cs="Times New Roman"/>
          <w:bCs/>
          <w:iCs/>
          <w:spacing w:val="-2"/>
          <w:sz w:val="28"/>
          <w:szCs w:val="28"/>
        </w:rPr>
        <w:t>Для достижения генеральной цели были сформулированы приоритетные направления социально-экономического развития города Кемерово.</w:t>
      </w:r>
    </w:p>
    <w:p w:rsidR="00BD470D" w:rsidRPr="002A3ECD" w:rsidRDefault="00BD470D" w:rsidP="00B535C0">
      <w:pPr>
        <w:widowControl w:val="0"/>
        <w:spacing w:line="360" w:lineRule="auto"/>
        <w:ind w:firstLine="708"/>
        <w:jc w:val="both"/>
        <w:rPr>
          <w:bCs/>
          <w:iCs/>
          <w:sz w:val="28"/>
          <w:szCs w:val="28"/>
        </w:rPr>
      </w:pPr>
      <w:r w:rsidRPr="002A3ECD">
        <w:rPr>
          <w:sz w:val="28"/>
          <w:szCs w:val="28"/>
        </w:rPr>
        <w:t>Первым приоритетным направлением социально</w:t>
      </w:r>
      <w:r w:rsidRPr="002A3ECD">
        <w:rPr>
          <w:bCs/>
          <w:iCs/>
          <w:sz w:val="28"/>
          <w:szCs w:val="28"/>
        </w:rPr>
        <w:t>-экономического развития города Кемерово является «Сохранение и развитие человеческого потенциала», цели и задачи которого представлены в таблице 22.</w:t>
      </w:r>
    </w:p>
    <w:p w:rsidR="00BD470D" w:rsidRPr="002A3ECD" w:rsidRDefault="00BD470D" w:rsidP="00B535C0">
      <w:pPr>
        <w:widowControl w:val="0"/>
        <w:numPr>
          <w:ilvl w:val="0"/>
          <w:numId w:val="4"/>
        </w:numPr>
        <w:tabs>
          <w:tab w:val="clear" w:pos="1637"/>
          <w:tab w:val="left" w:pos="1701"/>
          <w:tab w:val="num" w:pos="11559"/>
        </w:tabs>
        <w:spacing w:line="360" w:lineRule="auto"/>
        <w:ind w:left="0" w:firstLine="0"/>
        <w:jc w:val="both"/>
        <w:rPr>
          <w:b/>
          <w:sz w:val="28"/>
          <w:szCs w:val="28"/>
        </w:rPr>
      </w:pPr>
      <w:r w:rsidRPr="002A3ECD">
        <w:rPr>
          <w:b/>
          <w:sz w:val="28"/>
          <w:szCs w:val="28"/>
        </w:rPr>
        <w:t xml:space="preserve">Сохранение и развитие человеческого потенциала как первое стратегическое направление </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794"/>
        <w:gridCol w:w="6786"/>
      </w:tblGrid>
      <w:tr w:rsidR="003944FE" w:rsidRPr="002A3ECD" w:rsidTr="008B294A">
        <w:trPr>
          <w:tblHeader/>
          <w:jc w:val="center"/>
        </w:trPr>
        <w:tc>
          <w:tcPr>
            <w:tcW w:w="2794" w:type="dxa"/>
            <w:tcBorders>
              <w:top w:val="single" w:sz="18" w:space="0" w:color="auto"/>
              <w:bottom w:val="double" w:sz="6" w:space="0" w:color="auto"/>
            </w:tcBorders>
            <w:vAlign w:val="center"/>
            <w:hideMark/>
          </w:tcPr>
          <w:p w:rsidR="00BD470D" w:rsidRPr="002A3ECD" w:rsidRDefault="00BD470D" w:rsidP="00B535C0">
            <w:pPr>
              <w:widowControl w:val="0"/>
              <w:tabs>
                <w:tab w:val="left" w:pos="3672"/>
              </w:tabs>
              <w:jc w:val="center"/>
              <w:rPr>
                <w:b/>
                <w:bCs/>
                <w:iCs/>
              </w:rPr>
            </w:pPr>
            <w:r w:rsidRPr="002A3ECD">
              <w:rPr>
                <w:b/>
                <w:bCs/>
                <w:iCs/>
              </w:rPr>
              <w:t>Стратегическая цель</w:t>
            </w:r>
          </w:p>
        </w:tc>
        <w:tc>
          <w:tcPr>
            <w:tcW w:w="6786" w:type="dxa"/>
            <w:tcBorders>
              <w:top w:val="single" w:sz="18" w:space="0" w:color="auto"/>
              <w:bottom w:val="double" w:sz="6" w:space="0" w:color="auto"/>
            </w:tcBorders>
            <w:vAlign w:val="center"/>
            <w:hideMark/>
          </w:tcPr>
          <w:p w:rsidR="00BD470D" w:rsidRPr="002A3ECD" w:rsidRDefault="00BD470D" w:rsidP="00B535C0">
            <w:pPr>
              <w:widowControl w:val="0"/>
              <w:jc w:val="center"/>
              <w:rPr>
                <w:b/>
                <w:bCs/>
                <w:iCs/>
              </w:rPr>
            </w:pPr>
            <w:r w:rsidRPr="002A3ECD">
              <w:rPr>
                <w:b/>
                <w:bCs/>
                <w:iCs/>
              </w:rPr>
              <w:t>Цели и задачи</w:t>
            </w:r>
          </w:p>
        </w:tc>
      </w:tr>
      <w:tr w:rsidR="003944FE" w:rsidRPr="002A3ECD" w:rsidTr="008B294A">
        <w:trPr>
          <w:jc w:val="center"/>
        </w:trPr>
        <w:tc>
          <w:tcPr>
            <w:tcW w:w="2794" w:type="dxa"/>
            <w:tcBorders>
              <w:top w:val="double" w:sz="6" w:space="0" w:color="auto"/>
            </w:tcBorders>
          </w:tcPr>
          <w:p w:rsidR="00BD470D" w:rsidRPr="002A3ECD" w:rsidRDefault="00BD470D" w:rsidP="00B535C0">
            <w:pPr>
              <w:pStyle w:val="a5"/>
              <w:widowControl w:val="0"/>
              <w:numPr>
                <w:ilvl w:val="0"/>
                <w:numId w:val="50"/>
              </w:numPr>
              <w:spacing w:after="0" w:line="240" w:lineRule="auto"/>
              <w:rPr>
                <w:rFonts w:ascii="Times New Roman" w:hAnsi="Times New Roman"/>
                <w:b/>
                <w:bCs/>
                <w:iCs/>
                <w:sz w:val="24"/>
                <w:szCs w:val="24"/>
                <w:lang w:eastAsia="ru-RU"/>
              </w:rPr>
            </w:pPr>
            <w:r w:rsidRPr="002A3ECD">
              <w:rPr>
                <w:rFonts w:ascii="Times New Roman" w:hAnsi="Times New Roman"/>
                <w:b/>
                <w:sz w:val="24"/>
                <w:szCs w:val="24"/>
              </w:rPr>
              <w:t>Совершенствование демографической и миграционной политики</w:t>
            </w:r>
          </w:p>
        </w:tc>
        <w:tc>
          <w:tcPr>
            <w:tcW w:w="6786" w:type="dxa"/>
            <w:tcBorders>
              <w:top w:val="double" w:sz="6" w:space="0" w:color="auto"/>
            </w:tcBorders>
          </w:tcPr>
          <w:p w:rsidR="00BD470D" w:rsidRPr="002A3ECD" w:rsidRDefault="00BD470D" w:rsidP="00B535C0">
            <w:pPr>
              <w:widowControl w:val="0"/>
              <w:numPr>
                <w:ilvl w:val="1"/>
                <w:numId w:val="50"/>
              </w:numPr>
              <w:tabs>
                <w:tab w:val="left" w:pos="456"/>
              </w:tabs>
              <w:contextualSpacing/>
              <w:jc w:val="both"/>
            </w:pPr>
            <w:r w:rsidRPr="002A3ECD">
              <w:t xml:space="preserve">Снижение уровня смертности, в том числе: </w:t>
            </w:r>
          </w:p>
          <w:p w:rsidR="00BD470D" w:rsidRPr="002A3ECD" w:rsidRDefault="00BD470D" w:rsidP="00B535C0">
            <w:pPr>
              <w:pStyle w:val="a5"/>
              <w:widowControl w:val="0"/>
              <w:numPr>
                <w:ilvl w:val="2"/>
                <w:numId w:val="50"/>
              </w:numPr>
              <w:tabs>
                <w:tab w:val="left" w:pos="456"/>
              </w:tabs>
              <w:spacing w:after="0" w:line="240" w:lineRule="auto"/>
              <w:ind w:left="41" w:firstLine="426"/>
              <w:jc w:val="both"/>
              <w:rPr>
                <w:rFonts w:ascii="Times New Roman" w:hAnsi="Times New Roman"/>
                <w:sz w:val="24"/>
                <w:szCs w:val="24"/>
              </w:rPr>
            </w:pPr>
            <w:r w:rsidRPr="002A3ECD">
              <w:rPr>
                <w:rFonts w:ascii="Times New Roman" w:hAnsi="Times New Roman"/>
                <w:sz w:val="24"/>
                <w:szCs w:val="24"/>
              </w:rPr>
              <w:t>снижение смертности от сердечно-сосудистых и онкологических заболеваний;</w:t>
            </w:r>
          </w:p>
          <w:p w:rsidR="00BD470D" w:rsidRPr="002A3ECD" w:rsidRDefault="00BD470D" w:rsidP="00B535C0">
            <w:pPr>
              <w:pStyle w:val="a5"/>
              <w:widowControl w:val="0"/>
              <w:numPr>
                <w:ilvl w:val="2"/>
                <w:numId w:val="50"/>
              </w:numPr>
              <w:tabs>
                <w:tab w:val="left" w:pos="456"/>
              </w:tabs>
              <w:spacing w:after="0" w:line="240" w:lineRule="auto"/>
              <w:ind w:left="41" w:firstLine="426"/>
              <w:jc w:val="both"/>
              <w:rPr>
                <w:rFonts w:ascii="Times New Roman" w:hAnsi="Times New Roman"/>
                <w:sz w:val="24"/>
                <w:szCs w:val="24"/>
              </w:rPr>
            </w:pPr>
            <w:r w:rsidRPr="002A3ECD">
              <w:rPr>
                <w:rFonts w:ascii="Times New Roman" w:hAnsi="Times New Roman"/>
                <w:sz w:val="24"/>
                <w:szCs w:val="24"/>
              </w:rPr>
              <w:t>снижение смертности и инвалидности от несчастных случаев, отравлений и травм на производстве.</w:t>
            </w:r>
          </w:p>
          <w:p w:rsidR="00BD470D" w:rsidRPr="002A3ECD" w:rsidRDefault="00BD470D" w:rsidP="00B535C0">
            <w:pPr>
              <w:widowControl w:val="0"/>
              <w:numPr>
                <w:ilvl w:val="1"/>
                <w:numId w:val="50"/>
              </w:numPr>
              <w:tabs>
                <w:tab w:val="left" w:pos="456"/>
              </w:tabs>
              <w:contextualSpacing/>
              <w:jc w:val="both"/>
            </w:pPr>
            <w:r w:rsidRPr="002A3ECD">
              <w:t xml:space="preserve"> Повышение уровня рождаемости населения.</w:t>
            </w:r>
          </w:p>
          <w:p w:rsidR="00BD470D" w:rsidRPr="002A3ECD" w:rsidRDefault="00BD470D" w:rsidP="00B535C0">
            <w:pPr>
              <w:widowControl w:val="0"/>
              <w:numPr>
                <w:ilvl w:val="1"/>
                <w:numId w:val="50"/>
              </w:numPr>
              <w:tabs>
                <w:tab w:val="left" w:pos="456"/>
              </w:tabs>
              <w:contextualSpacing/>
              <w:jc w:val="both"/>
            </w:pPr>
            <w:r w:rsidRPr="002A3ECD">
              <w:t xml:space="preserve">Формирование эффективной миграционной политики. </w:t>
            </w:r>
          </w:p>
          <w:p w:rsidR="00BD470D" w:rsidRPr="002A3ECD" w:rsidRDefault="00BD470D" w:rsidP="00B535C0">
            <w:pPr>
              <w:widowControl w:val="0"/>
              <w:numPr>
                <w:ilvl w:val="1"/>
                <w:numId w:val="50"/>
              </w:numPr>
              <w:tabs>
                <w:tab w:val="left" w:pos="456"/>
              </w:tabs>
              <w:contextualSpacing/>
              <w:jc w:val="both"/>
            </w:pPr>
            <w:r w:rsidRPr="002A3ECD">
              <w:t xml:space="preserve">Обеспечение социальной адаптации и социальной интеграции лиц с ограниченными возможностями. </w:t>
            </w:r>
          </w:p>
          <w:p w:rsidR="00BD470D" w:rsidRPr="002A3ECD" w:rsidRDefault="00BD470D" w:rsidP="00B535C0">
            <w:pPr>
              <w:widowControl w:val="0"/>
              <w:numPr>
                <w:ilvl w:val="1"/>
                <w:numId w:val="50"/>
              </w:numPr>
              <w:tabs>
                <w:tab w:val="left" w:pos="461"/>
              </w:tabs>
              <w:contextualSpacing/>
              <w:jc w:val="both"/>
            </w:pPr>
            <w:r w:rsidRPr="002A3ECD">
              <w:t>Обеспечение притока и сокращение оттока высококвалифицированных кадров.</w:t>
            </w:r>
          </w:p>
        </w:tc>
      </w:tr>
      <w:tr w:rsidR="003944FE" w:rsidRPr="002A3ECD" w:rsidTr="008B294A">
        <w:trPr>
          <w:jc w:val="center"/>
        </w:trPr>
        <w:tc>
          <w:tcPr>
            <w:tcW w:w="2794" w:type="dxa"/>
          </w:tcPr>
          <w:p w:rsidR="00BD470D" w:rsidRPr="002A3ECD" w:rsidRDefault="00BD470D" w:rsidP="00B535C0">
            <w:pPr>
              <w:pStyle w:val="a5"/>
              <w:widowControl w:val="0"/>
              <w:numPr>
                <w:ilvl w:val="0"/>
                <w:numId w:val="50"/>
              </w:numPr>
              <w:spacing w:after="0" w:line="240" w:lineRule="auto"/>
              <w:rPr>
                <w:rFonts w:ascii="Times New Roman" w:hAnsi="Times New Roman"/>
                <w:b/>
                <w:sz w:val="24"/>
                <w:szCs w:val="24"/>
              </w:rPr>
            </w:pPr>
            <w:r w:rsidRPr="002A3ECD">
              <w:rPr>
                <w:rFonts w:ascii="Times New Roman" w:hAnsi="Times New Roman"/>
                <w:b/>
                <w:sz w:val="24"/>
                <w:szCs w:val="24"/>
              </w:rPr>
              <w:t>Повышение уровня и качества жизни</w:t>
            </w:r>
          </w:p>
          <w:p w:rsidR="00BD470D" w:rsidRPr="002A3ECD" w:rsidRDefault="00BD470D" w:rsidP="00B535C0">
            <w:pPr>
              <w:widowControl w:val="0"/>
              <w:tabs>
                <w:tab w:val="left" w:pos="321"/>
              </w:tabs>
              <w:contextualSpacing/>
              <w:rPr>
                <w:b/>
                <w:bCs/>
                <w:iCs/>
              </w:rPr>
            </w:pPr>
          </w:p>
        </w:tc>
        <w:tc>
          <w:tcPr>
            <w:tcW w:w="6786" w:type="dxa"/>
          </w:tcPr>
          <w:p w:rsidR="00BD470D" w:rsidRPr="002A3ECD" w:rsidRDefault="00BD470D" w:rsidP="00B535C0">
            <w:pPr>
              <w:widowControl w:val="0"/>
              <w:numPr>
                <w:ilvl w:val="1"/>
                <w:numId w:val="51"/>
              </w:numPr>
              <w:tabs>
                <w:tab w:val="left" w:pos="0"/>
              </w:tabs>
              <w:ind w:left="0" w:firstLine="0"/>
              <w:contextualSpacing/>
              <w:jc w:val="both"/>
            </w:pPr>
            <w:r w:rsidRPr="002A3ECD">
              <w:t>Повышение занятости экономически активного населения.</w:t>
            </w:r>
          </w:p>
          <w:p w:rsidR="00BD470D" w:rsidRPr="002A3ECD" w:rsidRDefault="00BD470D" w:rsidP="00B535C0">
            <w:pPr>
              <w:widowControl w:val="0"/>
              <w:numPr>
                <w:ilvl w:val="1"/>
                <w:numId w:val="51"/>
              </w:numPr>
              <w:tabs>
                <w:tab w:val="left" w:pos="0"/>
              </w:tabs>
              <w:ind w:left="0" w:firstLine="0"/>
              <w:contextualSpacing/>
              <w:jc w:val="both"/>
            </w:pPr>
            <w:r w:rsidRPr="002A3ECD">
              <w:t>Рост денежных доходов населения, включая:</w:t>
            </w:r>
          </w:p>
          <w:p w:rsidR="00BD470D" w:rsidRPr="002A3ECD" w:rsidRDefault="00BD470D" w:rsidP="00B535C0">
            <w:pPr>
              <w:pStyle w:val="a5"/>
              <w:widowControl w:val="0"/>
              <w:numPr>
                <w:ilvl w:val="0"/>
                <w:numId w:val="62"/>
              </w:numPr>
              <w:tabs>
                <w:tab w:val="left" w:pos="0"/>
              </w:tabs>
              <w:spacing w:after="0" w:line="240" w:lineRule="auto"/>
              <w:ind w:left="0" w:firstLine="0"/>
              <w:jc w:val="both"/>
              <w:rPr>
                <w:rFonts w:ascii="Times New Roman" w:hAnsi="Times New Roman"/>
                <w:sz w:val="24"/>
                <w:szCs w:val="24"/>
                <w:lang w:eastAsia="ru-RU"/>
              </w:rPr>
            </w:pPr>
            <w:r w:rsidRPr="002A3ECD">
              <w:rPr>
                <w:rFonts w:ascii="Times New Roman" w:hAnsi="Times New Roman"/>
                <w:sz w:val="24"/>
                <w:szCs w:val="24"/>
                <w:lang w:eastAsia="ru-RU"/>
              </w:rPr>
              <w:t>обеспечение минимальной заработной платы на уровне прожиточного минимума;</w:t>
            </w:r>
          </w:p>
          <w:p w:rsidR="00BD470D" w:rsidRPr="002A3ECD" w:rsidRDefault="00BD470D" w:rsidP="00B535C0">
            <w:pPr>
              <w:pStyle w:val="a5"/>
              <w:widowControl w:val="0"/>
              <w:numPr>
                <w:ilvl w:val="0"/>
                <w:numId w:val="62"/>
              </w:numPr>
              <w:tabs>
                <w:tab w:val="left" w:pos="0"/>
              </w:tabs>
              <w:spacing w:after="0" w:line="240" w:lineRule="auto"/>
              <w:ind w:left="0" w:firstLine="0"/>
              <w:jc w:val="both"/>
              <w:rPr>
                <w:rFonts w:ascii="Times New Roman" w:hAnsi="Times New Roman"/>
                <w:sz w:val="24"/>
                <w:szCs w:val="24"/>
                <w:lang w:eastAsia="ru-RU"/>
              </w:rPr>
            </w:pPr>
            <w:r w:rsidRPr="002A3ECD">
              <w:rPr>
                <w:rFonts w:ascii="Times New Roman" w:hAnsi="Times New Roman"/>
                <w:sz w:val="24"/>
                <w:szCs w:val="24"/>
                <w:lang w:eastAsia="ru-RU"/>
              </w:rPr>
              <w:t>ликвидацию «серых схем» выплаты заработной платы;</w:t>
            </w:r>
          </w:p>
          <w:p w:rsidR="00BD470D" w:rsidRPr="002A3ECD" w:rsidRDefault="00BD470D" w:rsidP="00B535C0">
            <w:pPr>
              <w:pStyle w:val="a5"/>
              <w:widowControl w:val="0"/>
              <w:numPr>
                <w:ilvl w:val="0"/>
                <w:numId w:val="62"/>
              </w:numPr>
              <w:tabs>
                <w:tab w:val="left" w:pos="0"/>
              </w:tabs>
              <w:spacing w:after="0" w:line="240" w:lineRule="auto"/>
              <w:ind w:left="0" w:firstLine="0"/>
              <w:jc w:val="both"/>
              <w:rPr>
                <w:rFonts w:ascii="Times New Roman" w:hAnsi="Times New Roman"/>
                <w:sz w:val="24"/>
                <w:szCs w:val="24"/>
                <w:lang w:eastAsia="ru-RU"/>
              </w:rPr>
            </w:pPr>
            <w:r w:rsidRPr="002A3ECD">
              <w:rPr>
                <w:rFonts w:ascii="Times New Roman" w:hAnsi="Times New Roman"/>
                <w:sz w:val="24"/>
                <w:szCs w:val="24"/>
                <w:lang w:eastAsia="ru-RU"/>
              </w:rPr>
              <w:lastRenderedPageBreak/>
              <w:t>повышение уровня оплаты труда работников социальной сферы.</w:t>
            </w:r>
          </w:p>
          <w:p w:rsidR="00BD470D" w:rsidRPr="002A3ECD" w:rsidRDefault="00BD470D" w:rsidP="00B535C0">
            <w:pPr>
              <w:widowControl w:val="0"/>
              <w:numPr>
                <w:ilvl w:val="1"/>
                <w:numId w:val="51"/>
              </w:numPr>
              <w:tabs>
                <w:tab w:val="left" w:pos="0"/>
              </w:tabs>
              <w:ind w:left="0" w:firstLine="0"/>
              <w:contextualSpacing/>
              <w:jc w:val="both"/>
            </w:pPr>
            <w:r w:rsidRPr="002A3ECD">
              <w:t>Социальная поддержка отдельных категорий граждан.</w:t>
            </w:r>
          </w:p>
          <w:p w:rsidR="00BD470D" w:rsidRPr="002A3ECD" w:rsidRDefault="00BD470D" w:rsidP="00B535C0">
            <w:pPr>
              <w:widowControl w:val="0"/>
              <w:numPr>
                <w:ilvl w:val="1"/>
                <w:numId w:val="51"/>
              </w:numPr>
              <w:tabs>
                <w:tab w:val="left" w:pos="0"/>
              </w:tabs>
              <w:ind w:left="0" w:firstLine="0"/>
              <w:contextualSpacing/>
              <w:jc w:val="both"/>
            </w:pPr>
            <w:r w:rsidRPr="002A3ECD">
              <w:t>Повышение уровня безопасности жизни.</w:t>
            </w:r>
          </w:p>
          <w:p w:rsidR="00BD470D" w:rsidRPr="002A3ECD" w:rsidRDefault="00BD470D" w:rsidP="00B535C0">
            <w:pPr>
              <w:widowControl w:val="0"/>
              <w:numPr>
                <w:ilvl w:val="1"/>
                <w:numId w:val="51"/>
              </w:numPr>
              <w:tabs>
                <w:tab w:val="left" w:pos="0"/>
              </w:tabs>
              <w:ind w:left="0" w:firstLine="0"/>
              <w:contextualSpacing/>
              <w:jc w:val="both"/>
            </w:pPr>
            <w:r w:rsidRPr="002A3ECD">
              <w:t>Рост образовательного, научного, культурного и духовного потенциала населения.</w:t>
            </w:r>
          </w:p>
          <w:p w:rsidR="00BD470D" w:rsidRPr="002A3ECD" w:rsidRDefault="00BD470D" w:rsidP="00B535C0">
            <w:pPr>
              <w:widowControl w:val="0"/>
              <w:numPr>
                <w:ilvl w:val="1"/>
                <w:numId w:val="51"/>
              </w:numPr>
              <w:tabs>
                <w:tab w:val="left" w:pos="0"/>
              </w:tabs>
              <w:ind w:left="0" w:firstLine="0"/>
              <w:contextualSpacing/>
              <w:jc w:val="both"/>
            </w:pPr>
            <w:r w:rsidRPr="002A3ECD">
              <w:t>Внедрение специальных программ поддержки населения старших возрастных групп.</w:t>
            </w:r>
          </w:p>
        </w:tc>
      </w:tr>
      <w:tr w:rsidR="003944FE" w:rsidRPr="002A3ECD" w:rsidTr="008B294A">
        <w:trPr>
          <w:jc w:val="center"/>
        </w:trPr>
        <w:tc>
          <w:tcPr>
            <w:tcW w:w="2794" w:type="dxa"/>
            <w:hideMark/>
          </w:tcPr>
          <w:p w:rsidR="00BD470D" w:rsidRPr="002A3ECD" w:rsidRDefault="00BD470D" w:rsidP="00B535C0">
            <w:pPr>
              <w:pStyle w:val="a5"/>
              <w:widowControl w:val="0"/>
              <w:numPr>
                <w:ilvl w:val="0"/>
                <w:numId w:val="50"/>
              </w:numPr>
              <w:spacing w:after="0" w:line="240" w:lineRule="auto"/>
              <w:rPr>
                <w:rFonts w:ascii="Times New Roman" w:hAnsi="Times New Roman"/>
                <w:b/>
                <w:sz w:val="24"/>
                <w:szCs w:val="24"/>
              </w:rPr>
            </w:pPr>
            <w:r w:rsidRPr="002A3ECD">
              <w:rPr>
                <w:rFonts w:ascii="Times New Roman" w:hAnsi="Times New Roman"/>
                <w:b/>
                <w:sz w:val="24"/>
                <w:szCs w:val="24"/>
              </w:rPr>
              <w:lastRenderedPageBreak/>
              <w:t>Развитие здравоохранения</w:t>
            </w:r>
          </w:p>
        </w:tc>
        <w:tc>
          <w:tcPr>
            <w:tcW w:w="6786" w:type="dxa"/>
          </w:tcPr>
          <w:p w:rsidR="00BD470D" w:rsidRPr="002A3ECD" w:rsidRDefault="00BD470D" w:rsidP="00B535C0">
            <w:pPr>
              <w:widowControl w:val="0"/>
              <w:numPr>
                <w:ilvl w:val="1"/>
                <w:numId w:val="52"/>
              </w:numPr>
              <w:tabs>
                <w:tab w:val="left" w:pos="461"/>
              </w:tabs>
              <w:contextualSpacing/>
              <w:jc w:val="both"/>
            </w:pPr>
            <w:r w:rsidRPr="002A3ECD">
              <w:t>Повышение доступности и качества оказания медицинской помощи.</w:t>
            </w:r>
          </w:p>
          <w:p w:rsidR="00BD470D" w:rsidRPr="002A3ECD" w:rsidRDefault="00BD470D" w:rsidP="00B535C0">
            <w:pPr>
              <w:widowControl w:val="0"/>
              <w:numPr>
                <w:ilvl w:val="1"/>
                <w:numId w:val="52"/>
              </w:numPr>
              <w:tabs>
                <w:tab w:val="left" w:pos="461"/>
              </w:tabs>
              <w:contextualSpacing/>
              <w:jc w:val="both"/>
            </w:pPr>
            <w:r w:rsidRPr="002A3ECD">
              <w:t>Обновление технической базы медицинских учреждений.</w:t>
            </w:r>
          </w:p>
          <w:p w:rsidR="00BD470D" w:rsidRPr="002A3ECD" w:rsidRDefault="00BD470D" w:rsidP="00B535C0">
            <w:pPr>
              <w:widowControl w:val="0"/>
              <w:numPr>
                <w:ilvl w:val="1"/>
                <w:numId w:val="52"/>
              </w:numPr>
              <w:tabs>
                <w:tab w:val="left" w:pos="461"/>
              </w:tabs>
              <w:contextualSpacing/>
              <w:jc w:val="both"/>
            </w:pPr>
            <w:r w:rsidRPr="002A3ECD">
              <w:t>Внедрение программ раннего выявления заболеваний, в том числе онкологических.</w:t>
            </w:r>
          </w:p>
          <w:p w:rsidR="00BD470D" w:rsidRPr="002A3ECD" w:rsidRDefault="00BD470D" w:rsidP="00B535C0">
            <w:pPr>
              <w:widowControl w:val="0"/>
              <w:numPr>
                <w:ilvl w:val="1"/>
                <w:numId w:val="52"/>
              </w:numPr>
              <w:tabs>
                <w:tab w:val="left" w:pos="461"/>
              </w:tabs>
              <w:contextualSpacing/>
              <w:jc w:val="both"/>
            </w:pPr>
            <w:r w:rsidRPr="002A3ECD">
              <w:t>Пополнение автомобильного парка станции скорой медицинской помощи.</w:t>
            </w:r>
          </w:p>
          <w:p w:rsidR="00BD470D" w:rsidRPr="002A3ECD" w:rsidRDefault="00BD470D" w:rsidP="00B535C0">
            <w:pPr>
              <w:widowControl w:val="0"/>
              <w:numPr>
                <w:ilvl w:val="1"/>
                <w:numId w:val="52"/>
              </w:numPr>
              <w:tabs>
                <w:tab w:val="left" w:pos="0"/>
                <w:tab w:val="left" w:pos="461"/>
              </w:tabs>
              <w:contextualSpacing/>
              <w:jc w:val="both"/>
            </w:pPr>
            <w:r w:rsidRPr="002A3ECD">
              <w:t>Разработка программ финансирования инновационных способов лечения.</w:t>
            </w:r>
          </w:p>
          <w:p w:rsidR="00BD470D" w:rsidRPr="002A3ECD" w:rsidRDefault="00BD470D" w:rsidP="00B535C0">
            <w:pPr>
              <w:widowControl w:val="0"/>
              <w:numPr>
                <w:ilvl w:val="1"/>
                <w:numId w:val="52"/>
              </w:numPr>
              <w:tabs>
                <w:tab w:val="left" w:pos="461"/>
              </w:tabs>
              <w:contextualSpacing/>
              <w:jc w:val="both"/>
            </w:pPr>
            <w:r w:rsidRPr="002A3ECD">
              <w:t>Модернизация зон регистрации и ожидания приема в поликлиниках.</w:t>
            </w:r>
          </w:p>
        </w:tc>
      </w:tr>
      <w:tr w:rsidR="003944FE" w:rsidRPr="002A3ECD" w:rsidTr="008B294A">
        <w:trPr>
          <w:jc w:val="center"/>
        </w:trPr>
        <w:tc>
          <w:tcPr>
            <w:tcW w:w="2794" w:type="dxa"/>
            <w:hideMark/>
          </w:tcPr>
          <w:p w:rsidR="00BD470D" w:rsidRPr="002A3ECD" w:rsidRDefault="00BD470D" w:rsidP="00B535C0">
            <w:pPr>
              <w:pStyle w:val="a5"/>
              <w:widowControl w:val="0"/>
              <w:numPr>
                <w:ilvl w:val="0"/>
                <w:numId w:val="50"/>
              </w:numPr>
              <w:spacing w:after="0" w:line="240" w:lineRule="auto"/>
              <w:rPr>
                <w:rFonts w:ascii="Times New Roman" w:hAnsi="Times New Roman"/>
                <w:b/>
                <w:sz w:val="24"/>
                <w:szCs w:val="24"/>
              </w:rPr>
            </w:pPr>
            <w:r w:rsidRPr="002A3ECD">
              <w:rPr>
                <w:rFonts w:ascii="Times New Roman" w:hAnsi="Times New Roman"/>
                <w:b/>
                <w:sz w:val="24"/>
                <w:szCs w:val="24"/>
              </w:rPr>
              <w:t>Развитие образования и науки</w:t>
            </w:r>
          </w:p>
          <w:p w:rsidR="00BD470D" w:rsidRPr="002A3ECD" w:rsidRDefault="00BD470D" w:rsidP="00B535C0">
            <w:pPr>
              <w:widowControl w:val="0"/>
            </w:pPr>
          </w:p>
          <w:p w:rsidR="00BD470D" w:rsidRPr="002A3ECD" w:rsidRDefault="00BD470D" w:rsidP="00B535C0">
            <w:pPr>
              <w:widowControl w:val="0"/>
              <w:tabs>
                <w:tab w:val="left" w:pos="321"/>
              </w:tabs>
              <w:contextualSpacing/>
              <w:rPr>
                <w:b/>
              </w:rPr>
            </w:pPr>
          </w:p>
        </w:tc>
        <w:tc>
          <w:tcPr>
            <w:tcW w:w="6786" w:type="dxa"/>
          </w:tcPr>
          <w:p w:rsidR="00BD470D" w:rsidRPr="002A3ECD" w:rsidRDefault="00BD470D" w:rsidP="00B535C0">
            <w:pPr>
              <w:widowControl w:val="0"/>
              <w:numPr>
                <w:ilvl w:val="1"/>
                <w:numId w:val="53"/>
              </w:numPr>
              <w:tabs>
                <w:tab w:val="left" w:pos="78"/>
              </w:tabs>
              <w:ind w:left="0" w:hanging="5"/>
              <w:contextualSpacing/>
              <w:jc w:val="both"/>
            </w:pPr>
            <w:r w:rsidRPr="002A3ECD">
              <w:t xml:space="preserve">Обеспечение направленности системы образования на удовлетворение социального заказа со стороны населения, местных органов власти и бизнеса.  </w:t>
            </w:r>
          </w:p>
          <w:p w:rsidR="00BD470D" w:rsidRPr="002A3ECD" w:rsidRDefault="00BD470D" w:rsidP="00B535C0">
            <w:pPr>
              <w:widowControl w:val="0"/>
              <w:numPr>
                <w:ilvl w:val="1"/>
                <w:numId w:val="53"/>
              </w:numPr>
              <w:tabs>
                <w:tab w:val="left" w:pos="78"/>
              </w:tabs>
              <w:ind w:left="0" w:hanging="5"/>
              <w:contextualSpacing/>
              <w:jc w:val="both"/>
            </w:pPr>
            <w:r w:rsidRPr="002A3ECD">
              <w:t>Разработка новой – территориально-межотраслевой модели  управления развитием муниципальной системы образования.</w:t>
            </w:r>
          </w:p>
          <w:p w:rsidR="00BD470D" w:rsidRPr="002A3ECD" w:rsidRDefault="00BD470D" w:rsidP="00B535C0">
            <w:pPr>
              <w:widowControl w:val="0"/>
              <w:numPr>
                <w:ilvl w:val="1"/>
                <w:numId w:val="53"/>
              </w:numPr>
              <w:tabs>
                <w:tab w:val="left" w:pos="78"/>
              </w:tabs>
              <w:ind w:left="0" w:hanging="5"/>
              <w:contextualSpacing/>
              <w:jc w:val="both"/>
            </w:pPr>
            <w:r w:rsidRPr="002A3ECD">
              <w:t>Вовлечение педагогического кадрового состава в инновационную деятельность, активизация их участия в различных формах непрерывного образования, сетевых проектах</w:t>
            </w:r>
          </w:p>
          <w:p w:rsidR="00BD470D" w:rsidRPr="002A3ECD" w:rsidRDefault="00BD470D" w:rsidP="00B535C0">
            <w:pPr>
              <w:widowControl w:val="0"/>
              <w:numPr>
                <w:ilvl w:val="1"/>
                <w:numId w:val="53"/>
              </w:numPr>
              <w:tabs>
                <w:tab w:val="left" w:pos="78"/>
              </w:tabs>
              <w:ind w:left="0" w:hanging="5"/>
              <w:contextualSpacing/>
              <w:jc w:val="both"/>
            </w:pPr>
            <w:r w:rsidRPr="002A3ECD">
              <w:t>Создание условий для непрерывного обновления гражданами профессиональных знаний и приобретения ими новых профессиональных навыков, повышения доступности и вариативности программ обучения.</w:t>
            </w:r>
          </w:p>
          <w:p w:rsidR="00BD470D" w:rsidRPr="002A3ECD" w:rsidRDefault="00BD470D" w:rsidP="00B535C0">
            <w:pPr>
              <w:widowControl w:val="0"/>
              <w:numPr>
                <w:ilvl w:val="1"/>
                <w:numId w:val="53"/>
              </w:numPr>
              <w:tabs>
                <w:tab w:val="left" w:pos="78"/>
              </w:tabs>
              <w:ind w:left="0" w:hanging="5"/>
              <w:contextualSpacing/>
              <w:jc w:val="both"/>
            </w:pPr>
            <w:r w:rsidRPr="002A3ECD">
              <w:t>Создание дошкольных мест для детей с 2 месяцев до 3-х лет.</w:t>
            </w:r>
          </w:p>
          <w:p w:rsidR="00BD470D" w:rsidRPr="002A3ECD" w:rsidRDefault="00BD470D" w:rsidP="00B535C0">
            <w:pPr>
              <w:widowControl w:val="0"/>
              <w:numPr>
                <w:ilvl w:val="1"/>
                <w:numId w:val="53"/>
              </w:numPr>
              <w:tabs>
                <w:tab w:val="left" w:pos="78"/>
              </w:tabs>
              <w:ind w:left="0" w:hanging="5"/>
              <w:contextualSpacing/>
              <w:jc w:val="both"/>
            </w:pPr>
            <w:r w:rsidRPr="002A3ECD">
              <w:t>Создание школьных мест в новых микрорайонах города.</w:t>
            </w:r>
          </w:p>
          <w:p w:rsidR="00BD470D" w:rsidRPr="002A3ECD" w:rsidRDefault="00BD470D" w:rsidP="00B535C0">
            <w:pPr>
              <w:widowControl w:val="0"/>
              <w:numPr>
                <w:ilvl w:val="1"/>
                <w:numId w:val="53"/>
              </w:numPr>
              <w:tabs>
                <w:tab w:val="left" w:pos="78"/>
              </w:tabs>
              <w:ind w:left="0" w:hanging="5"/>
              <w:contextualSpacing/>
              <w:jc w:val="both"/>
            </w:pPr>
            <w:r w:rsidRPr="002A3ECD">
              <w:t>Создание современных условий обучения, воспитания и отдыха детей и подростков.</w:t>
            </w:r>
          </w:p>
          <w:p w:rsidR="00BD470D" w:rsidRPr="002A3ECD" w:rsidRDefault="00BD470D" w:rsidP="00B535C0">
            <w:pPr>
              <w:widowControl w:val="0"/>
              <w:numPr>
                <w:ilvl w:val="1"/>
                <w:numId w:val="53"/>
              </w:numPr>
              <w:tabs>
                <w:tab w:val="left" w:pos="78"/>
              </w:tabs>
              <w:ind w:left="0" w:hanging="5"/>
              <w:contextualSpacing/>
              <w:jc w:val="both"/>
            </w:pPr>
            <w:r w:rsidRPr="002A3ECD">
              <w:t>Привлечение в отрасль молодых педагогов.</w:t>
            </w:r>
          </w:p>
          <w:p w:rsidR="00BD470D" w:rsidRPr="002A3ECD" w:rsidRDefault="00BD470D" w:rsidP="00B535C0">
            <w:pPr>
              <w:widowControl w:val="0"/>
              <w:numPr>
                <w:ilvl w:val="1"/>
                <w:numId w:val="53"/>
              </w:numPr>
              <w:tabs>
                <w:tab w:val="left" w:pos="78"/>
              </w:tabs>
              <w:ind w:left="0" w:hanging="5"/>
              <w:contextualSpacing/>
              <w:jc w:val="both"/>
            </w:pPr>
            <w:r w:rsidRPr="002A3ECD">
              <w:t>Создание цифровой инфраструктуры, расширение возможностей применения цифровых технологий в образовательном процессе, обеспечение Интернет-соединения в образовательных учреждениях со скоростью соединения не менее 100 Мб/c.</w:t>
            </w:r>
          </w:p>
          <w:p w:rsidR="00BD470D" w:rsidRPr="002A3ECD" w:rsidRDefault="00BD470D" w:rsidP="00B535C0">
            <w:pPr>
              <w:widowControl w:val="0"/>
              <w:numPr>
                <w:ilvl w:val="1"/>
                <w:numId w:val="53"/>
              </w:numPr>
              <w:tabs>
                <w:tab w:val="left" w:pos="78"/>
              </w:tabs>
              <w:ind w:left="0" w:hanging="5"/>
              <w:contextualSpacing/>
              <w:jc w:val="both"/>
            </w:pPr>
            <w:r w:rsidRPr="002A3ECD">
              <w:t xml:space="preserve">Развитие опорных (базовых) школ, реализация образовательных программ в сетевой форме. </w:t>
            </w:r>
          </w:p>
          <w:p w:rsidR="00BD470D" w:rsidRPr="002A3ECD" w:rsidRDefault="00BD470D" w:rsidP="00B535C0">
            <w:pPr>
              <w:widowControl w:val="0"/>
              <w:numPr>
                <w:ilvl w:val="1"/>
                <w:numId w:val="53"/>
              </w:numPr>
              <w:tabs>
                <w:tab w:val="left" w:pos="78"/>
              </w:tabs>
              <w:ind w:left="0" w:hanging="5"/>
              <w:contextualSpacing/>
              <w:jc w:val="both"/>
            </w:pPr>
            <w:r w:rsidRPr="002A3ECD">
              <w:t>Развитие системы дополнительного профессионального образования.</w:t>
            </w:r>
          </w:p>
          <w:p w:rsidR="00BD470D" w:rsidRPr="002A3ECD" w:rsidRDefault="00BD470D" w:rsidP="00B535C0">
            <w:pPr>
              <w:widowControl w:val="0"/>
              <w:numPr>
                <w:ilvl w:val="1"/>
                <w:numId w:val="53"/>
              </w:numPr>
              <w:tabs>
                <w:tab w:val="left" w:pos="78"/>
              </w:tabs>
              <w:ind w:left="0" w:hanging="5"/>
              <w:contextualSpacing/>
              <w:jc w:val="both"/>
            </w:pPr>
            <w:r w:rsidRPr="002A3ECD">
              <w:t xml:space="preserve">Создание мобильных </w:t>
            </w:r>
            <w:proofErr w:type="spellStart"/>
            <w:r w:rsidRPr="002A3ECD">
              <w:t>кванториумов</w:t>
            </w:r>
            <w:proofErr w:type="spellEnd"/>
            <w:r w:rsidRPr="002A3ECD">
              <w:t>, обновление материально-технической базы для формирования у обучающихся современных технологических навыков.</w:t>
            </w:r>
          </w:p>
          <w:p w:rsidR="00BD470D" w:rsidRPr="002A3ECD" w:rsidRDefault="00BD470D" w:rsidP="00B535C0">
            <w:pPr>
              <w:widowControl w:val="0"/>
              <w:numPr>
                <w:ilvl w:val="1"/>
                <w:numId w:val="53"/>
              </w:numPr>
              <w:tabs>
                <w:tab w:val="left" w:pos="78"/>
              </w:tabs>
              <w:ind w:left="0" w:hanging="5"/>
              <w:contextualSpacing/>
              <w:jc w:val="both"/>
            </w:pPr>
            <w:r w:rsidRPr="002A3ECD">
              <w:lastRenderedPageBreak/>
              <w:t>Повышение доступности и качества дополнительного образования детей, в том числе, обучающихся по дополнительным общеобразовательным программам естественнонаучной и технической направленности.</w:t>
            </w:r>
          </w:p>
          <w:p w:rsidR="00BD470D" w:rsidRPr="002A3ECD" w:rsidRDefault="00BD470D" w:rsidP="00B535C0">
            <w:pPr>
              <w:widowControl w:val="0"/>
              <w:numPr>
                <w:ilvl w:val="1"/>
                <w:numId w:val="53"/>
              </w:numPr>
              <w:tabs>
                <w:tab w:val="left" w:pos="78"/>
              </w:tabs>
              <w:ind w:left="0" w:hanging="5"/>
              <w:contextualSpacing/>
              <w:jc w:val="both"/>
            </w:pPr>
            <w:r w:rsidRPr="002A3ECD">
              <w:t>Создание центров образования цифрового и гуманитарного профилей, увеличение доли образовательных учреждений, в которых обновлено содержание и методы обучения предметной области «Технология» и других предметных областей.</w:t>
            </w:r>
          </w:p>
          <w:p w:rsidR="00BD470D" w:rsidRPr="002A3ECD" w:rsidRDefault="00BD470D" w:rsidP="00B535C0">
            <w:pPr>
              <w:widowControl w:val="0"/>
              <w:numPr>
                <w:ilvl w:val="1"/>
                <w:numId w:val="53"/>
              </w:numPr>
              <w:tabs>
                <w:tab w:val="left" w:pos="78"/>
              </w:tabs>
              <w:ind w:left="0" w:hanging="5"/>
              <w:contextualSpacing/>
              <w:jc w:val="both"/>
            </w:pPr>
            <w:r w:rsidRPr="002A3ECD">
              <w:t xml:space="preserve">Развитие программы  психолого-педагогической, методической и консультативной помощи родителям детей. </w:t>
            </w:r>
          </w:p>
          <w:p w:rsidR="00BD470D" w:rsidRPr="002A3ECD" w:rsidRDefault="00BD470D" w:rsidP="00B535C0">
            <w:pPr>
              <w:widowControl w:val="0"/>
              <w:numPr>
                <w:ilvl w:val="1"/>
                <w:numId w:val="53"/>
              </w:numPr>
              <w:tabs>
                <w:tab w:val="left" w:pos="78"/>
              </w:tabs>
              <w:ind w:left="0" w:hanging="5"/>
              <w:contextualSpacing/>
              <w:jc w:val="both"/>
            </w:pPr>
            <w:r w:rsidRPr="002A3ECD">
              <w:t>Увеличение доли педагогических работников, прошедших добровольную независимую оценку в рамках Национальной системы профессионального роста педагогических работников.</w:t>
            </w:r>
          </w:p>
          <w:p w:rsidR="00BD470D" w:rsidRPr="002A3ECD" w:rsidRDefault="00BD470D" w:rsidP="00B535C0">
            <w:pPr>
              <w:widowControl w:val="0"/>
              <w:numPr>
                <w:ilvl w:val="1"/>
                <w:numId w:val="53"/>
              </w:numPr>
              <w:tabs>
                <w:tab w:val="left" w:pos="78"/>
              </w:tabs>
              <w:ind w:left="0" w:hanging="5"/>
              <w:contextualSpacing/>
              <w:jc w:val="both"/>
            </w:pPr>
            <w:r w:rsidRPr="002A3ECD">
              <w:t>Создание центра опережающей профессиональной подготовки.</w:t>
            </w:r>
          </w:p>
          <w:p w:rsidR="00BD470D" w:rsidRPr="002A3ECD" w:rsidRDefault="00BD470D" w:rsidP="00B535C0">
            <w:pPr>
              <w:widowControl w:val="0"/>
              <w:numPr>
                <w:ilvl w:val="1"/>
                <w:numId w:val="53"/>
              </w:numPr>
              <w:tabs>
                <w:tab w:val="left" w:pos="78"/>
              </w:tabs>
              <w:ind w:left="0" w:hanging="5"/>
              <w:contextualSpacing/>
              <w:jc w:val="both"/>
            </w:pPr>
            <w:r w:rsidRPr="002A3ECD">
              <w:t xml:space="preserve"> Повышение качества подготовки и квалификации выпускников, внедрение современных технологий обучения и демонстрационного экзамена. </w:t>
            </w:r>
          </w:p>
          <w:p w:rsidR="00BD470D" w:rsidRPr="002A3ECD" w:rsidRDefault="00BD470D" w:rsidP="00B535C0">
            <w:pPr>
              <w:widowControl w:val="0"/>
              <w:numPr>
                <w:ilvl w:val="1"/>
                <w:numId w:val="53"/>
              </w:numPr>
              <w:tabs>
                <w:tab w:val="left" w:pos="78"/>
              </w:tabs>
              <w:ind w:left="0" w:hanging="5"/>
              <w:contextualSpacing/>
              <w:jc w:val="both"/>
            </w:pPr>
            <w:r w:rsidRPr="002A3ECD">
              <w:t xml:space="preserve">Развитие чемпионатного движения </w:t>
            </w:r>
            <w:proofErr w:type="spellStart"/>
            <w:r w:rsidRPr="002A3ECD">
              <w:t>World</w:t>
            </w:r>
            <w:proofErr w:type="spellEnd"/>
            <w:r w:rsidRPr="002A3ECD">
              <w:t xml:space="preserve"> </w:t>
            </w:r>
            <w:proofErr w:type="spellStart"/>
            <w:r w:rsidRPr="002A3ECD">
              <w:t>Skills</w:t>
            </w:r>
            <w:proofErr w:type="spellEnd"/>
            <w:r w:rsidRPr="002A3ECD">
              <w:t>.</w:t>
            </w:r>
          </w:p>
          <w:p w:rsidR="00BD470D" w:rsidRPr="002A3ECD" w:rsidRDefault="00BD470D" w:rsidP="00B535C0">
            <w:pPr>
              <w:widowControl w:val="0"/>
              <w:numPr>
                <w:ilvl w:val="1"/>
                <w:numId w:val="53"/>
              </w:numPr>
              <w:tabs>
                <w:tab w:val="left" w:pos="78"/>
              </w:tabs>
              <w:ind w:left="0" w:hanging="5"/>
              <w:contextualSpacing/>
              <w:jc w:val="both"/>
            </w:pPr>
            <w:r w:rsidRPr="002A3ECD">
              <w:t>Увеличение числа выпускников, трудоустроенных по полученной профессии и специальности.</w:t>
            </w:r>
          </w:p>
          <w:p w:rsidR="00BD470D" w:rsidRPr="002A3ECD" w:rsidRDefault="00BD470D" w:rsidP="00B535C0">
            <w:pPr>
              <w:widowControl w:val="0"/>
              <w:numPr>
                <w:ilvl w:val="1"/>
                <w:numId w:val="53"/>
              </w:numPr>
              <w:tabs>
                <w:tab w:val="left" w:pos="78"/>
              </w:tabs>
              <w:ind w:left="0" w:hanging="5"/>
              <w:contextualSpacing/>
              <w:jc w:val="both"/>
            </w:pPr>
            <w:r w:rsidRPr="002A3ECD">
              <w:t>Увеличение охвата граждан, осваивающих программы непрерывного образования в образовательных организация высшего образования, профессиональных образовательных организациях и организациях дополнительного образования.</w:t>
            </w:r>
            <w:r w:rsidRPr="002A3ECD">
              <w:rPr>
                <w:bCs/>
                <w:sz w:val="28"/>
                <w:szCs w:val="28"/>
              </w:rPr>
              <w:t xml:space="preserve">  </w:t>
            </w:r>
            <w:r w:rsidRPr="002A3ECD">
              <w:t xml:space="preserve"> </w:t>
            </w:r>
          </w:p>
        </w:tc>
      </w:tr>
      <w:tr w:rsidR="003944FE" w:rsidRPr="002A3ECD" w:rsidTr="008B294A">
        <w:trPr>
          <w:jc w:val="center"/>
        </w:trPr>
        <w:tc>
          <w:tcPr>
            <w:tcW w:w="2794" w:type="dxa"/>
            <w:hideMark/>
          </w:tcPr>
          <w:p w:rsidR="00BD470D" w:rsidRPr="002A3ECD" w:rsidRDefault="00BD470D" w:rsidP="00B535C0">
            <w:pPr>
              <w:pStyle w:val="a5"/>
              <w:widowControl w:val="0"/>
              <w:numPr>
                <w:ilvl w:val="0"/>
                <w:numId w:val="50"/>
              </w:numPr>
              <w:spacing w:after="0" w:line="240" w:lineRule="auto"/>
              <w:rPr>
                <w:rFonts w:ascii="Times New Roman" w:hAnsi="Times New Roman"/>
                <w:b/>
                <w:sz w:val="24"/>
                <w:szCs w:val="24"/>
              </w:rPr>
            </w:pPr>
            <w:r w:rsidRPr="002A3ECD">
              <w:rPr>
                <w:rFonts w:ascii="Times New Roman" w:hAnsi="Times New Roman"/>
                <w:b/>
                <w:sz w:val="24"/>
                <w:szCs w:val="24"/>
              </w:rPr>
              <w:lastRenderedPageBreak/>
              <w:t>Реализация молод</w:t>
            </w:r>
            <w:r w:rsidR="004578D4">
              <w:rPr>
                <w:rFonts w:ascii="Times New Roman" w:hAnsi="Times New Roman"/>
                <w:b/>
                <w:sz w:val="24"/>
                <w:szCs w:val="24"/>
              </w:rPr>
              <w:t>е</w:t>
            </w:r>
            <w:r w:rsidRPr="002A3ECD">
              <w:rPr>
                <w:rFonts w:ascii="Times New Roman" w:hAnsi="Times New Roman"/>
                <w:b/>
                <w:sz w:val="24"/>
                <w:szCs w:val="24"/>
              </w:rPr>
              <w:t>жной политики</w:t>
            </w:r>
          </w:p>
          <w:p w:rsidR="00BD470D" w:rsidRPr="002A3ECD" w:rsidRDefault="00BD470D" w:rsidP="00B535C0">
            <w:pPr>
              <w:widowControl w:val="0"/>
            </w:pPr>
          </w:p>
          <w:p w:rsidR="00BD470D" w:rsidRPr="002A3ECD" w:rsidRDefault="00BD470D" w:rsidP="00B535C0">
            <w:pPr>
              <w:widowControl w:val="0"/>
              <w:tabs>
                <w:tab w:val="left" w:pos="321"/>
              </w:tabs>
              <w:contextualSpacing/>
              <w:rPr>
                <w:b/>
              </w:rPr>
            </w:pPr>
          </w:p>
        </w:tc>
        <w:tc>
          <w:tcPr>
            <w:tcW w:w="6786" w:type="dxa"/>
          </w:tcPr>
          <w:p w:rsidR="00BD470D" w:rsidRPr="002A3ECD" w:rsidRDefault="00BD470D" w:rsidP="00B535C0">
            <w:pPr>
              <w:pStyle w:val="a5"/>
              <w:widowControl w:val="0"/>
              <w:numPr>
                <w:ilvl w:val="0"/>
                <w:numId w:val="54"/>
              </w:numPr>
              <w:tabs>
                <w:tab w:val="left" w:pos="386"/>
              </w:tabs>
              <w:spacing w:after="160" w:line="259" w:lineRule="auto"/>
              <w:ind w:left="0" w:firstLine="0"/>
              <w:jc w:val="both"/>
              <w:rPr>
                <w:rFonts w:ascii="Times New Roman" w:hAnsi="Times New Roman"/>
                <w:sz w:val="24"/>
                <w:szCs w:val="24"/>
              </w:rPr>
            </w:pPr>
            <w:r w:rsidRPr="002A3ECD">
              <w:rPr>
                <w:rFonts w:ascii="Times New Roman" w:hAnsi="Times New Roman"/>
                <w:sz w:val="24"/>
                <w:szCs w:val="24"/>
              </w:rPr>
              <w:t>Повышение привлекательности города Кемерово для молод</w:t>
            </w:r>
            <w:r w:rsidR="004578D4">
              <w:rPr>
                <w:rFonts w:ascii="Times New Roman" w:hAnsi="Times New Roman"/>
                <w:sz w:val="24"/>
                <w:szCs w:val="24"/>
              </w:rPr>
              <w:t>е</w:t>
            </w:r>
            <w:r w:rsidRPr="002A3ECD">
              <w:rPr>
                <w:rFonts w:ascii="Times New Roman" w:hAnsi="Times New Roman"/>
                <w:sz w:val="24"/>
                <w:szCs w:val="24"/>
              </w:rPr>
              <w:t>жи.</w:t>
            </w:r>
          </w:p>
          <w:p w:rsidR="00BD470D" w:rsidRPr="002A3ECD" w:rsidRDefault="00BD470D" w:rsidP="00B535C0">
            <w:pPr>
              <w:pStyle w:val="a5"/>
              <w:widowControl w:val="0"/>
              <w:numPr>
                <w:ilvl w:val="0"/>
                <w:numId w:val="54"/>
              </w:numPr>
              <w:tabs>
                <w:tab w:val="left" w:pos="386"/>
              </w:tabs>
              <w:spacing w:after="160" w:line="259" w:lineRule="auto"/>
              <w:ind w:left="0" w:firstLine="0"/>
              <w:jc w:val="both"/>
              <w:rPr>
                <w:rFonts w:ascii="Times New Roman" w:hAnsi="Times New Roman"/>
                <w:sz w:val="24"/>
                <w:szCs w:val="24"/>
              </w:rPr>
            </w:pPr>
            <w:r w:rsidRPr="002A3ECD">
              <w:rPr>
                <w:rFonts w:ascii="Times New Roman" w:hAnsi="Times New Roman"/>
                <w:sz w:val="24"/>
                <w:szCs w:val="24"/>
              </w:rPr>
              <w:t>Развитие молодежного предпринимательства и деловой активности молод</w:t>
            </w:r>
            <w:r w:rsidR="004578D4">
              <w:rPr>
                <w:rFonts w:ascii="Times New Roman" w:hAnsi="Times New Roman"/>
                <w:sz w:val="24"/>
                <w:szCs w:val="24"/>
              </w:rPr>
              <w:t>е</w:t>
            </w:r>
            <w:r w:rsidRPr="002A3ECD">
              <w:rPr>
                <w:rFonts w:ascii="Times New Roman" w:hAnsi="Times New Roman"/>
                <w:sz w:val="24"/>
                <w:szCs w:val="24"/>
              </w:rPr>
              <w:t>жи.</w:t>
            </w:r>
          </w:p>
          <w:p w:rsidR="00BD470D" w:rsidRPr="002A3ECD" w:rsidRDefault="00BD470D" w:rsidP="00B535C0">
            <w:pPr>
              <w:pStyle w:val="a5"/>
              <w:widowControl w:val="0"/>
              <w:numPr>
                <w:ilvl w:val="0"/>
                <w:numId w:val="54"/>
              </w:numPr>
              <w:tabs>
                <w:tab w:val="left" w:pos="386"/>
              </w:tabs>
              <w:spacing w:after="160" w:line="259" w:lineRule="auto"/>
              <w:ind w:left="0" w:firstLine="0"/>
              <w:jc w:val="both"/>
              <w:rPr>
                <w:rFonts w:ascii="Times New Roman" w:hAnsi="Times New Roman"/>
                <w:sz w:val="24"/>
                <w:szCs w:val="24"/>
              </w:rPr>
            </w:pPr>
            <w:r w:rsidRPr="002A3ECD">
              <w:rPr>
                <w:rFonts w:ascii="Times New Roman" w:hAnsi="Times New Roman"/>
                <w:sz w:val="24"/>
                <w:szCs w:val="24"/>
                <w:shd w:val="clear" w:color="auto" w:fill="FFFFFF"/>
              </w:rPr>
              <w:t>Вовлечение молодежи в инновационные международные проекты в сфере образования, науки, культуры, технологий.</w:t>
            </w:r>
          </w:p>
          <w:p w:rsidR="00BD470D" w:rsidRPr="002A3ECD" w:rsidRDefault="00BD470D" w:rsidP="00B535C0">
            <w:pPr>
              <w:pStyle w:val="a5"/>
              <w:widowControl w:val="0"/>
              <w:numPr>
                <w:ilvl w:val="0"/>
                <w:numId w:val="54"/>
              </w:numPr>
              <w:tabs>
                <w:tab w:val="left" w:pos="386"/>
              </w:tabs>
              <w:spacing w:after="160" w:line="259" w:lineRule="auto"/>
              <w:ind w:left="0" w:firstLine="0"/>
              <w:jc w:val="both"/>
              <w:rPr>
                <w:rFonts w:ascii="Times New Roman" w:hAnsi="Times New Roman"/>
                <w:sz w:val="24"/>
                <w:szCs w:val="24"/>
              </w:rPr>
            </w:pPr>
            <w:r w:rsidRPr="002A3ECD">
              <w:rPr>
                <w:rFonts w:ascii="Times New Roman" w:hAnsi="Times New Roman"/>
                <w:sz w:val="24"/>
                <w:szCs w:val="24"/>
                <w:shd w:val="clear" w:color="auto" w:fill="FFFFFF"/>
              </w:rPr>
              <w:t>Внедрение форм и технологий профессионального и социально-правового просвещения и ориентирования молодежи, помощи в планировании и развитии эффективной карьеры молодежи на рынке труда.</w:t>
            </w:r>
          </w:p>
          <w:p w:rsidR="00BD470D" w:rsidRPr="002A3ECD" w:rsidRDefault="00BD470D" w:rsidP="00B535C0">
            <w:pPr>
              <w:pStyle w:val="a5"/>
              <w:widowControl w:val="0"/>
              <w:numPr>
                <w:ilvl w:val="0"/>
                <w:numId w:val="54"/>
              </w:numPr>
              <w:tabs>
                <w:tab w:val="left" w:pos="386"/>
              </w:tabs>
              <w:spacing w:after="160" w:line="259" w:lineRule="auto"/>
              <w:ind w:left="0" w:firstLine="0"/>
              <w:jc w:val="both"/>
              <w:rPr>
                <w:rFonts w:ascii="Times New Roman" w:hAnsi="Times New Roman"/>
                <w:sz w:val="24"/>
                <w:szCs w:val="24"/>
                <w:lang w:eastAsia="ru-RU"/>
              </w:rPr>
            </w:pPr>
            <w:r w:rsidRPr="002A3ECD">
              <w:rPr>
                <w:rFonts w:ascii="Times New Roman" w:hAnsi="Times New Roman"/>
                <w:sz w:val="24"/>
                <w:szCs w:val="24"/>
              </w:rPr>
              <w:t>Совершенствование системы социальной поддержки молод</w:t>
            </w:r>
            <w:r w:rsidR="004578D4">
              <w:rPr>
                <w:rFonts w:ascii="Times New Roman" w:hAnsi="Times New Roman"/>
                <w:sz w:val="24"/>
                <w:szCs w:val="24"/>
              </w:rPr>
              <w:t>е</w:t>
            </w:r>
            <w:r w:rsidRPr="002A3ECD">
              <w:rPr>
                <w:rFonts w:ascii="Times New Roman" w:hAnsi="Times New Roman"/>
                <w:sz w:val="24"/>
                <w:szCs w:val="24"/>
              </w:rPr>
              <w:t>жи.</w:t>
            </w:r>
          </w:p>
        </w:tc>
      </w:tr>
      <w:tr w:rsidR="003944FE" w:rsidRPr="002A3ECD" w:rsidTr="008B294A">
        <w:trPr>
          <w:jc w:val="center"/>
        </w:trPr>
        <w:tc>
          <w:tcPr>
            <w:tcW w:w="2794" w:type="dxa"/>
            <w:hideMark/>
          </w:tcPr>
          <w:p w:rsidR="00BD470D" w:rsidRPr="002A3ECD" w:rsidRDefault="00BD470D" w:rsidP="00B535C0">
            <w:pPr>
              <w:pStyle w:val="a5"/>
              <w:widowControl w:val="0"/>
              <w:numPr>
                <w:ilvl w:val="0"/>
                <w:numId w:val="50"/>
              </w:numPr>
              <w:spacing w:after="0" w:line="240" w:lineRule="auto"/>
              <w:rPr>
                <w:rFonts w:ascii="Times New Roman" w:hAnsi="Times New Roman"/>
                <w:b/>
                <w:sz w:val="24"/>
                <w:szCs w:val="24"/>
              </w:rPr>
            </w:pPr>
            <w:r w:rsidRPr="002A3ECD">
              <w:rPr>
                <w:rFonts w:ascii="Times New Roman" w:hAnsi="Times New Roman"/>
                <w:b/>
                <w:sz w:val="24"/>
                <w:szCs w:val="24"/>
              </w:rPr>
              <w:t>Развитие культуры</w:t>
            </w:r>
          </w:p>
        </w:tc>
        <w:tc>
          <w:tcPr>
            <w:tcW w:w="6786" w:type="dxa"/>
          </w:tcPr>
          <w:p w:rsidR="00BD470D" w:rsidRPr="002A3ECD" w:rsidRDefault="00BD470D" w:rsidP="00B535C0">
            <w:pPr>
              <w:pStyle w:val="a5"/>
              <w:widowControl w:val="0"/>
              <w:numPr>
                <w:ilvl w:val="0"/>
                <w:numId w:val="55"/>
              </w:numPr>
              <w:tabs>
                <w:tab w:val="left" w:pos="512"/>
              </w:tabs>
              <w:spacing w:after="160" w:line="259" w:lineRule="auto"/>
              <w:ind w:left="0" w:firstLine="0"/>
              <w:jc w:val="both"/>
              <w:rPr>
                <w:rFonts w:ascii="Times New Roman" w:hAnsi="Times New Roman"/>
                <w:sz w:val="24"/>
                <w:szCs w:val="24"/>
              </w:rPr>
            </w:pPr>
            <w:r w:rsidRPr="002A3ECD">
              <w:rPr>
                <w:rFonts w:ascii="Times New Roman" w:hAnsi="Times New Roman"/>
                <w:sz w:val="24"/>
                <w:szCs w:val="24"/>
              </w:rPr>
              <w:t xml:space="preserve"> Обновление и пополнение материально-технической базы учреждений культуры.</w:t>
            </w:r>
          </w:p>
          <w:p w:rsidR="00BD470D" w:rsidRPr="002A3ECD" w:rsidRDefault="00BD470D" w:rsidP="00B535C0">
            <w:pPr>
              <w:pStyle w:val="a5"/>
              <w:widowControl w:val="0"/>
              <w:numPr>
                <w:ilvl w:val="0"/>
                <w:numId w:val="55"/>
              </w:numPr>
              <w:tabs>
                <w:tab w:val="left" w:pos="512"/>
              </w:tabs>
              <w:spacing w:after="160" w:line="259" w:lineRule="auto"/>
              <w:ind w:left="0" w:firstLine="0"/>
              <w:jc w:val="both"/>
              <w:rPr>
                <w:rFonts w:ascii="Times New Roman" w:hAnsi="Times New Roman"/>
                <w:sz w:val="24"/>
                <w:szCs w:val="24"/>
              </w:rPr>
            </w:pPr>
            <w:r w:rsidRPr="002A3ECD">
              <w:rPr>
                <w:rFonts w:ascii="Times New Roman" w:hAnsi="Times New Roman"/>
                <w:sz w:val="24"/>
                <w:szCs w:val="24"/>
              </w:rPr>
              <w:t>Развитие современных форм искусства, фестивального и конкурсного движения.</w:t>
            </w:r>
          </w:p>
          <w:p w:rsidR="00BD470D" w:rsidRPr="002A3ECD" w:rsidRDefault="00BD470D" w:rsidP="00B535C0">
            <w:pPr>
              <w:pStyle w:val="a5"/>
              <w:widowControl w:val="0"/>
              <w:numPr>
                <w:ilvl w:val="0"/>
                <w:numId w:val="55"/>
              </w:numPr>
              <w:tabs>
                <w:tab w:val="left" w:pos="512"/>
              </w:tabs>
              <w:spacing w:after="160" w:line="259" w:lineRule="auto"/>
              <w:ind w:left="0" w:firstLine="0"/>
              <w:jc w:val="both"/>
              <w:rPr>
                <w:rFonts w:ascii="Times New Roman" w:hAnsi="Times New Roman"/>
                <w:sz w:val="24"/>
                <w:szCs w:val="24"/>
              </w:rPr>
            </w:pPr>
            <w:r w:rsidRPr="002A3ECD">
              <w:rPr>
                <w:rFonts w:ascii="Times New Roman" w:hAnsi="Times New Roman"/>
                <w:sz w:val="24"/>
                <w:szCs w:val="24"/>
              </w:rPr>
              <w:t>Поддержка инновационных социокультурных проектов.</w:t>
            </w:r>
          </w:p>
          <w:p w:rsidR="00BD470D" w:rsidRPr="002A3ECD" w:rsidRDefault="00BD470D" w:rsidP="00B535C0">
            <w:pPr>
              <w:pStyle w:val="a5"/>
              <w:widowControl w:val="0"/>
              <w:numPr>
                <w:ilvl w:val="0"/>
                <w:numId w:val="55"/>
              </w:numPr>
              <w:tabs>
                <w:tab w:val="left" w:pos="512"/>
              </w:tabs>
              <w:spacing w:after="160" w:line="259" w:lineRule="auto"/>
              <w:ind w:left="0" w:firstLine="0"/>
              <w:jc w:val="both"/>
              <w:rPr>
                <w:rFonts w:ascii="Times New Roman" w:hAnsi="Times New Roman"/>
                <w:sz w:val="24"/>
                <w:szCs w:val="24"/>
              </w:rPr>
            </w:pPr>
            <w:r w:rsidRPr="002A3ECD">
              <w:rPr>
                <w:rFonts w:ascii="Times New Roman" w:hAnsi="Times New Roman"/>
                <w:sz w:val="24"/>
                <w:szCs w:val="24"/>
              </w:rPr>
              <w:t>Организация выявления, продвижения одаренных и самобытных деятелей культуры, талантливой и перспективной молодежи, учащихся учреждений дополнительного образования.</w:t>
            </w:r>
          </w:p>
          <w:p w:rsidR="00BD470D" w:rsidRPr="002A3ECD" w:rsidRDefault="00BD470D" w:rsidP="00B535C0">
            <w:pPr>
              <w:pStyle w:val="a5"/>
              <w:widowControl w:val="0"/>
              <w:numPr>
                <w:ilvl w:val="0"/>
                <w:numId w:val="55"/>
              </w:numPr>
              <w:tabs>
                <w:tab w:val="left" w:pos="512"/>
              </w:tabs>
              <w:spacing w:after="160" w:line="259" w:lineRule="auto"/>
              <w:ind w:left="0" w:firstLine="0"/>
              <w:jc w:val="both"/>
              <w:rPr>
                <w:rFonts w:ascii="Times New Roman" w:hAnsi="Times New Roman"/>
                <w:sz w:val="24"/>
                <w:szCs w:val="24"/>
              </w:rPr>
            </w:pPr>
            <w:r w:rsidRPr="002A3ECD">
              <w:rPr>
                <w:rFonts w:ascii="Times New Roman" w:hAnsi="Times New Roman"/>
                <w:sz w:val="24"/>
                <w:szCs w:val="24"/>
              </w:rPr>
              <w:t>Развитие потенциала города как туристического центра и центра услуг культуры и развлечений.</w:t>
            </w:r>
          </w:p>
          <w:p w:rsidR="00BD470D" w:rsidRPr="002A3ECD" w:rsidRDefault="00BD470D" w:rsidP="00B535C0">
            <w:pPr>
              <w:pStyle w:val="a5"/>
              <w:widowControl w:val="0"/>
              <w:numPr>
                <w:ilvl w:val="0"/>
                <w:numId w:val="55"/>
              </w:numPr>
              <w:tabs>
                <w:tab w:val="left" w:pos="512"/>
              </w:tabs>
              <w:spacing w:after="160" w:line="259" w:lineRule="auto"/>
              <w:ind w:left="0" w:firstLine="0"/>
              <w:jc w:val="both"/>
              <w:rPr>
                <w:rFonts w:ascii="Times New Roman" w:hAnsi="Times New Roman"/>
                <w:sz w:val="24"/>
                <w:szCs w:val="24"/>
              </w:rPr>
            </w:pPr>
            <w:r w:rsidRPr="002A3ECD">
              <w:rPr>
                <w:rFonts w:ascii="Times New Roman" w:hAnsi="Times New Roman"/>
                <w:sz w:val="24"/>
                <w:szCs w:val="24"/>
              </w:rPr>
              <w:lastRenderedPageBreak/>
              <w:t>Создание событийно-насыщенной культурной среды.</w:t>
            </w:r>
          </w:p>
        </w:tc>
      </w:tr>
      <w:tr w:rsidR="003944FE" w:rsidRPr="002A3ECD" w:rsidTr="008B294A">
        <w:trPr>
          <w:jc w:val="center"/>
        </w:trPr>
        <w:tc>
          <w:tcPr>
            <w:tcW w:w="2794" w:type="dxa"/>
            <w:hideMark/>
          </w:tcPr>
          <w:p w:rsidR="00BD470D" w:rsidRPr="002A3ECD" w:rsidRDefault="00BD470D" w:rsidP="00B535C0">
            <w:pPr>
              <w:pStyle w:val="a5"/>
              <w:widowControl w:val="0"/>
              <w:numPr>
                <w:ilvl w:val="0"/>
                <w:numId w:val="50"/>
              </w:numPr>
              <w:spacing w:after="0" w:line="240" w:lineRule="auto"/>
              <w:rPr>
                <w:rFonts w:ascii="Times New Roman" w:hAnsi="Times New Roman"/>
                <w:b/>
                <w:sz w:val="24"/>
                <w:szCs w:val="24"/>
              </w:rPr>
            </w:pPr>
            <w:r w:rsidRPr="002A3ECD">
              <w:rPr>
                <w:rFonts w:ascii="Times New Roman" w:hAnsi="Times New Roman"/>
                <w:b/>
                <w:sz w:val="24"/>
                <w:szCs w:val="24"/>
              </w:rPr>
              <w:lastRenderedPageBreak/>
              <w:t>Развитие физической культуры и спорта</w:t>
            </w:r>
          </w:p>
          <w:p w:rsidR="00BD470D" w:rsidRPr="002A3ECD" w:rsidRDefault="00BD470D" w:rsidP="00B535C0">
            <w:pPr>
              <w:pStyle w:val="a5"/>
              <w:widowControl w:val="0"/>
              <w:spacing w:after="0" w:line="240" w:lineRule="auto"/>
              <w:ind w:left="360"/>
              <w:rPr>
                <w:rFonts w:ascii="Times New Roman" w:hAnsi="Times New Roman"/>
                <w:b/>
                <w:sz w:val="24"/>
                <w:szCs w:val="24"/>
              </w:rPr>
            </w:pPr>
          </w:p>
          <w:p w:rsidR="00BD470D" w:rsidRPr="002A3ECD" w:rsidRDefault="00BD470D" w:rsidP="00B535C0">
            <w:pPr>
              <w:widowControl w:val="0"/>
              <w:tabs>
                <w:tab w:val="left" w:pos="321"/>
              </w:tabs>
              <w:contextualSpacing/>
              <w:rPr>
                <w:b/>
              </w:rPr>
            </w:pPr>
          </w:p>
        </w:tc>
        <w:tc>
          <w:tcPr>
            <w:tcW w:w="6786" w:type="dxa"/>
          </w:tcPr>
          <w:p w:rsidR="00BD470D" w:rsidRPr="002A3ECD" w:rsidRDefault="00BD470D" w:rsidP="00B535C0">
            <w:pPr>
              <w:widowControl w:val="0"/>
              <w:numPr>
                <w:ilvl w:val="1"/>
                <w:numId w:val="56"/>
              </w:numPr>
              <w:tabs>
                <w:tab w:val="left" w:pos="0"/>
                <w:tab w:val="left" w:pos="439"/>
              </w:tabs>
              <w:contextualSpacing/>
              <w:jc w:val="both"/>
            </w:pPr>
            <w:r w:rsidRPr="002A3ECD">
              <w:t>Расширение, обновление и укрепление материально-технической базы учреждений физкультуры и спорта:</w:t>
            </w:r>
          </w:p>
          <w:p w:rsidR="00BD470D" w:rsidRPr="002A3ECD" w:rsidRDefault="00BD470D" w:rsidP="00B535C0">
            <w:pPr>
              <w:widowControl w:val="0"/>
              <w:numPr>
                <w:ilvl w:val="0"/>
                <w:numId w:val="44"/>
              </w:numPr>
              <w:tabs>
                <w:tab w:val="left" w:pos="439"/>
              </w:tabs>
              <w:ind w:left="171" w:firstLine="0"/>
              <w:contextualSpacing/>
            </w:pPr>
            <w:r w:rsidRPr="002A3ECD">
              <w:t>реконструкция и расширение количества спортивных сооружений;</w:t>
            </w:r>
          </w:p>
          <w:p w:rsidR="00BD470D" w:rsidRPr="002A3ECD" w:rsidRDefault="00BD470D" w:rsidP="00B535C0">
            <w:pPr>
              <w:widowControl w:val="0"/>
              <w:numPr>
                <w:ilvl w:val="0"/>
                <w:numId w:val="44"/>
              </w:numPr>
              <w:tabs>
                <w:tab w:val="left" w:pos="439"/>
              </w:tabs>
              <w:ind w:left="171" w:firstLine="0"/>
              <w:contextualSpacing/>
            </w:pPr>
            <w:r w:rsidRPr="002A3ECD">
              <w:t>строительство новых стадионов, спортивных площадок, крытых бассейнов, тренажерных залов.</w:t>
            </w:r>
          </w:p>
          <w:p w:rsidR="00BD470D" w:rsidRPr="002A3ECD" w:rsidRDefault="00BD470D" w:rsidP="00B535C0">
            <w:pPr>
              <w:widowControl w:val="0"/>
              <w:numPr>
                <w:ilvl w:val="1"/>
                <w:numId w:val="56"/>
              </w:numPr>
              <w:tabs>
                <w:tab w:val="left" w:pos="0"/>
                <w:tab w:val="left" w:pos="439"/>
              </w:tabs>
              <w:contextualSpacing/>
              <w:jc w:val="both"/>
            </w:pPr>
            <w:r w:rsidRPr="002A3ECD">
              <w:t>Создание условий для здорового образа жизни:</w:t>
            </w:r>
          </w:p>
          <w:p w:rsidR="00BD470D" w:rsidRPr="002A3ECD" w:rsidRDefault="00BD470D" w:rsidP="00B535C0">
            <w:pPr>
              <w:widowControl w:val="0"/>
              <w:numPr>
                <w:ilvl w:val="0"/>
                <w:numId w:val="44"/>
              </w:numPr>
              <w:tabs>
                <w:tab w:val="left" w:pos="439"/>
              </w:tabs>
              <w:ind w:left="171" w:firstLine="0"/>
              <w:contextualSpacing/>
            </w:pPr>
            <w:r w:rsidRPr="002A3ECD">
              <w:t>развитие инфраструктуры для занятий массовым спортом;</w:t>
            </w:r>
          </w:p>
          <w:p w:rsidR="00BD470D" w:rsidRPr="002A3ECD" w:rsidRDefault="00BD470D" w:rsidP="00B535C0">
            <w:pPr>
              <w:widowControl w:val="0"/>
              <w:numPr>
                <w:ilvl w:val="0"/>
                <w:numId w:val="44"/>
              </w:numPr>
              <w:tabs>
                <w:tab w:val="left" w:pos="439"/>
              </w:tabs>
              <w:ind w:left="171" w:firstLine="0"/>
              <w:contextualSpacing/>
            </w:pPr>
            <w:r w:rsidRPr="002A3ECD">
              <w:t>размещение объектов спорта с учетом плотности застройки и проживания населения, транспортной, стоимостной доступности и спроса для лиц самостоятельно занимающихся физической культурой и спортом;</w:t>
            </w:r>
          </w:p>
          <w:p w:rsidR="00BD470D" w:rsidRPr="002A3ECD" w:rsidRDefault="00BD470D" w:rsidP="00B535C0">
            <w:pPr>
              <w:widowControl w:val="0"/>
              <w:numPr>
                <w:ilvl w:val="0"/>
                <w:numId w:val="44"/>
              </w:numPr>
              <w:tabs>
                <w:tab w:val="left" w:pos="439"/>
              </w:tabs>
              <w:ind w:left="171" w:firstLine="0"/>
              <w:contextualSpacing/>
            </w:pPr>
            <w:r w:rsidRPr="002A3ECD">
              <w:t>поддержка спортивных школ по индивидуальным видам спорта.</w:t>
            </w:r>
          </w:p>
          <w:p w:rsidR="00BD470D" w:rsidRPr="002A3ECD" w:rsidRDefault="00BD470D" w:rsidP="00B535C0">
            <w:pPr>
              <w:widowControl w:val="0"/>
              <w:numPr>
                <w:ilvl w:val="1"/>
                <w:numId w:val="56"/>
              </w:numPr>
              <w:tabs>
                <w:tab w:val="left" w:pos="0"/>
                <w:tab w:val="left" w:pos="439"/>
              </w:tabs>
              <w:contextualSpacing/>
              <w:jc w:val="both"/>
              <w:rPr>
                <w:vanish/>
              </w:rPr>
            </w:pPr>
            <w:r w:rsidRPr="002A3ECD">
              <w:t>Поддержка функционирования спортивных команд по разным видам спорта с массовым зрителем, способных участвовать в российских и международных соревнованиях.</w:t>
            </w:r>
          </w:p>
        </w:tc>
      </w:tr>
    </w:tbl>
    <w:p w:rsidR="00BD470D" w:rsidRPr="002A3ECD" w:rsidRDefault="00BD470D" w:rsidP="00B535C0">
      <w:pPr>
        <w:widowControl w:val="0"/>
        <w:spacing w:before="120" w:line="360" w:lineRule="auto"/>
        <w:ind w:firstLine="709"/>
        <w:jc w:val="both"/>
        <w:rPr>
          <w:sz w:val="28"/>
          <w:szCs w:val="28"/>
        </w:rPr>
      </w:pPr>
      <w:r w:rsidRPr="002A3ECD">
        <w:rPr>
          <w:bCs/>
          <w:iCs/>
          <w:sz w:val="28"/>
          <w:szCs w:val="28"/>
        </w:rPr>
        <w:t xml:space="preserve">Представленное в таблице 22 </w:t>
      </w:r>
      <w:r w:rsidRPr="002A3ECD">
        <w:rPr>
          <w:sz w:val="28"/>
          <w:szCs w:val="28"/>
        </w:rPr>
        <w:t xml:space="preserve">стратегическое направление «Развитие человеческого потенциала» является основным, поскольку человеческий капитал – самый ценный ресурс постиндустриального общества, гораздо более важный, чем природное или накопленное богатство. </w:t>
      </w:r>
    </w:p>
    <w:p w:rsidR="00BD470D" w:rsidRPr="002A3ECD" w:rsidRDefault="00BD470D" w:rsidP="00B535C0">
      <w:pPr>
        <w:widowControl w:val="0"/>
        <w:spacing w:line="360" w:lineRule="auto"/>
        <w:ind w:firstLine="708"/>
        <w:jc w:val="both"/>
        <w:rPr>
          <w:sz w:val="28"/>
          <w:szCs w:val="28"/>
        </w:rPr>
      </w:pPr>
      <w:r w:rsidRPr="002A3ECD">
        <w:rPr>
          <w:sz w:val="28"/>
          <w:szCs w:val="28"/>
        </w:rPr>
        <w:t>В настоящее время человеческий (интеллектуальный) капитал предопределяет темпы экономического развития и научно-технического прогресса. Соответственно усиливается и интерес общества к системе образования как основе производства этого капитала. Развитие человеческого потенциала в городе Кемерово достигается посредством стабилизации демографических и миграционных процессов через устойчивое повышение качества жизни, а также посредством развития систем здравоохранения, образования, культуры и спорта. Цель «Развитие молодежной политики» выступает как флагман, позволяющий сократить отток талантливых, молодых и перспективных кадров.</w:t>
      </w:r>
    </w:p>
    <w:p w:rsidR="00BD470D" w:rsidRPr="002A3ECD" w:rsidRDefault="00BD470D" w:rsidP="00B535C0">
      <w:pPr>
        <w:widowControl w:val="0"/>
        <w:tabs>
          <w:tab w:val="left" w:pos="1701"/>
        </w:tabs>
        <w:spacing w:line="360" w:lineRule="auto"/>
        <w:ind w:firstLine="709"/>
        <w:jc w:val="both"/>
        <w:rPr>
          <w:sz w:val="28"/>
          <w:szCs w:val="28"/>
        </w:rPr>
      </w:pPr>
      <w:r w:rsidRPr="002A3ECD">
        <w:rPr>
          <w:sz w:val="28"/>
          <w:szCs w:val="28"/>
        </w:rPr>
        <w:t xml:space="preserve">Развитие муниципальной системы образования города Кемерово обусловлено как внешними, так и внутренними факторами. </w:t>
      </w:r>
    </w:p>
    <w:p w:rsidR="00BD470D" w:rsidRPr="002A3ECD" w:rsidRDefault="00BD470D" w:rsidP="00B535C0">
      <w:pPr>
        <w:widowControl w:val="0"/>
        <w:tabs>
          <w:tab w:val="left" w:pos="1701"/>
        </w:tabs>
        <w:spacing w:line="360" w:lineRule="auto"/>
        <w:ind w:firstLine="709"/>
        <w:jc w:val="both"/>
        <w:rPr>
          <w:sz w:val="28"/>
          <w:szCs w:val="28"/>
        </w:rPr>
      </w:pPr>
      <w:r w:rsidRPr="002A3ECD">
        <w:rPr>
          <w:sz w:val="28"/>
          <w:szCs w:val="28"/>
        </w:rPr>
        <w:t>К внешним факторам, тормозящим развитие муниципальной системы образования города Кемерово, можно отнести следующие.</w:t>
      </w:r>
    </w:p>
    <w:p w:rsidR="00BD470D" w:rsidRPr="002A3ECD" w:rsidRDefault="00BD470D" w:rsidP="00B535C0">
      <w:pPr>
        <w:pStyle w:val="a5"/>
        <w:widowControl w:val="0"/>
        <w:numPr>
          <w:ilvl w:val="0"/>
          <w:numId w:val="78"/>
        </w:numPr>
        <w:tabs>
          <w:tab w:val="left" w:pos="1134"/>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 Усложнение задач управления системой образования за счет карди</w:t>
      </w:r>
      <w:r w:rsidRPr="002A3ECD">
        <w:rPr>
          <w:rFonts w:ascii="Times New Roman" w:hAnsi="Times New Roman"/>
          <w:sz w:val="28"/>
          <w:szCs w:val="28"/>
        </w:rPr>
        <w:lastRenderedPageBreak/>
        <w:t>нальных изменений практически все</w:t>
      </w:r>
      <w:r w:rsidR="00B12F5A" w:rsidRPr="002A3ECD">
        <w:rPr>
          <w:rFonts w:ascii="Times New Roman" w:hAnsi="Times New Roman"/>
          <w:sz w:val="28"/>
          <w:szCs w:val="28"/>
        </w:rPr>
        <w:t>х</w:t>
      </w:r>
      <w:r w:rsidRPr="002A3ECD">
        <w:rPr>
          <w:rFonts w:ascii="Times New Roman" w:hAnsi="Times New Roman"/>
          <w:sz w:val="28"/>
          <w:szCs w:val="28"/>
        </w:rPr>
        <w:t xml:space="preserve"> элементов образовательной системы, связанных с появлением новых целей, технологий, содержания образования, новых форм организации образовательного процесса,  новой правовой базы, механизмов финансирования, требований к педагогическим кадрам.</w:t>
      </w:r>
    </w:p>
    <w:p w:rsidR="00BD470D" w:rsidRPr="002A3ECD" w:rsidRDefault="00BD470D" w:rsidP="00B535C0">
      <w:pPr>
        <w:pStyle w:val="a5"/>
        <w:widowControl w:val="0"/>
        <w:numPr>
          <w:ilvl w:val="0"/>
          <w:numId w:val="78"/>
        </w:numPr>
        <w:tabs>
          <w:tab w:val="left" w:pos="851"/>
          <w:tab w:val="left" w:pos="1134"/>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 Ужесточение внешнего контроля функционирования муниципальной системы образования.</w:t>
      </w:r>
    </w:p>
    <w:p w:rsidR="00BD470D" w:rsidRPr="002A3ECD" w:rsidRDefault="00BD470D" w:rsidP="00B535C0">
      <w:pPr>
        <w:pStyle w:val="a5"/>
        <w:widowControl w:val="0"/>
        <w:numPr>
          <w:ilvl w:val="0"/>
          <w:numId w:val="78"/>
        </w:numPr>
        <w:tabs>
          <w:tab w:val="left" w:pos="851"/>
          <w:tab w:val="left" w:pos="1134"/>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Необходимость выполнения муниципальными органами управления частично переданных им полномочий субъектов РФ по финансированию школ, проведению этапов аттестации учителей и образовательных учреждений.</w:t>
      </w:r>
    </w:p>
    <w:p w:rsidR="00BD470D" w:rsidRPr="002A3ECD" w:rsidRDefault="00BD470D" w:rsidP="00B535C0">
      <w:pPr>
        <w:pStyle w:val="a5"/>
        <w:widowControl w:val="0"/>
        <w:numPr>
          <w:ilvl w:val="0"/>
          <w:numId w:val="78"/>
        </w:numPr>
        <w:tabs>
          <w:tab w:val="left" w:pos="1134"/>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Недостаточное ресурсное обеспечение муниципальной системы образования. </w:t>
      </w:r>
    </w:p>
    <w:p w:rsidR="00BD470D" w:rsidRPr="002A3ECD" w:rsidRDefault="00BD470D" w:rsidP="00B535C0">
      <w:pPr>
        <w:pStyle w:val="a5"/>
        <w:widowControl w:val="0"/>
        <w:numPr>
          <w:ilvl w:val="0"/>
          <w:numId w:val="78"/>
        </w:numPr>
        <w:tabs>
          <w:tab w:val="left" w:pos="1134"/>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Отсутствие четкой и целостной системы управления  процессом модернизации образования,  способной координировать программы и ресурсы развития, контролировать ход и результаты на основе  распределенных и нормативно закрепленных полномочий и ответственности. </w:t>
      </w:r>
    </w:p>
    <w:p w:rsidR="00BD470D" w:rsidRPr="002A3ECD" w:rsidRDefault="00BD470D" w:rsidP="00B535C0">
      <w:pPr>
        <w:pStyle w:val="a5"/>
        <w:widowControl w:val="0"/>
        <w:numPr>
          <w:ilvl w:val="0"/>
          <w:numId w:val="78"/>
        </w:numPr>
        <w:tabs>
          <w:tab w:val="left" w:pos="1134"/>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Отсутствие обоснованных прогнозов состояния и тенденций изменений в системе общего образования.  Концепция долгосрочного социально-экономического развития Российской Федерации на период до 2024 года опирается на прогнозные сценарии экономического развития России, однако они затрагивают сферу образования лишь на уровне макроэкономики, определяя будущие расходы на образование как прогнозируемую долю ВВП. Разработчики среднесрочных планов и программ в сфере образования опираются, в основном, на демографические прогнозы, прежде всего, на ожидаемую численность детей дошкольного и школьного возраста,  прогнозируемое количество будущих абитуриентов, относительно которых рассчитываются контрольные цифры приема в образовательные учреждения, потребность в ресурсном обеспечении. В то же время, отсутствуют прогнозы изменений в системе образования в связи с проводимыми инновациями.</w:t>
      </w:r>
    </w:p>
    <w:p w:rsidR="00BD470D" w:rsidRPr="002A3ECD" w:rsidRDefault="00BD470D" w:rsidP="00B535C0">
      <w:pPr>
        <w:pStyle w:val="a5"/>
        <w:widowControl w:val="0"/>
        <w:numPr>
          <w:ilvl w:val="0"/>
          <w:numId w:val="78"/>
        </w:numPr>
        <w:tabs>
          <w:tab w:val="left" w:pos="1134"/>
          <w:tab w:val="left" w:pos="1276"/>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 Формирование разрыва между «лидерами» и «аутсайдерами» инноваций, дестабилизирующего систему образования и  препятствующего дости</w:t>
      </w:r>
      <w:r w:rsidRPr="002A3ECD">
        <w:rPr>
          <w:rFonts w:ascii="Times New Roman" w:hAnsi="Times New Roman"/>
          <w:sz w:val="28"/>
          <w:szCs w:val="28"/>
        </w:rPr>
        <w:lastRenderedPageBreak/>
        <w:t xml:space="preserve">жению основной цели развития образования – повышению доступности качественного образования. </w:t>
      </w:r>
    </w:p>
    <w:p w:rsidR="00BD470D" w:rsidRPr="002A3ECD" w:rsidRDefault="00BD470D" w:rsidP="00B535C0">
      <w:pPr>
        <w:pStyle w:val="a5"/>
        <w:widowControl w:val="0"/>
        <w:numPr>
          <w:ilvl w:val="0"/>
          <w:numId w:val="78"/>
        </w:numPr>
        <w:tabs>
          <w:tab w:val="left" w:pos="1134"/>
          <w:tab w:val="left" w:pos="1276"/>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Отсутствие единой эффективной системы контроля и мониторинга процессов развития всей системы общего образования, а, следовательно, отсутствие достоверных данных о динамике и тренде изменений в конечных, социальных,  результатах образования по итогам  реализации инновационных проектов. </w:t>
      </w:r>
    </w:p>
    <w:p w:rsidR="00BD470D" w:rsidRPr="002A3ECD" w:rsidRDefault="00BD470D" w:rsidP="00B535C0">
      <w:pPr>
        <w:pStyle w:val="a5"/>
        <w:widowControl w:val="0"/>
        <w:numPr>
          <w:ilvl w:val="0"/>
          <w:numId w:val="78"/>
        </w:numPr>
        <w:tabs>
          <w:tab w:val="left" w:pos="1134"/>
          <w:tab w:val="left" w:pos="1276"/>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Отсутствие концепции и механизмов управления обеспечивающими процессами, то есть, функция ресурсного обеспечения процессов модернизации,  нацеленная на продвижение инноваций во все образовательные учреждения, фактически в полном объеме не реализуется. Многие инновации осуществляются собственными силами учреждений, в меру собственного понимания и с учетом ограниченности ресурсов. </w:t>
      </w:r>
    </w:p>
    <w:p w:rsidR="00BD470D" w:rsidRPr="002A3ECD" w:rsidRDefault="00BD470D" w:rsidP="00B535C0">
      <w:pPr>
        <w:pStyle w:val="a5"/>
        <w:widowControl w:val="0"/>
        <w:numPr>
          <w:ilvl w:val="0"/>
          <w:numId w:val="78"/>
        </w:numPr>
        <w:tabs>
          <w:tab w:val="left" w:pos="1134"/>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Не предусмотрена финансовая поддержка инновационной деятельности образовательных учреждений на этапе массового внедрения инноваций, способная обеспечить успешную работу в новых условиях. </w:t>
      </w:r>
    </w:p>
    <w:p w:rsidR="00BD470D" w:rsidRPr="002A3ECD" w:rsidRDefault="00BD470D" w:rsidP="00B535C0">
      <w:pPr>
        <w:pStyle w:val="a5"/>
        <w:widowControl w:val="0"/>
        <w:numPr>
          <w:ilvl w:val="0"/>
          <w:numId w:val="78"/>
        </w:numPr>
        <w:tabs>
          <w:tab w:val="left" w:pos="1134"/>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Наличие разрыва между </w:t>
      </w:r>
      <w:proofErr w:type="spellStart"/>
      <w:r w:rsidRPr="002A3ECD">
        <w:rPr>
          <w:rFonts w:ascii="Times New Roman" w:hAnsi="Times New Roman"/>
          <w:sz w:val="28"/>
          <w:szCs w:val="28"/>
        </w:rPr>
        <w:t>ресурсообеспеченными</w:t>
      </w:r>
      <w:proofErr w:type="spellEnd"/>
      <w:r w:rsidRPr="002A3ECD">
        <w:rPr>
          <w:rFonts w:ascii="Times New Roman" w:hAnsi="Times New Roman"/>
          <w:sz w:val="28"/>
          <w:szCs w:val="28"/>
        </w:rPr>
        <w:t xml:space="preserve"> и слабыми образовательными учреждениями.</w:t>
      </w:r>
    </w:p>
    <w:p w:rsidR="00BD470D" w:rsidRPr="002A3ECD" w:rsidRDefault="00BD470D" w:rsidP="00B535C0">
      <w:pPr>
        <w:pStyle w:val="a5"/>
        <w:widowControl w:val="0"/>
        <w:numPr>
          <w:ilvl w:val="0"/>
          <w:numId w:val="78"/>
        </w:numPr>
        <w:tabs>
          <w:tab w:val="left" w:pos="1134"/>
          <w:tab w:val="left" w:pos="1560"/>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 Усиление автономизации в системе образования, связанное с развитием конкурентных отношений, создающих  угрозы для общесистемных связей. </w:t>
      </w:r>
    </w:p>
    <w:p w:rsidR="00BD470D" w:rsidRPr="002A3ECD" w:rsidRDefault="00BD470D" w:rsidP="00B535C0">
      <w:pPr>
        <w:pStyle w:val="a5"/>
        <w:widowControl w:val="0"/>
        <w:numPr>
          <w:ilvl w:val="0"/>
          <w:numId w:val="78"/>
        </w:numPr>
        <w:tabs>
          <w:tab w:val="left" w:pos="1134"/>
          <w:tab w:val="left" w:pos="1276"/>
          <w:tab w:val="left" w:pos="1560"/>
          <w:tab w:val="left" w:pos="1701"/>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Высокий уровень расслоения школ и высокая доля образовательных учреждений, не обеспечивающих образовательные услуги необходимого качества.</w:t>
      </w:r>
    </w:p>
    <w:p w:rsidR="00BD470D" w:rsidRPr="002A3ECD" w:rsidRDefault="00BD470D" w:rsidP="00B535C0">
      <w:pPr>
        <w:widowControl w:val="0"/>
        <w:tabs>
          <w:tab w:val="left" w:pos="1701"/>
        </w:tabs>
        <w:spacing w:line="360" w:lineRule="auto"/>
        <w:ind w:firstLine="709"/>
        <w:jc w:val="both"/>
        <w:rPr>
          <w:sz w:val="28"/>
          <w:szCs w:val="28"/>
        </w:rPr>
      </w:pPr>
      <w:r w:rsidRPr="002A3ECD">
        <w:rPr>
          <w:sz w:val="28"/>
          <w:szCs w:val="28"/>
        </w:rPr>
        <w:t>К негативным внутренним факторам можно отнести:</w:t>
      </w:r>
    </w:p>
    <w:p w:rsidR="00BD470D" w:rsidRPr="002A3ECD" w:rsidRDefault="00BD470D" w:rsidP="00B535C0">
      <w:pPr>
        <w:pStyle w:val="a5"/>
        <w:widowControl w:val="0"/>
        <w:numPr>
          <w:ilvl w:val="0"/>
          <w:numId w:val="63"/>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недостаточное развитие в </w:t>
      </w:r>
      <w:r w:rsidR="00B12F5A" w:rsidRPr="002A3ECD">
        <w:rPr>
          <w:rFonts w:ascii="Times New Roman" w:hAnsi="Times New Roman"/>
          <w:sz w:val="28"/>
          <w:szCs w:val="28"/>
        </w:rPr>
        <w:t xml:space="preserve">городе Кемерово </w:t>
      </w:r>
      <w:r w:rsidRPr="002A3ECD">
        <w:rPr>
          <w:rFonts w:ascii="Times New Roman" w:hAnsi="Times New Roman"/>
          <w:sz w:val="28"/>
          <w:szCs w:val="28"/>
        </w:rPr>
        <w:t xml:space="preserve">системы дополнительного образования детей, необходимой для творческого развития  детей,  решения задач их воспитания  и оздоровления; </w:t>
      </w:r>
    </w:p>
    <w:p w:rsidR="00BD470D" w:rsidRPr="002A3ECD" w:rsidRDefault="00BD470D" w:rsidP="00B535C0">
      <w:pPr>
        <w:pStyle w:val="a5"/>
        <w:widowControl w:val="0"/>
        <w:numPr>
          <w:ilvl w:val="0"/>
          <w:numId w:val="63"/>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снижение темпов прироста таких показателей, характеризующих уровень развития сферы образования города Кемерово, как: численность детей в дошкольных образовательных учреждениях, численность обучающихся в об</w:t>
      </w:r>
      <w:r w:rsidRPr="002A3ECD">
        <w:rPr>
          <w:rFonts w:ascii="Times New Roman" w:hAnsi="Times New Roman"/>
          <w:sz w:val="28"/>
          <w:szCs w:val="28"/>
        </w:rPr>
        <w:lastRenderedPageBreak/>
        <w:t>щеобразовательных учреждениях, численность выпускаемых специалистов образовательными учреждениями среднего профессионального образования;</w:t>
      </w:r>
    </w:p>
    <w:p w:rsidR="00BD470D" w:rsidRPr="002A3ECD" w:rsidRDefault="00BD470D" w:rsidP="00B535C0">
      <w:pPr>
        <w:pStyle w:val="a5"/>
        <w:widowControl w:val="0"/>
        <w:numPr>
          <w:ilvl w:val="0"/>
          <w:numId w:val="63"/>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недостаточно модернизированная материально-техническая база учреждений образования;</w:t>
      </w:r>
    </w:p>
    <w:p w:rsidR="00BD470D" w:rsidRPr="002A3ECD" w:rsidRDefault="00BD470D" w:rsidP="00B535C0">
      <w:pPr>
        <w:pStyle w:val="a5"/>
        <w:widowControl w:val="0"/>
        <w:numPr>
          <w:ilvl w:val="0"/>
          <w:numId w:val="63"/>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недостаточно высокий уровень инновационных процессов в образовании, отсутствие высоких технологий в образовательном процессе;</w:t>
      </w:r>
    </w:p>
    <w:p w:rsidR="00BD470D" w:rsidRPr="002A3ECD" w:rsidRDefault="00BD470D" w:rsidP="00B535C0">
      <w:pPr>
        <w:pStyle w:val="a5"/>
        <w:widowControl w:val="0"/>
        <w:numPr>
          <w:ilvl w:val="0"/>
          <w:numId w:val="63"/>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недостаточно высокий уровень кооперации науки, бизнеса и образования;</w:t>
      </w:r>
    </w:p>
    <w:p w:rsidR="00BD470D" w:rsidRPr="002A3ECD" w:rsidRDefault="00BD470D" w:rsidP="00B535C0">
      <w:pPr>
        <w:pStyle w:val="a5"/>
        <w:widowControl w:val="0"/>
        <w:numPr>
          <w:ilvl w:val="0"/>
          <w:numId w:val="63"/>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недостаточный уровень развития механизмов сетевого взаимодействия и кооперации образовательных учреждений города Кемерово;</w:t>
      </w:r>
    </w:p>
    <w:p w:rsidR="00BD470D" w:rsidRPr="002A3ECD" w:rsidRDefault="00BD470D" w:rsidP="00B535C0">
      <w:pPr>
        <w:pStyle w:val="a5"/>
        <w:widowControl w:val="0"/>
        <w:numPr>
          <w:ilvl w:val="0"/>
          <w:numId w:val="63"/>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неготовность бизнеса инвестировать средства в подготовку кадров;</w:t>
      </w:r>
    </w:p>
    <w:p w:rsidR="00BD470D" w:rsidRPr="002A3ECD" w:rsidRDefault="00BD470D" w:rsidP="00B535C0">
      <w:pPr>
        <w:pStyle w:val="a5"/>
        <w:widowControl w:val="0"/>
        <w:numPr>
          <w:ilvl w:val="0"/>
          <w:numId w:val="63"/>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низкая мотивация и неготовность кадрового состава к изменениям;</w:t>
      </w:r>
    </w:p>
    <w:p w:rsidR="00BD470D" w:rsidRPr="002A3ECD" w:rsidRDefault="00BD470D" w:rsidP="00B535C0">
      <w:pPr>
        <w:pStyle w:val="a5"/>
        <w:widowControl w:val="0"/>
        <w:numPr>
          <w:ilvl w:val="0"/>
          <w:numId w:val="63"/>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отсутствие единого подхода к разработке цифрового образовательного контента;</w:t>
      </w:r>
    </w:p>
    <w:p w:rsidR="00BD470D" w:rsidRPr="002A3ECD" w:rsidRDefault="00BD470D" w:rsidP="00B535C0">
      <w:pPr>
        <w:pStyle w:val="a5"/>
        <w:widowControl w:val="0"/>
        <w:numPr>
          <w:ilvl w:val="0"/>
          <w:numId w:val="63"/>
        </w:numPr>
        <w:tabs>
          <w:tab w:val="left" w:pos="993"/>
        </w:tabs>
        <w:spacing w:after="0" w:line="360" w:lineRule="auto"/>
        <w:ind w:left="0" w:firstLine="709"/>
        <w:jc w:val="both"/>
        <w:rPr>
          <w:rFonts w:ascii="Times New Roman" w:hAnsi="Times New Roman"/>
          <w:sz w:val="28"/>
          <w:szCs w:val="28"/>
        </w:rPr>
      </w:pPr>
      <w:r w:rsidRPr="002A3ECD">
        <w:rPr>
          <w:rFonts w:ascii="Times New Roman" w:hAnsi="Times New Roman"/>
          <w:sz w:val="28"/>
          <w:szCs w:val="28"/>
        </w:rPr>
        <w:t>неравномерность развития образовательной инфраструктуры в различных районах города.</w:t>
      </w:r>
    </w:p>
    <w:p w:rsidR="00BD470D" w:rsidRPr="002A3ECD" w:rsidRDefault="00BD470D" w:rsidP="00B535C0">
      <w:pPr>
        <w:widowControl w:val="0"/>
        <w:tabs>
          <w:tab w:val="left" w:pos="284"/>
        </w:tabs>
        <w:spacing w:line="360" w:lineRule="auto"/>
        <w:ind w:firstLine="709"/>
        <w:jc w:val="both"/>
        <w:rPr>
          <w:b/>
          <w:sz w:val="28"/>
          <w:szCs w:val="28"/>
        </w:rPr>
      </w:pPr>
      <w:r w:rsidRPr="002A3ECD">
        <w:rPr>
          <w:sz w:val="28"/>
          <w:szCs w:val="28"/>
        </w:rPr>
        <w:t>Для того чтобы эффективно и в полной мере решить комплекс задач, который объективно появляется перед системой муниципального образования города Кемерово,  необходимо, в первую очередь, обеспечить максимальное соответствие интересов местного социума, образовательных учреждений и города в целом. Для этого необходимо определить стратегические приоритеты и направления развития системы муниципального образования.</w:t>
      </w:r>
    </w:p>
    <w:p w:rsidR="00BD470D" w:rsidRPr="002A3ECD" w:rsidRDefault="00BD470D" w:rsidP="00B535C0">
      <w:pPr>
        <w:widowControl w:val="0"/>
        <w:tabs>
          <w:tab w:val="left" w:pos="284"/>
        </w:tabs>
        <w:spacing w:line="360" w:lineRule="auto"/>
        <w:ind w:firstLine="709"/>
        <w:jc w:val="both"/>
        <w:rPr>
          <w:sz w:val="28"/>
          <w:szCs w:val="28"/>
        </w:rPr>
      </w:pPr>
      <w:r w:rsidRPr="002A3ECD">
        <w:rPr>
          <w:sz w:val="28"/>
          <w:szCs w:val="28"/>
        </w:rPr>
        <w:t xml:space="preserve">Стратегическими приоритетами управления развитием системы общего образования города Кемерово должны выступать обеспечение целостности, системности и устойчивости развития образования. </w:t>
      </w:r>
    </w:p>
    <w:p w:rsidR="00BD470D" w:rsidRPr="002A3ECD" w:rsidRDefault="00BD470D" w:rsidP="00B535C0">
      <w:pPr>
        <w:widowControl w:val="0"/>
        <w:tabs>
          <w:tab w:val="left" w:pos="284"/>
        </w:tabs>
        <w:spacing w:line="360" w:lineRule="auto"/>
        <w:ind w:firstLine="709"/>
        <w:jc w:val="both"/>
        <w:rPr>
          <w:sz w:val="28"/>
          <w:szCs w:val="28"/>
        </w:rPr>
      </w:pPr>
      <w:r w:rsidRPr="002A3ECD">
        <w:rPr>
          <w:sz w:val="28"/>
          <w:szCs w:val="28"/>
        </w:rPr>
        <w:t xml:space="preserve">Выбор «целостности» развития системы образования в качестве приоритета позволит остановить нарастающее расслоение образовательных учреждений,  снижение качества и доступности образования. </w:t>
      </w:r>
    </w:p>
    <w:p w:rsidR="00BD470D" w:rsidRPr="002A3ECD" w:rsidRDefault="00BD470D" w:rsidP="00B535C0">
      <w:pPr>
        <w:widowControl w:val="0"/>
        <w:tabs>
          <w:tab w:val="left" w:pos="284"/>
        </w:tabs>
        <w:spacing w:line="360" w:lineRule="auto"/>
        <w:ind w:firstLine="709"/>
        <w:jc w:val="both"/>
        <w:rPr>
          <w:sz w:val="28"/>
          <w:szCs w:val="28"/>
        </w:rPr>
      </w:pPr>
      <w:r w:rsidRPr="002A3ECD">
        <w:rPr>
          <w:sz w:val="28"/>
          <w:szCs w:val="28"/>
        </w:rPr>
        <w:t xml:space="preserve">Необходимость стратегической ориентации на «системность» развития </w:t>
      </w:r>
      <w:r w:rsidRPr="002A3ECD">
        <w:rPr>
          <w:sz w:val="28"/>
          <w:szCs w:val="28"/>
        </w:rPr>
        <w:lastRenderedPageBreak/>
        <w:t xml:space="preserve">обусловлена разнородностью и отчасти противоречивостью осуществляемых и предлагаемых в рамках модернизации образовательных учреждений нововведений. Системность, взаимосвязанность инноваций  необходима для повышения их качества. </w:t>
      </w:r>
    </w:p>
    <w:p w:rsidR="00BD470D" w:rsidRPr="002A3ECD" w:rsidRDefault="00BD470D" w:rsidP="00B535C0">
      <w:pPr>
        <w:widowControl w:val="0"/>
        <w:tabs>
          <w:tab w:val="left" w:pos="284"/>
        </w:tabs>
        <w:spacing w:line="360" w:lineRule="auto"/>
        <w:ind w:firstLine="709"/>
        <w:jc w:val="both"/>
        <w:rPr>
          <w:sz w:val="28"/>
          <w:szCs w:val="28"/>
        </w:rPr>
      </w:pPr>
      <w:r w:rsidRPr="002A3ECD">
        <w:rPr>
          <w:sz w:val="28"/>
          <w:szCs w:val="28"/>
        </w:rPr>
        <w:t xml:space="preserve">Устойчивость развития как стратегический приоритет необходима  для изменения сложившегося  отношения к  ресурсному обеспечению инновационных процессов в образовании. Достижение стабильных положительных изменений  в результатах образования и в качестве образовательного процесса невозможно без укрепления ресурсного потенциала  развития.  Целевое проектное финансирование обеспечивает незначительную часть существующих потребностей в различных ресурсах для инноваций. В связи с этим необходимо искать новые механизмы ресурсной поддержки развития, охватывающей все образовательные учреждения города с учетом различий в уровнях системы образования, разного исходного ресурсного потенциала. </w:t>
      </w:r>
    </w:p>
    <w:p w:rsidR="00BD470D" w:rsidRPr="002A3ECD" w:rsidRDefault="00BD470D" w:rsidP="00B535C0">
      <w:pPr>
        <w:widowControl w:val="0"/>
        <w:tabs>
          <w:tab w:val="left" w:pos="284"/>
        </w:tabs>
        <w:spacing w:line="360" w:lineRule="auto"/>
        <w:ind w:firstLine="709"/>
        <w:jc w:val="both"/>
        <w:rPr>
          <w:sz w:val="28"/>
          <w:szCs w:val="28"/>
        </w:rPr>
      </w:pPr>
      <w:r w:rsidRPr="002A3ECD">
        <w:rPr>
          <w:sz w:val="28"/>
          <w:szCs w:val="28"/>
        </w:rPr>
        <w:t>Основным стратегическим направлением развития системы муниципального образования для реализации означенных стратегических приоритетов должна стать кооперация и сетевое взаимодействие учреждений дошкольного, школьного и дополнительного образования, техникумов, ВУЗов, научных центров с предприятиями города Кемерово для развития человеческого потенциала и кадрового обеспечения экономического роста города.</w:t>
      </w:r>
    </w:p>
    <w:p w:rsidR="00BD470D" w:rsidRPr="002A3ECD" w:rsidRDefault="00BD470D" w:rsidP="00B535C0">
      <w:pPr>
        <w:widowControl w:val="0"/>
        <w:tabs>
          <w:tab w:val="left" w:pos="284"/>
        </w:tabs>
        <w:spacing w:line="360" w:lineRule="auto"/>
        <w:ind w:firstLine="709"/>
        <w:jc w:val="both"/>
        <w:rPr>
          <w:sz w:val="28"/>
          <w:szCs w:val="28"/>
        </w:rPr>
      </w:pPr>
      <w:r w:rsidRPr="002A3ECD">
        <w:rPr>
          <w:sz w:val="28"/>
          <w:szCs w:val="28"/>
        </w:rPr>
        <w:t xml:space="preserve">Реализация данного направления развития системы муниципального образования становится возможной путем совершенствования систем прикладных и фундаментальных исследований, профессиональной ориентации, наставничества, опережающей подготовки и повышения квалификации,  разработки прогноза потребности в кадрах и целевых заказов на их подготовку, создания сетевых форм взаимодействия и коллективного использования ресурсов. </w:t>
      </w:r>
    </w:p>
    <w:p w:rsidR="00BD470D" w:rsidRPr="002A3ECD" w:rsidRDefault="00BD470D" w:rsidP="00B535C0">
      <w:pPr>
        <w:widowControl w:val="0"/>
        <w:tabs>
          <w:tab w:val="left" w:pos="284"/>
        </w:tabs>
        <w:spacing w:line="360" w:lineRule="auto"/>
        <w:ind w:firstLine="709"/>
        <w:jc w:val="both"/>
        <w:rPr>
          <w:sz w:val="28"/>
          <w:szCs w:val="28"/>
        </w:rPr>
      </w:pPr>
      <w:r w:rsidRPr="002A3ECD">
        <w:rPr>
          <w:sz w:val="28"/>
          <w:szCs w:val="28"/>
        </w:rPr>
        <w:t xml:space="preserve">Основными чертами новой – территориально-межотраслевой модели  управления развитием муниципальной системы образования должны стать:  ориентация на развитие образования как  важнейшего кластера в структуре стратегически приоритетных зон социально-экономического развития города </w:t>
      </w:r>
      <w:r w:rsidRPr="002A3ECD">
        <w:rPr>
          <w:sz w:val="28"/>
          <w:szCs w:val="28"/>
        </w:rPr>
        <w:lastRenderedPageBreak/>
        <w:t>Кемерово;  формирование самостоятельной муниципальной образовательной политики; сочетание стратегии модернизации и стратегии опережающего развития муниципальной системы образования; развитие образования как общественного блага за счет повышения его социальной результативности, снижения социальных рисков, компенсации и дополнения государственной политики модернизации; признание социальной ответственности хозяйствующих субъектов как важнейшего фактора развития муниципальной системы образования;  кооперация и интеграция как приоритетная стратегия организационного поведения для целей социально-экономического развития и средство  формирования ресурсной базы  развития образования; опора на горизонтально интегрированные схемы муниципального управления взамен вертикально интегрированных.</w:t>
      </w:r>
    </w:p>
    <w:p w:rsidR="00BD470D" w:rsidRPr="002A3ECD" w:rsidRDefault="00BD470D" w:rsidP="00B535C0">
      <w:pPr>
        <w:widowControl w:val="0"/>
        <w:tabs>
          <w:tab w:val="left" w:pos="284"/>
        </w:tabs>
        <w:spacing w:line="360" w:lineRule="auto"/>
        <w:ind w:firstLine="851"/>
        <w:jc w:val="both"/>
        <w:rPr>
          <w:bCs/>
          <w:sz w:val="28"/>
          <w:szCs w:val="28"/>
        </w:rPr>
      </w:pPr>
      <w:r w:rsidRPr="002A3ECD">
        <w:rPr>
          <w:bCs/>
          <w:sz w:val="28"/>
          <w:szCs w:val="28"/>
        </w:rPr>
        <w:t>Для реализации о</w:t>
      </w:r>
      <w:r w:rsidR="00B12F5A" w:rsidRPr="002A3ECD">
        <w:rPr>
          <w:bCs/>
          <w:sz w:val="28"/>
          <w:szCs w:val="28"/>
        </w:rPr>
        <w:t>бо</w:t>
      </w:r>
      <w:r w:rsidRPr="002A3ECD">
        <w:rPr>
          <w:bCs/>
          <w:sz w:val="28"/>
          <w:szCs w:val="28"/>
        </w:rPr>
        <w:t>значенных стратегических направлений и основных задач развития системы образования в Кузбассе сложились позитивные тенденции укрепления научно-образовательного пространства, содействия научно-технологическому и социально-экономическому развитию региона, создания условий и возможностей для самореализации и раскрытия таланта каждого гражданина.</w:t>
      </w:r>
    </w:p>
    <w:p w:rsidR="00BD470D" w:rsidRPr="002A3ECD" w:rsidRDefault="00BD470D" w:rsidP="00B535C0">
      <w:pPr>
        <w:widowControl w:val="0"/>
        <w:tabs>
          <w:tab w:val="left" w:pos="284"/>
        </w:tabs>
        <w:spacing w:line="360" w:lineRule="auto"/>
        <w:ind w:firstLine="851"/>
        <w:jc w:val="both"/>
        <w:rPr>
          <w:bCs/>
          <w:sz w:val="28"/>
          <w:szCs w:val="28"/>
        </w:rPr>
      </w:pPr>
      <w:r w:rsidRPr="002A3ECD">
        <w:rPr>
          <w:bCs/>
          <w:sz w:val="28"/>
          <w:szCs w:val="28"/>
        </w:rPr>
        <w:t>Так, в рамках подписанного губернатором Кемеровской области</w:t>
      </w:r>
      <w:r w:rsidR="00B12F5A" w:rsidRPr="002A3ECD">
        <w:rPr>
          <w:bCs/>
          <w:sz w:val="28"/>
          <w:szCs w:val="28"/>
        </w:rPr>
        <w:t xml:space="preserve"> (Кузбасса) </w:t>
      </w:r>
      <w:r w:rsidRPr="002A3ECD">
        <w:rPr>
          <w:bCs/>
          <w:sz w:val="28"/>
          <w:szCs w:val="28"/>
        </w:rPr>
        <w:t>и МГУ Меморандума предполагается создание в Кузбассе научно-образовательного консорциума «Вернадский», ориентированного на социально-экономическое развитие региона, в том числе:</w:t>
      </w:r>
    </w:p>
    <w:p w:rsidR="00BD470D" w:rsidRPr="002A3ECD" w:rsidRDefault="00BD470D" w:rsidP="00B535C0">
      <w:pPr>
        <w:pStyle w:val="a5"/>
        <w:widowControl w:val="0"/>
        <w:numPr>
          <w:ilvl w:val="0"/>
          <w:numId w:val="64"/>
        </w:numPr>
        <w:tabs>
          <w:tab w:val="left" w:pos="993"/>
        </w:tabs>
        <w:spacing w:after="0" w:line="360" w:lineRule="auto"/>
        <w:ind w:left="0" w:firstLine="709"/>
        <w:jc w:val="both"/>
        <w:rPr>
          <w:rFonts w:ascii="Times New Roman" w:hAnsi="Times New Roman"/>
          <w:bCs/>
          <w:sz w:val="28"/>
          <w:szCs w:val="28"/>
        </w:rPr>
      </w:pPr>
      <w:r w:rsidRPr="002A3ECD">
        <w:rPr>
          <w:rFonts w:ascii="Times New Roman" w:hAnsi="Times New Roman"/>
          <w:bCs/>
          <w:sz w:val="28"/>
          <w:szCs w:val="28"/>
        </w:rPr>
        <w:t>в области фундаментальных и прикладных научных исследований с целью развития региона, при создании и реализации совместных образовательных программ подготовки высококвалифицированных кадров для региона;</w:t>
      </w:r>
    </w:p>
    <w:p w:rsidR="00BD470D" w:rsidRPr="002A3ECD" w:rsidRDefault="00BD470D" w:rsidP="00B535C0">
      <w:pPr>
        <w:pStyle w:val="a5"/>
        <w:widowControl w:val="0"/>
        <w:numPr>
          <w:ilvl w:val="0"/>
          <w:numId w:val="64"/>
        </w:numPr>
        <w:tabs>
          <w:tab w:val="left" w:pos="993"/>
        </w:tabs>
        <w:spacing w:after="0" w:line="360" w:lineRule="auto"/>
        <w:ind w:left="0" w:firstLine="709"/>
        <w:jc w:val="both"/>
        <w:rPr>
          <w:rFonts w:ascii="Times New Roman" w:hAnsi="Times New Roman"/>
          <w:bCs/>
          <w:sz w:val="28"/>
          <w:szCs w:val="28"/>
        </w:rPr>
      </w:pPr>
      <w:r w:rsidRPr="002A3ECD">
        <w:rPr>
          <w:rFonts w:ascii="Times New Roman" w:hAnsi="Times New Roman"/>
          <w:bCs/>
          <w:sz w:val="28"/>
          <w:szCs w:val="28"/>
        </w:rPr>
        <w:t xml:space="preserve"> в сфере поддержки талантливой молодежи, проведения профессиональных конкурсов и проектных олимпиад; </w:t>
      </w:r>
    </w:p>
    <w:p w:rsidR="00BD470D" w:rsidRPr="002A3ECD" w:rsidRDefault="00BD470D" w:rsidP="00B535C0">
      <w:pPr>
        <w:pStyle w:val="a5"/>
        <w:widowControl w:val="0"/>
        <w:numPr>
          <w:ilvl w:val="0"/>
          <w:numId w:val="64"/>
        </w:numPr>
        <w:tabs>
          <w:tab w:val="left" w:pos="993"/>
        </w:tabs>
        <w:spacing w:after="0" w:line="360" w:lineRule="auto"/>
        <w:ind w:left="0" w:firstLine="709"/>
        <w:jc w:val="both"/>
        <w:rPr>
          <w:rFonts w:ascii="Times New Roman" w:hAnsi="Times New Roman"/>
          <w:bCs/>
          <w:sz w:val="28"/>
          <w:szCs w:val="28"/>
        </w:rPr>
      </w:pPr>
      <w:r w:rsidRPr="002A3ECD">
        <w:rPr>
          <w:rFonts w:ascii="Times New Roman" w:hAnsi="Times New Roman"/>
          <w:bCs/>
          <w:sz w:val="28"/>
          <w:szCs w:val="28"/>
        </w:rPr>
        <w:t xml:space="preserve">в разработке программ дополнительного образования, </w:t>
      </w:r>
    </w:p>
    <w:p w:rsidR="00BD470D" w:rsidRPr="002A3ECD" w:rsidRDefault="00BD470D" w:rsidP="00B535C0">
      <w:pPr>
        <w:pStyle w:val="a5"/>
        <w:widowControl w:val="0"/>
        <w:numPr>
          <w:ilvl w:val="0"/>
          <w:numId w:val="64"/>
        </w:numPr>
        <w:tabs>
          <w:tab w:val="left" w:pos="993"/>
        </w:tabs>
        <w:spacing w:after="0" w:line="360" w:lineRule="auto"/>
        <w:ind w:left="0" w:firstLine="709"/>
        <w:jc w:val="both"/>
        <w:rPr>
          <w:rFonts w:ascii="Times New Roman" w:hAnsi="Times New Roman"/>
          <w:bCs/>
          <w:sz w:val="28"/>
          <w:szCs w:val="28"/>
        </w:rPr>
      </w:pPr>
      <w:r w:rsidRPr="002A3ECD">
        <w:rPr>
          <w:rFonts w:ascii="Times New Roman" w:hAnsi="Times New Roman"/>
          <w:bCs/>
          <w:sz w:val="28"/>
          <w:szCs w:val="28"/>
        </w:rPr>
        <w:t xml:space="preserve">повышения квалификации и переподготовки научно-педагогических кадров и руководителей образовательных организаций, </w:t>
      </w:r>
    </w:p>
    <w:p w:rsidR="00BD470D" w:rsidRPr="002A3ECD" w:rsidRDefault="00BD470D" w:rsidP="00B535C0">
      <w:pPr>
        <w:pStyle w:val="a5"/>
        <w:widowControl w:val="0"/>
        <w:numPr>
          <w:ilvl w:val="0"/>
          <w:numId w:val="64"/>
        </w:numPr>
        <w:tabs>
          <w:tab w:val="left" w:pos="993"/>
        </w:tabs>
        <w:spacing w:after="0" w:line="360" w:lineRule="auto"/>
        <w:ind w:left="0" w:firstLine="709"/>
        <w:jc w:val="both"/>
        <w:rPr>
          <w:rFonts w:ascii="Times New Roman" w:hAnsi="Times New Roman"/>
          <w:bCs/>
          <w:sz w:val="28"/>
          <w:szCs w:val="28"/>
        </w:rPr>
      </w:pPr>
      <w:r w:rsidRPr="002A3ECD">
        <w:rPr>
          <w:rFonts w:ascii="Times New Roman" w:hAnsi="Times New Roman"/>
          <w:bCs/>
          <w:sz w:val="28"/>
          <w:szCs w:val="28"/>
        </w:rPr>
        <w:lastRenderedPageBreak/>
        <w:t>обновление образовательных программ региональных вузов с учетом требований цифровой экономики и потребностей регионального рынка труда и др.</w:t>
      </w:r>
    </w:p>
    <w:p w:rsidR="00BD470D" w:rsidRPr="002A3ECD" w:rsidRDefault="00BD470D" w:rsidP="00B535C0">
      <w:pPr>
        <w:widowControl w:val="0"/>
        <w:tabs>
          <w:tab w:val="left" w:pos="993"/>
        </w:tabs>
        <w:spacing w:line="360" w:lineRule="auto"/>
        <w:ind w:firstLine="709"/>
        <w:jc w:val="both"/>
        <w:rPr>
          <w:bCs/>
          <w:sz w:val="28"/>
          <w:szCs w:val="28"/>
        </w:rPr>
      </w:pPr>
      <w:r w:rsidRPr="002A3ECD">
        <w:rPr>
          <w:bCs/>
          <w:sz w:val="28"/>
          <w:szCs w:val="28"/>
        </w:rPr>
        <w:t>Также в Кузбассе планируется создание научно-образовательного кластера с участием бизнеса и промышленности, а также научно-образовательный центр (НОЦ) «Кузбасс», в основе которого лежат три с</w:t>
      </w:r>
      <w:r w:rsidR="00B12F5A" w:rsidRPr="002A3ECD">
        <w:rPr>
          <w:bCs/>
          <w:sz w:val="28"/>
          <w:szCs w:val="28"/>
        </w:rPr>
        <w:t>оставляющие – наука, образование</w:t>
      </w:r>
      <w:r w:rsidRPr="002A3ECD">
        <w:rPr>
          <w:bCs/>
          <w:sz w:val="28"/>
          <w:szCs w:val="28"/>
        </w:rPr>
        <w:t xml:space="preserve"> и промышленность. </w:t>
      </w:r>
    </w:p>
    <w:p w:rsidR="00BD470D" w:rsidRPr="002A3ECD" w:rsidRDefault="00BD470D" w:rsidP="00B535C0">
      <w:pPr>
        <w:widowControl w:val="0"/>
        <w:tabs>
          <w:tab w:val="left" w:pos="993"/>
        </w:tabs>
        <w:spacing w:line="360" w:lineRule="auto"/>
        <w:ind w:firstLine="709"/>
        <w:jc w:val="both"/>
        <w:rPr>
          <w:bCs/>
          <w:sz w:val="28"/>
          <w:szCs w:val="28"/>
        </w:rPr>
      </w:pPr>
      <w:r w:rsidRPr="002A3ECD">
        <w:rPr>
          <w:bCs/>
          <w:sz w:val="28"/>
          <w:szCs w:val="28"/>
        </w:rPr>
        <w:t>НОЦ «Кузбасс» откроет новые возможности для развития образования, науки и экономики региона. На данном этапе создания НОЦ «Кузбасс» проходят стратегические сессии по разработке НОЦ «Кузбасс» в Кузбасском региональном институте повышения квалификации и переподготовки работников образования с участием экспертов Московской школы управления «</w:t>
      </w:r>
      <w:proofErr w:type="spellStart"/>
      <w:r w:rsidRPr="002A3ECD">
        <w:rPr>
          <w:bCs/>
          <w:sz w:val="28"/>
          <w:szCs w:val="28"/>
        </w:rPr>
        <w:t>Сколково</w:t>
      </w:r>
      <w:proofErr w:type="spellEnd"/>
      <w:r w:rsidRPr="002A3ECD">
        <w:rPr>
          <w:bCs/>
          <w:sz w:val="28"/>
          <w:szCs w:val="28"/>
        </w:rPr>
        <w:t>».</w:t>
      </w:r>
    </w:p>
    <w:p w:rsidR="00BD470D" w:rsidRPr="002A3ECD" w:rsidRDefault="00BD470D" w:rsidP="00B535C0">
      <w:pPr>
        <w:widowControl w:val="0"/>
        <w:tabs>
          <w:tab w:val="left" w:pos="993"/>
        </w:tabs>
        <w:spacing w:line="360" w:lineRule="auto"/>
        <w:ind w:firstLine="709"/>
        <w:jc w:val="both"/>
        <w:rPr>
          <w:bCs/>
          <w:sz w:val="28"/>
          <w:szCs w:val="28"/>
        </w:rPr>
      </w:pPr>
      <w:r w:rsidRPr="002A3ECD">
        <w:rPr>
          <w:bCs/>
          <w:sz w:val="28"/>
          <w:szCs w:val="28"/>
        </w:rPr>
        <w:t xml:space="preserve">НОЦ «Кузбасс» должен быть ориентирован на улучшение жизни людей, а бренд «Чистый уголь – чистый Кузбасс»  - лечь в основу направлений научно-образовательного центра. </w:t>
      </w:r>
    </w:p>
    <w:p w:rsidR="00BD470D" w:rsidRPr="002A3ECD" w:rsidRDefault="00BD470D" w:rsidP="00B535C0">
      <w:pPr>
        <w:widowControl w:val="0"/>
        <w:tabs>
          <w:tab w:val="left" w:pos="993"/>
        </w:tabs>
        <w:spacing w:line="360" w:lineRule="auto"/>
        <w:ind w:firstLine="709"/>
        <w:jc w:val="both"/>
        <w:rPr>
          <w:bCs/>
          <w:sz w:val="28"/>
          <w:szCs w:val="28"/>
        </w:rPr>
      </w:pPr>
      <w:r w:rsidRPr="002A3ECD">
        <w:rPr>
          <w:bCs/>
          <w:sz w:val="28"/>
          <w:szCs w:val="28"/>
        </w:rPr>
        <w:t>Как отмечают ученые все проекты, предложенные на стратегической сессии, дорабатываются. Лучшие из них будут отобраны для исследований непосредственно на б</w:t>
      </w:r>
      <w:r w:rsidR="00B12F5A" w:rsidRPr="002A3ECD">
        <w:rPr>
          <w:bCs/>
          <w:sz w:val="28"/>
          <w:szCs w:val="28"/>
        </w:rPr>
        <w:t>азе НОЦ, также</w:t>
      </w:r>
      <w:r w:rsidRPr="002A3ECD">
        <w:rPr>
          <w:bCs/>
          <w:sz w:val="28"/>
          <w:szCs w:val="28"/>
        </w:rPr>
        <w:t xml:space="preserve"> будут разрабатываться и создаваться инновационные продукты, материалы  и т.д.</w:t>
      </w:r>
    </w:p>
    <w:p w:rsidR="00BD470D" w:rsidRPr="002A3ECD" w:rsidRDefault="00BD470D" w:rsidP="00B535C0">
      <w:pPr>
        <w:widowControl w:val="0"/>
        <w:tabs>
          <w:tab w:val="left" w:pos="993"/>
        </w:tabs>
        <w:spacing w:line="360" w:lineRule="auto"/>
        <w:ind w:firstLine="709"/>
        <w:jc w:val="both"/>
        <w:rPr>
          <w:bCs/>
          <w:sz w:val="28"/>
          <w:szCs w:val="28"/>
        </w:rPr>
      </w:pPr>
      <w:r w:rsidRPr="002A3ECD">
        <w:rPr>
          <w:bCs/>
          <w:sz w:val="28"/>
          <w:szCs w:val="28"/>
        </w:rPr>
        <w:t>Кроме того, в Кузбассе создан информационно-справочный ресурс «Профориентир-42». Целью данного проекта является оказание качественной, квалифицированной помощи не только школьникам, но и родителям, педагогам, психологам, работодателям в психолого-педагогическом сопровождении профессионального самоопределения и профессиональной ориентации.</w:t>
      </w:r>
    </w:p>
    <w:p w:rsidR="00BD470D" w:rsidRPr="002A3ECD" w:rsidRDefault="00B12F5A" w:rsidP="00B535C0">
      <w:pPr>
        <w:widowControl w:val="0"/>
        <w:tabs>
          <w:tab w:val="left" w:pos="993"/>
        </w:tabs>
        <w:spacing w:line="360" w:lineRule="auto"/>
        <w:ind w:firstLine="709"/>
        <w:jc w:val="both"/>
        <w:rPr>
          <w:bCs/>
          <w:sz w:val="28"/>
          <w:szCs w:val="28"/>
        </w:rPr>
      </w:pPr>
      <w:r w:rsidRPr="002A3ECD">
        <w:rPr>
          <w:bCs/>
          <w:sz w:val="28"/>
          <w:szCs w:val="28"/>
        </w:rPr>
        <w:t>В 2017 году</w:t>
      </w:r>
      <w:r w:rsidR="00BD470D" w:rsidRPr="002A3ECD">
        <w:rPr>
          <w:bCs/>
          <w:sz w:val="28"/>
          <w:szCs w:val="28"/>
        </w:rPr>
        <w:t>   в Кемеровской области создан Детский технопарк «</w:t>
      </w:r>
      <w:proofErr w:type="spellStart"/>
      <w:r w:rsidR="00BD470D" w:rsidRPr="002A3ECD">
        <w:rPr>
          <w:bCs/>
          <w:sz w:val="28"/>
          <w:szCs w:val="28"/>
        </w:rPr>
        <w:t>Кванториум</w:t>
      </w:r>
      <w:proofErr w:type="spellEnd"/>
      <w:r w:rsidR="00BD470D" w:rsidRPr="002A3ECD">
        <w:rPr>
          <w:bCs/>
          <w:sz w:val="28"/>
          <w:szCs w:val="28"/>
        </w:rPr>
        <w:t xml:space="preserve"> 42», целью которого является создание инновационной среды, формирующей у детей изобретательское, креативное, критическое и продуктовое мышление, обеспечение доступности качественного дополнительного образования технической и естественно-научной направленностей для личностного и профессионального самоопределения обучающихся, возрождение престижа инже</w:t>
      </w:r>
      <w:r w:rsidR="00BD470D" w:rsidRPr="002A3ECD">
        <w:rPr>
          <w:bCs/>
          <w:sz w:val="28"/>
          <w:szCs w:val="28"/>
        </w:rPr>
        <w:lastRenderedPageBreak/>
        <w:t>нерных и научных профессий, подготовка будущих кадров для высокотехнологичных отраслей промышленности Кемеровской области.</w:t>
      </w:r>
    </w:p>
    <w:p w:rsidR="00BD470D" w:rsidRPr="002A3ECD" w:rsidRDefault="00BD470D" w:rsidP="00B535C0">
      <w:pPr>
        <w:widowControl w:val="0"/>
        <w:tabs>
          <w:tab w:val="left" w:pos="993"/>
        </w:tabs>
        <w:spacing w:line="360" w:lineRule="auto"/>
        <w:ind w:firstLine="709"/>
        <w:jc w:val="both"/>
        <w:rPr>
          <w:bCs/>
          <w:sz w:val="28"/>
          <w:szCs w:val="28"/>
        </w:rPr>
      </w:pPr>
      <w:r w:rsidRPr="002A3ECD">
        <w:rPr>
          <w:bCs/>
          <w:sz w:val="28"/>
          <w:szCs w:val="28"/>
        </w:rPr>
        <w:t>В Кузбассе проводится открытый региональный кон</w:t>
      </w:r>
      <w:r w:rsidR="009632B0">
        <w:rPr>
          <w:bCs/>
          <w:sz w:val="28"/>
          <w:szCs w:val="28"/>
        </w:rPr>
        <w:t xml:space="preserve">курс «Профессиональная команда – </w:t>
      </w:r>
      <w:r w:rsidRPr="002A3ECD">
        <w:rPr>
          <w:bCs/>
          <w:sz w:val="28"/>
          <w:szCs w:val="28"/>
        </w:rPr>
        <w:t xml:space="preserve">2035. Кадры для Кузбасса», в котором может принять участие каждый, у кого есть хотя бы небольшой опыт управленческой, экспертной или проектной работы – не важно, в фирме, на заводе, в вузе, колледже, школе, в государственном или некоммерческом секторе. </w:t>
      </w:r>
    </w:p>
    <w:p w:rsidR="00BD470D" w:rsidRPr="002A3ECD" w:rsidRDefault="00BD470D" w:rsidP="00B535C0">
      <w:pPr>
        <w:widowControl w:val="0"/>
        <w:tabs>
          <w:tab w:val="left" w:pos="993"/>
        </w:tabs>
        <w:spacing w:line="360" w:lineRule="auto"/>
        <w:ind w:firstLine="709"/>
        <w:jc w:val="both"/>
        <w:rPr>
          <w:bCs/>
          <w:sz w:val="28"/>
          <w:szCs w:val="28"/>
        </w:rPr>
      </w:pPr>
      <w:r w:rsidRPr="002A3ECD">
        <w:rPr>
          <w:bCs/>
          <w:sz w:val="28"/>
          <w:szCs w:val="28"/>
        </w:rPr>
        <w:t>Также в Кемеровской области реализуются федеральные проекты в области образования, такие как «Российское движение школьников», «Время первых», «Готов к спасению жизни», «Город-сад».</w:t>
      </w:r>
    </w:p>
    <w:p w:rsidR="00BD470D" w:rsidRPr="002A3ECD" w:rsidRDefault="00BD470D" w:rsidP="00B535C0">
      <w:pPr>
        <w:widowControl w:val="0"/>
        <w:tabs>
          <w:tab w:val="left" w:pos="993"/>
        </w:tabs>
        <w:spacing w:line="360" w:lineRule="auto"/>
        <w:ind w:firstLine="709"/>
        <w:jc w:val="both"/>
        <w:rPr>
          <w:bCs/>
          <w:sz w:val="28"/>
          <w:szCs w:val="28"/>
        </w:rPr>
      </w:pPr>
      <w:r w:rsidRPr="002A3ECD">
        <w:rPr>
          <w:bCs/>
          <w:sz w:val="28"/>
          <w:szCs w:val="28"/>
        </w:rPr>
        <w:t>Участие в государственных и региональных программах и проектах развития системы образования является одним из важнейших инструментов реализации стратегии социально-экономического развития</w:t>
      </w:r>
      <w:r w:rsidR="00B12F5A" w:rsidRPr="002A3ECD">
        <w:rPr>
          <w:bCs/>
          <w:sz w:val="28"/>
          <w:szCs w:val="28"/>
        </w:rPr>
        <w:t xml:space="preserve"> города Кемерово</w:t>
      </w:r>
      <w:r w:rsidRPr="002A3ECD">
        <w:rPr>
          <w:bCs/>
          <w:sz w:val="28"/>
          <w:szCs w:val="28"/>
        </w:rPr>
        <w:t>.</w:t>
      </w:r>
    </w:p>
    <w:p w:rsidR="00BD470D" w:rsidRPr="002A3ECD" w:rsidRDefault="00BD470D" w:rsidP="00B535C0">
      <w:pPr>
        <w:widowControl w:val="0"/>
        <w:spacing w:line="360" w:lineRule="auto"/>
        <w:ind w:firstLine="708"/>
        <w:jc w:val="both"/>
        <w:rPr>
          <w:bCs/>
          <w:iCs/>
          <w:sz w:val="28"/>
          <w:szCs w:val="28"/>
        </w:rPr>
      </w:pPr>
      <w:r w:rsidRPr="002A3ECD">
        <w:rPr>
          <w:sz w:val="28"/>
          <w:szCs w:val="28"/>
        </w:rPr>
        <w:t>Следующим приоритетным направлением социально</w:t>
      </w:r>
      <w:r w:rsidRPr="002A3ECD">
        <w:rPr>
          <w:bCs/>
          <w:iCs/>
          <w:sz w:val="28"/>
          <w:szCs w:val="28"/>
        </w:rPr>
        <w:t>-экономического развития является «Повышение качества городской среды», цели и задачи которого представлены в таблице 23.</w:t>
      </w:r>
    </w:p>
    <w:p w:rsidR="00BD470D" w:rsidRPr="002A3ECD" w:rsidRDefault="00BD470D" w:rsidP="00B535C0">
      <w:pPr>
        <w:widowControl w:val="0"/>
        <w:numPr>
          <w:ilvl w:val="0"/>
          <w:numId w:val="4"/>
        </w:numPr>
        <w:tabs>
          <w:tab w:val="clear" w:pos="1637"/>
          <w:tab w:val="left" w:pos="1701"/>
          <w:tab w:val="num" w:pos="11559"/>
        </w:tabs>
        <w:spacing w:line="360" w:lineRule="auto"/>
        <w:ind w:left="0" w:firstLine="0"/>
        <w:jc w:val="both"/>
        <w:rPr>
          <w:b/>
          <w:sz w:val="28"/>
          <w:szCs w:val="28"/>
        </w:rPr>
      </w:pPr>
      <w:bookmarkStart w:id="193" w:name="_Hlk485160381"/>
      <w:r w:rsidRPr="002A3ECD">
        <w:rPr>
          <w:b/>
          <w:sz w:val="28"/>
          <w:szCs w:val="28"/>
        </w:rPr>
        <w:t>Второе стратегическое направление – Повышение качества городской среды</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831"/>
        <w:gridCol w:w="6826"/>
      </w:tblGrid>
      <w:tr w:rsidR="003944FE" w:rsidRPr="002A3ECD" w:rsidTr="00BD470D">
        <w:trPr>
          <w:cantSplit/>
          <w:tblHeader/>
          <w:jc w:val="center"/>
        </w:trPr>
        <w:tc>
          <w:tcPr>
            <w:tcW w:w="2831" w:type="dxa"/>
            <w:tcBorders>
              <w:top w:val="single" w:sz="18" w:space="0" w:color="auto"/>
              <w:left w:val="single" w:sz="18" w:space="0" w:color="auto"/>
              <w:bottom w:val="double" w:sz="6" w:space="0" w:color="auto"/>
              <w:right w:val="single" w:sz="4" w:space="0" w:color="auto"/>
            </w:tcBorders>
            <w:vAlign w:val="center"/>
            <w:hideMark/>
          </w:tcPr>
          <w:p w:rsidR="00BD470D" w:rsidRPr="002A3ECD" w:rsidRDefault="00BD470D" w:rsidP="00B535C0">
            <w:pPr>
              <w:widowControl w:val="0"/>
              <w:tabs>
                <w:tab w:val="left" w:pos="3672"/>
              </w:tabs>
              <w:jc w:val="center"/>
              <w:rPr>
                <w:b/>
                <w:bCs/>
                <w:iCs/>
              </w:rPr>
            </w:pPr>
            <w:r w:rsidRPr="002A3ECD">
              <w:rPr>
                <w:b/>
                <w:bCs/>
                <w:iCs/>
              </w:rPr>
              <w:t xml:space="preserve">Стратегическая цель </w:t>
            </w:r>
          </w:p>
        </w:tc>
        <w:tc>
          <w:tcPr>
            <w:tcW w:w="6826" w:type="dxa"/>
            <w:tcBorders>
              <w:top w:val="single" w:sz="18" w:space="0" w:color="auto"/>
              <w:left w:val="single" w:sz="4" w:space="0" w:color="auto"/>
              <w:bottom w:val="double" w:sz="6" w:space="0" w:color="auto"/>
              <w:right w:val="single" w:sz="18" w:space="0" w:color="auto"/>
            </w:tcBorders>
            <w:vAlign w:val="center"/>
            <w:hideMark/>
          </w:tcPr>
          <w:p w:rsidR="00BD470D" w:rsidRPr="002A3ECD" w:rsidRDefault="00BD470D" w:rsidP="00B535C0">
            <w:pPr>
              <w:widowControl w:val="0"/>
              <w:jc w:val="center"/>
              <w:rPr>
                <w:b/>
                <w:bCs/>
                <w:iCs/>
                <w:lang w:val="en-US"/>
              </w:rPr>
            </w:pPr>
            <w:r w:rsidRPr="002A3ECD">
              <w:rPr>
                <w:b/>
                <w:bCs/>
                <w:iCs/>
              </w:rPr>
              <w:t>Цели и задачи</w:t>
            </w:r>
          </w:p>
        </w:tc>
      </w:tr>
      <w:tr w:rsidR="003944FE" w:rsidRPr="002A3ECD" w:rsidTr="00BD470D">
        <w:trPr>
          <w:trHeight w:val="951"/>
          <w:jc w:val="center"/>
        </w:trPr>
        <w:tc>
          <w:tcPr>
            <w:tcW w:w="2831" w:type="dxa"/>
            <w:tcBorders>
              <w:top w:val="double" w:sz="6" w:space="0" w:color="auto"/>
              <w:left w:val="single" w:sz="18" w:space="0" w:color="auto"/>
              <w:bottom w:val="single" w:sz="4" w:space="0" w:color="auto"/>
              <w:right w:val="single" w:sz="4" w:space="0" w:color="auto"/>
            </w:tcBorders>
            <w:hideMark/>
          </w:tcPr>
          <w:p w:rsidR="00BD470D" w:rsidRPr="002A3ECD" w:rsidRDefault="00BD470D" w:rsidP="00B535C0">
            <w:pPr>
              <w:pStyle w:val="a5"/>
              <w:widowControl w:val="0"/>
              <w:numPr>
                <w:ilvl w:val="0"/>
                <w:numId w:val="45"/>
              </w:numPr>
              <w:spacing w:after="0" w:line="240" w:lineRule="auto"/>
              <w:ind w:left="291" w:hanging="284"/>
              <w:rPr>
                <w:rFonts w:ascii="Times New Roman" w:hAnsi="Times New Roman"/>
                <w:b/>
                <w:sz w:val="24"/>
                <w:szCs w:val="24"/>
              </w:rPr>
            </w:pPr>
            <w:r w:rsidRPr="002A3ECD">
              <w:rPr>
                <w:rFonts w:ascii="Times New Roman" w:hAnsi="Times New Roman"/>
                <w:b/>
                <w:sz w:val="24"/>
                <w:szCs w:val="24"/>
              </w:rPr>
              <w:t>Повышение уровня благоустройства территории города</w:t>
            </w:r>
          </w:p>
          <w:p w:rsidR="00BD470D" w:rsidRPr="002A3ECD" w:rsidRDefault="00BD470D" w:rsidP="00B535C0">
            <w:pPr>
              <w:widowControl w:val="0"/>
              <w:tabs>
                <w:tab w:val="left" w:pos="314"/>
              </w:tabs>
              <w:ind w:left="149"/>
              <w:contextualSpacing/>
              <w:rPr>
                <w:b/>
                <w:bCs/>
                <w:iCs/>
              </w:rPr>
            </w:pPr>
          </w:p>
        </w:tc>
        <w:tc>
          <w:tcPr>
            <w:tcW w:w="6826" w:type="dxa"/>
            <w:tcBorders>
              <w:top w:val="double" w:sz="6" w:space="0" w:color="auto"/>
              <w:left w:val="single" w:sz="4" w:space="0" w:color="auto"/>
              <w:bottom w:val="single" w:sz="4" w:space="0" w:color="auto"/>
              <w:right w:val="single" w:sz="18" w:space="0" w:color="auto"/>
            </w:tcBorders>
          </w:tcPr>
          <w:p w:rsidR="00BD470D" w:rsidRPr="002A3ECD" w:rsidRDefault="00BD470D" w:rsidP="00B535C0">
            <w:pPr>
              <w:widowControl w:val="0"/>
              <w:numPr>
                <w:ilvl w:val="1"/>
                <w:numId w:val="43"/>
              </w:numPr>
              <w:tabs>
                <w:tab w:val="left" w:pos="402"/>
              </w:tabs>
              <w:ind w:firstLine="0"/>
              <w:contextualSpacing/>
              <w:jc w:val="both"/>
              <w:rPr>
                <w:b/>
                <w:spacing w:val="-6"/>
              </w:rPr>
            </w:pPr>
            <w:r w:rsidRPr="002A3ECD">
              <w:rPr>
                <w:b/>
                <w:spacing w:val="-6"/>
              </w:rPr>
              <w:t>Формирование е</w:t>
            </w:r>
            <w:r w:rsidR="00B12F5A" w:rsidRPr="002A3ECD">
              <w:rPr>
                <w:b/>
                <w:spacing w:val="-6"/>
              </w:rPr>
              <w:t>диного облика города, посредство</w:t>
            </w:r>
            <w:r w:rsidRPr="002A3ECD">
              <w:rPr>
                <w:b/>
                <w:spacing w:val="-6"/>
              </w:rPr>
              <w:t>м разработки уникального архитектурного стиля:</w:t>
            </w:r>
          </w:p>
          <w:p w:rsidR="00BD470D" w:rsidRPr="002A3ECD" w:rsidRDefault="00BD470D" w:rsidP="00B535C0">
            <w:pPr>
              <w:widowControl w:val="0"/>
              <w:numPr>
                <w:ilvl w:val="0"/>
                <w:numId w:val="44"/>
              </w:numPr>
              <w:tabs>
                <w:tab w:val="left" w:pos="454"/>
              </w:tabs>
              <w:ind w:left="171" w:firstLine="0"/>
              <w:contextualSpacing/>
              <w:jc w:val="both"/>
            </w:pPr>
            <w:r w:rsidRPr="002A3ECD">
              <w:t>разработка комплексных архитектурных, ландшафтных, дизайнерских и инженерных решений по обустройству, озеленению, цветовому, световому решению городской среды;</w:t>
            </w:r>
          </w:p>
          <w:p w:rsidR="00BD470D" w:rsidRPr="002A3ECD" w:rsidRDefault="00BD470D" w:rsidP="00B535C0">
            <w:pPr>
              <w:widowControl w:val="0"/>
              <w:numPr>
                <w:ilvl w:val="0"/>
                <w:numId w:val="44"/>
              </w:numPr>
              <w:tabs>
                <w:tab w:val="left" w:pos="454"/>
              </w:tabs>
              <w:ind w:left="171" w:firstLine="0"/>
              <w:contextualSpacing/>
              <w:jc w:val="both"/>
            </w:pPr>
            <w:r w:rsidRPr="002A3ECD">
              <w:t>формирования комплекса взаимосвязанных пешеходных и велосипедных маршрутов;</w:t>
            </w:r>
          </w:p>
          <w:p w:rsidR="00BD470D" w:rsidRPr="002A3ECD" w:rsidRDefault="00BD470D" w:rsidP="00B535C0">
            <w:pPr>
              <w:widowControl w:val="0"/>
              <w:numPr>
                <w:ilvl w:val="0"/>
                <w:numId w:val="44"/>
              </w:numPr>
              <w:tabs>
                <w:tab w:val="left" w:pos="454"/>
              </w:tabs>
              <w:ind w:left="171" w:firstLine="0"/>
              <w:contextualSpacing/>
              <w:jc w:val="both"/>
            </w:pPr>
            <w:r w:rsidRPr="002A3ECD">
              <w:t>разработка проектов схем размещения элементов городского дизайна;</w:t>
            </w:r>
          </w:p>
          <w:p w:rsidR="00BD470D" w:rsidRPr="002A3ECD" w:rsidRDefault="00BD470D" w:rsidP="00B535C0">
            <w:pPr>
              <w:widowControl w:val="0"/>
              <w:numPr>
                <w:ilvl w:val="0"/>
                <w:numId w:val="44"/>
              </w:numPr>
              <w:tabs>
                <w:tab w:val="left" w:pos="454"/>
              </w:tabs>
              <w:ind w:left="171" w:firstLine="0"/>
              <w:contextualSpacing/>
              <w:jc w:val="both"/>
            </w:pPr>
            <w:r w:rsidRPr="002A3ECD">
              <w:t xml:space="preserve">разработка проекта схемы озеленения </w:t>
            </w:r>
            <w:r w:rsidR="00B12F5A" w:rsidRPr="002A3ECD">
              <w:t xml:space="preserve">города Кемерово </w:t>
            </w:r>
            <w:r w:rsidRPr="002A3ECD">
              <w:t>с проектированием скверов и бульваров;</w:t>
            </w:r>
          </w:p>
          <w:p w:rsidR="00BD470D" w:rsidRPr="002A3ECD" w:rsidRDefault="00BD470D" w:rsidP="00B535C0">
            <w:pPr>
              <w:widowControl w:val="0"/>
              <w:numPr>
                <w:ilvl w:val="1"/>
                <w:numId w:val="43"/>
              </w:numPr>
              <w:tabs>
                <w:tab w:val="left" w:pos="402"/>
              </w:tabs>
              <w:ind w:firstLine="0"/>
              <w:contextualSpacing/>
              <w:jc w:val="both"/>
              <w:rPr>
                <w:b/>
                <w:spacing w:val="-6"/>
              </w:rPr>
            </w:pPr>
            <w:r w:rsidRPr="002A3ECD">
              <w:rPr>
                <w:b/>
                <w:spacing w:val="-6"/>
              </w:rPr>
              <w:t>Совершенствование пространственной организации города:</w:t>
            </w:r>
          </w:p>
          <w:p w:rsidR="00BD470D" w:rsidRPr="002A3ECD" w:rsidRDefault="00BD470D" w:rsidP="00B535C0">
            <w:pPr>
              <w:widowControl w:val="0"/>
              <w:numPr>
                <w:ilvl w:val="0"/>
                <w:numId w:val="44"/>
              </w:numPr>
              <w:tabs>
                <w:tab w:val="left" w:pos="454"/>
              </w:tabs>
              <w:ind w:left="171" w:firstLine="0"/>
              <w:contextualSpacing/>
              <w:jc w:val="both"/>
            </w:pPr>
            <w:r w:rsidRPr="002A3ECD">
              <w:t xml:space="preserve">благоустройство (ремонт) подъездов и дворов: повышение уровня технического состояния объектов дорожного хозяйства, а также дворовых территорий (в </w:t>
            </w:r>
            <w:proofErr w:type="spellStart"/>
            <w:r w:rsidRPr="002A3ECD">
              <w:t>т.ч</w:t>
            </w:r>
            <w:proofErr w:type="spellEnd"/>
            <w:r w:rsidRPr="002A3ECD">
              <w:t>. ремонт и установка детских площадок) и подъездов;</w:t>
            </w:r>
          </w:p>
          <w:p w:rsidR="00BD470D" w:rsidRPr="002A3ECD" w:rsidRDefault="00BD470D" w:rsidP="00B535C0">
            <w:pPr>
              <w:widowControl w:val="0"/>
              <w:numPr>
                <w:ilvl w:val="0"/>
                <w:numId w:val="44"/>
              </w:numPr>
              <w:tabs>
                <w:tab w:val="left" w:pos="454"/>
              </w:tabs>
              <w:ind w:left="171" w:firstLine="0"/>
              <w:contextualSpacing/>
              <w:jc w:val="both"/>
            </w:pPr>
            <w:r w:rsidRPr="002A3ECD">
              <w:t>ремонт асфальтного покрытия улиц;</w:t>
            </w:r>
          </w:p>
          <w:p w:rsidR="00BD470D" w:rsidRPr="002A3ECD" w:rsidRDefault="00BD470D" w:rsidP="00B535C0">
            <w:pPr>
              <w:widowControl w:val="0"/>
              <w:numPr>
                <w:ilvl w:val="0"/>
                <w:numId w:val="44"/>
              </w:numPr>
              <w:tabs>
                <w:tab w:val="left" w:pos="454"/>
              </w:tabs>
              <w:ind w:left="171" w:firstLine="0"/>
              <w:contextualSpacing/>
              <w:jc w:val="both"/>
            </w:pPr>
            <w:r w:rsidRPr="002A3ECD">
              <w:lastRenderedPageBreak/>
              <w:t>разработка системы пространственного устройства в соответствии с требованиями обеспечения доступности для лиц с ограниченными возможностями;</w:t>
            </w:r>
          </w:p>
          <w:p w:rsidR="00BD470D" w:rsidRPr="002A3ECD" w:rsidRDefault="00B12F5A" w:rsidP="00B535C0">
            <w:pPr>
              <w:widowControl w:val="0"/>
              <w:numPr>
                <w:ilvl w:val="0"/>
                <w:numId w:val="44"/>
              </w:numPr>
              <w:tabs>
                <w:tab w:val="left" w:pos="454"/>
              </w:tabs>
              <w:ind w:left="171" w:firstLine="0"/>
              <w:contextualSpacing/>
              <w:jc w:val="both"/>
            </w:pPr>
            <w:r w:rsidRPr="002A3ECD">
              <w:t>повышение</w:t>
            </w:r>
            <w:r w:rsidR="00BD470D" w:rsidRPr="002A3ECD">
              <w:t xml:space="preserve"> вовлеченности бизнеса в благоустройство и содержание прилегающих территорий;</w:t>
            </w:r>
          </w:p>
          <w:p w:rsidR="00BD470D" w:rsidRPr="002A3ECD" w:rsidRDefault="00BD470D" w:rsidP="00B535C0">
            <w:pPr>
              <w:widowControl w:val="0"/>
              <w:numPr>
                <w:ilvl w:val="0"/>
                <w:numId w:val="44"/>
              </w:numPr>
              <w:tabs>
                <w:tab w:val="left" w:pos="454"/>
              </w:tabs>
              <w:ind w:left="171" w:firstLine="0"/>
              <w:contextualSpacing/>
              <w:jc w:val="both"/>
            </w:pPr>
            <w:r w:rsidRPr="002A3ECD">
              <w:t>обеспечение сохранения и развития зон рекреации и зон зеленых насаждений, осуществление мероприятий по озеленению и содержанию зеленых насаждений;</w:t>
            </w:r>
          </w:p>
          <w:p w:rsidR="00BD470D" w:rsidRPr="002A3ECD" w:rsidRDefault="00B12F5A" w:rsidP="00B535C0">
            <w:pPr>
              <w:widowControl w:val="0"/>
              <w:numPr>
                <w:ilvl w:val="0"/>
                <w:numId w:val="44"/>
              </w:numPr>
              <w:tabs>
                <w:tab w:val="left" w:pos="454"/>
              </w:tabs>
              <w:ind w:left="171" w:firstLine="0"/>
              <w:contextualSpacing/>
            </w:pPr>
            <w:r w:rsidRPr="002A3ECD">
              <w:t>оборудование</w:t>
            </w:r>
            <w:r w:rsidR="00BD470D" w:rsidRPr="002A3ECD">
              <w:t xml:space="preserve"> территорий общего пользования скамейками, малыми архитектурными формами;</w:t>
            </w:r>
          </w:p>
          <w:p w:rsidR="00BD470D" w:rsidRPr="002A3ECD" w:rsidRDefault="00BD470D" w:rsidP="00B535C0">
            <w:pPr>
              <w:widowControl w:val="0"/>
              <w:numPr>
                <w:ilvl w:val="0"/>
                <w:numId w:val="44"/>
              </w:numPr>
              <w:tabs>
                <w:tab w:val="left" w:pos="454"/>
              </w:tabs>
              <w:ind w:left="171" w:firstLine="0"/>
              <w:contextualSpacing/>
            </w:pPr>
            <w:r w:rsidRPr="002A3ECD">
              <w:t>установка и оборудование детских площадок в общественных местах во всех районах города.</w:t>
            </w:r>
          </w:p>
          <w:p w:rsidR="00BD470D" w:rsidRPr="002A3ECD" w:rsidRDefault="00BD470D" w:rsidP="00B535C0">
            <w:pPr>
              <w:widowControl w:val="0"/>
              <w:numPr>
                <w:ilvl w:val="1"/>
                <w:numId w:val="43"/>
              </w:numPr>
              <w:tabs>
                <w:tab w:val="left" w:pos="402"/>
              </w:tabs>
              <w:ind w:firstLine="0"/>
              <w:contextualSpacing/>
            </w:pPr>
            <w:r w:rsidRPr="002A3ECD">
              <w:rPr>
                <w:b/>
                <w:spacing w:val="-6"/>
              </w:rPr>
              <w:t>Формирование эффективной системы управление городским хозяйством</w:t>
            </w:r>
          </w:p>
        </w:tc>
      </w:tr>
      <w:tr w:rsidR="003944FE" w:rsidRPr="002A3ECD" w:rsidTr="00BD470D">
        <w:trPr>
          <w:trHeight w:val="965"/>
          <w:jc w:val="center"/>
        </w:trPr>
        <w:tc>
          <w:tcPr>
            <w:tcW w:w="2831" w:type="dxa"/>
            <w:tcBorders>
              <w:top w:val="single" w:sz="4" w:space="0" w:color="auto"/>
              <w:left w:val="single" w:sz="18" w:space="0" w:color="auto"/>
              <w:bottom w:val="single" w:sz="4" w:space="0" w:color="auto"/>
              <w:right w:val="single" w:sz="4" w:space="0" w:color="auto"/>
            </w:tcBorders>
            <w:hideMark/>
          </w:tcPr>
          <w:p w:rsidR="00BD470D" w:rsidRPr="002A3ECD" w:rsidRDefault="00BD470D" w:rsidP="00B535C0">
            <w:pPr>
              <w:pStyle w:val="a5"/>
              <w:widowControl w:val="0"/>
              <w:numPr>
                <w:ilvl w:val="0"/>
                <w:numId w:val="45"/>
              </w:numPr>
              <w:spacing w:after="0" w:line="240" w:lineRule="auto"/>
              <w:ind w:left="291" w:hanging="284"/>
              <w:rPr>
                <w:rFonts w:ascii="Times New Roman" w:hAnsi="Times New Roman"/>
                <w:b/>
                <w:sz w:val="24"/>
                <w:szCs w:val="24"/>
              </w:rPr>
            </w:pPr>
            <w:r w:rsidRPr="002A3ECD">
              <w:rPr>
                <w:rFonts w:ascii="Times New Roman" w:hAnsi="Times New Roman"/>
                <w:b/>
                <w:sz w:val="24"/>
                <w:szCs w:val="24"/>
              </w:rPr>
              <w:lastRenderedPageBreak/>
              <w:t>Развитие и модернизация жилищно-коммунального комплекса города</w:t>
            </w:r>
          </w:p>
          <w:p w:rsidR="00BD470D" w:rsidRPr="002A3ECD" w:rsidRDefault="00BD470D" w:rsidP="00B535C0">
            <w:pPr>
              <w:widowControl w:val="0"/>
              <w:tabs>
                <w:tab w:val="left" w:pos="314"/>
              </w:tabs>
              <w:contextualSpacing/>
              <w:rPr>
                <w:b/>
                <w:bCs/>
                <w:iCs/>
              </w:rPr>
            </w:pPr>
          </w:p>
        </w:tc>
        <w:tc>
          <w:tcPr>
            <w:tcW w:w="6826" w:type="dxa"/>
            <w:tcBorders>
              <w:top w:val="single" w:sz="4" w:space="0" w:color="auto"/>
              <w:left w:val="single" w:sz="4" w:space="0" w:color="auto"/>
              <w:bottom w:val="single" w:sz="4" w:space="0" w:color="auto"/>
              <w:right w:val="single" w:sz="18" w:space="0" w:color="auto"/>
            </w:tcBorders>
          </w:tcPr>
          <w:p w:rsidR="00BD470D" w:rsidRPr="002A3ECD" w:rsidRDefault="00BD470D" w:rsidP="00B535C0">
            <w:pPr>
              <w:pStyle w:val="a5"/>
              <w:widowControl w:val="0"/>
              <w:numPr>
                <w:ilvl w:val="0"/>
                <w:numId w:val="46"/>
              </w:numPr>
              <w:tabs>
                <w:tab w:val="left" w:pos="402"/>
              </w:tabs>
              <w:spacing w:after="0" w:line="240" w:lineRule="auto"/>
              <w:jc w:val="both"/>
              <w:rPr>
                <w:rFonts w:ascii="Times New Roman" w:hAnsi="Times New Roman"/>
                <w:b/>
                <w:spacing w:val="-6"/>
                <w:sz w:val="24"/>
                <w:szCs w:val="24"/>
                <w:lang w:eastAsia="ru-RU"/>
              </w:rPr>
            </w:pPr>
            <w:r w:rsidRPr="002A3ECD">
              <w:rPr>
                <w:rFonts w:ascii="Times New Roman" w:hAnsi="Times New Roman"/>
                <w:b/>
                <w:spacing w:val="-6"/>
                <w:sz w:val="24"/>
                <w:szCs w:val="24"/>
                <w:lang w:eastAsia="ru-RU"/>
              </w:rPr>
              <w:t>Увеличение объемов строительства жилья для улучшения жилищных условий горожан:</w:t>
            </w:r>
          </w:p>
          <w:p w:rsidR="00BD470D" w:rsidRPr="002A3ECD" w:rsidRDefault="00BD470D" w:rsidP="00B535C0">
            <w:pPr>
              <w:widowControl w:val="0"/>
              <w:numPr>
                <w:ilvl w:val="0"/>
                <w:numId w:val="44"/>
              </w:numPr>
              <w:tabs>
                <w:tab w:val="left" w:pos="454"/>
              </w:tabs>
              <w:ind w:left="171" w:firstLine="0"/>
              <w:contextualSpacing/>
              <w:jc w:val="both"/>
            </w:pPr>
            <w:r w:rsidRPr="002A3ECD">
              <w:t>освоение и применение новейших технологий, обеспечивающих ускорение сроков строительства и снижение материальных затрат;</w:t>
            </w:r>
          </w:p>
          <w:p w:rsidR="00BD470D" w:rsidRPr="002A3ECD" w:rsidRDefault="00BD470D" w:rsidP="00B535C0">
            <w:pPr>
              <w:widowControl w:val="0"/>
              <w:numPr>
                <w:ilvl w:val="0"/>
                <w:numId w:val="44"/>
              </w:numPr>
              <w:tabs>
                <w:tab w:val="left" w:pos="454"/>
              </w:tabs>
              <w:ind w:left="171" w:firstLine="0"/>
              <w:contextualSpacing/>
              <w:jc w:val="both"/>
            </w:pPr>
            <w:r w:rsidRPr="002A3ECD">
              <w:t xml:space="preserve">повышение темпов роста строительства жилья; </w:t>
            </w:r>
          </w:p>
          <w:p w:rsidR="00BD470D" w:rsidRPr="002A3ECD" w:rsidRDefault="00BD470D" w:rsidP="00B535C0">
            <w:pPr>
              <w:widowControl w:val="0"/>
              <w:numPr>
                <w:ilvl w:val="0"/>
                <w:numId w:val="44"/>
              </w:numPr>
              <w:tabs>
                <w:tab w:val="left" w:pos="454"/>
              </w:tabs>
              <w:ind w:left="171" w:firstLine="0"/>
              <w:contextualSpacing/>
              <w:jc w:val="both"/>
            </w:pPr>
            <w:r w:rsidRPr="002A3ECD">
              <w:t>строительство доступного жилья эконом-класса;</w:t>
            </w:r>
          </w:p>
          <w:p w:rsidR="00BD470D" w:rsidRPr="002A3ECD" w:rsidRDefault="00BD470D" w:rsidP="00B535C0">
            <w:pPr>
              <w:widowControl w:val="0"/>
              <w:numPr>
                <w:ilvl w:val="0"/>
                <w:numId w:val="44"/>
              </w:numPr>
              <w:tabs>
                <w:tab w:val="left" w:pos="454"/>
              </w:tabs>
              <w:ind w:left="171" w:firstLine="0"/>
              <w:contextualSpacing/>
              <w:jc w:val="both"/>
            </w:pPr>
            <w:r w:rsidRPr="002A3ECD">
              <w:t>развитие малоэтажного строительства;</w:t>
            </w:r>
          </w:p>
          <w:p w:rsidR="00BD470D" w:rsidRPr="002A3ECD" w:rsidRDefault="00BD470D" w:rsidP="00B535C0">
            <w:pPr>
              <w:widowControl w:val="0"/>
              <w:numPr>
                <w:ilvl w:val="0"/>
                <w:numId w:val="44"/>
              </w:numPr>
              <w:tabs>
                <w:tab w:val="left" w:pos="454"/>
              </w:tabs>
              <w:ind w:left="171" w:firstLine="0"/>
              <w:contextualSpacing/>
              <w:jc w:val="both"/>
            </w:pPr>
            <w:r w:rsidRPr="002A3ECD">
              <w:t>развитие социальных программ по улучшению жилищных условий жителей города;</w:t>
            </w:r>
          </w:p>
          <w:p w:rsidR="00BD470D" w:rsidRPr="002A3ECD" w:rsidRDefault="00BD470D" w:rsidP="00B535C0">
            <w:pPr>
              <w:widowControl w:val="0"/>
              <w:numPr>
                <w:ilvl w:val="0"/>
                <w:numId w:val="44"/>
              </w:numPr>
              <w:tabs>
                <w:tab w:val="left" w:pos="454"/>
              </w:tabs>
              <w:ind w:left="171" w:firstLine="0"/>
              <w:contextualSpacing/>
              <w:jc w:val="both"/>
            </w:pPr>
            <w:r w:rsidRPr="002A3ECD">
              <w:t>развитие ипотечного жилищного кредитования, повышение доступности ипотечных кредитов для граждан;</w:t>
            </w:r>
          </w:p>
          <w:p w:rsidR="00BD470D" w:rsidRPr="002A3ECD" w:rsidRDefault="00BD470D" w:rsidP="00B535C0">
            <w:pPr>
              <w:widowControl w:val="0"/>
              <w:numPr>
                <w:ilvl w:val="0"/>
                <w:numId w:val="44"/>
              </w:numPr>
              <w:tabs>
                <w:tab w:val="left" w:pos="454"/>
              </w:tabs>
              <w:ind w:left="171" w:firstLine="0"/>
              <w:contextualSpacing/>
              <w:jc w:val="both"/>
            </w:pPr>
            <w:r w:rsidRPr="002A3ECD">
              <w:t>сокращение площади ветхого и аварийного жилья;</w:t>
            </w:r>
          </w:p>
          <w:p w:rsidR="00BD470D" w:rsidRPr="002A3ECD" w:rsidRDefault="00BD470D" w:rsidP="00B535C0">
            <w:pPr>
              <w:widowControl w:val="0"/>
              <w:numPr>
                <w:ilvl w:val="0"/>
                <w:numId w:val="44"/>
              </w:numPr>
              <w:tabs>
                <w:tab w:val="left" w:pos="454"/>
              </w:tabs>
              <w:ind w:left="171" w:firstLine="0"/>
              <w:contextualSpacing/>
              <w:jc w:val="both"/>
            </w:pPr>
            <w:r w:rsidRPr="002A3ECD">
              <w:t>соблюдение нормативных требований при застройке городских территорий.</w:t>
            </w:r>
          </w:p>
          <w:p w:rsidR="00BD470D" w:rsidRPr="002A3ECD" w:rsidRDefault="00BD470D" w:rsidP="00B535C0">
            <w:pPr>
              <w:pStyle w:val="a5"/>
              <w:widowControl w:val="0"/>
              <w:numPr>
                <w:ilvl w:val="0"/>
                <w:numId w:val="46"/>
              </w:numPr>
              <w:tabs>
                <w:tab w:val="left" w:pos="402"/>
              </w:tabs>
              <w:spacing w:after="0" w:line="240" w:lineRule="auto"/>
              <w:jc w:val="both"/>
              <w:rPr>
                <w:rFonts w:ascii="Times New Roman" w:hAnsi="Times New Roman"/>
                <w:b/>
                <w:spacing w:val="-6"/>
                <w:sz w:val="24"/>
                <w:szCs w:val="24"/>
                <w:lang w:eastAsia="ru-RU"/>
              </w:rPr>
            </w:pPr>
            <w:r w:rsidRPr="002A3ECD">
              <w:rPr>
                <w:rFonts w:ascii="Times New Roman" w:hAnsi="Times New Roman"/>
                <w:b/>
                <w:spacing w:val="-6"/>
                <w:sz w:val="24"/>
                <w:szCs w:val="24"/>
                <w:lang w:eastAsia="ru-RU"/>
              </w:rPr>
              <w:t>Повышение качества услуг водоснабжения и водоотведения:</w:t>
            </w:r>
          </w:p>
          <w:p w:rsidR="00BD470D" w:rsidRPr="002A3ECD" w:rsidRDefault="00BD470D" w:rsidP="00B535C0">
            <w:pPr>
              <w:widowControl w:val="0"/>
              <w:numPr>
                <w:ilvl w:val="0"/>
                <w:numId w:val="44"/>
              </w:numPr>
              <w:tabs>
                <w:tab w:val="left" w:pos="454"/>
              </w:tabs>
              <w:ind w:left="171" w:firstLine="0"/>
              <w:contextualSpacing/>
              <w:jc w:val="both"/>
            </w:pPr>
            <w:r w:rsidRPr="002A3ECD">
              <w:t>обеспечение надлежащего качества городских коммуникаций водоснабжения и водоотведения;</w:t>
            </w:r>
          </w:p>
          <w:p w:rsidR="00BD470D" w:rsidRPr="002A3ECD" w:rsidRDefault="00BD470D" w:rsidP="00B535C0">
            <w:pPr>
              <w:widowControl w:val="0"/>
              <w:numPr>
                <w:ilvl w:val="0"/>
                <w:numId w:val="44"/>
              </w:numPr>
              <w:tabs>
                <w:tab w:val="left" w:pos="454"/>
              </w:tabs>
              <w:ind w:left="171" w:firstLine="0"/>
              <w:contextualSpacing/>
              <w:jc w:val="both"/>
            </w:pPr>
            <w:r w:rsidRPr="002A3ECD">
              <w:t>контроль качества проточной воды;</w:t>
            </w:r>
          </w:p>
          <w:p w:rsidR="00BD470D" w:rsidRPr="002A3ECD" w:rsidRDefault="00BD470D" w:rsidP="00B535C0">
            <w:pPr>
              <w:widowControl w:val="0"/>
              <w:numPr>
                <w:ilvl w:val="0"/>
                <w:numId w:val="44"/>
              </w:numPr>
              <w:tabs>
                <w:tab w:val="left" w:pos="454"/>
              </w:tabs>
              <w:ind w:left="171" w:firstLine="0"/>
              <w:contextualSpacing/>
              <w:jc w:val="both"/>
            </w:pPr>
            <w:r w:rsidRPr="002A3ECD">
              <w:t>внедрение систем контроля и регистрации водоснабжения и водоотведения;</w:t>
            </w:r>
          </w:p>
          <w:p w:rsidR="00BD470D" w:rsidRPr="002A3ECD" w:rsidRDefault="00BD470D" w:rsidP="00B535C0">
            <w:pPr>
              <w:widowControl w:val="0"/>
              <w:numPr>
                <w:ilvl w:val="0"/>
                <w:numId w:val="44"/>
              </w:numPr>
              <w:tabs>
                <w:tab w:val="left" w:pos="454"/>
              </w:tabs>
              <w:ind w:left="171" w:firstLine="0"/>
              <w:contextualSpacing/>
              <w:jc w:val="both"/>
            </w:pPr>
            <w:r w:rsidRPr="002A3ECD">
              <w:t>увеличение количества очистных сооружений.</w:t>
            </w:r>
          </w:p>
          <w:p w:rsidR="00BD470D" w:rsidRPr="002A3ECD" w:rsidRDefault="00BD470D" w:rsidP="00B535C0">
            <w:pPr>
              <w:pStyle w:val="a5"/>
              <w:widowControl w:val="0"/>
              <w:numPr>
                <w:ilvl w:val="0"/>
                <w:numId w:val="46"/>
              </w:numPr>
              <w:tabs>
                <w:tab w:val="left" w:pos="402"/>
              </w:tabs>
              <w:spacing w:after="0" w:line="240" w:lineRule="auto"/>
              <w:jc w:val="both"/>
              <w:rPr>
                <w:rFonts w:ascii="Times New Roman" w:hAnsi="Times New Roman"/>
                <w:b/>
                <w:spacing w:val="-6"/>
                <w:sz w:val="24"/>
                <w:szCs w:val="24"/>
                <w:lang w:eastAsia="ru-RU"/>
              </w:rPr>
            </w:pPr>
            <w:r w:rsidRPr="002A3ECD">
              <w:rPr>
                <w:rFonts w:ascii="Times New Roman" w:hAnsi="Times New Roman"/>
                <w:b/>
                <w:spacing w:val="-6"/>
                <w:sz w:val="24"/>
                <w:szCs w:val="24"/>
                <w:lang w:eastAsia="ru-RU"/>
              </w:rPr>
              <w:t xml:space="preserve"> </w:t>
            </w:r>
            <w:r w:rsidRPr="002A3ECD">
              <w:rPr>
                <w:rFonts w:ascii="Times New Roman" w:hAnsi="Times New Roman"/>
                <w:b/>
                <w:sz w:val="24"/>
                <w:szCs w:val="24"/>
              </w:rPr>
              <w:t>Создание развитой системы электроснабжения, необходимой для территориального и экономического развития.</w:t>
            </w:r>
          </w:p>
          <w:p w:rsidR="00BD470D" w:rsidRPr="002A3ECD" w:rsidRDefault="00BD470D" w:rsidP="00B535C0">
            <w:pPr>
              <w:pStyle w:val="a5"/>
              <w:widowControl w:val="0"/>
              <w:numPr>
                <w:ilvl w:val="0"/>
                <w:numId w:val="46"/>
              </w:numPr>
              <w:tabs>
                <w:tab w:val="left" w:pos="402"/>
              </w:tabs>
              <w:spacing w:after="0" w:line="240" w:lineRule="auto"/>
              <w:jc w:val="both"/>
              <w:rPr>
                <w:rFonts w:ascii="Times New Roman" w:hAnsi="Times New Roman"/>
                <w:b/>
                <w:spacing w:val="-6"/>
                <w:sz w:val="24"/>
                <w:szCs w:val="24"/>
                <w:lang w:eastAsia="ru-RU"/>
              </w:rPr>
            </w:pPr>
            <w:r w:rsidRPr="002A3ECD">
              <w:rPr>
                <w:rFonts w:ascii="Times New Roman" w:hAnsi="Times New Roman"/>
                <w:b/>
                <w:sz w:val="24"/>
                <w:szCs w:val="24"/>
              </w:rPr>
              <w:t>Осуществление перехода к рациональной модели потребления ресурсов.</w:t>
            </w:r>
          </w:p>
          <w:p w:rsidR="00BD470D" w:rsidRPr="002A3ECD" w:rsidRDefault="00BD470D" w:rsidP="00B535C0">
            <w:pPr>
              <w:pStyle w:val="a5"/>
              <w:widowControl w:val="0"/>
              <w:numPr>
                <w:ilvl w:val="0"/>
                <w:numId w:val="46"/>
              </w:numPr>
              <w:tabs>
                <w:tab w:val="left" w:pos="402"/>
              </w:tabs>
              <w:spacing w:after="0" w:line="240" w:lineRule="auto"/>
              <w:jc w:val="both"/>
              <w:rPr>
                <w:rFonts w:ascii="Times New Roman" w:hAnsi="Times New Roman"/>
                <w:b/>
                <w:spacing w:val="-6"/>
                <w:sz w:val="24"/>
                <w:szCs w:val="24"/>
                <w:lang w:eastAsia="ru-RU"/>
              </w:rPr>
            </w:pPr>
            <w:r w:rsidRPr="002A3ECD">
              <w:rPr>
                <w:rFonts w:ascii="Times New Roman" w:hAnsi="Times New Roman"/>
                <w:b/>
                <w:sz w:val="24"/>
                <w:szCs w:val="24"/>
              </w:rPr>
              <w:t xml:space="preserve">Внедрение технологий </w:t>
            </w:r>
            <w:proofErr w:type="spellStart"/>
            <w:r w:rsidRPr="002A3ECD">
              <w:rPr>
                <w:rFonts w:ascii="Times New Roman" w:hAnsi="Times New Roman"/>
                <w:b/>
                <w:sz w:val="24"/>
                <w:szCs w:val="24"/>
              </w:rPr>
              <w:t>энергоэффективности</w:t>
            </w:r>
            <w:proofErr w:type="spellEnd"/>
            <w:r w:rsidRPr="002A3ECD">
              <w:rPr>
                <w:rFonts w:ascii="Times New Roman" w:hAnsi="Times New Roman"/>
                <w:b/>
                <w:sz w:val="24"/>
                <w:szCs w:val="24"/>
              </w:rPr>
              <w:t xml:space="preserve"> и энергосбережения. Развитие автономных систем энергосбережения с использованием альтернативных источников тепла.</w:t>
            </w:r>
          </w:p>
          <w:p w:rsidR="00BD470D" w:rsidRPr="002A3ECD" w:rsidRDefault="00BD470D" w:rsidP="00B535C0">
            <w:pPr>
              <w:pStyle w:val="a5"/>
              <w:widowControl w:val="0"/>
              <w:numPr>
                <w:ilvl w:val="0"/>
                <w:numId w:val="46"/>
              </w:numPr>
              <w:tabs>
                <w:tab w:val="left" w:pos="402"/>
              </w:tabs>
              <w:spacing w:after="0" w:line="240" w:lineRule="auto"/>
              <w:jc w:val="both"/>
              <w:rPr>
                <w:rFonts w:ascii="Times New Roman" w:hAnsi="Times New Roman"/>
                <w:sz w:val="24"/>
                <w:szCs w:val="24"/>
                <w:lang w:eastAsia="ru-RU"/>
              </w:rPr>
            </w:pPr>
            <w:r w:rsidRPr="002A3ECD">
              <w:rPr>
                <w:rFonts w:ascii="Times New Roman" w:hAnsi="Times New Roman"/>
                <w:b/>
                <w:sz w:val="24"/>
                <w:szCs w:val="24"/>
              </w:rPr>
              <w:t>Реализация мероприятий по обеспечению устойчивости функционирования ЖКХ:</w:t>
            </w:r>
          </w:p>
          <w:p w:rsidR="00BD470D" w:rsidRPr="002A3ECD" w:rsidRDefault="00BD470D" w:rsidP="00B535C0">
            <w:pPr>
              <w:widowControl w:val="0"/>
              <w:numPr>
                <w:ilvl w:val="0"/>
                <w:numId w:val="44"/>
              </w:numPr>
              <w:tabs>
                <w:tab w:val="left" w:pos="454"/>
              </w:tabs>
              <w:ind w:left="171" w:firstLine="0"/>
              <w:contextualSpacing/>
              <w:jc w:val="both"/>
            </w:pPr>
            <w:r w:rsidRPr="002A3ECD">
              <w:t>повышение уровня технической и экологической безопас</w:t>
            </w:r>
            <w:r w:rsidRPr="002A3ECD">
              <w:lastRenderedPageBreak/>
              <w:t>ности жилищного фонда;</w:t>
            </w:r>
          </w:p>
          <w:p w:rsidR="00BD470D" w:rsidRPr="002A3ECD" w:rsidRDefault="00BD470D" w:rsidP="00B535C0">
            <w:pPr>
              <w:widowControl w:val="0"/>
              <w:numPr>
                <w:ilvl w:val="0"/>
                <w:numId w:val="44"/>
              </w:numPr>
              <w:tabs>
                <w:tab w:val="left" w:pos="454"/>
              </w:tabs>
              <w:ind w:left="171" w:firstLine="0"/>
              <w:contextualSpacing/>
              <w:jc w:val="both"/>
            </w:pPr>
            <w:r w:rsidRPr="002A3ECD">
              <w:t>формирование механизма общественного контроля за управлением и развитием жилищного фонда города;</w:t>
            </w:r>
          </w:p>
          <w:p w:rsidR="00BD470D" w:rsidRPr="002A3ECD" w:rsidRDefault="00BD470D" w:rsidP="00B535C0">
            <w:pPr>
              <w:widowControl w:val="0"/>
              <w:numPr>
                <w:ilvl w:val="0"/>
                <w:numId w:val="44"/>
              </w:numPr>
              <w:tabs>
                <w:tab w:val="left" w:pos="454"/>
              </w:tabs>
              <w:ind w:left="171" w:firstLine="0"/>
              <w:contextualSpacing/>
              <w:jc w:val="both"/>
            </w:pPr>
            <w:r w:rsidRPr="002A3ECD">
              <w:t>формирование устойчивой экономической основы для сохранения и воспроизводства жилищного фонда за счет создания и эффективного управления резервными фондами капитального ремонта многоквартирных домов.</w:t>
            </w:r>
          </w:p>
        </w:tc>
      </w:tr>
      <w:bookmarkEnd w:id="193"/>
      <w:tr w:rsidR="003944FE" w:rsidRPr="002A3ECD" w:rsidTr="008B294A">
        <w:trPr>
          <w:trHeight w:val="518"/>
          <w:jc w:val="center"/>
        </w:trPr>
        <w:tc>
          <w:tcPr>
            <w:tcW w:w="2831" w:type="dxa"/>
            <w:tcBorders>
              <w:top w:val="single" w:sz="4" w:space="0" w:color="auto"/>
              <w:left w:val="single" w:sz="18" w:space="0" w:color="auto"/>
              <w:bottom w:val="single" w:sz="4" w:space="0" w:color="auto"/>
              <w:right w:val="single" w:sz="4" w:space="0" w:color="auto"/>
            </w:tcBorders>
            <w:hideMark/>
          </w:tcPr>
          <w:p w:rsidR="00BD470D" w:rsidRPr="002A3ECD" w:rsidRDefault="00BD470D" w:rsidP="00B535C0">
            <w:pPr>
              <w:pStyle w:val="a5"/>
              <w:widowControl w:val="0"/>
              <w:numPr>
                <w:ilvl w:val="0"/>
                <w:numId w:val="45"/>
              </w:numPr>
              <w:spacing w:after="0" w:line="240" w:lineRule="auto"/>
              <w:ind w:left="291" w:hanging="284"/>
              <w:jc w:val="both"/>
              <w:rPr>
                <w:rFonts w:ascii="Times New Roman" w:hAnsi="Times New Roman"/>
                <w:b/>
                <w:sz w:val="24"/>
                <w:szCs w:val="24"/>
              </w:rPr>
            </w:pPr>
            <w:r w:rsidRPr="002A3ECD">
              <w:rPr>
                <w:rFonts w:ascii="Times New Roman" w:hAnsi="Times New Roman"/>
                <w:b/>
                <w:sz w:val="24"/>
                <w:szCs w:val="24"/>
              </w:rPr>
              <w:lastRenderedPageBreak/>
              <w:t>Развитие городской транспортной инфраструктуры и различных видов транспорта</w:t>
            </w:r>
          </w:p>
          <w:p w:rsidR="00BD470D" w:rsidRPr="002A3ECD" w:rsidRDefault="00BD470D" w:rsidP="00B535C0">
            <w:pPr>
              <w:widowControl w:val="0"/>
              <w:tabs>
                <w:tab w:val="left" w:pos="314"/>
              </w:tabs>
              <w:ind w:left="30"/>
              <w:contextualSpacing/>
              <w:jc w:val="both"/>
              <w:rPr>
                <w:b/>
                <w:bCs/>
                <w:iCs/>
              </w:rPr>
            </w:pPr>
          </w:p>
        </w:tc>
        <w:tc>
          <w:tcPr>
            <w:tcW w:w="6826" w:type="dxa"/>
            <w:tcBorders>
              <w:top w:val="single" w:sz="4" w:space="0" w:color="auto"/>
              <w:left w:val="single" w:sz="4" w:space="0" w:color="auto"/>
              <w:bottom w:val="single" w:sz="4" w:space="0" w:color="auto"/>
              <w:right w:val="single" w:sz="18" w:space="0" w:color="auto"/>
            </w:tcBorders>
          </w:tcPr>
          <w:p w:rsidR="00BD470D" w:rsidRPr="002A3ECD" w:rsidRDefault="00BD470D" w:rsidP="00B535C0">
            <w:pPr>
              <w:pStyle w:val="a5"/>
              <w:widowControl w:val="0"/>
              <w:numPr>
                <w:ilvl w:val="0"/>
                <w:numId w:val="47"/>
              </w:numPr>
              <w:tabs>
                <w:tab w:val="left" w:pos="402"/>
              </w:tabs>
              <w:spacing w:after="0" w:line="240" w:lineRule="auto"/>
              <w:jc w:val="both"/>
              <w:rPr>
                <w:rFonts w:ascii="Times New Roman" w:hAnsi="Times New Roman"/>
                <w:b/>
                <w:spacing w:val="-6"/>
                <w:sz w:val="24"/>
                <w:szCs w:val="24"/>
                <w:lang w:eastAsia="ru-RU"/>
              </w:rPr>
            </w:pPr>
            <w:r w:rsidRPr="002A3ECD">
              <w:rPr>
                <w:rFonts w:ascii="Times New Roman" w:hAnsi="Times New Roman"/>
                <w:b/>
                <w:sz w:val="24"/>
                <w:szCs w:val="24"/>
              </w:rPr>
              <w:t>Улучшение работы общественного пассажирского транспорта:</w:t>
            </w:r>
          </w:p>
          <w:p w:rsidR="00BD470D" w:rsidRPr="002A3ECD" w:rsidRDefault="00BD470D" w:rsidP="00B535C0">
            <w:pPr>
              <w:widowControl w:val="0"/>
              <w:numPr>
                <w:ilvl w:val="0"/>
                <w:numId w:val="44"/>
              </w:numPr>
              <w:tabs>
                <w:tab w:val="left" w:pos="454"/>
              </w:tabs>
              <w:ind w:left="171" w:firstLine="0"/>
              <w:contextualSpacing/>
              <w:jc w:val="both"/>
            </w:pPr>
            <w:r w:rsidRPr="002A3ECD">
              <w:t>оптимизация маршрутной сети и графиков движения городского пассажирского транспорта;</w:t>
            </w:r>
          </w:p>
          <w:p w:rsidR="00BD470D" w:rsidRPr="002A3ECD" w:rsidRDefault="00BD470D" w:rsidP="00B535C0">
            <w:pPr>
              <w:widowControl w:val="0"/>
              <w:numPr>
                <w:ilvl w:val="0"/>
                <w:numId w:val="44"/>
              </w:numPr>
              <w:tabs>
                <w:tab w:val="left" w:pos="454"/>
              </w:tabs>
              <w:ind w:left="171" w:firstLine="0"/>
              <w:contextualSpacing/>
              <w:jc w:val="both"/>
            </w:pPr>
            <w:r w:rsidRPr="002A3ECD">
              <w:t>оптимизация структуры и численности парка городского пассажирского транспорта;</w:t>
            </w:r>
          </w:p>
          <w:p w:rsidR="00BD470D" w:rsidRPr="002A3ECD" w:rsidRDefault="00BD470D" w:rsidP="00B535C0">
            <w:pPr>
              <w:widowControl w:val="0"/>
              <w:numPr>
                <w:ilvl w:val="0"/>
                <w:numId w:val="44"/>
              </w:numPr>
              <w:tabs>
                <w:tab w:val="left" w:pos="454"/>
              </w:tabs>
              <w:ind w:left="171" w:firstLine="0"/>
              <w:contextualSpacing/>
              <w:jc w:val="both"/>
            </w:pPr>
            <w:r w:rsidRPr="002A3ECD">
              <w:t>модернизация и обновление основных фондов автотранспортных предприятий, в том числе и за счет привлечения внешних частных инвестиций;</w:t>
            </w:r>
          </w:p>
          <w:p w:rsidR="00BD470D" w:rsidRPr="002A3ECD" w:rsidRDefault="00BD470D" w:rsidP="00B535C0">
            <w:pPr>
              <w:widowControl w:val="0"/>
              <w:numPr>
                <w:ilvl w:val="0"/>
                <w:numId w:val="44"/>
              </w:numPr>
              <w:tabs>
                <w:tab w:val="left" w:pos="454"/>
              </w:tabs>
              <w:ind w:left="171" w:firstLine="0"/>
              <w:contextualSpacing/>
              <w:jc w:val="both"/>
            </w:pPr>
            <w:r w:rsidRPr="002A3ECD">
              <w:t>развитие автоматизированной навигационной системы диспетчерского контроля по управлению городским пассажирским транспортом;</w:t>
            </w:r>
          </w:p>
          <w:p w:rsidR="00BD470D" w:rsidRPr="002A3ECD" w:rsidRDefault="00BD470D" w:rsidP="00B535C0">
            <w:pPr>
              <w:widowControl w:val="0"/>
              <w:numPr>
                <w:ilvl w:val="0"/>
                <w:numId w:val="44"/>
              </w:numPr>
              <w:tabs>
                <w:tab w:val="left" w:pos="454"/>
              </w:tabs>
              <w:ind w:left="171" w:firstLine="0"/>
              <w:contextualSpacing/>
              <w:jc w:val="both"/>
            </w:pPr>
            <w:r w:rsidRPr="002A3ECD">
              <w:t>повышение культуры обслуживания пассажиров, в том числе за счет внедрения новых технологий;</w:t>
            </w:r>
          </w:p>
          <w:p w:rsidR="00BD470D" w:rsidRPr="002A3ECD" w:rsidRDefault="00B12F5A" w:rsidP="00B535C0">
            <w:pPr>
              <w:widowControl w:val="0"/>
              <w:numPr>
                <w:ilvl w:val="0"/>
                <w:numId w:val="44"/>
              </w:numPr>
              <w:tabs>
                <w:tab w:val="left" w:pos="454"/>
              </w:tabs>
              <w:ind w:left="171" w:firstLine="0"/>
              <w:contextualSpacing/>
              <w:jc w:val="both"/>
            </w:pPr>
            <w:r w:rsidRPr="002A3ECD">
              <w:t>повышение</w:t>
            </w:r>
            <w:r w:rsidR="00BD470D" w:rsidRPr="002A3ECD">
              <w:t xml:space="preserve"> доступности услуг пассажирского транспорта для лиц с ограниченной мобильностью;</w:t>
            </w:r>
          </w:p>
          <w:p w:rsidR="00BD470D" w:rsidRPr="002A3ECD" w:rsidRDefault="00BD470D" w:rsidP="00B535C0">
            <w:pPr>
              <w:widowControl w:val="0"/>
              <w:numPr>
                <w:ilvl w:val="0"/>
                <w:numId w:val="44"/>
              </w:numPr>
              <w:tabs>
                <w:tab w:val="left" w:pos="454"/>
              </w:tabs>
              <w:ind w:left="171" w:firstLine="0"/>
              <w:contextualSpacing/>
              <w:jc w:val="both"/>
            </w:pPr>
            <w:r w:rsidRPr="002A3ECD">
              <w:t>создание благоприятных условий для конкуренции среди перевозчиков на основе проведения конкурсного отбора;</w:t>
            </w:r>
          </w:p>
          <w:p w:rsidR="00BD470D" w:rsidRPr="002A3ECD" w:rsidRDefault="00BD470D" w:rsidP="00B535C0">
            <w:pPr>
              <w:widowControl w:val="0"/>
              <w:numPr>
                <w:ilvl w:val="0"/>
                <w:numId w:val="44"/>
              </w:numPr>
              <w:tabs>
                <w:tab w:val="left" w:pos="454"/>
              </w:tabs>
              <w:ind w:left="171" w:firstLine="0"/>
              <w:contextualSpacing/>
              <w:jc w:val="both"/>
            </w:pPr>
            <w:r w:rsidRPr="002A3ECD">
              <w:t>снижение вредного воздействия транспорта на окружающую среду.</w:t>
            </w:r>
          </w:p>
          <w:p w:rsidR="00BD470D" w:rsidRPr="002A3ECD" w:rsidRDefault="00BD470D" w:rsidP="00B535C0">
            <w:pPr>
              <w:pStyle w:val="a5"/>
              <w:widowControl w:val="0"/>
              <w:numPr>
                <w:ilvl w:val="0"/>
                <w:numId w:val="47"/>
              </w:numPr>
              <w:tabs>
                <w:tab w:val="left" w:pos="402"/>
              </w:tabs>
              <w:spacing w:after="0" w:line="240" w:lineRule="auto"/>
              <w:jc w:val="both"/>
              <w:rPr>
                <w:rFonts w:ascii="Times New Roman" w:hAnsi="Times New Roman"/>
                <w:b/>
                <w:sz w:val="24"/>
                <w:szCs w:val="24"/>
              </w:rPr>
            </w:pPr>
            <w:r w:rsidRPr="002A3ECD">
              <w:rPr>
                <w:rFonts w:ascii="Times New Roman" w:hAnsi="Times New Roman"/>
                <w:b/>
                <w:sz w:val="24"/>
                <w:szCs w:val="24"/>
              </w:rPr>
              <w:t>Организация эффективного дорожного движения:</w:t>
            </w:r>
          </w:p>
          <w:p w:rsidR="00BD470D" w:rsidRPr="002A3ECD" w:rsidRDefault="00BD470D" w:rsidP="00B535C0">
            <w:pPr>
              <w:widowControl w:val="0"/>
              <w:numPr>
                <w:ilvl w:val="0"/>
                <w:numId w:val="44"/>
              </w:numPr>
              <w:tabs>
                <w:tab w:val="left" w:pos="454"/>
              </w:tabs>
              <w:ind w:left="171" w:firstLine="0"/>
              <w:contextualSpacing/>
              <w:jc w:val="both"/>
            </w:pPr>
            <w:r w:rsidRPr="002A3ECD">
              <w:t>формирование системы интеллектуального управления потоками дорожного движения для рационального использования пропускной способности дорог с учетом загрузки и дорожной ситуации.</w:t>
            </w:r>
          </w:p>
          <w:p w:rsidR="00BD470D" w:rsidRPr="002A3ECD" w:rsidRDefault="00BD470D" w:rsidP="00B535C0">
            <w:pPr>
              <w:pStyle w:val="a5"/>
              <w:widowControl w:val="0"/>
              <w:numPr>
                <w:ilvl w:val="0"/>
                <w:numId w:val="47"/>
              </w:numPr>
              <w:tabs>
                <w:tab w:val="left" w:pos="402"/>
              </w:tabs>
              <w:spacing w:after="0" w:line="240" w:lineRule="auto"/>
              <w:jc w:val="both"/>
              <w:rPr>
                <w:rFonts w:ascii="Times New Roman" w:hAnsi="Times New Roman"/>
                <w:b/>
                <w:sz w:val="24"/>
                <w:szCs w:val="24"/>
              </w:rPr>
            </w:pPr>
            <w:r w:rsidRPr="002A3ECD">
              <w:rPr>
                <w:rFonts w:ascii="Times New Roman" w:hAnsi="Times New Roman"/>
                <w:b/>
                <w:sz w:val="24"/>
                <w:szCs w:val="24"/>
              </w:rPr>
              <w:t>Решение проблемы парковок для личного транспорта жителей города:</w:t>
            </w:r>
          </w:p>
          <w:p w:rsidR="00BD470D" w:rsidRPr="002A3ECD" w:rsidRDefault="00BD470D" w:rsidP="00B535C0">
            <w:pPr>
              <w:widowControl w:val="0"/>
              <w:numPr>
                <w:ilvl w:val="0"/>
                <w:numId w:val="44"/>
              </w:numPr>
              <w:tabs>
                <w:tab w:val="left" w:pos="454"/>
              </w:tabs>
              <w:ind w:left="171" w:firstLine="0"/>
              <w:contextualSpacing/>
              <w:jc w:val="both"/>
            </w:pPr>
            <w:r w:rsidRPr="002A3ECD">
              <w:t xml:space="preserve">создание достаточного количества мест для постоянного и временного хранения автотранспорта </w:t>
            </w:r>
            <w:r w:rsidRPr="002A3ECD">
              <w:br/>
              <w:t>(паркингов и парковок);</w:t>
            </w:r>
          </w:p>
          <w:p w:rsidR="00BD470D" w:rsidRPr="002A3ECD" w:rsidRDefault="00BD470D" w:rsidP="00B535C0">
            <w:pPr>
              <w:widowControl w:val="0"/>
              <w:numPr>
                <w:ilvl w:val="0"/>
                <w:numId w:val="44"/>
              </w:numPr>
              <w:tabs>
                <w:tab w:val="left" w:pos="454"/>
              </w:tabs>
              <w:ind w:left="171" w:firstLine="0"/>
              <w:contextualSpacing/>
              <w:jc w:val="both"/>
            </w:pPr>
            <w:r w:rsidRPr="002A3ECD">
              <w:t>создание и использование паркингов существующих торговых центров;</w:t>
            </w:r>
          </w:p>
          <w:p w:rsidR="00BD470D" w:rsidRPr="002A3ECD" w:rsidRDefault="00BD470D" w:rsidP="00B535C0">
            <w:pPr>
              <w:widowControl w:val="0"/>
              <w:numPr>
                <w:ilvl w:val="0"/>
                <w:numId w:val="44"/>
              </w:numPr>
              <w:tabs>
                <w:tab w:val="left" w:pos="454"/>
              </w:tabs>
              <w:ind w:left="171" w:firstLine="0"/>
              <w:contextualSpacing/>
              <w:jc w:val="both"/>
            </w:pPr>
            <w:r w:rsidRPr="002A3ECD">
              <w:t>формирование идеологии внедрения платных парковок, примыкающих к проезжей части.</w:t>
            </w:r>
          </w:p>
          <w:p w:rsidR="00BD470D" w:rsidRPr="002A3ECD" w:rsidRDefault="00BD470D" w:rsidP="00B535C0">
            <w:pPr>
              <w:pStyle w:val="a5"/>
              <w:widowControl w:val="0"/>
              <w:numPr>
                <w:ilvl w:val="0"/>
                <w:numId w:val="47"/>
              </w:numPr>
              <w:tabs>
                <w:tab w:val="left" w:pos="402"/>
              </w:tabs>
              <w:spacing w:after="0" w:line="240" w:lineRule="auto"/>
              <w:jc w:val="both"/>
              <w:rPr>
                <w:rFonts w:ascii="Times New Roman" w:hAnsi="Times New Roman"/>
                <w:b/>
                <w:sz w:val="24"/>
                <w:szCs w:val="24"/>
              </w:rPr>
            </w:pPr>
            <w:r w:rsidRPr="002A3ECD">
              <w:rPr>
                <w:rFonts w:ascii="Times New Roman" w:hAnsi="Times New Roman"/>
                <w:b/>
                <w:sz w:val="24"/>
                <w:szCs w:val="24"/>
              </w:rPr>
              <w:t>Строительство, реконструкция и благоустройство автодорог.</w:t>
            </w:r>
          </w:p>
          <w:p w:rsidR="00BD470D" w:rsidRPr="002A3ECD" w:rsidRDefault="00BD470D" w:rsidP="00B535C0">
            <w:pPr>
              <w:pStyle w:val="a5"/>
              <w:widowControl w:val="0"/>
              <w:numPr>
                <w:ilvl w:val="0"/>
                <w:numId w:val="47"/>
              </w:numPr>
              <w:tabs>
                <w:tab w:val="left" w:pos="402"/>
              </w:tabs>
              <w:spacing w:after="0" w:line="240" w:lineRule="auto"/>
              <w:jc w:val="both"/>
              <w:rPr>
                <w:rFonts w:ascii="Times New Roman" w:hAnsi="Times New Roman"/>
                <w:b/>
                <w:sz w:val="24"/>
                <w:szCs w:val="24"/>
              </w:rPr>
            </w:pPr>
            <w:r w:rsidRPr="002A3ECD">
              <w:rPr>
                <w:rFonts w:ascii="Times New Roman" w:hAnsi="Times New Roman"/>
                <w:b/>
                <w:sz w:val="24"/>
                <w:szCs w:val="24"/>
              </w:rPr>
              <w:t xml:space="preserve">Участие в федеральном национальном проекте «Безопасные и качественные </w:t>
            </w:r>
            <w:r w:rsidR="007D0D00" w:rsidRPr="002A3ECD">
              <w:rPr>
                <w:rFonts w:ascii="Times New Roman" w:hAnsi="Times New Roman"/>
                <w:b/>
                <w:sz w:val="24"/>
                <w:szCs w:val="24"/>
              </w:rPr>
              <w:t xml:space="preserve">автомобильные </w:t>
            </w:r>
            <w:r w:rsidRPr="002A3ECD">
              <w:rPr>
                <w:rFonts w:ascii="Times New Roman" w:hAnsi="Times New Roman"/>
                <w:b/>
                <w:sz w:val="24"/>
                <w:szCs w:val="24"/>
              </w:rPr>
              <w:t>дороги».</w:t>
            </w:r>
          </w:p>
          <w:p w:rsidR="00BD470D" w:rsidRPr="002A3ECD" w:rsidRDefault="00BD470D" w:rsidP="00B535C0">
            <w:pPr>
              <w:pStyle w:val="a5"/>
              <w:widowControl w:val="0"/>
              <w:numPr>
                <w:ilvl w:val="0"/>
                <w:numId w:val="47"/>
              </w:numPr>
              <w:tabs>
                <w:tab w:val="left" w:pos="402"/>
              </w:tabs>
              <w:spacing w:after="0" w:line="240" w:lineRule="auto"/>
              <w:jc w:val="both"/>
              <w:rPr>
                <w:rFonts w:ascii="Times New Roman" w:hAnsi="Times New Roman"/>
                <w:b/>
                <w:sz w:val="24"/>
                <w:szCs w:val="24"/>
              </w:rPr>
            </w:pPr>
            <w:r w:rsidRPr="002A3ECD">
              <w:rPr>
                <w:rFonts w:ascii="Times New Roman" w:hAnsi="Times New Roman"/>
                <w:b/>
                <w:sz w:val="24"/>
                <w:szCs w:val="24"/>
              </w:rPr>
              <w:t xml:space="preserve">Открытие новых </w:t>
            </w:r>
            <w:proofErr w:type="spellStart"/>
            <w:r w:rsidRPr="002A3ECD">
              <w:rPr>
                <w:rFonts w:ascii="Times New Roman" w:hAnsi="Times New Roman"/>
                <w:b/>
                <w:sz w:val="24"/>
                <w:szCs w:val="24"/>
              </w:rPr>
              <w:t>авианаправлений</w:t>
            </w:r>
            <w:proofErr w:type="spellEnd"/>
            <w:r w:rsidRPr="002A3ECD">
              <w:rPr>
                <w:rFonts w:ascii="Times New Roman" w:hAnsi="Times New Roman"/>
                <w:b/>
                <w:sz w:val="24"/>
                <w:szCs w:val="24"/>
              </w:rPr>
              <w:t>.</w:t>
            </w:r>
          </w:p>
          <w:p w:rsidR="00BD470D" w:rsidRPr="002A3ECD" w:rsidRDefault="00BD470D" w:rsidP="00B535C0">
            <w:pPr>
              <w:pStyle w:val="a5"/>
              <w:widowControl w:val="0"/>
              <w:numPr>
                <w:ilvl w:val="0"/>
                <w:numId w:val="47"/>
              </w:numPr>
              <w:tabs>
                <w:tab w:val="left" w:pos="402"/>
              </w:tabs>
              <w:spacing w:after="0" w:line="240" w:lineRule="auto"/>
              <w:jc w:val="both"/>
              <w:rPr>
                <w:rFonts w:ascii="Times New Roman" w:hAnsi="Times New Roman"/>
                <w:b/>
                <w:sz w:val="24"/>
                <w:szCs w:val="24"/>
              </w:rPr>
            </w:pPr>
            <w:r w:rsidRPr="002A3ECD">
              <w:rPr>
                <w:rFonts w:ascii="Times New Roman" w:hAnsi="Times New Roman"/>
                <w:b/>
                <w:sz w:val="24"/>
                <w:szCs w:val="24"/>
              </w:rPr>
              <w:t>Создание удобных и безопасных условий для движения пешеходов:</w:t>
            </w:r>
          </w:p>
          <w:p w:rsidR="00BD470D" w:rsidRPr="002A3ECD" w:rsidRDefault="00BD470D" w:rsidP="00B535C0">
            <w:pPr>
              <w:widowControl w:val="0"/>
              <w:numPr>
                <w:ilvl w:val="0"/>
                <w:numId w:val="44"/>
              </w:numPr>
              <w:tabs>
                <w:tab w:val="left" w:pos="454"/>
              </w:tabs>
              <w:ind w:left="171" w:firstLine="0"/>
              <w:contextualSpacing/>
              <w:jc w:val="both"/>
            </w:pPr>
            <w:r w:rsidRPr="002A3ECD">
              <w:t>пешеходных зон;</w:t>
            </w:r>
          </w:p>
          <w:p w:rsidR="00BD470D" w:rsidRPr="002A3ECD" w:rsidRDefault="00BD470D" w:rsidP="00B535C0">
            <w:pPr>
              <w:widowControl w:val="0"/>
              <w:numPr>
                <w:ilvl w:val="0"/>
                <w:numId w:val="44"/>
              </w:numPr>
              <w:tabs>
                <w:tab w:val="left" w:pos="454"/>
              </w:tabs>
              <w:ind w:left="171" w:firstLine="0"/>
              <w:contextualSpacing/>
              <w:jc w:val="both"/>
            </w:pPr>
            <w:r w:rsidRPr="002A3ECD">
              <w:lastRenderedPageBreak/>
              <w:t>пешеходных переходов;</w:t>
            </w:r>
          </w:p>
          <w:p w:rsidR="00BD470D" w:rsidRPr="002A3ECD" w:rsidRDefault="00BD470D" w:rsidP="00B535C0">
            <w:pPr>
              <w:widowControl w:val="0"/>
              <w:numPr>
                <w:ilvl w:val="0"/>
                <w:numId w:val="44"/>
              </w:numPr>
              <w:tabs>
                <w:tab w:val="left" w:pos="454"/>
              </w:tabs>
              <w:ind w:left="171" w:firstLine="0"/>
              <w:contextualSpacing/>
              <w:jc w:val="both"/>
              <w:rPr>
                <w:b/>
              </w:rPr>
            </w:pPr>
            <w:r w:rsidRPr="002A3ECD">
              <w:t>пешеходных улиц.</w:t>
            </w:r>
          </w:p>
        </w:tc>
      </w:tr>
      <w:tr w:rsidR="003944FE" w:rsidRPr="002A3ECD" w:rsidTr="00C957EF">
        <w:trPr>
          <w:trHeight w:val="1414"/>
          <w:jc w:val="center"/>
        </w:trPr>
        <w:tc>
          <w:tcPr>
            <w:tcW w:w="2831" w:type="dxa"/>
            <w:tcBorders>
              <w:top w:val="single" w:sz="4" w:space="0" w:color="auto"/>
              <w:left w:val="single" w:sz="18" w:space="0" w:color="auto"/>
              <w:bottom w:val="single" w:sz="18" w:space="0" w:color="auto"/>
              <w:right w:val="single" w:sz="4" w:space="0" w:color="auto"/>
            </w:tcBorders>
          </w:tcPr>
          <w:p w:rsidR="00BD470D" w:rsidRPr="002A3ECD" w:rsidRDefault="00BD470D" w:rsidP="00B535C0">
            <w:pPr>
              <w:pStyle w:val="a5"/>
              <w:widowControl w:val="0"/>
              <w:numPr>
                <w:ilvl w:val="0"/>
                <w:numId w:val="45"/>
              </w:numPr>
              <w:spacing w:after="0" w:line="240" w:lineRule="auto"/>
              <w:ind w:left="291" w:hanging="284"/>
              <w:rPr>
                <w:rFonts w:ascii="Times New Roman" w:hAnsi="Times New Roman"/>
                <w:b/>
                <w:sz w:val="24"/>
                <w:szCs w:val="24"/>
              </w:rPr>
            </w:pPr>
            <w:r w:rsidRPr="002A3ECD">
              <w:rPr>
                <w:rFonts w:ascii="Times New Roman" w:hAnsi="Times New Roman"/>
                <w:b/>
                <w:sz w:val="24"/>
                <w:szCs w:val="24"/>
              </w:rPr>
              <w:lastRenderedPageBreak/>
              <w:t>Формирование благоприятной экологической среды</w:t>
            </w:r>
          </w:p>
          <w:p w:rsidR="00BD470D" w:rsidRPr="002A3ECD" w:rsidRDefault="00BD470D" w:rsidP="00B535C0">
            <w:pPr>
              <w:widowControl w:val="0"/>
              <w:tabs>
                <w:tab w:val="left" w:pos="314"/>
              </w:tabs>
              <w:ind w:left="30"/>
              <w:contextualSpacing/>
              <w:rPr>
                <w:b/>
                <w:bCs/>
                <w:iCs/>
              </w:rPr>
            </w:pPr>
          </w:p>
        </w:tc>
        <w:tc>
          <w:tcPr>
            <w:tcW w:w="6826" w:type="dxa"/>
            <w:tcBorders>
              <w:top w:val="single" w:sz="4" w:space="0" w:color="auto"/>
              <w:left w:val="single" w:sz="4" w:space="0" w:color="auto"/>
              <w:bottom w:val="single" w:sz="18" w:space="0" w:color="auto"/>
              <w:right w:val="single" w:sz="18" w:space="0" w:color="auto"/>
            </w:tcBorders>
          </w:tcPr>
          <w:p w:rsidR="00BD470D" w:rsidRPr="002A3ECD" w:rsidRDefault="00BD470D" w:rsidP="00B535C0">
            <w:pPr>
              <w:pStyle w:val="a5"/>
              <w:widowControl w:val="0"/>
              <w:numPr>
                <w:ilvl w:val="0"/>
                <w:numId w:val="48"/>
              </w:numPr>
              <w:tabs>
                <w:tab w:val="left" w:pos="402"/>
              </w:tabs>
              <w:spacing w:after="0" w:line="240" w:lineRule="auto"/>
              <w:jc w:val="both"/>
              <w:rPr>
                <w:rFonts w:ascii="Times New Roman" w:hAnsi="Times New Roman"/>
                <w:b/>
                <w:spacing w:val="-6"/>
                <w:sz w:val="24"/>
                <w:szCs w:val="24"/>
                <w:lang w:eastAsia="ru-RU"/>
              </w:rPr>
            </w:pPr>
            <w:r w:rsidRPr="002A3ECD">
              <w:rPr>
                <w:rFonts w:ascii="Times New Roman" w:hAnsi="Times New Roman"/>
                <w:b/>
                <w:sz w:val="24"/>
                <w:szCs w:val="24"/>
              </w:rPr>
              <w:t>Создание системы управления отходами и обеспечение чистоты городских территорий</w:t>
            </w:r>
            <w:r w:rsidRPr="002A3ECD">
              <w:rPr>
                <w:rFonts w:ascii="Times New Roman" w:hAnsi="Times New Roman"/>
                <w:sz w:val="24"/>
                <w:szCs w:val="24"/>
              </w:rPr>
              <w:t>:</w:t>
            </w:r>
          </w:p>
          <w:p w:rsidR="00BD470D" w:rsidRPr="002A3ECD" w:rsidRDefault="00BD470D" w:rsidP="00B535C0">
            <w:pPr>
              <w:widowControl w:val="0"/>
              <w:numPr>
                <w:ilvl w:val="0"/>
                <w:numId w:val="44"/>
              </w:numPr>
              <w:tabs>
                <w:tab w:val="left" w:pos="454"/>
              </w:tabs>
              <w:ind w:left="171" w:firstLine="0"/>
              <w:contextualSpacing/>
              <w:jc w:val="both"/>
            </w:pPr>
            <w:r w:rsidRPr="002A3ECD">
              <w:t>совершенствование сбора и утилизации хозяйственно-бытовых и промышленных отходов;</w:t>
            </w:r>
          </w:p>
          <w:p w:rsidR="00BD470D" w:rsidRPr="002A3ECD" w:rsidRDefault="00BD470D" w:rsidP="00B535C0">
            <w:pPr>
              <w:widowControl w:val="0"/>
              <w:numPr>
                <w:ilvl w:val="0"/>
                <w:numId w:val="44"/>
              </w:numPr>
              <w:tabs>
                <w:tab w:val="left" w:pos="454"/>
              </w:tabs>
              <w:ind w:left="171" w:firstLine="0"/>
              <w:contextualSpacing/>
              <w:jc w:val="both"/>
            </w:pPr>
            <w:r w:rsidRPr="002A3ECD">
              <w:t>обеспечение чистоты улиц, водоемов и береговых зон отдыха, а также зеленых зон;</w:t>
            </w:r>
          </w:p>
          <w:p w:rsidR="00BD470D" w:rsidRPr="002A3ECD" w:rsidRDefault="00BD470D" w:rsidP="00B535C0">
            <w:pPr>
              <w:widowControl w:val="0"/>
              <w:numPr>
                <w:ilvl w:val="0"/>
                <w:numId w:val="44"/>
              </w:numPr>
              <w:tabs>
                <w:tab w:val="left" w:pos="454"/>
              </w:tabs>
              <w:ind w:left="171" w:firstLine="0"/>
              <w:contextualSpacing/>
              <w:jc w:val="both"/>
            </w:pPr>
            <w:r w:rsidRPr="002A3ECD">
              <w:t>разработка мероприятий по внедрению раздельного сбора мусора.</w:t>
            </w:r>
          </w:p>
          <w:p w:rsidR="00BD470D" w:rsidRPr="002A3ECD" w:rsidRDefault="00BD470D" w:rsidP="00B535C0">
            <w:pPr>
              <w:pStyle w:val="a5"/>
              <w:widowControl w:val="0"/>
              <w:numPr>
                <w:ilvl w:val="0"/>
                <w:numId w:val="48"/>
              </w:numPr>
              <w:tabs>
                <w:tab w:val="left" w:pos="402"/>
              </w:tabs>
              <w:spacing w:after="0" w:line="240" w:lineRule="auto"/>
              <w:jc w:val="both"/>
              <w:rPr>
                <w:rFonts w:ascii="Times New Roman" w:hAnsi="Times New Roman"/>
                <w:b/>
                <w:spacing w:val="-6"/>
                <w:sz w:val="24"/>
                <w:szCs w:val="24"/>
                <w:lang w:eastAsia="ru-RU"/>
              </w:rPr>
            </w:pPr>
            <w:r w:rsidRPr="002A3ECD">
              <w:rPr>
                <w:rFonts w:ascii="Times New Roman" w:hAnsi="Times New Roman"/>
                <w:b/>
                <w:sz w:val="24"/>
                <w:szCs w:val="24"/>
              </w:rPr>
              <w:t>Снижение техногенной нагрузки на окружающую среду со стороны промышленности и транспорта:</w:t>
            </w:r>
          </w:p>
          <w:p w:rsidR="00BD470D" w:rsidRPr="002A3ECD" w:rsidRDefault="00BD470D" w:rsidP="00B535C0">
            <w:pPr>
              <w:widowControl w:val="0"/>
              <w:numPr>
                <w:ilvl w:val="0"/>
                <w:numId w:val="44"/>
              </w:numPr>
              <w:tabs>
                <w:tab w:val="left" w:pos="454"/>
              </w:tabs>
              <w:ind w:left="171" w:firstLine="0"/>
              <w:contextualSpacing/>
              <w:jc w:val="both"/>
            </w:pPr>
            <w:r w:rsidRPr="002A3ECD">
              <w:t xml:space="preserve">повышение </w:t>
            </w:r>
            <w:proofErr w:type="spellStart"/>
            <w:r w:rsidRPr="002A3ECD">
              <w:t>экологичности</w:t>
            </w:r>
            <w:proofErr w:type="spellEnd"/>
            <w:r w:rsidRPr="002A3ECD">
              <w:t xml:space="preserve"> технологий на промышленных предприятиях города;</w:t>
            </w:r>
          </w:p>
          <w:p w:rsidR="00BD470D" w:rsidRPr="002A3ECD" w:rsidRDefault="00BD470D" w:rsidP="00B535C0">
            <w:pPr>
              <w:widowControl w:val="0"/>
              <w:numPr>
                <w:ilvl w:val="0"/>
                <w:numId w:val="44"/>
              </w:numPr>
              <w:tabs>
                <w:tab w:val="left" w:pos="454"/>
              </w:tabs>
              <w:ind w:left="171" w:firstLine="0"/>
              <w:contextualSpacing/>
              <w:jc w:val="both"/>
            </w:pPr>
            <w:r w:rsidRPr="002A3ECD">
              <w:t>контроль за уровнем содержания вредных веществ в атмосфере;</w:t>
            </w:r>
          </w:p>
          <w:p w:rsidR="00BD470D" w:rsidRPr="002A3ECD" w:rsidRDefault="00BD470D" w:rsidP="00B535C0">
            <w:pPr>
              <w:widowControl w:val="0"/>
              <w:numPr>
                <w:ilvl w:val="0"/>
                <w:numId w:val="44"/>
              </w:numPr>
              <w:tabs>
                <w:tab w:val="left" w:pos="454"/>
              </w:tabs>
              <w:ind w:left="171" w:firstLine="0"/>
              <w:contextualSpacing/>
              <w:jc w:val="both"/>
            </w:pPr>
            <w:r w:rsidRPr="002A3ECD">
              <w:t>стимулирование внедрения энергосберегающих технологий, в том числе инновационных технологий.</w:t>
            </w:r>
          </w:p>
          <w:p w:rsidR="00BD470D" w:rsidRPr="002A3ECD" w:rsidRDefault="00BD470D" w:rsidP="00B535C0">
            <w:pPr>
              <w:pStyle w:val="a5"/>
              <w:widowControl w:val="0"/>
              <w:numPr>
                <w:ilvl w:val="0"/>
                <w:numId w:val="48"/>
              </w:numPr>
              <w:tabs>
                <w:tab w:val="left" w:pos="402"/>
              </w:tabs>
              <w:spacing w:after="0" w:line="240" w:lineRule="auto"/>
              <w:jc w:val="both"/>
              <w:rPr>
                <w:rFonts w:ascii="Times New Roman" w:hAnsi="Times New Roman"/>
                <w:b/>
                <w:sz w:val="24"/>
                <w:szCs w:val="24"/>
              </w:rPr>
            </w:pPr>
            <w:r w:rsidRPr="002A3ECD">
              <w:rPr>
                <w:rFonts w:ascii="Times New Roman" w:hAnsi="Times New Roman"/>
                <w:b/>
                <w:sz w:val="24"/>
                <w:szCs w:val="24"/>
              </w:rPr>
              <w:t>Повышение уровня культуры населения в сфере охраны окружающей среды и социально-экологической ответственности населения:</w:t>
            </w:r>
          </w:p>
          <w:p w:rsidR="00BD470D" w:rsidRPr="002A3ECD" w:rsidRDefault="00BD470D" w:rsidP="00B535C0">
            <w:pPr>
              <w:widowControl w:val="0"/>
              <w:numPr>
                <w:ilvl w:val="0"/>
                <w:numId w:val="49"/>
              </w:numPr>
              <w:tabs>
                <w:tab w:val="left" w:pos="541"/>
              </w:tabs>
              <w:ind w:left="300" w:firstLine="0"/>
              <w:contextualSpacing/>
              <w:jc w:val="both"/>
            </w:pPr>
            <w:r w:rsidRPr="002A3ECD">
              <w:t>организация и проведение на территории города просветительских экологических мероприятий;</w:t>
            </w:r>
          </w:p>
          <w:p w:rsidR="00BD470D" w:rsidRPr="002A3ECD" w:rsidRDefault="00BD470D" w:rsidP="00B535C0">
            <w:pPr>
              <w:widowControl w:val="0"/>
              <w:numPr>
                <w:ilvl w:val="0"/>
                <w:numId w:val="49"/>
              </w:numPr>
              <w:tabs>
                <w:tab w:val="left" w:pos="541"/>
              </w:tabs>
              <w:ind w:left="300" w:firstLine="0"/>
              <w:contextualSpacing/>
              <w:jc w:val="both"/>
            </w:pPr>
            <w:r w:rsidRPr="002A3ECD">
              <w:t xml:space="preserve">развитие системы независимого общественного экологического мониторинга и контроля, экологической экспертизы производственных проектов; </w:t>
            </w:r>
          </w:p>
          <w:p w:rsidR="00BD470D" w:rsidRPr="002A3ECD" w:rsidRDefault="00BD470D" w:rsidP="00B535C0">
            <w:pPr>
              <w:widowControl w:val="0"/>
              <w:numPr>
                <w:ilvl w:val="0"/>
                <w:numId w:val="49"/>
              </w:numPr>
              <w:tabs>
                <w:tab w:val="left" w:pos="541"/>
              </w:tabs>
              <w:ind w:left="300" w:firstLine="0"/>
              <w:contextualSpacing/>
              <w:jc w:val="both"/>
            </w:pPr>
            <w:r w:rsidRPr="002A3ECD">
              <w:t xml:space="preserve">развитие экологического образования в целях повышения уровня социально-экологической ответственности населения; </w:t>
            </w:r>
          </w:p>
          <w:p w:rsidR="00BD470D" w:rsidRPr="002A3ECD" w:rsidRDefault="00BD470D" w:rsidP="00B535C0">
            <w:pPr>
              <w:widowControl w:val="0"/>
              <w:numPr>
                <w:ilvl w:val="0"/>
                <w:numId w:val="49"/>
              </w:numPr>
              <w:tabs>
                <w:tab w:val="left" w:pos="541"/>
              </w:tabs>
              <w:ind w:left="300" w:firstLine="0"/>
              <w:contextualSpacing/>
              <w:jc w:val="both"/>
            </w:pPr>
            <w:r w:rsidRPr="002A3ECD">
              <w:t>внедрение системы формирования культуры обращения с отходами;</w:t>
            </w:r>
          </w:p>
          <w:p w:rsidR="00BD470D" w:rsidRPr="002A3ECD" w:rsidRDefault="00BD470D" w:rsidP="00B535C0">
            <w:pPr>
              <w:widowControl w:val="0"/>
              <w:numPr>
                <w:ilvl w:val="0"/>
                <w:numId w:val="49"/>
              </w:numPr>
              <w:tabs>
                <w:tab w:val="left" w:pos="541"/>
              </w:tabs>
              <w:ind w:left="300" w:firstLine="0"/>
              <w:contextualSpacing/>
              <w:jc w:val="both"/>
            </w:pPr>
            <w:r w:rsidRPr="002A3ECD">
              <w:t xml:space="preserve">ужесточение контроля за соблюдением норм экологической безопасности, в том числе с участием общественности. </w:t>
            </w:r>
          </w:p>
          <w:p w:rsidR="00BD470D" w:rsidRPr="002A3ECD" w:rsidRDefault="00BD470D" w:rsidP="00B535C0">
            <w:pPr>
              <w:pStyle w:val="a5"/>
              <w:widowControl w:val="0"/>
              <w:numPr>
                <w:ilvl w:val="0"/>
                <w:numId w:val="48"/>
              </w:numPr>
              <w:tabs>
                <w:tab w:val="left" w:pos="402"/>
              </w:tabs>
              <w:spacing w:after="0" w:line="240" w:lineRule="auto"/>
              <w:jc w:val="both"/>
              <w:rPr>
                <w:rFonts w:ascii="Times New Roman" w:hAnsi="Times New Roman"/>
                <w:b/>
                <w:sz w:val="24"/>
                <w:szCs w:val="24"/>
              </w:rPr>
            </w:pPr>
            <w:r w:rsidRPr="002A3ECD">
              <w:rPr>
                <w:rFonts w:ascii="Times New Roman" w:hAnsi="Times New Roman"/>
                <w:b/>
                <w:sz w:val="24"/>
                <w:szCs w:val="24"/>
              </w:rPr>
              <w:t>Эффективное управление твердыми бытовыми отходами:</w:t>
            </w:r>
          </w:p>
          <w:p w:rsidR="00BD470D" w:rsidRPr="002A3ECD" w:rsidRDefault="00BD470D" w:rsidP="00B535C0">
            <w:pPr>
              <w:widowControl w:val="0"/>
              <w:numPr>
                <w:ilvl w:val="0"/>
                <w:numId w:val="49"/>
              </w:numPr>
              <w:tabs>
                <w:tab w:val="left" w:pos="541"/>
              </w:tabs>
              <w:ind w:left="300" w:firstLine="0"/>
              <w:contextualSpacing/>
              <w:jc w:val="both"/>
            </w:pPr>
            <w:r w:rsidRPr="002A3ECD">
              <w:t>развитие рынка переработки и утилизации отходов посредством реализации инвестиционных проектов инновационной направленности.</w:t>
            </w:r>
          </w:p>
          <w:p w:rsidR="00BD470D" w:rsidRPr="002A3ECD" w:rsidRDefault="00BD470D" w:rsidP="00B535C0">
            <w:pPr>
              <w:pStyle w:val="a5"/>
              <w:widowControl w:val="0"/>
              <w:numPr>
                <w:ilvl w:val="0"/>
                <w:numId w:val="48"/>
              </w:numPr>
              <w:tabs>
                <w:tab w:val="left" w:pos="402"/>
              </w:tabs>
              <w:spacing w:after="0" w:line="240" w:lineRule="auto"/>
              <w:rPr>
                <w:rFonts w:ascii="Times New Roman" w:hAnsi="Times New Roman"/>
                <w:b/>
                <w:sz w:val="24"/>
                <w:szCs w:val="24"/>
              </w:rPr>
            </w:pPr>
            <w:r w:rsidRPr="002A3ECD">
              <w:rPr>
                <w:rFonts w:ascii="Times New Roman" w:hAnsi="Times New Roman"/>
                <w:b/>
                <w:sz w:val="24"/>
                <w:szCs w:val="24"/>
              </w:rPr>
              <w:t>Разработка мер по снижению выбросов от автомобильного транспорта:</w:t>
            </w:r>
          </w:p>
          <w:p w:rsidR="00BD470D" w:rsidRPr="002A3ECD" w:rsidRDefault="00BD470D" w:rsidP="00B535C0">
            <w:pPr>
              <w:widowControl w:val="0"/>
              <w:numPr>
                <w:ilvl w:val="0"/>
                <w:numId w:val="49"/>
              </w:numPr>
              <w:tabs>
                <w:tab w:val="left" w:pos="541"/>
              </w:tabs>
              <w:ind w:left="300" w:firstLine="0"/>
              <w:contextualSpacing/>
              <w:jc w:val="both"/>
            </w:pPr>
            <w:r w:rsidRPr="002A3ECD">
              <w:t>разработка мер по сокращению использования личного транспорта в черте города;</w:t>
            </w:r>
          </w:p>
          <w:p w:rsidR="00BD470D" w:rsidRPr="002A3ECD" w:rsidRDefault="00BD470D" w:rsidP="00B535C0">
            <w:pPr>
              <w:widowControl w:val="0"/>
              <w:numPr>
                <w:ilvl w:val="0"/>
                <w:numId w:val="49"/>
              </w:numPr>
              <w:tabs>
                <w:tab w:val="left" w:pos="541"/>
              </w:tabs>
              <w:ind w:left="300" w:firstLine="0"/>
              <w:contextualSpacing/>
              <w:jc w:val="both"/>
            </w:pPr>
            <w:r w:rsidRPr="002A3ECD">
              <w:t>внедрение электротранспорта.</w:t>
            </w:r>
          </w:p>
          <w:p w:rsidR="00BD470D" w:rsidRPr="002A3ECD" w:rsidRDefault="00BD470D" w:rsidP="00B535C0">
            <w:pPr>
              <w:pStyle w:val="a5"/>
              <w:widowControl w:val="0"/>
              <w:numPr>
                <w:ilvl w:val="0"/>
                <w:numId w:val="48"/>
              </w:numPr>
              <w:tabs>
                <w:tab w:val="left" w:pos="402"/>
              </w:tabs>
              <w:spacing w:after="0" w:line="240" w:lineRule="auto"/>
              <w:rPr>
                <w:rFonts w:ascii="Times New Roman" w:hAnsi="Times New Roman"/>
                <w:b/>
                <w:sz w:val="24"/>
                <w:szCs w:val="24"/>
              </w:rPr>
            </w:pPr>
            <w:r w:rsidRPr="002A3ECD">
              <w:rPr>
                <w:rFonts w:ascii="Times New Roman" w:hAnsi="Times New Roman"/>
                <w:b/>
                <w:sz w:val="24"/>
                <w:szCs w:val="24"/>
              </w:rPr>
              <w:t>Участие в федеральном национальном проекте «Экология»</w:t>
            </w:r>
            <w:r w:rsidRPr="002A3ECD">
              <w:rPr>
                <w:rFonts w:ascii="Times New Roman" w:hAnsi="Times New Roman"/>
                <w:b/>
                <w:spacing w:val="-6"/>
                <w:sz w:val="24"/>
                <w:szCs w:val="24"/>
                <w:lang w:eastAsia="ru-RU"/>
              </w:rPr>
              <w:t>.</w:t>
            </w:r>
          </w:p>
        </w:tc>
      </w:tr>
    </w:tbl>
    <w:p w:rsidR="00BD470D" w:rsidRPr="002A3ECD" w:rsidRDefault="00BD470D" w:rsidP="00B535C0">
      <w:pPr>
        <w:widowControl w:val="0"/>
        <w:spacing w:line="360" w:lineRule="auto"/>
        <w:ind w:firstLine="709"/>
        <w:jc w:val="both"/>
        <w:rPr>
          <w:bCs/>
          <w:iCs/>
          <w:spacing w:val="-6"/>
          <w:sz w:val="28"/>
          <w:szCs w:val="28"/>
        </w:rPr>
      </w:pPr>
      <w:r w:rsidRPr="002A3ECD">
        <w:rPr>
          <w:bCs/>
          <w:iCs/>
          <w:spacing w:val="-6"/>
          <w:sz w:val="28"/>
          <w:szCs w:val="28"/>
        </w:rPr>
        <w:t>Как видно из приведенных данных в таблице 23 развитие городского пространства подразумевает создание условий для полноценной и комфортной жизни населения. К таким условиям относятся улучшение внешнего облика города, созда</w:t>
      </w:r>
      <w:r w:rsidRPr="002A3ECD">
        <w:rPr>
          <w:bCs/>
          <w:iCs/>
          <w:spacing w:val="-6"/>
          <w:sz w:val="28"/>
          <w:szCs w:val="28"/>
        </w:rPr>
        <w:lastRenderedPageBreak/>
        <w:t xml:space="preserve">ние более комфортных микроклиматических, санитарно-гигиенических и эстетических условий на улицах, во дворах, в жилых домах, общественных местах (парках, бульварах, скверах, на площадях и т. д.). </w:t>
      </w:r>
    </w:p>
    <w:p w:rsidR="00BD470D" w:rsidRPr="002A3ECD" w:rsidRDefault="00BD470D" w:rsidP="00B535C0">
      <w:pPr>
        <w:widowControl w:val="0"/>
        <w:spacing w:line="360" w:lineRule="auto"/>
        <w:ind w:firstLine="709"/>
        <w:jc w:val="both"/>
        <w:rPr>
          <w:bCs/>
          <w:iCs/>
          <w:sz w:val="28"/>
          <w:szCs w:val="28"/>
        </w:rPr>
      </w:pPr>
      <w:r w:rsidRPr="002A3ECD">
        <w:rPr>
          <w:bCs/>
          <w:iCs/>
          <w:sz w:val="28"/>
          <w:szCs w:val="28"/>
        </w:rPr>
        <w:t>Для формирование эффективной системы управление городским хозяйством необходимо внедрение концепции «Умный город». Реализация данной концепции позволит повысить уровень жизни жителей города Кемерово и сократить издержки рабочих процессов благодаря автоматизации деятельности, не требующей применения аналитических навыков. Цифровые города постоянно улучшают свои функции за счет непрерывной обработки и обновления сведений. Интегрированные датчики собирают информацию, полученную от жи</w:t>
      </w:r>
      <w:r w:rsidR="007D0D00" w:rsidRPr="002A3ECD">
        <w:rPr>
          <w:bCs/>
          <w:iCs/>
          <w:sz w:val="28"/>
          <w:szCs w:val="28"/>
        </w:rPr>
        <w:t>телей города</w:t>
      </w:r>
      <w:r w:rsidRPr="002A3ECD">
        <w:rPr>
          <w:bCs/>
          <w:iCs/>
          <w:sz w:val="28"/>
          <w:szCs w:val="28"/>
        </w:rPr>
        <w:t xml:space="preserve"> с помощью электронных устройств. После анализа собранных данных происходит оптимизация, решающая проблемы неэффективности. Для реализации концепции «Умный город» необходимо многократное усиление вычислительных мощностей и пропускной способности инфокоммуникационной системы города. В связи с этим целесообразно предусматривать размещение крупного дата-центра (центра хранения и обработки данных (ЦОД), обслуживающего как систему «Умного города», так и организации города Кемерово.</w:t>
      </w:r>
    </w:p>
    <w:p w:rsidR="00BD470D" w:rsidRPr="002A3ECD" w:rsidRDefault="00BD470D" w:rsidP="00B535C0">
      <w:pPr>
        <w:widowControl w:val="0"/>
        <w:spacing w:line="360" w:lineRule="auto"/>
        <w:ind w:firstLine="709"/>
        <w:jc w:val="both"/>
        <w:rPr>
          <w:bCs/>
          <w:iCs/>
          <w:sz w:val="28"/>
          <w:szCs w:val="28"/>
        </w:rPr>
      </w:pPr>
      <w:r w:rsidRPr="002A3ECD">
        <w:rPr>
          <w:bCs/>
          <w:iCs/>
          <w:sz w:val="28"/>
          <w:szCs w:val="28"/>
        </w:rPr>
        <w:t>Повышение качества городской среды подразумевает создание комфортных условий для проживания и благоустройство городских территорий. Обеспечение экологической устойчивости и повышение экологической безопасности систем жизнедеятельности, формирование у жителей города Кемерово экологического мировоззрения и культуры.</w:t>
      </w:r>
    </w:p>
    <w:p w:rsidR="00BD470D" w:rsidRPr="002A3ECD" w:rsidRDefault="00BD470D" w:rsidP="00B535C0">
      <w:pPr>
        <w:widowControl w:val="0"/>
        <w:spacing w:line="360" w:lineRule="auto"/>
        <w:ind w:firstLine="709"/>
        <w:jc w:val="both"/>
        <w:rPr>
          <w:bCs/>
          <w:iCs/>
          <w:sz w:val="28"/>
          <w:szCs w:val="28"/>
        </w:rPr>
      </w:pPr>
      <w:r w:rsidRPr="002A3ECD">
        <w:rPr>
          <w:bCs/>
          <w:iCs/>
          <w:sz w:val="28"/>
          <w:szCs w:val="28"/>
        </w:rPr>
        <w:t xml:space="preserve">Комплексный подход к благоустройству и озеленению, будет способствовать формированию в городе Кемерово комфортных и безопасных условий для жизни человека. Хозяйственная деятельность начнет развиваться преимущественно на основе наукоемких, </w:t>
      </w:r>
      <w:proofErr w:type="spellStart"/>
      <w:r w:rsidRPr="002A3ECD">
        <w:rPr>
          <w:bCs/>
          <w:iCs/>
          <w:sz w:val="28"/>
          <w:szCs w:val="28"/>
        </w:rPr>
        <w:t>энерго</w:t>
      </w:r>
      <w:proofErr w:type="spellEnd"/>
      <w:r w:rsidRPr="002A3ECD">
        <w:rPr>
          <w:bCs/>
          <w:iCs/>
          <w:sz w:val="28"/>
          <w:szCs w:val="28"/>
        </w:rPr>
        <w:t>- и ресурсосберегающих экологически чистых технологий и современных материалов.</w:t>
      </w:r>
    </w:p>
    <w:p w:rsidR="00BD470D" w:rsidRPr="002A3ECD" w:rsidRDefault="00BD470D" w:rsidP="00B535C0">
      <w:pPr>
        <w:widowControl w:val="0"/>
        <w:tabs>
          <w:tab w:val="left" w:pos="993"/>
        </w:tabs>
        <w:spacing w:line="360" w:lineRule="auto"/>
        <w:ind w:firstLine="709"/>
        <w:contextualSpacing/>
        <w:jc w:val="both"/>
        <w:rPr>
          <w:bCs/>
          <w:iCs/>
          <w:sz w:val="28"/>
          <w:szCs w:val="28"/>
        </w:rPr>
      </w:pPr>
      <w:r w:rsidRPr="002A3ECD">
        <w:rPr>
          <w:bCs/>
          <w:iCs/>
          <w:sz w:val="28"/>
          <w:szCs w:val="28"/>
        </w:rPr>
        <w:t xml:space="preserve">В таблице 24 отражены цели по третьему приоритетному </w:t>
      </w:r>
      <w:r w:rsidRPr="002A3ECD">
        <w:rPr>
          <w:sz w:val="28"/>
          <w:szCs w:val="28"/>
        </w:rPr>
        <w:t xml:space="preserve">стратегическому </w:t>
      </w:r>
      <w:r w:rsidRPr="002A3ECD">
        <w:rPr>
          <w:bCs/>
          <w:iCs/>
          <w:sz w:val="28"/>
          <w:szCs w:val="28"/>
        </w:rPr>
        <w:t>направлению города Кемерово –</w:t>
      </w:r>
      <w:r w:rsidR="007D0D00" w:rsidRPr="002A3ECD">
        <w:rPr>
          <w:bCs/>
          <w:iCs/>
          <w:sz w:val="28"/>
          <w:szCs w:val="28"/>
        </w:rPr>
        <w:t xml:space="preserve"> «</w:t>
      </w:r>
      <w:r w:rsidRPr="002A3ECD">
        <w:rPr>
          <w:bCs/>
          <w:iCs/>
          <w:sz w:val="28"/>
          <w:szCs w:val="28"/>
        </w:rPr>
        <w:t>Обеспечение динамичного развития экономики города</w:t>
      </w:r>
      <w:r w:rsidR="007D0D00" w:rsidRPr="002A3ECD">
        <w:rPr>
          <w:bCs/>
          <w:iCs/>
          <w:sz w:val="28"/>
          <w:szCs w:val="28"/>
        </w:rPr>
        <w:t>»</w:t>
      </w:r>
      <w:r w:rsidRPr="002A3ECD">
        <w:rPr>
          <w:bCs/>
          <w:iCs/>
          <w:sz w:val="28"/>
          <w:szCs w:val="28"/>
        </w:rPr>
        <w:t>.</w:t>
      </w:r>
    </w:p>
    <w:p w:rsidR="00BD470D" w:rsidRPr="002A3ECD" w:rsidRDefault="00BD470D" w:rsidP="00B535C0">
      <w:pPr>
        <w:widowControl w:val="0"/>
        <w:numPr>
          <w:ilvl w:val="0"/>
          <w:numId w:val="4"/>
        </w:numPr>
        <w:tabs>
          <w:tab w:val="clear" w:pos="1637"/>
          <w:tab w:val="left" w:pos="1701"/>
          <w:tab w:val="num" w:pos="11559"/>
        </w:tabs>
        <w:spacing w:line="360" w:lineRule="auto"/>
        <w:ind w:left="0" w:firstLine="0"/>
        <w:jc w:val="both"/>
        <w:rPr>
          <w:b/>
          <w:sz w:val="28"/>
          <w:szCs w:val="28"/>
        </w:rPr>
      </w:pPr>
      <w:r w:rsidRPr="002A3ECD">
        <w:rPr>
          <w:b/>
          <w:sz w:val="28"/>
          <w:szCs w:val="28"/>
        </w:rPr>
        <w:lastRenderedPageBreak/>
        <w:t>Обеспечение динамичного развития экономики города</w:t>
      </w:r>
    </w:p>
    <w:tbl>
      <w:tblPr>
        <w:tblW w:w="0" w:type="auto"/>
        <w:tblInd w:w="-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893"/>
        <w:gridCol w:w="6966"/>
      </w:tblGrid>
      <w:tr w:rsidR="003944FE" w:rsidRPr="002A3ECD" w:rsidTr="00BD470D">
        <w:trPr>
          <w:tblHeader/>
        </w:trPr>
        <w:tc>
          <w:tcPr>
            <w:tcW w:w="2905" w:type="dxa"/>
            <w:tcBorders>
              <w:top w:val="single" w:sz="18" w:space="0" w:color="auto"/>
              <w:bottom w:val="double" w:sz="6" w:space="0" w:color="auto"/>
            </w:tcBorders>
            <w:vAlign w:val="center"/>
          </w:tcPr>
          <w:p w:rsidR="00BD470D" w:rsidRPr="002A3ECD" w:rsidRDefault="00BD470D" w:rsidP="00B535C0">
            <w:pPr>
              <w:widowControl w:val="0"/>
              <w:tabs>
                <w:tab w:val="left" w:pos="3672"/>
              </w:tabs>
              <w:jc w:val="center"/>
              <w:rPr>
                <w:b/>
                <w:bCs/>
                <w:iCs/>
              </w:rPr>
            </w:pPr>
            <w:r w:rsidRPr="002A3ECD">
              <w:rPr>
                <w:b/>
                <w:bCs/>
                <w:iCs/>
              </w:rPr>
              <w:t>Стратегическая цель</w:t>
            </w:r>
          </w:p>
        </w:tc>
        <w:tc>
          <w:tcPr>
            <w:tcW w:w="7142" w:type="dxa"/>
            <w:tcBorders>
              <w:top w:val="single" w:sz="18" w:space="0" w:color="auto"/>
              <w:bottom w:val="double" w:sz="6" w:space="0" w:color="auto"/>
            </w:tcBorders>
            <w:vAlign w:val="center"/>
          </w:tcPr>
          <w:p w:rsidR="00BD470D" w:rsidRPr="002A3ECD" w:rsidRDefault="00BD470D" w:rsidP="00B535C0">
            <w:pPr>
              <w:widowControl w:val="0"/>
              <w:jc w:val="center"/>
              <w:rPr>
                <w:b/>
                <w:bCs/>
                <w:iCs/>
              </w:rPr>
            </w:pPr>
            <w:r w:rsidRPr="002A3ECD">
              <w:rPr>
                <w:b/>
                <w:bCs/>
                <w:iCs/>
              </w:rPr>
              <w:t>Цели и задачи</w:t>
            </w:r>
          </w:p>
        </w:tc>
      </w:tr>
      <w:tr w:rsidR="003944FE" w:rsidRPr="002A3ECD" w:rsidTr="00BD470D">
        <w:tc>
          <w:tcPr>
            <w:tcW w:w="2905" w:type="dxa"/>
            <w:tcBorders>
              <w:top w:val="double" w:sz="6" w:space="0" w:color="auto"/>
            </w:tcBorders>
          </w:tcPr>
          <w:p w:rsidR="00BD470D" w:rsidRPr="002A3ECD" w:rsidRDefault="00BD470D" w:rsidP="00B535C0">
            <w:pPr>
              <w:pStyle w:val="a5"/>
              <w:widowControl w:val="0"/>
              <w:numPr>
                <w:ilvl w:val="0"/>
                <w:numId w:val="58"/>
              </w:numPr>
              <w:spacing w:after="0" w:line="240" w:lineRule="auto"/>
              <w:rPr>
                <w:rFonts w:ascii="Times New Roman" w:hAnsi="Times New Roman"/>
                <w:b/>
                <w:bCs/>
                <w:iCs/>
                <w:sz w:val="24"/>
                <w:szCs w:val="24"/>
                <w:lang w:eastAsia="ru-RU"/>
              </w:rPr>
            </w:pPr>
            <w:r w:rsidRPr="002A3ECD">
              <w:rPr>
                <w:rFonts w:ascii="Times New Roman" w:hAnsi="Times New Roman"/>
                <w:b/>
                <w:sz w:val="24"/>
                <w:szCs w:val="24"/>
              </w:rPr>
              <w:t>Развитие ведущих отраслей городской экономики</w:t>
            </w:r>
          </w:p>
        </w:tc>
        <w:tc>
          <w:tcPr>
            <w:tcW w:w="7142" w:type="dxa"/>
            <w:tcBorders>
              <w:top w:val="double" w:sz="6" w:space="0" w:color="auto"/>
            </w:tcBorders>
          </w:tcPr>
          <w:p w:rsidR="00BD470D" w:rsidRPr="002A3ECD" w:rsidRDefault="00BD470D" w:rsidP="00B535C0">
            <w:pPr>
              <w:widowControl w:val="0"/>
              <w:numPr>
                <w:ilvl w:val="1"/>
                <w:numId w:val="57"/>
              </w:numPr>
              <w:tabs>
                <w:tab w:val="left" w:pos="462"/>
              </w:tabs>
              <w:ind w:left="0" w:firstLine="0"/>
              <w:contextualSpacing/>
              <w:jc w:val="both"/>
            </w:pPr>
            <w:r w:rsidRPr="002A3ECD">
              <w:t>Привлечение инвестиций для развития предприятий ведущих отраслей города Кемерово.</w:t>
            </w:r>
          </w:p>
          <w:p w:rsidR="00BD470D" w:rsidRPr="002A3ECD" w:rsidRDefault="00BD470D" w:rsidP="00B535C0">
            <w:pPr>
              <w:widowControl w:val="0"/>
              <w:numPr>
                <w:ilvl w:val="1"/>
                <w:numId w:val="57"/>
              </w:numPr>
              <w:tabs>
                <w:tab w:val="left" w:pos="462"/>
              </w:tabs>
              <w:ind w:left="0" w:firstLine="0"/>
              <w:contextualSpacing/>
              <w:jc w:val="both"/>
            </w:pPr>
            <w:r w:rsidRPr="002A3ECD">
              <w:t>Модернизация и техническое перевооружение промышленных производств.</w:t>
            </w:r>
          </w:p>
        </w:tc>
      </w:tr>
      <w:tr w:rsidR="003944FE" w:rsidRPr="002A3ECD" w:rsidTr="00BD470D">
        <w:tc>
          <w:tcPr>
            <w:tcW w:w="2905" w:type="dxa"/>
          </w:tcPr>
          <w:p w:rsidR="00A17696" w:rsidRPr="002A3ECD" w:rsidRDefault="00A17696" w:rsidP="00B535C0">
            <w:pPr>
              <w:pStyle w:val="a5"/>
              <w:widowControl w:val="0"/>
              <w:numPr>
                <w:ilvl w:val="0"/>
                <w:numId w:val="58"/>
              </w:numPr>
              <w:spacing w:after="0" w:line="240" w:lineRule="auto"/>
              <w:rPr>
                <w:rFonts w:ascii="Times New Roman" w:hAnsi="Times New Roman"/>
                <w:b/>
                <w:sz w:val="23"/>
                <w:szCs w:val="24"/>
              </w:rPr>
            </w:pPr>
            <w:r w:rsidRPr="002A3ECD">
              <w:rPr>
                <w:rFonts w:ascii="Times New Roman" w:hAnsi="Times New Roman"/>
                <w:b/>
                <w:sz w:val="23"/>
                <w:szCs w:val="24"/>
              </w:rPr>
              <w:t>Создание благоприятных условий для развития субъектов малого и среднего предпринимательства, осуществляющих деятельность на территории города</w:t>
            </w:r>
          </w:p>
          <w:p w:rsidR="00BD470D" w:rsidRPr="002A3ECD" w:rsidRDefault="00BD470D" w:rsidP="00B535C0">
            <w:pPr>
              <w:pStyle w:val="a5"/>
              <w:widowControl w:val="0"/>
              <w:spacing w:after="0" w:line="240" w:lineRule="auto"/>
              <w:ind w:left="360"/>
              <w:rPr>
                <w:rFonts w:ascii="Times New Roman" w:hAnsi="Times New Roman"/>
                <w:b/>
                <w:bCs/>
                <w:iCs/>
                <w:sz w:val="24"/>
                <w:szCs w:val="24"/>
                <w:lang w:eastAsia="ru-RU"/>
              </w:rPr>
            </w:pPr>
          </w:p>
        </w:tc>
        <w:tc>
          <w:tcPr>
            <w:tcW w:w="7142" w:type="dxa"/>
          </w:tcPr>
          <w:p w:rsidR="00CF0E81" w:rsidRPr="00CF0E81" w:rsidRDefault="00CF0E81" w:rsidP="00CF0E81">
            <w:pPr>
              <w:pStyle w:val="a5"/>
              <w:widowControl w:val="0"/>
              <w:numPr>
                <w:ilvl w:val="0"/>
                <w:numId w:val="59"/>
              </w:numPr>
              <w:tabs>
                <w:tab w:val="left" w:pos="462"/>
              </w:tabs>
              <w:spacing w:after="0" w:line="240" w:lineRule="auto"/>
              <w:jc w:val="both"/>
              <w:rPr>
                <w:rFonts w:ascii="Times New Roman" w:hAnsi="Times New Roman"/>
                <w:sz w:val="24"/>
                <w:szCs w:val="24"/>
                <w:lang w:eastAsia="ru-RU"/>
              </w:rPr>
            </w:pPr>
            <w:r w:rsidRPr="00CF0E81">
              <w:rPr>
                <w:rFonts w:ascii="Times New Roman" w:hAnsi="Times New Roman"/>
                <w:sz w:val="24"/>
                <w:szCs w:val="24"/>
                <w:lang w:eastAsia="ru-RU"/>
              </w:rPr>
              <w:t>Создание благоприятных условий для развития малого и среднего предпринимательства.</w:t>
            </w:r>
          </w:p>
          <w:p w:rsidR="00CF0E81" w:rsidRPr="00CF0E81" w:rsidRDefault="00CF0E81" w:rsidP="00CF0E81">
            <w:pPr>
              <w:pStyle w:val="a5"/>
              <w:widowControl w:val="0"/>
              <w:numPr>
                <w:ilvl w:val="0"/>
                <w:numId w:val="59"/>
              </w:numPr>
              <w:tabs>
                <w:tab w:val="left" w:pos="462"/>
              </w:tabs>
              <w:spacing w:after="0" w:line="240" w:lineRule="auto"/>
              <w:jc w:val="both"/>
              <w:rPr>
                <w:rFonts w:ascii="Times New Roman" w:hAnsi="Times New Roman"/>
                <w:sz w:val="24"/>
                <w:szCs w:val="24"/>
                <w:lang w:eastAsia="ru-RU"/>
              </w:rPr>
            </w:pPr>
            <w:r w:rsidRPr="00CF0E81">
              <w:rPr>
                <w:rFonts w:ascii="Times New Roman" w:hAnsi="Times New Roman"/>
                <w:sz w:val="24"/>
                <w:szCs w:val="24"/>
                <w:lang w:eastAsia="ru-RU"/>
              </w:rPr>
              <w:t>Реализация мероприятий поддержки малого и среднего бизнеса.</w:t>
            </w:r>
          </w:p>
          <w:p w:rsidR="00CF0E81" w:rsidRPr="00CF0E81" w:rsidRDefault="00CF0E81" w:rsidP="00CF0E81">
            <w:pPr>
              <w:pStyle w:val="a5"/>
              <w:widowControl w:val="0"/>
              <w:numPr>
                <w:ilvl w:val="0"/>
                <w:numId w:val="59"/>
              </w:numPr>
              <w:tabs>
                <w:tab w:val="left" w:pos="462"/>
              </w:tabs>
              <w:spacing w:after="0" w:line="240" w:lineRule="auto"/>
              <w:jc w:val="both"/>
              <w:rPr>
                <w:rFonts w:ascii="Times New Roman" w:hAnsi="Times New Roman"/>
                <w:bCs/>
                <w:sz w:val="24"/>
                <w:szCs w:val="24"/>
              </w:rPr>
            </w:pPr>
            <w:r w:rsidRPr="00CF0E81">
              <w:rPr>
                <w:rFonts w:ascii="Times New Roman" w:hAnsi="Times New Roman"/>
                <w:bCs/>
                <w:sz w:val="24"/>
                <w:szCs w:val="24"/>
              </w:rPr>
              <w:t>Участие в федеральном национальном проекте «Малое и среднее предпринимательство и поддержка индивидуальной предпринимательской инициативы».</w:t>
            </w:r>
          </w:p>
          <w:p w:rsidR="00BD470D" w:rsidRPr="00CF0E81" w:rsidRDefault="00CF0E81" w:rsidP="00CF0E81">
            <w:pPr>
              <w:pStyle w:val="a5"/>
              <w:widowControl w:val="0"/>
              <w:numPr>
                <w:ilvl w:val="0"/>
                <w:numId w:val="59"/>
              </w:numPr>
              <w:tabs>
                <w:tab w:val="left" w:pos="462"/>
              </w:tabs>
              <w:spacing w:after="0" w:line="240" w:lineRule="auto"/>
              <w:jc w:val="both"/>
              <w:rPr>
                <w:rFonts w:ascii="Times New Roman" w:hAnsi="Times New Roman"/>
                <w:sz w:val="24"/>
                <w:szCs w:val="24"/>
                <w:lang w:eastAsia="ru-RU"/>
              </w:rPr>
            </w:pPr>
            <w:r w:rsidRPr="00CF0E81">
              <w:rPr>
                <w:rFonts w:ascii="Times New Roman" w:hAnsi="Times New Roman"/>
                <w:sz w:val="24"/>
                <w:szCs w:val="24"/>
                <w:lang w:eastAsia="ru-RU"/>
              </w:rPr>
              <w:t>Взаимодействие крупных и малых предприятий.</w:t>
            </w:r>
          </w:p>
        </w:tc>
      </w:tr>
      <w:tr w:rsidR="003944FE" w:rsidRPr="002A3ECD" w:rsidTr="00BD470D">
        <w:tc>
          <w:tcPr>
            <w:tcW w:w="2905" w:type="dxa"/>
          </w:tcPr>
          <w:p w:rsidR="00BD470D" w:rsidRPr="002A3ECD" w:rsidRDefault="00BD470D" w:rsidP="00B535C0">
            <w:pPr>
              <w:pStyle w:val="a5"/>
              <w:widowControl w:val="0"/>
              <w:numPr>
                <w:ilvl w:val="0"/>
                <w:numId w:val="58"/>
              </w:numPr>
              <w:spacing w:after="0" w:line="240" w:lineRule="auto"/>
              <w:rPr>
                <w:rFonts w:ascii="Times New Roman" w:hAnsi="Times New Roman"/>
                <w:b/>
                <w:sz w:val="24"/>
                <w:szCs w:val="24"/>
              </w:rPr>
            </w:pPr>
            <w:r w:rsidRPr="002A3ECD">
              <w:rPr>
                <w:rFonts w:ascii="Times New Roman" w:hAnsi="Times New Roman"/>
                <w:b/>
                <w:sz w:val="24"/>
                <w:szCs w:val="24"/>
              </w:rPr>
              <w:t>Повышение инвестиционной привлекательности</w:t>
            </w:r>
          </w:p>
          <w:p w:rsidR="00BD470D" w:rsidRPr="002A3ECD" w:rsidRDefault="00BD470D" w:rsidP="00B535C0">
            <w:pPr>
              <w:widowControl w:val="0"/>
              <w:tabs>
                <w:tab w:val="left" w:pos="314"/>
              </w:tabs>
              <w:ind w:left="30"/>
              <w:contextualSpacing/>
              <w:rPr>
                <w:b/>
                <w:bCs/>
                <w:iCs/>
              </w:rPr>
            </w:pPr>
          </w:p>
        </w:tc>
        <w:tc>
          <w:tcPr>
            <w:tcW w:w="7142" w:type="dxa"/>
          </w:tcPr>
          <w:p w:rsidR="00BD470D" w:rsidRPr="002A3ECD" w:rsidRDefault="00BD470D" w:rsidP="00B535C0">
            <w:pPr>
              <w:pStyle w:val="a5"/>
              <w:widowControl w:val="0"/>
              <w:numPr>
                <w:ilvl w:val="1"/>
                <w:numId w:val="60"/>
              </w:numPr>
              <w:tabs>
                <w:tab w:val="left" w:pos="462"/>
              </w:tabs>
              <w:spacing w:after="0" w:line="240" w:lineRule="auto"/>
              <w:jc w:val="both"/>
              <w:rPr>
                <w:rFonts w:ascii="Times New Roman" w:hAnsi="Times New Roman"/>
                <w:sz w:val="24"/>
                <w:szCs w:val="24"/>
                <w:lang w:eastAsia="ru-RU"/>
              </w:rPr>
            </w:pPr>
            <w:r w:rsidRPr="002A3ECD">
              <w:rPr>
                <w:rFonts w:ascii="Times New Roman" w:hAnsi="Times New Roman"/>
                <w:sz w:val="24"/>
                <w:szCs w:val="24"/>
                <w:lang w:eastAsia="ru-RU"/>
              </w:rPr>
              <w:t>Совершенствование правовых и организационных механизмов привлечения инвестиционных ресурсов.</w:t>
            </w:r>
          </w:p>
          <w:p w:rsidR="00BD470D" w:rsidRPr="002A3ECD" w:rsidRDefault="00BD470D" w:rsidP="00B535C0">
            <w:pPr>
              <w:pStyle w:val="a5"/>
              <w:widowControl w:val="0"/>
              <w:numPr>
                <w:ilvl w:val="1"/>
                <w:numId w:val="60"/>
              </w:numPr>
              <w:tabs>
                <w:tab w:val="left" w:pos="462"/>
              </w:tabs>
              <w:spacing w:after="0" w:line="240" w:lineRule="auto"/>
              <w:jc w:val="both"/>
              <w:rPr>
                <w:rFonts w:ascii="Times New Roman" w:hAnsi="Times New Roman"/>
                <w:sz w:val="24"/>
                <w:szCs w:val="24"/>
                <w:lang w:eastAsia="ru-RU"/>
              </w:rPr>
            </w:pPr>
            <w:r w:rsidRPr="002A3ECD">
              <w:rPr>
                <w:rFonts w:ascii="Times New Roman" w:hAnsi="Times New Roman"/>
                <w:sz w:val="24"/>
                <w:szCs w:val="24"/>
                <w:lang w:eastAsia="ru-RU"/>
              </w:rPr>
              <w:t>Формирование системы информационного обеспечения участников инвестиционного процесса.</w:t>
            </w:r>
          </w:p>
          <w:p w:rsidR="00BD470D" w:rsidRPr="002A3ECD" w:rsidRDefault="00BD470D" w:rsidP="00B535C0">
            <w:pPr>
              <w:pStyle w:val="a5"/>
              <w:widowControl w:val="0"/>
              <w:numPr>
                <w:ilvl w:val="1"/>
                <w:numId w:val="60"/>
              </w:numPr>
              <w:tabs>
                <w:tab w:val="left" w:pos="462"/>
              </w:tabs>
              <w:spacing w:after="0" w:line="240" w:lineRule="auto"/>
              <w:jc w:val="both"/>
              <w:rPr>
                <w:rFonts w:ascii="Times New Roman" w:hAnsi="Times New Roman"/>
                <w:sz w:val="24"/>
                <w:szCs w:val="24"/>
                <w:lang w:eastAsia="ru-RU"/>
              </w:rPr>
            </w:pPr>
            <w:r w:rsidRPr="002A3ECD">
              <w:rPr>
                <w:rFonts w:ascii="Times New Roman" w:hAnsi="Times New Roman"/>
                <w:sz w:val="24"/>
                <w:szCs w:val="24"/>
                <w:lang w:eastAsia="ru-RU"/>
              </w:rPr>
              <w:t>Формирование базы свободных промышленных и инвестиционных площадок.</w:t>
            </w:r>
          </w:p>
          <w:p w:rsidR="00BD470D" w:rsidRPr="002A3ECD" w:rsidRDefault="00BD470D" w:rsidP="00B535C0">
            <w:pPr>
              <w:pStyle w:val="a5"/>
              <w:widowControl w:val="0"/>
              <w:numPr>
                <w:ilvl w:val="1"/>
                <w:numId w:val="60"/>
              </w:numPr>
              <w:tabs>
                <w:tab w:val="left" w:pos="454"/>
              </w:tabs>
              <w:spacing w:after="0" w:line="240" w:lineRule="auto"/>
              <w:jc w:val="both"/>
              <w:rPr>
                <w:rFonts w:ascii="Times New Roman" w:hAnsi="Times New Roman"/>
                <w:sz w:val="24"/>
                <w:szCs w:val="24"/>
                <w:lang w:eastAsia="ru-RU"/>
              </w:rPr>
            </w:pPr>
            <w:r w:rsidRPr="002A3ECD">
              <w:rPr>
                <w:rFonts w:ascii="Times New Roman" w:hAnsi="Times New Roman"/>
                <w:sz w:val="24"/>
                <w:szCs w:val="24"/>
                <w:lang w:eastAsia="ru-RU"/>
              </w:rPr>
              <w:t>Обновление инвестиционного паспорта города.</w:t>
            </w:r>
          </w:p>
          <w:p w:rsidR="00BD470D" w:rsidRPr="002A3ECD" w:rsidRDefault="00BD470D" w:rsidP="00B535C0">
            <w:pPr>
              <w:pStyle w:val="a5"/>
              <w:widowControl w:val="0"/>
              <w:numPr>
                <w:ilvl w:val="1"/>
                <w:numId w:val="60"/>
              </w:numPr>
              <w:tabs>
                <w:tab w:val="left" w:pos="462"/>
              </w:tabs>
              <w:spacing w:after="0" w:line="240" w:lineRule="auto"/>
              <w:jc w:val="both"/>
              <w:rPr>
                <w:rFonts w:ascii="Times New Roman" w:hAnsi="Times New Roman"/>
                <w:sz w:val="24"/>
                <w:szCs w:val="24"/>
                <w:lang w:eastAsia="ru-RU"/>
              </w:rPr>
            </w:pPr>
            <w:r w:rsidRPr="002A3ECD">
              <w:rPr>
                <w:rFonts w:ascii="Times New Roman" w:hAnsi="Times New Roman"/>
                <w:sz w:val="24"/>
                <w:szCs w:val="24"/>
                <w:lang w:eastAsia="ru-RU"/>
              </w:rPr>
              <w:t>Содействие реализации инвестиционных проектов.</w:t>
            </w:r>
          </w:p>
          <w:p w:rsidR="00BD470D" w:rsidRPr="002A3ECD" w:rsidRDefault="00BD470D" w:rsidP="00B535C0">
            <w:pPr>
              <w:pStyle w:val="a5"/>
              <w:widowControl w:val="0"/>
              <w:numPr>
                <w:ilvl w:val="1"/>
                <w:numId w:val="60"/>
              </w:numPr>
              <w:tabs>
                <w:tab w:val="left" w:pos="454"/>
              </w:tabs>
              <w:spacing w:after="0" w:line="240" w:lineRule="auto"/>
              <w:jc w:val="both"/>
              <w:rPr>
                <w:rFonts w:ascii="Times New Roman" w:hAnsi="Times New Roman"/>
                <w:sz w:val="24"/>
                <w:szCs w:val="24"/>
                <w:lang w:eastAsia="ru-RU"/>
              </w:rPr>
            </w:pPr>
            <w:r w:rsidRPr="002A3ECD">
              <w:rPr>
                <w:rFonts w:ascii="Times New Roman" w:hAnsi="Times New Roman"/>
                <w:sz w:val="24"/>
                <w:szCs w:val="24"/>
                <w:lang w:eastAsia="ru-RU"/>
              </w:rPr>
              <w:t>Формирование инвестиционных площадок, размещение информации на инвестиционном портале Кемеровской области и сайте администрации</w:t>
            </w:r>
            <w:r w:rsidR="007D0D00" w:rsidRPr="002A3ECD">
              <w:rPr>
                <w:rFonts w:ascii="Times New Roman" w:hAnsi="Times New Roman"/>
                <w:sz w:val="24"/>
                <w:szCs w:val="24"/>
                <w:lang w:eastAsia="ru-RU"/>
              </w:rPr>
              <w:t xml:space="preserve"> города Кемерово</w:t>
            </w:r>
            <w:r w:rsidRPr="002A3ECD">
              <w:rPr>
                <w:rFonts w:ascii="Times New Roman" w:hAnsi="Times New Roman"/>
                <w:sz w:val="24"/>
                <w:szCs w:val="24"/>
                <w:lang w:eastAsia="ru-RU"/>
              </w:rPr>
              <w:t>.</w:t>
            </w:r>
          </w:p>
          <w:p w:rsidR="00BD470D" w:rsidRPr="002A3ECD" w:rsidRDefault="00BD470D" w:rsidP="00B535C0">
            <w:pPr>
              <w:pStyle w:val="a5"/>
              <w:widowControl w:val="0"/>
              <w:numPr>
                <w:ilvl w:val="1"/>
                <w:numId w:val="60"/>
              </w:numPr>
              <w:tabs>
                <w:tab w:val="left" w:pos="454"/>
              </w:tabs>
              <w:spacing w:after="0" w:line="240" w:lineRule="auto"/>
              <w:jc w:val="both"/>
              <w:rPr>
                <w:rFonts w:ascii="Times New Roman" w:hAnsi="Times New Roman"/>
                <w:sz w:val="24"/>
                <w:szCs w:val="24"/>
                <w:lang w:eastAsia="ru-RU"/>
              </w:rPr>
            </w:pPr>
            <w:r w:rsidRPr="002A3ECD">
              <w:rPr>
                <w:rFonts w:ascii="Times New Roman" w:hAnsi="Times New Roman"/>
                <w:sz w:val="24"/>
                <w:szCs w:val="24"/>
                <w:lang w:eastAsia="ru-RU"/>
              </w:rPr>
              <w:t>Обеспечение публичности проводимой инвестиционной политики, открытости и доступности информации, сбалансированности интересов участников инвестиционного рынка.</w:t>
            </w:r>
          </w:p>
          <w:p w:rsidR="00BD470D" w:rsidRPr="002A3ECD" w:rsidRDefault="00BD470D" w:rsidP="00B535C0">
            <w:pPr>
              <w:pStyle w:val="a5"/>
              <w:widowControl w:val="0"/>
              <w:numPr>
                <w:ilvl w:val="1"/>
                <w:numId w:val="60"/>
              </w:numPr>
              <w:tabs>
                <w:tab w:val="left" w:pos="454"/>
              </w:tabs>
              <w:spacing w:after="0" w:line="240" w:lineRule="auto"/>
              <w:jc w:val="both"/>
              <w:rPr>
                <w:rFonts w:ascii="Times New Roman" w:hAnsi="Times New Roman"/>
                <w:sz w:val="24"/>
                <w:szCs w:val="24"/>
                <w:lang w:eastAsia="ru-RU"/>
              </w:rPr>
            </w:pPr>
            <w:r w:rsidRPr="002A3ECD">
              <w:rPr>
                <w:rFonts w:ascii="Times New Roman" w:hAnsi="Times New Roman"/>
                <w:sz w:val="24"/>
                <w:szCs w:val="24"/>
                <w:lang w:eastAsia="ru-RU"/>
              </w:rPr>
              <w:t>Повышение узнаваемости товаров местного производства.</w:t>
            </w:r>
          </w:p>
        </w:tc>
      </w:tr>
      <w:tr w:rsidR="003944FE" w:rsidRPr="002A3ECD" w:rsidTr="00BD470D">
        <w:trPr>
          <w:trHeight w:val="903"/>
        </w:trPr>
        <w:tc>
          <w:tcPr>
            <w:tcW w:w="2905" w:type="dxa"/>
          </w:tcPr>
          <w:p w:rsidR="00BD470D" w:rsidRPr="002A3ECD" w:rsidRDefault="00BD470D" w:rsidP="00B535C0">
            <w:pPr>
              <w:pStyle w:val="a5"/>
              <w:widowControl w:val="0"/>
              <w:numPr>
                <w:ilvl w:val="0"/>
                <w:numId w:val="58"/>
              </w:numPr>
              <w:spacing w:after="0" w:line="240" w:lineRule="auto"/>
              <w:rPr>
                <w:rFonts w:ascii="Times New Roman" w:hAnsi="Times New Roman"/>
                <w:b/>
                <w:bCs/>
                <w:iCs/>
                <w:sz w:val="24"/>
                <w:szCs w:val="24"/>
                <w:lang w:eastAsia="ru-RU"/>
              </w:rPr>
            </w:pPr>
            <w:r w:rsidRPr="002A3ECD">
              <w:rPr>
                <w:rFonts w:ascii="Times New Roman" w:hAnsi="Times New Roman"/>
                <w:b/>
                <w:sz w:val="24"/>
                <w:szCs w:val="24"/>
              </w:rPr>
              <w:t>Повышение эффективности деятельности органов муниципальной власти</w:t>
            </w:r>
          </w:p>
        </w:tc>
        <w:tc>
          <w:tcPr>
            <w:tcW w:w="7142" w:type="dxa"/>
          </w:tcPr>
          <w:p w:rsidR="00BD470D" w:rsidRPr="002A3ECD" w:rsidRDefault="00BD470D" w:rsidP="00B535C0">
            <w:pPr>
              <w:widowControl w:val="0"/>
              <w:numPr>
                <w:ilvl w:val="1"/>
                <w:numId w:val="61"/>
              </w:numPr>
              <w:contextualSpacing/>
              <w:jc w:val="both"/>
            </w:pPr>
            <w:r w:rsidRPr="002A3ECD">
              <w:t>Формирование эффективной кадровой муниципальной политики.</w:t>
            </w:r>
          </w:p>
          <w:p w:rsidR="00BD470D" w:rsidRPr="002A3ECD" w:rsidRDefault="00BD470D" w:rsidP="00B535C0">
            <w:pPr>
              <w:widowControl w:val="0"/>
              <w:numPr>
                <w:ilvl w:val="1"/>
                <w:numId w:val="61"/>
              </w:numPr>
              <w:contextualSpacing/>
              <w:jc w:val="both"/>
            </w:pPr>
            <w:r w:rsidRPr="002A3ECD">
              <w:t>Обеспечение информационной открытости деятельности органов местного самоуправления.</w:t>
            </w:r>
          </w:p>
          <w:p w:rsidR="00BD470D" w:rsidRPr="002A3ECD" w:rsidRDefault="00BD470D" w:rsidP="00B535C0">
            <w:pPr>
              <w:widowControl w:val="0"/>
              <w:numPr>
                <w:ilvl w:val="1"/>
                <w:numId w:val="61"/>
              </w:numPr>
              <w:contextualSpacing/>
              <w:jc w:val="both"/>
              <w:rPr>
                <w:bCs/>
              </w:rPr>
            </w:pPr>
            <w:r w:rsidRPr="002A3ECD">
              <w:t>Повышение качества и доступности муниципальных услуг.</w:t>
            </w:r>
          </w:p>
          <w:p w:rsidR="00BD470D" w:rsidRPr="002A3ECD" w:rsidRDefault="00BD470D" w:rsidP="00B535C0">
            <w:pPr>
              <w:widowControl w:val="0"/>
              <w:numPr>
                <w:ilvl w:val="1"/>
                <w:numId w:val="61"/>
              </w:numPr>
              <w:contextualSpacing/>
              <w:jc w:val="both"/>
              <w:rPr>
                <w:bCs/>
              </w:rPr>
            </w:pPr>
            <w:r w:rsidRPr="002A3ECD">
              <w:t>Внедрение автоматизированных систем управления во всех органах местного самоуправления.</w:t>
            </w:r>
          </w:p>
          <w:p w:rsidR="00BD470D" w:rsidRPr="002A3ECD" w:rsidRDefault="00BD470D" w:rsidP="00B535C0">
            <w:pPr>
              <w:widowControl w:val="0"/>
              <w:numPr>
                <w:ilvl w:val="1"/>
                <w:numId w:val="61"/>
              </w:numPr>
              <w:contextualSpacing/>
              <w:jc w:val="both"/>
            </w:pPr>
            <w:r w:rsidRPr="002A3ECD">
              <w:t>Повышение активности общественности в развитие городской среды.</w:t>
            </w:r>
          </w:p>
        </w:tc>
      </w:tr>
    </w:tbl>
    <w:p w:rsidR="00BD470D" w:rsidRPr="002A3ECD" w:rsidRDefault="00BD470D" w:rsidP="00B535C0">
      <w:pPr>
        <w:widowControl w:val="0"/>
        <w:spacing w:before="240" w:line="360" w:lineRule="auto"/>
        <w:ind w:firstLine="709"/>
        <w:jc w:val="both"/>
        <w:rPr>
          <w:bCs/>
          <w:iCs/>
          <w:sz w:val="28"/>
          <w:szCs w:val="28"/>
        </w:rPr>
      </w:pPr>
      <w:r w:rsidRPr="002A3ECD">
        <w:rPr>
          <w:bCs/>
          <w:iCs/>
          <w:sz w:val="28"/>
          <w:szCs w:val="28"/>
        </w:rPr>
        <w:t>Экономическое развитие города Кемерово включает в себя стратегические цели, в концентрированном виде определяющие развитие малого и среднего предпринимательства, стимулирование инновационной активности, совершенствование инвестиционной среды, а также развитие сектора услуг.</w:t>
      </w:r>
    </w:p>
    <w:p w:rsidR="00BD470D" w:rsidRPr="002A3ECD" w:rsidRDefault="00BD470D" w:rsidP="00B535C0">
      <w:pPr>
        <w:widowControl w:val="0"/>
        <w:spacing w:line="360" w:lineRule="auto"/>
        <w:ind w:firstLine="709"/>
        <w:jc w:val="both"/>
        <w:rPr>
          <w:sz w:val="28"/>
        </w:rPr>
      </w:pPr>
      <w:r w:rsidRPr="002A3ECD">
        <w:rPr>
          <w:sz w:val="28"/>
          <w:szCs w:val="28"/>
        </w:rPr>
        <w:t xml:space="preserve">Одной из важнейших целей стратегии социально-экономического развития города Кемерово является повышение инвестиционной привлекательности. </w:t>
      </w:r>
      <w:r w:rsidRPr="002A3ECD">
        <w:rPr>
          <w:sz w:val="28"/>
          <w:szCs w:val="28"/>
        </w:rPr>
        <w:lastRenderedPageBreak/>
        <w:t>Объем и качество инвестиций задают направления социально-экономического развития любой территории, в особенности крупного города. При создании условий для привлечения инвесторов, в том числе и иностранных, способных привнести новые технологии, идеи, инновации, возможна кардинальная трансформация всей городской среды и формирование новой конкурентоспособной экономики</w:t>
      </w:r>
      <w:r w:rsidRPr="002A3ECD">
        <w:t>.</w:t>
      </w:r>
    </w:p>
    <w:p w:rsidR="00CF0E81" w:rsidRPr="00CF0E81" w:rsidRDefault="00CF0E81" w:rsidP="00CF0E81">
      <w:pPr>
        <w:widowControl w:val="0"/>
        <w:spacing w:line="360" w:lineRule="auto"/>
        <w:ind w:firstLine="709"/>
        <w:jc w:val="both"/>
        <w:rPr>
          <w:spacing w:val="-4"/>
          <w:sz w:val="28"/>
        </w:rPr>
      </w:pPr>
      <w:r w:rsidRPr="00CF0E81">
        <w:rPr>
          <w:spacing w:val="-4"/>
          <w:sz w:val="28"/>
        </w:rPr>
        <w:t>Поддержка малого и среднего предпринимательства также является одной из важнейших целей.</w:t>
      </w:r>
      <w:r w:rsidRPr="00CF0E81">
        <w:rPr>
          <w:spacing w:val="-4"/>
        </w:rPr>
        <w:t xml:space="preserve"> </w:t>
      </w:r>
      <w:r w:rsidRPr="00CF0E81">
        <w:rPr>
          <w:spacing w:val="-4"/>
          <w:sz w:val="28"/>
        </w:rPr>
        <w:t xml:space="preserve">Малый бизнес – это один из важнейших секторов экономики города Кемерово. За счет мобильности и способности адаптироваться к изменениям на рынке, малый бизнес города Кемерово имеет большой потенциал и перспективы развития в различных сферах экономической жизни города. </w:t>
      </w:r>
      <w:r w:rsidRPr="00CF0E81">
        <w:rPr>
          <w:bCs/>
          <w:iCs/>
          <w:spacing w:val="-4"/>
          <w:sz w:val="28"/>
          <w:szCs w:val="28"/>
        </w:rPr>
        <w:t>Активное участие в федеральном национальном проекте «Малое и среднее предпринимательство и поддержка индивидуальной предпринимательской инициативы» позволит существенно повысить экономический потенциал города.</w:t>
      </w:r>
    </w:p>
    <w:p w:rsidR="00BD470D" w:rsidRDefault="00BD470D" w:rsidP="00B535C0">
      <w:pPr>
        <w:widowControl w:val="0"/>
        <w:spacing w:line="360" w:lineRule="auto"/>
        <w:ind w:firstLine="709"/>
        <w:jc w:val="both"/>
        <w:rPr>
          <w:bCs/>
          <w:iCs/>
          <w:sz w:val="28"/>
          <w:szCs w:val="28"/>
        </w:rPr>
      </w:pPr>
      <w:r w:rsidRPr="002A3ECD">
        <w:rPr>
          <w:bCs/>
          <w:iCs/>
          <w:sz w:val="28"/>
          <w:szCs w:val="28"/>
        </w:rPr>
        <w:t>Решение поставленных целей и задач послужит основой для дальнейшего развития города Кемерово, динамичного развития экономики, повышения инвестиционной привлекательности, роста качества жизни населения, повышения качества городской среды.</w:t>
      </w:r>
    </w:p>
    <w:p w:rsidR="00BD470D" w:rsidRPr="002A3ECD" w:rsidRDefault="00BD470D" w:rsidP="00B535C0">
      <w:pPr>
        <w:widowControl w:val="0"/>
        <w:numPr>
          <w:ilvl w:val="1"/>
          <w:numId w:val="38"/>
        </w:numPr>
        <w:tabs>
          <w:tab w:val="left" w:pos="1418"/>
        </w:tabs>
        <w:spacing w:before="240" w:after="240" w:line="360" w:lineRule="auto"/>
        <w:ind w:left="0" w:firstLine="851"/>
        <w:jc w:val="both"/>
        <w:outlineLvl w:val="1"/>
        <w:rPr>
          <w:b/>
          <w:sz w:val="32"/>
          <w:szCs w:val="32"/>
        </w:rPr>
      </w:pPr>
      <w:bookmarkStart w:id="194" w:name="_Toc497237102"/>
      <w:bookmarkStart w:id="195" w:name="_Toc520229337"/>
      <w:bookmarkStart w:id="196" w:name="_Toc28244626"/>
      <w:bookmarkStart w:id="197" w:name="_Toc505587107"/>
      <w:r w:rsidRPr="002A3ECD">
        <w:rPr>
          <w:b/>
          <w:sz w:val="32"/>
          <w:szCs w:val="32"/>
        </w:rPr>
        <w:t>Определение целевых показателей и их значений,                   отражающие ожидаемые результаты реализации Стратегии</w:t>
      </w:r>
      <w:bookmarkEnd w:id="194"/>
      <w:bookmarkEnd w:id="195"/>
      <w:bookmarkEnd w:id="196"/>
      <w:bookmarkEnd w:id="197"/>
      <w:r w:rsidR="00AE0EC3">
        <w:rPr>
          <w:b/>
          <w:sz w:val="32"/>
          <w:szCs w:val="32"/>
        </w:rPr>
        <w:t>.</w:t>
      </w:r>
    </w:p>
    <w:p w:rsidR="005C25BF" w:rsidRPr="002A3ECD" w:rsidRDefault="005C25BF" w:rsidP="00B535C0">
      <w:pPr>
        <w:widowControl w:val="0"/>
        <w:autoSpaceDE w:val="0"/>
        <w:autoSpaceDN w:val="0"/>
        <w:adjustRightInd w:val="0"/>
        <w:spacing w:line="360" w:lineRule="auto"/>
        <w:ind w:firstLine="709"/>
        <w:jc w:val="both"/>
        <w:rPr>
          <w:sz w:val="28"/>
          <w:szCs w:val="28"/>
        </w:rPr>
      </w:pPr>
      <w:r w:rsidRPr="002A3ECD">
        <w:rPr>
          <w:sz w:val="28"/>
          <w:szCs w:val="28"/>
        </w:rPr>
        <w:t>Одним из основных инструментов реализации и непрерывной оценки эффективности стратегии социально-экономического развития является система целевых показателей (индикаторов), по которым будет определяться степень достижения поставленных целей</w:t>
      </w:r>
      <w:r w:rsidR="00EE5E5C" w:rsidRPr="002A3ECD">
        <w:rPr>
          <w:sz w:val="28"/>
          <w:szCs w:val="28"/>
        </w:rPr>
        <w:t xml:space="preserve"> и задач</w:t>
      </w:r>
      <w:r w:rsidRPr="002A3ECD">
        <w:rPr>
          <w:sz w:val="28"/>
          <w:szCs w:val="28"/>
        </w:rPr>
        <w:t>.</w:t>
      </w:r>
    </w:p>
    <w:p w:rsidR="00061FB9" w:rsidRDefault="005C25BF" w:rsidP="00834211">
      <w:pPr>
        <w:widowControl w:val="0"/>
        <w:autoSpaceDE w:val="0"/>
        <w:autoSpaceDN w:val="0"/>
        <w:adjustRightInd w:val="0"/>
        <w:spacing w:line="360" w:lineRule="auto"/>
        <w:ind w:firstLine="709"/>
        <w:jc w:val="both"/>
        <w:rPr>
          <w:b/>
          <w:caps/>
          <w:sz w:val="32"/>
          <w:szCs w:val="32"/>
        </w:rPr>
      </w:pPr>
      <w:r w:rsidRPr="002A3ECD">
        <w:rPr>
          <w:sz w:val="28"/>
          <w:szCs w:val="28"/>
        </w:rPr>
        <w:t xml:space="preserve">Планируемые целевые показатели (индикаторы) социально-экономического развития </w:t>
      </w:r>
      <w:r w:rsidR="00EE5E5C" w:rsidRPr="002A3ECD">
        <w:rPr>
          <w:sz w:val="28"/>
          <w:szCs w:val="28"/>
        </w:rPr>
        <w:t xml:space="preserve">города Кемерово </w:t>
      </w:r>
      <w:r w:rsidRPr="002A3ECD">
        <w:rPr>
          <w:sz w:val="28"/>
          <w:szCs w:val="28"/>
        </w:rPr>
        <w:t>на период до 2035 года представлены в Приложе</w:t>
      </w:r>
      <w:r w:rsidR="00EE5E5C" w:rsidRPr="002A3ECD">
        <w:rPr>
          <w:sz w:val="28"/>
          <w:szCs w:val="28"/>
        </w:rPr>
        <w:t xml:space="preserve">нии </w:t>
      </w:r>
      <w:r w:rsidR="005D0D08" w:rsidRPr="002A3ECD">
        <w:rPr>
          <w:sz w:val="28"/>
          <w:szCs w:val="28"/>
        </w:rPr>
        <w:t>Д</w:t>
      </w:r>
      <w:r w:rsidRPr="002A3ECD">
        <w:rPr>
          <w:sz w:val="28"/>
          <w:szCs w:val="28"/>
        </w:rPr>
        <w:t>.</w:t>
      </w:r>
      <w:bookmarkStart w:id="198" w:name="_Toc497237103"/>
      <w:bookmarkStart w:id="199" w:name="_Toc520229338"/>
      <w:r w:rsidR="00061FB9">
        <w:rPr>
          <w:b/>
          <w:caps/>
          <w:sz w:val="32"/>
          <w:szCs w:val="32"/>
        </w:rPr>
        <w:br w:type="page"/>
      </w:r>
    </w:p>
    <w:p w:rsidR="00EE5E5C" w:rsidRPr="002A3ECD" w:rsidRDefault="00EE5E5C" w:rsidP="00B535C0">
      <w:pPr>
        <w:widowControl w:val="0"/>
        <w:numPr>
          <w:ilvl w:val="0"/>
          <w:numId w:val="1"/>
        </w:numPr>
        <w:tabs>
          <w:tab w:val="left" w:pos="709"/>
          <w:tab w:val="left" w:pos="1000"/>
        </w:tabs>
        <w:spacing w:line="360" w:lineRule="auto"/>
        <w:jc w:val="both"/>
        <w:outlineLvl w:val="0"/>
        <w:rPr>
          <w:b/>
          <w:caps/>
          <w:sz w:val="32"/>
          <w:szCs w:val="32"/>
        </w:rPr>
      </w:pPr>
      <w:bookmarkStart w:id="200" w:name="_Toc28244627"/>
      <w:r w:rsidRPr="002A3ECD">
        <w:rPr>
          <w:b/>
          <w:caps/>
          <w:sz w:val="32"/>
          <w:szCs w:val="32"/>
        </w:rPr>
        <w:lastRenderedPageBreak/>
        <w:t xml:space="preserve">Механизмы реализации Стратегии </w:t>
      </w:r>
      <w:r w:rsidR="003944FE" w:rsidRPr="002A3ECD">
        <w:rPr>
          <w:b/>
          <w:caps/>
          <w:sz w:val="32"/>
          <w:szCs w:val="32"/>
        </w:rPr>
        <w:t xml:space="preserve">                     </w:t>
      </w:r>
      <w:r w:rsidRPr="002A3ECD">
        <w:rPr>
          <w:b/>
          <w:caps/>
          <w:sz w:val="32"/>
          <w:szCs w:val="32"/>
        </w:rPr>
        <w:t xml:space="preserve">социально-экономического развития </w:t>
      </w:r>
      <w:bookmarkStart w:id="201" w:name="_Toc497237104"/>
      <w:bookmarkEnd w:id="198"/>
      <w:bookmarkEnd w:id="199"/>
      <w:r w:rsidRPr="002A3ECD">
        <w:rPr>
          <w:b/>
          <w:caps/>
          <w:sz w:val="32"/>
          <w:szCs w:val="32"/>
        </w:rPr>
        <w:t>города кемерово</w:t>
      </w:r>
      <w:bookmarkEnd w:id="200"/>
      <w:r w:rsidR="00AE0EC3">
        <w:rPr>
          <w:b/>
          <w:caps/>
          <w:sz w:val="32"/>
          <w:szCs w:val="32"/>
        </w:rPr>
        <w:t>.</w:t>
      </w:r>
    </w:p>
    <w:p w:rsidR="00EE5E5C" w:rsidRPr="002A3ECD" w:rsidRDefault="00EE5E5C" w:rsidP="00B535C0">
      <w:pPr>
        <w:pStyle w:val="a5"/>
        <w:widowControl w:val="0"/>
        <w:numPr>
          <w:ilvl w:val="0"/>
          <w:numId w:val="65"/>
        </w:numPr>
        <w:tabs>
          <w:tab w:val="left" w:pos="1276"/>
        </w:tabs>
        <w:spacing w:after="240" w:line="360" w:lineRule="auto"/>
        <w:jc w:val="both"/>
        <w:outlineLvl w:val="1"/>
        <w:rPr>
          <w:rFonts w:ascii="Times New Roman" w:eastAsia="Times New Roman" w:hAnsi="Times New Roman"/>
          <w:b/>
          <w:vanish/>
          <w:sz w:val="32"/>
          <w:szCs w:val="32"/>
          <w:lang w:eastAsia="ru-RU"/>
        </w:rPr>
      </w:pPr>
      <w:bookmarkStart w:id="202" w:name="_Toc520228667"/>
      <w:bookmarkStart w:id="203" w:name="_Toc520229237"/>
      <w:bookmarkStart w:id="204" w:name="_Toc520229339"/>
      <w:bookmarkStart w:id="205" w:name="_Toc12609915"/>
      <w:bookmarkStart w:id="206" w:name="_Toc19539927"/>
      <w:bookmarkStart w:id="207" w:name="_Toc24311367"/>
      <w:bookmarkStart w:id="208" w:name="_Toc24885649"/>
      <w:bookmarkStart w:id="209" w:name="_Toc25150330"/>
      <w:bookmarkStart w:id="210" w:name="_Toc26359027"/>
      <w:bookmarkStart w:id="211" w:name="_Toc26615308"/>
      <w:bookmarkStart w:id="212" w:name="_Toc28244628"/>
      <w:bookmarkEnd w:id="202"/>
      <w:bookmarkEnd w:id="203"/>
      <w:bookmarkEnd w:id="204"/>
      <w:bookmarkEnd w:id="205"/>
      <w:bookmarkEnd w:id="206"/>
      <w:bookmarkEnd w:id="207"/>
      <w:bookmarkEnd w:id="208"/>
      <w:bookmarkEnd w:id="209"/>
      <w:bookmarkEnd w:id="210"/>
      <w:bookmarkEnd w:id="211"/>
      <w:bookmarkEnd w:id="212"/>
    </w:p>
    <w:p w:rsidR="00EE5E5C" w:rsidRPr="002A3ECD" w:rsidRDefault="00EE5E5C" w:rsidP="00B535C0">
      <w:pPr>
        <w:pStyle w:val="a5"/>
        <w:widowControl w:val="0"/>
        <w:numPr>
          <w:ilvl w:val="0"/>
          <w:numId w:val="65"/>
        </w:numPr>
        <w:tabs>
          <w:tab w:val="left" w:pos="1276"/>
        </w:tabs>
        <w:spacing w:after="240" w:line="360" w:lineRule="auto"/>
        <w:jc w:val="both"/>
        <w:outlineLvl w:val="1"/>
        <w:rPr>
          <w:rFonts w:ascii="Times New Roman" w:eastAsia="Times New Roman" w:hAnsi="Times New Roman"/>
          <w:b/>
          <w:vanish/>
          <w:sz w:val="32"/>
          <w:szCs w:val="32"/>
          <w:lang w:eastAsia="ru-RU"/>
        </w:rPr>
      </w:pPr>
      <w:bookmarkStart w:id="213" w:name="_Toc520228668"/>
      <w:bookmarkStart w:id="214" w:name="_Toc520229238"/>
      <w:bookmarkStart w:id="215" w:name="_Toc520229340"/>
      <w:bookmarkStart w:id="216" w:name="_Toc12609916"/>
      <w:bookmarkStart w:id="217" w:name="_Toc19539928"/>
      <w:bookmarkStart w:id="218" w:name="_Toc24311368"/>
      <w:bookmarkStart w:id="219" w:name="_Toc24885650"/>
      <w:bookmarkStart w:id="220" w:name="_Toc25150331"/>
      <w:bookmarkStart w:id="221" w:name="_Toc26359028"/>
      <w:bookmarkStart w:id="222" w:name="_Toc26615309"/>
      <w:bookmarkStart w:id="223" w:name="_Toc28244629"/>
      <w:bookmarkEnd w:id="213"/>
      <w:bookmarkEnd w:id="214"/>
      <w:bookmarkEnd w:id="215"/>
      <w:bookmarkEnd w:id="216"/>
      <w:bookmarkEnd w:id="217"/>
      <w:bookmarkEnd w:id="218"/>
      <w:bookmarkEnd w:id="219"/>
      <w:bookmarkEnd w:id="220"/>
      <w:bookmarkEnd w:id="221"/>
      <w:bookmarkEnd w:id="222"/>
      <w:bookmarkEnd w:id="223"/>
    </w:p>
    <w:p w:rsidR="00EE5E5C" w:rsidRPr="002A3ECD" w:rsidRDefault="00EE5E5C" w:rsidP="00B535C0">
      <w:pPr>
        <w:pStyle w:val="a5"/>
        <w:widowControl w:val="0"/>
        <w:numPr>
          <w:ilvl w:val="0"/>
          <w:numId w:val="65"/>
        </w:numPr>
        <w:tabs>
          <w:tab w:val="left" w:pos="1276"/>
        </w:tabs>
        <w:spacing w:after="240" w:line="360" w:lineRule="auto"/>
        <w:jc w:val="both"/>
        <w:outlineLvl w:val="1"/>
        <w:rPr>
          <w:rFonts w:ascii="Times New Roman" w:eastAsia="Times New Roman" w:hAnsi="Times New Roman"/>
          <w:b/>
          <w:vanish/>
          <w:sz w:val="32"/>
          <w:szCs w:val="32"/>
          <w:lang w:eastAsia="ru-RU"/>
        </w:rPr>
      </w:pPr>
      <w:bookmarkStart w:id="224" w:name="_Toc520228669"/>
      <w:bookmarkStart w:id="225" w:name="_Toc520229239"/>
      <w:bookmarkStart w:id="226" w:name="_Toc520229341"/>
      <w:bookmarkStart w:id="227" w:name="_Toc12609917"/>
      <w:bookmarkStart w:id="228" w:name="_Toc19539929"/>
      <w:bookmarkStart w:id="229" w:name="_Toc24311369"/>
      <w:bookmarkStart w:id="230" w:name="_Toc24885651"/>
      <w:bookmarkStart w:id="231" w:name="_Toc25150332"/>
      <w:bookmarkStart w:id="232" w:name="_Toc26359029"/>
      <w:bookmarkStart w:id="233" w:name="_Toc26615310"/>
      <w:bookmarkStart w:id="234" w:name="_Toc28244630"/>
      <w:bookmarkEnd w:id="224"/>
      <w:bookmarkEnd w:id="225"/>
      <w:bookmarkEnd w:id="226"/>
      <w:bookmarkEnd w:id="227"/>
      <w:bookmarkEnd w:id="228"/>
      <w:bookmarkEnd w:id="229"/>
      <w:bookmarkEnd w:id="230"/>
      <w:bookmarkEnd w:id="231"/>
      <w:bookmarkEnd w:id="232"/>
      <w:bookmarkEnd w:id="233"/>
      <w:bookmarkEnd w:id="234"/>
    </w:p>
    <w:p w:rsidR="00EE5E5C" w:rsidRPr="002A3ECD" w:rsidRDefault="00EE5E5C" w:rsidP="00B535C0">
      <w:pPr>
        <w:pStyle w:val="a5"/>
        <w:widowControl w:val="0"/>
        <w:numPr>
          <w:ilvl w:val="0"/>
          <w:numId w:val="65"/>
        </w:numPr>
        <w:tabs>
          <w:tab w:val="left" w:pos="1276"/>
        </w:tabs>
        <w:spacing w:after="240" w:line="360" w:lineRule="auto"/>
        <w:jc w:val="both"/>
        <w:outlineLvl w:val="1"/>
        <w:rPr>
          <w:rFonts w:ascii="Times New Roman" w:eastAsia="Times New Roman" w:hAnsi="Times New Roman"/>
          <w:b/>
          <w:vanish/>
          <w:sz w:val="32"/>
          <w:szCs w:val="32"/>
          <w:lang w:eastAsia="ru-RU"/>
        </w:rPr>
      </w:pPr>
      <w:bookmarkStart w:id="235" w:name="_Toc520228670"/>
      <w:bookmarkStart w:id="236" w:name="_Toc520229240"/>
      <w:bookmarkStart w:id="237" w:name="_Toc520229342"/>
      <w:bookmarkStart w:id="238" w:name="_Toc12609918"/>
      <w:bookmarkStart w:id="239" w:name="_Toc19539930"/>
      <w:bookmarkStart w:id="240" w:name="_Toc24311370"/>
      <w:bookmarkStart w:id="241" w:name="_Toc24885652"/>
      <w:bookmarkStart w:id="242" w:name="_Toc25150333"/>
      <w:bookmarkStart w:id="243" w:name="_Toc26359030"/>
      <w:bookmarkStart w:id="244" w:name="_Toc26615311"/>
      <w:bookmarkStart w:id="245" w:name="_Toc28244631"/>
      <w:bookmarkEnd w:id="235"/>
      <w:bookmarkEnd w:id="236"/>
      <w:bookmarkEnd w:id="237"/>
      <w:bookmarkEnd w:id="238"/>
      <w:bookmarkEnd w:id="239"/>
      <w:bookmarkEnd w:id="240"/>
      <w:bookmarkEnd w:id="241"/>
      <w:bookmarkEnd w:id="242"/>
      <w:bookmarkEnd w:id="243"/>
      <w:bookmarkEnd w:id="244"/>
      <w:bookmarkEnd w:id="245"/>
    </w:p>
    <w:p w:rsidR="00EE5E5C" w:rsidRPr="002A3ECD" w:rsidRDefault="00EE5E5C" w:rsidP="00B535C0">
      <w:pPr>
        <w:pStyle w:val="a5"/>
        <w:widowControl w:val="0"/>
        <w:numPr>
          <w:ilvl w:val="0"/>
          <w:numId w:val="65"/>
        </w:numPr>
        <w:tabs>
          <w:tab w:val="left" w:pos="1276"/>
        </w:tabs>
        <w:spacing w:after="240" w:line="360" w:lineRule="auto"/>
        <w:jc w:val="both"/>
        <w:outlineLvl w:val="1"/>
        <w:rPr>
          <w:rFonts w:ascii="Times New Roman" w:eastAsia="Times New Roman" w:hAnsi="Times New Roman"/>
          <w:b/>
          <w:vanish/>
          <w:sz w:val="32"/>
          <w:szCs w:val="32"/>
          <w:lang w:eastAsia="ru-RU"/>
        </w:rPr>
      </w:pPr>
      <w:bookmarkStart w:id="246" w:name="_Toc520228671"/>
      <w:bookmarkStart w:id="247" w:name="_Toc520229241"/>
      <w:bookmarkStart w:id="248" w:name="_Toc520229343"/>
      <w:bookmarkStart w:id="249" w:name="_Toc12609919"/>
      <w:bookmarkStart w:id="250" w:name="_Toc19539931"/>
      <w:bookmarkStart w:id="251" w:name="_Toc24311371"/>
      <w:bookmarkStart w:id="252" w:name="_Toc24885653"/>
      <w:bookmarkStart w:id="253" w:name="_Toc25150334"/>
      <w:bookmarkStart w:id="254" w:name="_Toc26359031"/>
      <w:bookmarkStart w:id="255" w:name="_Toc26615312"/>
      <w:bookmarkStart w:id="256" w:name="_Toc28244632"/>
      <w:bookmarkEnd w:id="246"/>
      <w:bookmarkEnd w:id="247"/>
      <w:bookmarkEnd w:id="248"/>
      <w:bookmarkEnd w:id="249"/>
      <w:bookmarkEnd w:id="250"/>
      <w:bookmarkEnd w:id="251"/>
      <w:bookmarkEnd w:id="252"/>
      <w:bookmarkEnd w:id="253"/>
      <w:bookmarkEnd w:id="254"/>
      <w:bookmarkEnd w:id="255"/>
      <w:bookmarkEnd w:id="256"/>
    </w:p>
    <w:p w:rsidR="00EE5E5C" w:rsidRPr="002A3ECD" w:rsidRDefault="00EE5E5C" w:rsidP="00B535C0">
      <w:pPr>
        <w:pStyle w:val="a5"/>
        <w:widowControl w:val="0"/>
        <w:numPr>
          <w:ilvl w:val="0"/>
          <w:numId w:val="66"/>
        </w:numPr>
        <w:tabs>
          <w:tab w:val="left" w:pos="1276"/>
        </w:tabs>
        <w:spacing w:after="240" w:line="360" w:lineRule="auto"/>
        <w:contextualSpacing w:val="0"/>
        <w:jc w:val="both"/>
        <w:outlineLvl w:val="1"/>
        <w:rPr>
          <w:rFonts w:ascii="Times New Roman" w:eastAsia="Times New Roman" w:hAnsi="Times New Roman"/>
          <w:b/>
          <w:vanish/>
          <w:sz w:val="32"/>
          <w:szCs w:val="32"/>
          <w:lang w:eastAsia="ru-RU"/>
        </w:rPr>
      </w:pPr>
      <w:bookmarkStart w:id="257" w:name="_Toc12609920"/>
      <w:bookmarkStart w:id="258" w:name="_Toc19539932"/>
      <w:bookmarkStart w:id="259" w:name="_Toc24311372"/>
      <w:bookmarkStart w:id="260" w:name="_Toc24885654"/>
      <w:bookmarkStart w:id="261" w:name="_Toc25150335"/>
      <w:bookmarkStart w:id="262" w:name="_Toc26359032"/>
      <w:bookmarkStart w:id="263" w:name="_Toc26615313"/>
      <w:bookmarkStart w:id="264" w:name="_Toc28244633"/>
      <w:bookmarkStart w:id="265" w:name="_Toc520229344"/>
      <w:bookmarkEnd w:id="257"/>
      <w:bookmarkEnd w:id="258"/>
      <w:bookmarkEnd w:id="259"/>
      <w:bookmarkEnd w:id="260"/>
      <w:bookmarkEnd w:id="261"/>
      <w:bookmarkEnd w:id="262"/>
      <w:bookmarkEnd w:id="263"/>
      <w:bookmarkEnd w:id="264"/>
    </w:p>
    <w:p w:rsidR="00EE5E5C" w:rsidRPr="002A3ECD" w:rsidRDefault="00EE5E5C" w:rsidP="00B535C0">
      <w:pPr>
        <w:pStyle w:val="a5"/>
        <w:widowControl w:val="0"/>
        <w:numPr>
          <w:ilvl w:val="0"/>
          <w:numId w:val="66"/>
        </w:numPr>
        <w:tabs>
          <w:tab w:val="left" w:pos="1276"/>
        </w:tabs>
        <w:spacing w:after="240" w:line="360" w:lineRule="auto"/>
        <w:contextualSpacing w:val="0"/>
        <w:jc w:val="both"/>
        <w:outlineLvl w:val="1"/>
        <w:rPr>
          <w:rFonts w:ascii="Times New Roman" w:eastAsia="Times New Roman" w:hAnsi="Times New Roman"/>
          <w:b/>
          <w:vanish/>
          <w:sz w:val="32"/>
          <w:szCs w:val="32"/>
          <w:lang w:eastAsia="ru-RU"/>
        </w:rPr>
      </w:pPr>
      <w:bookmarkStart w:id="266" w:name="_Toc12609921"/>
      <w:bookmarkStart w:id="267" w:name="_Toc19539933"/>
      <w:bookmarkStart w:id="268" w:name="_Toc24311373"/>
      <w:bookmarkStart w:id="269" w:name="_Toc24885655"/>
      <w:bookmarkStart w:id="270" w:name="_Toc25150336"/>
      <w:bookmarkStart w:id="271" w:name="_Toc26359033"/>
      <w:bookmarkStart w:id="272" w:name="_Toc26615314"/>
      <w:bookmarkStart w:id="273" w:name="_Toc28244634"/>
      <w:bookmarkEnd w:id="266"/>
      <w:bookmarkEnd w:id="267"/>
      <w:bookmarkEnd w:id="268"/>
      <w:bookmarkEnd w:id="269"/>
      <w:bookmarkEnd w:id="270"/>
      <w:bookmarkEnd w:id="271"/>
      <w:bookmarkEnd w:id="272"/>
      <w:bookmarkEnd w:id="273"/>
    </w:p>
    <w:p w:rsidR="00EE5E5C" w:rsidRPr="002A3ECD" w:rsidRDefault="00EE5E5C" w:rsidP="00B535C0">
      <w:pPr>
        <w:pStyle w:val="a5"/>
        <w:widowControl w:val="0"/>
        <w:numPr>
          <w:ilvl w:val="0"/>
          <w:numId w:val="66"/>
        </w:numPr>
        <w:tabs>
          <w:tab w:val="left" w:pos="1276"/>
        </w:tabs>
        <w:spacing w:after="240" w:line="360" w:lineRule="auto"/>
        <w:contextualSpacing w:val="0"/>
        <w:jc w:val="both"/>
        <w:outlineLvl w:val="1"/>
        <w:rPr>
          <w:rFonts w:ascii="Times New Roman" w:eastAsia="Times New Roman" w:hAnsi="Times New Roman"/>
          <w:b/>
          <w:vanish/>
          <w:sz w:val="32"/>
          <w:szCs w:val="32"/>
          <w:lang w:eastAsia="ru-RU"/>
        </w:rPr>
      </w:pPr>
      <w:bookmarkStart w:id="274" w:name="_Toc12609922"/>
      <w:bookmarkStart w:id="275" w:name="_Toc19539934"/>
      <w:bookmarkStart w:id="276" w:name="_Toc24311374"/>
      <w:bookmarkStart w:id="277" w:name="_Toc24885656"/>
      <w:bookmarkStart w:id="278" w:name="_Toc25150337"/>
      <w:bookmarkStart w:id="279" w:name="_Toc26359034"/>
      <w:bookmarkStart w:id="280" w:name="_Toc26615315"/>
      <w:bookmarkStart w:id="281" w:name="_Toc28244635"/>
      <w:bookmarkEnd w:id="274"/>
      <w:bookmarkEnd w:id="275"/>
      <w:bookmarkEnd w:id="276"/>
      <w:bookmarkEnd w:id="277"/>
      <w:bookmarkEnd w:id="278"/>
      <w:bookmarkEnd w:id="279"/>
      <w:bookmarkEnd w:id="280"/>
      <w:bookmarkEnd w:id="281"/>
    </w:p>
    <w:p w:rsidR="00EE5E5C" w:rsidRPr="002A3ECD" w:rsidRDefault="00EE5E5C" w:rsidP="00B535C0">
      <w:pPr>
        <w:pStyle w:val="a5"/>
        <w:widowControl w:val="0"/>
        <w:numPr>
          <w:ilvl w:val="0"/>
          <w:numId w:val="66"/>
        </w:numPr>
        <w:tabs>
          <w:tab w:val="left" w:pos="1276"/>
        </w:tabs>
        <w:spacing w:after="240" w:line="360" w:lineRule="auto"/>
        <w:contextualSpacing w:val="0"/>
        <w:jc w:val="both"/>
        <w:outlineLvl w:val="1"/>
        <w:rPr>
          <w:rFonts w:ascii="Times New Roman" w:eastAsia="Times New Roman" w:hAnsi="Times New Roman"/>
          <w:b/>
          <w:vanish/>
          <w:sz w:val="32"/>
          <w:szCs w:val="32"/>
          <w:lang w:eastAsia="ru-RU"/>
        </w:rPr>
      </w:pPr>
      <w:bookmarkStart w:id="282" w:name="_Toc12609923"/>
      <w:bookmarkStart w:id="283" w:name="_Toc19539935"/>
      <w:bookmarkStart w:id="284" w:name="_Toc24311375"/>
      <w:bookmarkStart w:id="285" w:name="_Toc24885657"/>
      <w:bookmarkStart w:id="286" w:name="_Toc25150338"/>
      <w:bookmarkStart w:id="287" w:name="_Toc26359035"/>
      <w:bookmarkStart w:id="288" w:name="_Toc26615316"/>
      <w:bookmarkStart w:id="289" w:name="_Toc28244636"/>
      <w:bookmarkEnd w:id="282"/>
      <w:bookmarkEnd w:id="283"/>
      <w:bookmarkEnd w:id="284"/>
      <w:bookmarkEnd w:id="285"/>
      <w:bookmarkEnd w:id="286"/>
      <w:bookmarkEnd w:id="287"/>
      <w:bookmarkEnd w:id="288"/>
      <w:bookmarkEnd w:id="289"/>
    </w:p>
    <w:p w:rsidR="00EE5E5C" w:rsidRPr="002A3ECD" w:rsidRDefault="00EE5E5C" w:rsidP="00B535C0">
      <w:pPr>
        <w:pStyle w:val="a5"/>
        <w:widowControl w:val="0"/>
        <w:numPr>
          <w:ilvl w:val="0"/>
          <w:numId w:val="66"/>
        </w:numPr>
        <w:tabs>
          <w:tab w:val="left" w:pos="1276"/>
        </w:tabs>
        <w:spacing w:after="240" w:line="360" w:lineRule="auto"/>
        <w:contextualSpacing w:val="0"/>
        <w:jc w:val="both"/>
        <w:outlineLvl w:val="1"/>
        <w:rPr>
          <w:rFonts w:ascii="Times New Roman" w:eastAsia="Times New Roman" w:hAnsi="Times New Roman"/>
          <w:b/>
          <w:vanish/>
          <w:sz w:val="32"/>
          <w:szCs w:val="32"/>
          <w:lang w:eastAsia="ru-RU"/>
        </w:rPr>
      </w:pPr>
      <w:bookmarkStart w:id="290" w:name="_Toc12609924"/>
      <w:bookmarkStart w:id="291" w:name="_Toc19539936"/>
      <w:bookmarkStart w:id="292" w:name="_Toc24311376"/>
      <w:bookmarkStart w:id="293" w:name="_Toc24885658"/>
      <w:bookmarkStart w:id="294" w:name="_Toc25150339"/>
      <w:bookmarkStart w:id="295" w:name="_Toc26359036"/>
      <w:bookmarkStart w:id="296" w:name="_Toc26615317"/>
      <w:bookmarkStart w:id="297" w:name="_Toc28244637"/>
      <w:bookmarkEnd w:id="290"/>
      <w:bookmarkEnd w:id="291"/>
      <w:bookmarkEnd w:id="292"/>
      <w:bookmarkEnd w:id="293"/>
      <w:bookmarkEnd w:id="294"/>
      <w:bookmarkEnd w:id="295"/>
      <w:bookmarkEnd w:id="296"/>
      <w:bookmarkEnd w:id="297"/>
    </w:p>
    <w:p w:rsidR="00EE5E5C" w:rsidRPr="002A3ECD" w:rsidRDefault="00EE5E5C" w:rsidP="00B535C0">
      <w:pPr>
        <w:pStyle w:val="a5"/>
        <w:widowControl w:val="0"/>
        <w:numPr>
          <w:ilvl w:val="0"/>
          <w:numId w:val="66"/>
        </w:numPr>
        <w:tabs>
          <w:tab w:val="left" w:pos="1276"/>
        </w:tabs>
        <w:spacing w:after="240" w:line="360" w:lineRule="auto"/>
        <w:contextualSpacing w:val="0"/>
        <w:jc w:val="both"/>
        <w:outlineLvl w:val="1"/>
        <w:rPr>
          <w:rFonts w:ascii="Times New Roman" w:eastAsia="Times New Roman" w:hAnsi="Times New Roman"/>
          <w:b/>
          <w:vanish/>
          <w:sz w:val="32"/>
          <w:szCs w:val="32"/>
          <w:lang w:eastAsia="ru-RU"/>
        </w:rPr>
      </w:pPr>
      <w:bookmarkStart w:id="298" w:name="_Toc12609925"/>
      <w:bookmarkStart w:id="299" w:name="_Toc19539937"/>
      <w:bookmarkStart w:id="300" w:name="_Toc24311377"/>
      <w:bookmarkStart w:id="301" w:name="_Toc24885659"/>
      <w:bookmarkStart w:id="302" w:name="_Toc25150340"/>
      <w:bookmarkStart w:id="303" w:name="_Toc26359037"/>
      <w:bookmarkStart w:id="304" w:name="_Toc26615318"/>
      <w:bookmarkStart w:id="305" w:name="_Toc28244638"/>
      <w:bookmarkEnd w:id="298"/>
      <w:bookmarkEnd w:id="299"/>
      <w:bookmarkEnd w:id="300"/>
      <w:bookmarkEnd w:id="301"/>
      <w:bookmarkEnd w:id="302"/>
      <w:bookmarkEnd w:id="303"/>
      <w:bookmarkEnd w:id="304"/>
      <w:bookmarkEnd w:id="305"/>
    </w:p>
    <w:p w:rsidR="00EE5E5C" w:rsidRPr="002A3ECD" w:rsidRDefault="00EE5E5C" w:rsidP="00B535C0">
      <w:pPr>
        <w:widowControl w:val="0"/>
        <w:numPr>
          <w:ilvl w:val="1"/>
          <w:numId w:val="66"/>
        </w:numPr>
        <w:tabs>
          <w:tab w:val="left" w:pos="1276"/>
        </w:tabs>
        <w:spacing w:after="240" w:line="360" w:lineRule="auto"/>
        <w:ind w:left="1429"/>
        <w:jc w:val="both"/>
        <w:outlineLvl w:val="1"/>
        <w:rPr>
          <w:b/>
          <w:sz w:val="32"/>
          <w:szCs w:val="32"/>
        </w:rPr>
      </w:pPr>
      <w:bookmarkStart w:id="306" w:name="_Toc28244639"/>
      <w:r w:rsidRPr="002A3ECD">
        <w:rPr>
          <w:b/>
          <w:sz w:val="32"/>
          <w:szCs w:val="32"/>
        </w:rPr>
        <w:t>Сроки и этапы реализации Стратегии</w:t>
      </w:r>
      <w:bookmarkEnd w:id="201"/>
      <w:bookmarkEnd w:id="265"/>
      <w:bookmarkEnd w:id="306"/>
      <w:r w:rsidR="00AE0EC3">
        <w:rPr>
          <w:b/>
          <w:sz w:val="32"/>
          <w:szCs w:val="32"/>
        </w:rPr>
        <w:t>.</w:t>
      </w:r>
    </w:p>
    <w:p w:rsidR="00EE5E5C" w:rsidRPr="002A3ECD" w:rsidRDefault="00EE5E5C" w:rsidP="00B535C0">
      <w:pPr>
        <w:widowControl w:val="0"/>
        <w:tabs>
          <w:tab w:val="left" w:pos="993"/>
          <w:tab w:val="left" w:pos="1134"/>
        </w:tabs>
        <w:spacing w:line="360" w:lineRule="auto"/>
        <w:ind w:firstLine="709"/>
        <w:jc w:val="both"/>
        <w:rPr>
          <w:sz w:val="28"/>
        </w:rPr>
      </w:pPr>
      <w:r w:rsidRPr="002A3ECD">
        <w:rPr>
          <w:sz w:val="28"/>
        </w:rPr>
        <w:t xml:space="preserve">Стратегия </w:t>
      </w:r>
      <w:r w:rsidR="00B83326" w:rsidRPr="002A3ECD">
        <w:rPr>
          <w:sz w:val="28"/>
          <w:szCs w:val="28"/>
        </w:rPr>
        <w:t>города Кемерово</w:t>
      </w:r>
      <w:r w:rsidR="00B83326" w:rsidRPr="002A3ECD">
        <w:rPr>
          <w:sz w:val="28"/>
        </w:rPr>
        <w:t xml:space="preserve"> </w:t>
      </w:r>
      <w:r w:rsidRPr="002A3ECD">
        <w:rPr>
          <w:sz w:val="28"/>
        </w:rPr>
        <w:t>разработана на 17 лет, с 2019 до 2035, и предполагает четыре этапа: двухлетний, четырехлетний, пятилетний и шестилетний. При необходимости ежегодно будет проводится корректировка и обновление стратегии.</w:t>
      </w:r>
    </w:p>
    <w:p w:rsidR="00EE5E5C" w:rsidRPr="002A3ECD" w:rsidRDefault="00EE5E5C" w:rsidP="00B535C0">
      <w:pPr>
        <w:widowControl w:val="0"/>
        <w:tabs>
          <w:tab w:val="left" w:pos="993"/>
          <w:tab w:val="left" w:pos="1134"/>
        </w:tabs>
        <w:spacing w:line="360" w:lineRule="auto"/>
        <w:ind w:firstLine="709"/>
        <w:jc w:val="both"/>
        <w:rPr>
          <w:sz w:val="28"/>
        </w:rPr>
      </w:pPr>
      <w:r w:rsidRPr="002A3ECD">
        <w:rPr>
          <w:sz w:val="28"/>
        </w:rPr>
        <w:t>Этапы распределяются следующим образом:</w:t>
      </w:r>
    </w:p>
    <w:p w:rsidR="00EE5E5C" w:rsidRPr="002A3ECD" w:rsidRDefault="00EE5E5C" w:rsidP="00B535C0">
      <w:pPr>
        <w:pStyle w:val="a5"/>
        <w:widowControl w:val="0"/>
        <w:numPr>
          <w:ilvl w:val="0"/>
          <w:numId w:val="67"/>
        </w:numPr>
        <w:tabs>
          <w:tab w:val="left" w:pos="993"/>
          <w:tab w:val="left" w:pos="1134"/>
        </w:tabs>
        <w:spacing w:after="0" w:line="360" w:lineRule="auto"/>
        <w:ind w:left="0" w:firstLine="709"/>
        <w:jc w:val="both"/>
        <w:rPr>
          <w:rFonts w:ascii="Times New Roman" w:hAnsi="Times New Roman"/>
          <w:sz w:val="28"/>
        </w:rPr>
      </w:pPr>
      <w:r w:rsidRPr="002A3ECD">
        <w:rPr>
          <w:rFonts w:ascii="Times New Roman" w:hAnsi="Times New Roman"/>
          <w:sz w:val="28"/>
        </w:rPr>
        <w:t>Этап 1. Инерционный (с 2019 по 2020 гг.).</w:t>
      </w:r>
    </w:p>
    <w:p w:rsidR="00EE5E5C" w:rsidRPr="002A3ECD" w:rsidRDefault="00EE5E5C" w:rsidP="00B535C0">
      <w:pPr>
        <w:pStyle w:val="a5"/>
        <w:widowControl w:val="0"/>
        <w:numPr>
          <w:ilvl w:val="0"/>
          <w:numId w:val="67"/>
        </w:numPr>
        <w:tabs>
          <w:tab w:val="left" w:pos="993"/>
          <w:tab w:val="left" w:pos="1134"/>
        </w:tabs>
        <w:spacing w:after="0" w:line="360" w:lineRule="auto"/>
        <w:ind w:left="0" w:firstLine="709"/>
        <w:jc w:val="both"/>
        <w:rPr>
          <w:rFonts w:ascii="Times New Roman" w:hAnsi="Times New Roman"/>
          <w:sz w:val="28"/>
        </w:rPr>
      </w:pPr>
      <w:r w:rsidRPr="002A3ECD">
        <w:rPr>
          <w:rFonts w:ascii="Times New Roman" w:hAnsi="Times New Roman"/>
          <w:sz w:val="28"/>
        </w:rPr>
        <w:t xml:space="preserve">Этап 2. Стартовый (с 2021 по 2024 гг.). </w:t>
      </w:r>
    </w:p>
    <w:p w:rsidR="00EE5E5C" w:rsidRPr="002A3ECD" w:rsidRDefault="00EE5E5C" w:rsidP="00B535C0">
      <w:pPr>
        <w:pStyle w:val="a5"/>
        <w:widowControl w:val="0"/>
        <w:numPr>
          <w:ilvl w:val="0"/>
          <w:numId w:val="67"/>
        </w:numPr>
        <w:tabs>
          <w:tab w:val="left" w:pos="993"/>
          <w:tab w:val="left" w:pos="1134"/>
        </w:tabs>
        <w:spacing w:after="0" w:line="360" w:lineRule="auto"/>
        <w:ind w:left="0" w:firstLine="709"/>
        <w:jc w:val="both"/>
        <w:rPr>
          <w:rFonts w:ascii="Times New Roman" w:hAnsi="Times New Roman"/>
          <w:sz w:val="28"/>
        </w:rPr>
      </w:pPr>
      <w:r w:rsidRPr="002A3ECD">
        <w:rPr>
          <w:rFonts w:ascii="Times New Roman" w:hAnsi="Times New Roman"/>
          <w:sz w:val="28"/>
        </w:rPr>
        <w:t>Этап 3. Базовый (с 2025 по 2029 гг.).</w:t>
      </w:r>
    </w:p>
    <w:p w:rsidR="00EE5E5C" w:rsidRPr="002A3ECD" w:rsidRDefault="00EE5E5C" w:rsidP="00B535C0">
      <w:pPr>
        <w:pStyle w:val="a5"/>
        <w:widowControl w:val="0"/>
        <w:numPr>
          <w:ilvl w:val="0"/>
          <w:numId w:val="67"/>
        </w:numPr>
        <w:tabs>
          <w:tab w:val="left" w:pos="993"/>
          <w:tab w:val="left" w:pos="1134"/>
        </w:tabs>
        <w:spacing w:after="0" w:line="360" w:lineRule="auto"/>
        <w:ind w:left="0" w:firstLine="709"/>
        <w:jc w:val="both"/>
        <w:rPr>
          <w:rFonts w:ascii="Times New Roman" w:hAnsi="Times New Roman"/>
          <w:sz w:val="28"/>
        </w:rPr>
      </w:pPr>
      <w:r w:rsidRPr="002A3ECD">
        <w:rPr>
          <w:rFonts w:ascii="Times New Roman" w:hAnsi="Times New Roman"/>
          <w:sz w:val="28"/>
        </w:rPr>
        <w:t>Этап 4. Заключительный (с 2030 по 2035 гг.).</w:t>
      </w:r>
    </w:p>
    <w:p w:rsidR="00EE5E5C" w:rsidRPr="002A3ECD" w:rsidRDefault="00EE5E5C" w:rsidP="00B535C0">
      <w:pPr>
        <w:widowControl w:val="0"/>
        <w:tabs>
          <w:tab w:val="left" w:pos="993"/>
          <w:tab w:val="left" w:pos="1134"/>
        </w:tabs>
        <w:spacing w:line="360" w:lineRule="auto"/>
        <w:ind w:firstLine="709"/>
        <w:jc w:val="both"/>
        <w:rPr>
          <w:sz w:val="28"/>
        </w:rPr>
      </w:pPr>
      <w:r w:rsidRPr="002A3ECD">
        <w:rPr>
          <w:sz w:val="28"/>
        </w:rPr>
        <w:t xml:space="preserve">Этап 1. Инерционный (с 2019 по 2020 гг.). На данном этапе сохраняются общие тенденции социально-экономического развития. Главный акцент будет сделан на реализации предложенных и действующих муниципальных программ </w:t>
      </w:r>
      <w:r w:rsidR="00B83326" w:rsidRPr="002A3ECD">
        <w:rPr>
          <w:sz w:val="28"/>
          <w:szCs w:val="28"/>
        </w:rPr>
        <w:t>города Кемерово</w:t>
      </w:r>
      <w:r w:rsidRPr="002A3ECD">
        <w:rPr>
          <w:sz w:val="28"/>
        </w:rPr>
        <w:t xml:space="preserve">. Формирование «банка» ключевых проектов, обеспечивающих привлечение инвестиций, как частных, так и государственных; формирование «банка» запросов и пожеланий от жителей </w:t>
      </w:r>
      <w:r w:rsidR="005336D9" w:rsidRPr="002A3ECD">
        <w:rPr>
          <w:sz w:val="28"/>
        </w:rPr>
        <w:t xml:space="preserve">города Кемерово </w:t>
      </w:r>
      <w:r w:rsidRPr="002A3ECD">
        <w:rPr>
          <w:sz w:val="28"/>
        </w:rPr>
        <w:t>и формирование проектно-сметной документации на реализуемые проекты.</w:t>
      </w:r>
    </w:p>
    <w:p w:rsidR="00EE5E5C" w:rsidRPr="002A3ECD" w:rsidRDefault="00EE5E5C" w:rsidP="00B535C0">
      <w:pPr>
        <w:widowControl w:val="0"/>
        <w:tabs>
          <w:tab w:val="left" w:pos="993"/>
          <w:tab w:val="left" w:pos="1134"/>
        </w:tabs>
        <w:spacing w:line="360" w:lineRule="auto"/>
        <w:ind w:firstLine="709"/>
        <w:jc w:val="both"/>
        <w:rPr>
          <w:sz w:val="28"/>
        </w:rPr>
      </w:pPr>
      <w:r w:rsidRPr="002A3ECD">
        <w:rPr>
          <w:sz w:val="28"/>
        </w:rPr>
        <w:t xml:space="preserve">Этап 2. Стартовый (с 2021 по 2024 гг.). На данном этапе будет осуществляться масштабная реализация большей части проектов и программ. </w:t>
      </w:r>
    </w:p>
    <w:p w:rsidR="00EE5E5C" w:rsidRPr="002A3ECD" w:rsidRDefault="00EE5E5C" w:rsidP="00B535C0">
      <w:pPr>
        <w:widowControl w:val="0"/>
        <w:tabs>
          <w:tab w:val="left" w:pos="993"/>
          <w:tab w:val="left" w:pos="1134"/>
        </w:tabs>
        <w:spacing w:line="360" w:lineRule="auto"/>
        <w:ind w:firstLine="709"/>
        <w:jc w:val="both"/>
        <w:rPr>
          <w:sz w:val="28"/>
        </w:rPr>
      </w:pPr>
      <w:r w:rsidRPr="002A3ECD">
        <w:rPr>
          <w:sz w:val="28"/>
        </w:rPr>
        <w:t xml:space="preserve">Этап 3. Базовый (с 2025 по 2029 гг.). На данном этапе должен произойти заметный рост конкурентоспособности экономики и социальной сферы </w:t>
      </w:r>
      <w:r w:rsidR="00B83326" w:rsidRPr="002A3ECD">
        <w:rPr>
          <w:sz w:val="28"/>
          <w:szCs w:val="28"/>
        </w:rPr>
        <w:t>города Кемерово</w:t>
      </w:r>
      <w:r w:rsidRPr="002A3ECD">
        <w:rPr>
          <w:sz w:val="28"/>
        </w:rPr>
        <w:t xml:space="preserve">, что позволит перейти на новую сбалансированную модель развития, улучшить качество человеческого потенциала и социального пространства, а также превратить инновации в ведущий фактор социально-экономического развития. Данный этап предполагает повышение конкурентоспособности экономики и увеличение инвестиционной привлекательности города Кемерово. </w:t>
      </w:r>
    </w:p>
    <w:p w:rsidR="00EE5E5C" w:rsidRPr="002A3ECD" w:rsidRDefault="00EE5E5C" w:rsidP="00B535C0">
      <w:pPr>
        <w:widowControl w:val="0"/>
        <w:tabs>
          <w:tab w:val="left" w:pos="993"/>
          <w:tab w:val="left" w:pos="1134"/>
        </w:tabs>
        <w:spacing w:line="360" w:lineRule="auto"/>
        <w:ind w:firstLine="709"/>
        <w:jc w:val="both"/>
        <w:rPr>
          <w:sz w:val="28"/>
        </w:rPr>
      </w:pPr>
      <w:r w:rsidRPr="002A3ECD">
        <w:rPr>
          <w:sz w:val="28"/>
        </w:rPr>
        <w:lastRenderedPageBreak/>
        <w:t>Этап 4. Заключительный (с 2030 по 2035 гг.). На протяжении завершающего этапа будет проведен заключительный мониторинг результатов реализации Стратегии по основным направлениям и показателям, дана оценка е</w:t>
      </w:r>
      <w:r w:rsidR="004578D4">
        <w:rPr>
          <w:sz w:val="28"/>
        </w:rPr>
        <w:t>е</w:t>
      </w:r>
      <w:r w:rsidRPr="002A3ECD">
        <w:rPr>
          <w:sz w:val="28"/>
        </w:rPr>
        <w:t xml:space="preserve"> социально-экономической эффективности, на основе которой будут сформулированы новые целевые векторы для стратегического развития</w:t>
      </w:r>
      <w:r w:rsidR="0014469C" w:rsidRPr="002A3ECD">
        <w:rPr>
          <w:sz w:val="28"/>
        </w:rPr>
        <w:t xml:space="preserve"> города Кемерово</w:t>
      </w:r>
      <w:r w:rsidRPr="002A3ECD">
        <w:rPr>
          <w:sz w:val="28"/>
        </w:rPr>
        <w:t>, включающие новые и скорректированные муниципальные программы. На этом этапе будет инициирована разработка нового стратегического документа сроком минимумом до 2050 года.</w:t>
      </w:r>
    </w:p>
    <w:p w:rsidR="00EE5E5C" w:rsidRPr="002A3ECD" w:rsidRDefault="00EE5E5C" w:rsidP="00B535C0">
      <w:pPr>
        <w:widowControl w:val="0"/>
        <w:numPr>
          <w:ilvl w:val="1"/>
          <w:numId w:val="66"/>
        </w:numPr>
        <w:tabs>
          <w:tab w:val="left" w:pos="1276"/>
        </w:tabs>
        <w:spacing w:before="240" w:after="240" w:line="360" w:lineRule="auto"/>
        <w:ind w:left="0" w:firstLine="709"/>
        <w:jc w:val="both"/>
        <w:outlineLvl w:val="1"/>
        <w:rPr>
          <w:b/>
          <w:sz w:val="32"/>
          <w:szCs w:val="32"/>
        </w:rPr>
      </w:pPr>
      <w:bookmarkStart w:id="307" w:name="_Toc497237105"/>
      <w:bookmarkStart w:id="308" w:name="_Toc520229345"/>
      <w:bookmarkStart w:id="309" w:name="_Toc28244640"/>
      <w:r w:rsidRPr="002A3ECD">
        <w:rPr>
          <w:b/>
          <w:sz w:val="32"/>
          <w:szCs w:val="32"/>
        </w:rPr>
        <w:t>Перечень муниципальных программ</w:t>
      </w:r>
      <w:bookmarkEnd w:id="307"/>
      <w:bookmarkEnd w:id="308"/>
      <w:bookmarkEnd w:id="309"/>
      <w:r w:rsidR="00AE0EC3">
        <w:rPr>
          <w:b/>
          <w:sz w:val="32"/>
          <w:szCs w:val="32"/>
        </w:rPr>
        <w:t>.</w:t>
      </w:r>
    </w:p>
    <w:p w:rsidR="00EE5E5C" w:rsidRPr="002A3ECD" w:rsidRDefault="00EE5E5C" w:rsidP="00B535C0">
      <w:pPr>
        <w:widowControl w:val="0"/>
        <w:tabs>
          <w:tab w:val="left" w:pos="993"/>
          <w:tab w:val="left" w:pos="1134"/>
        </w:tabs>
        <w:spacing w:line="360" w:lineRule="auto"/>
        <w:ind w:firstLine="709"/>
        <w:jc w:val="both"/>
        <w:rPr>
          <w:sz w:val="28"/>
        </w:rPr>
      </w:pPr>
      <w:r w:rsidRPr="002A3ECD">
        <w:rPr>
          <w:sz w:val="28"/>
        </w:rPr>
        <w:t xml:space="preserve">Реализация стратегии должна включать приоритетные муниципальные программы, мероприятия по совершенствованию управления городом, а также эффективные механизмы финансирования направлений социально-экономического развития </w:t>
      </w:r>
      <w:r w:rsidR="0014469C" w:rsidRPr="002A3ECD">
        <w:rPr>
          <w:sz w:val="28"/>
        </w:rPr>
        <w:t xml:space="preserve">города Кемерово </w:t>
      </w:r>
      <w:r w:rsidRPr="002A3ECD">
        <w:rPr>
          <w:sz w:val="28"/>
        </w:rPr>
        <w:t>согласно выбранной Стратегии.</w:t>
      </w:r>
    </w:p>
    <w:p w:rsidR="00EE5E5C" w:rsidRPr="002A3ECD" w:rsidRDefault="00EE5E5C" w:rsidP="00B535C0">
      <w:pPr>
        <w:widowControl w:val="0"/>
        <w:tabs>
          <w:tab w:val="left" w:pos="993"/>
          <w:tab w:val="left" w:pos="1134"/>
        </w:tabs>
        <w:spacing w:line="360" w:lineRule="auto"/>
        <w:ind w:firstLine="709"/>
        <w:jc w:val="both"/>
        <w:rPr>
          <w:spacing w:val="-6"/>
          <w:sz w:val="28"/>
        </w:rPr>
      </w:pPr>
      <w:r w:rsidRPr="002A3ECD">
        <w:rPr>
          <w:spacing w:val="-6"/>
          <w:sz w:val="28"/>
        </w:rPr>
        <w:t>Успешная реализация Стратегии предполагает, прежде всего, рациональное использование имеющихся ресурсов, при этом значительную роль играют денежные средства, выделяемые из бюджетов</w:t>
      </w:r>
      <w:r w:rsidR="0014469C" w:rsidRPr="002A3ECD">
        <w:rPr>
          <w:spacing w:val="-6"/>
          <w:sz w:val="28"/>
        </w:rPr>
        <w:t xml:space="preserve"> всех уровней</w:t>
      </w:r>
      <w:r w:rsidRPr="002A3ECD">
        <w:rPr>
          <w:spacing w:val="-6"/>
          <w:sz w:val="28"/>
        </w:rPr>
        <w:t xml:space="preserve"> и различных фондов.</w:t>
      </w:r>
    </w:p>
    <w:p w:rsidR="00EE5E5C" w:rsidRPr="002A3ECD" w:rsidRDefault="00EE5E5C" w:rsidP="00B535C0">
      <w:pPr>
        <w:widowControl w:val="0"/>
        <w:tabs>
          <w:tab w:val="left" w:pos="993"/>
          <w:tab w:val="left" w:pos="1134"/>
        </w:tabs>
        <w:spacing w:line="360" w:lineRule="auto"/>
        <w:ind w:firstLine="709"/>
        <w:jc w:val="both"/>
        <w:rPr>
          <w:sz w:val="28"/>
        </w:rPr>
      </w:pPr>
      <w:r w:rsidRPr="002A3ECD">
        <w:rPr>
          <w:sz w:val="28"/>
        </w:rPr>
        <w:t>Программы являются инструментом реализации Стратегии социально-экономического развития города Кемерово до 2035 года и учитывают приоритеты социально-экономического развития Российской Федерации, Кемеровской области на долгосрочный период, задачи, поставленные указами Президента Российской Федерации от 7 мая 2018 №</w:t>
      </w:r>
      <w:r w:rsidR="009632B0">
        <w:rPr>
          <w:sz w:val="28"/>
        </w:rPr>
        <w:t xml:space="preserve"> </w:t>
      </w:r>
      <w:r w:rsidRPr="002A3ECD">
        <w:rPr>
          <w:sz w:val="28"/>
        </w:rPr>
        <w:t>204 «О</w:t>
      </w:r>
      <w:r w:rsidRPr="002A3ECD">
        <w:rPr>
          <w:sz w:val="28"/>
          <w:szCs w:val="28"/>
          <w:shd w:val="clear" w:color="auto" w:fill="FEFEFE"/>
        </w:rPr>
        <w:t> национальных целях и стратегических задачах развития Российской Федерации на период до 2024 года»</w:t>
      </w:r>
      <w:r w:rsidRPr="002A3ECD">
        <w:rPr>
          <w:sz w:val="28"/>
        </w:rPr>
        <w:t>.</w:t>
      </w:r>
    </w:p>
    <w:p w:rsidR="00EE5E5C" w:rsidRPr="002A3ECD" w:rsidRDefault="00EE5E5C" w:rsidP="00B535C0">
      <w:pPr>
        <w:widowControl w:val="0"/>
        <w:tabs>
          <w:tab w:val="left" w:pos="993"/>
          <w:tab w:val="left" w:pos="1134"/>
        </w:tabs>
        <w:spacing w:line="360" w:lineRule="auto"/>
        <w:ind w:firstLine="709"/>
        <w:jc w:val="both"/>
        <w:rPr>
          <w:sz w:val="28"/>
        </w:rPr>
      </w:pPr>
      <w:r w:rsidRPr="002A3ECD">
        <w:rPr>
          <w:sz w:val="28"/>
        </w:rPr>
        <w:t xml:space="preserve">Для достижения целей, заложенных в стратегии социально-экономического развития </w:t>
      </w:r>
      <w:r w:rsidR="0014469C" w:rsidRPr="002A3ECD">
        <w:rPr>
          <w:sz w:val="28"/>
        </w:rPr>
        <w:t xml:space="preserve">города Кемерово </w:t>
      </w:r>
      <w:r w:rsidRPr="002A3ECD">
        <w:rPr>
          <w:sz w:val="28"/>
        </w:rPr>
        <w:t xml:space="preserve">необходима реализация муниципальных программ. </w:t>
      </w:r>
    </w:p>
    <w:p w:rsidR="00EE5E5C" w:rsidRDefault="00EE5E5C" w:rsidP="00B535C0">
      <w:pPr>
        <w:widowControl w:val="0"/>
        <w:spacing w:line="360" w:lineRule="auto"/>
        <w:ind w:firstLine="709"/>
        <w:jc w:val="both"/>
        <w:rPr>
          <w:sz w:val="28"/>
        </w:rPr>
      </w:pPr>
      <w:r w:rsidRPr="002A3ECD">
        <w:rPr>
          <w:sz w:val="28"/>
        </w:rPr>
        <w:t>Список муниципальных программ по приоритетным направлениям социально-экономического развития города Кемерово представлен в п</w:t>
      </w:r>
      <w:r w:rsidR="003A7464" w:rsidRPr="002A3ECD">
        <w:rPr>
          <w:sz w:val="28"/>
        </w:rPr>
        <w:t>риложении</w:t>
      </w:r>
      <w:r w:rsidRPr="002A3ECD">
        <w:rPr>
          <w:sz w:val="28"/>
        </w:rPr>
        <w:t xml:space="preserve"> </w:t>
      </w:r>
      <w:r w:rsidR="005D0D08" w:rsidRPr="002A3ECD">
        <w:rPr>
          <w:sz w:val="28"/>
        </w:rPr>
        <w:t>Е</w:t>
      </w:r>
      <w:r w:rsidRPr="002A3ECD">
        <w:rPr>
          <w:sz w:val="28"/>
        </w:rPr>
        <w:t>.</w:t>
      </w:r>
    </w:p>
    <w:p w:rsidR="008B1056" w:rsidRPr="002A3ECD" w:rsidRDefault="008B1056" w:rsidP="00B535C0">
      <w:pPr>
        <w:widowControl w:val="0"/>
        <w:spacing w:line="360" w:lineRule="auto"/>
        <w:ind w:firstLine="709"/>
        <w:jc w:val="both"/>
        <w:rPr>
          <w:sz w:val="28"/>
        </w:rPr>
      </w:pPr>
    </w:p>
    <w:p w:rsidR="00EE5E5C" w:rsidRPr="002A3ECD" w:rsidRDefault="00EE5E5C" w:rsidP="00B535C0">
      <w:pPr>
        <w:widowControl w:val="0"/>
        <w:numPr>
          <w:ilvl w:val="1"/>
          <w:numId w:val="66"/>
        </w:numPr>
        <w:tabs>
          <w:tab w:val="left" w:pos="1276"/>
        </w:tabs>
        <w:spacing w:before="240" w:after="240" w:line="360" w:lineRule="auto"/>
        <w:ind w:left="0" w:firstLine="709"/>
        <w:jc w:val="both"/>
        <w:outlineLvl w:val="1"/>
        <w:rPr>
          <w:b/>
          <w:sz w:val="32"/>
          <w:szCs w:val="32"/>
        </w:rPr>
      </w:pPr>
      <w:bookmarkStart w:id="310" w:name="_Toc497237106"/>
      <w:bookmarkStart w:id="311" w:name="_Toc520229346"/>
      <w:bookmarkStart w:id="312" w:name="_Toc28244641"/>
      <w:r w:rsidRPr="002A3ECD">
        <w:rPr>
          <w:b/>
          <w:sz w:val="32"/>
          <w:szCs w:val="32"/>
        </w:rPr>
        <w:lastRenderedPageBreak/>
        <w:t>Мониторинг реализации Стратегии</w:t>
      </w:r>
      <w:bookmarkEnd w:id="310"/>
      <w:bookmarkEnd w:id="311"/>
      <w:bookmarkEnd w:id="312"/>
      <w:r w:rsidR="00AE0EC3">
        <w:rPr>
          <w:b/>
          <w:sz w:val="32"/>
          <w:szCs w:val="32"/>
        </w:rPr>
        <w:t>.</w:t>
      </w:r>
    </w:p>
    <w:p w:rsidR="00EE5E5C" w:rsidRPr="002A3ECD" w:rsidRDefault="0004593A" w:rsidP="00B535C0">
      <w:pPr>
        <w:widowControl w:val="0"/>
        <w:spacing w:line="360" w:lineRule="auto"/>
        <w:ind w:firstLine="709"/>
        <w:jc w:val="both"/>
        <w:rPr>
          <w:sz w:val="28"/>
        </w:rPr>
      </w:pPr>
      <w:r w:rsidRPr="002A3ECD">
        <w:rPr>
          <w:sz w:val="28"/>
        </w:rPr>
        <w:t>М</w:t>
      </w:r>
      <w:r w:rsidR="00EE5E5C" w:rsidRPr="002A3ECD">
        <w:rPr>
          <w:sz w:val="28"/>
        </w:rPr>
        <w:t>еханизмы реализации Стратегии развития должны обеспечить эффективное взаимодействие органов местного самоуправления и городского сообщества при определении стратегических направлений развития город</w:t>
      </w:r>
      <w:r w:rsidR="00B83326" w:rsidRPr="002A3ECD">
        <w:rPr>
          <w:sz w:val="28"/>
        </w:rPr>
        <w:t>а</w:t>
      </w:r>
      <w:r w:rsidR="00EE5E5C" w:rsidRPr="002A3ECD">
        <w:rPr>
          <w:sz w:val="28"/>
        </w:rPr>
        <w:t>.</w:t>
      </w:r>
      <w:r w:rsidR="00EE5E5C" w:rsidRPr="002A3ECD">
        <w:t xml:space="preserve"> </w:t>
      </w:r>
      <w:r w:rsidR="00EE5E5C" w:rsidRPr="002A3ECD">
        <w:rPr>
          <w:sz w:val="28"/>
        </w:rPr>
        <w:t>Центром ответственности за реализацию Стратегии следует определить рабочую группу руководителей и специалистов Администрации города Кемерово.  Одной из основных задач рабочей группы должна стать координация мер по реализации Стратегии.</w:t>
      </w:r>
    </w:p>
    <w:p w:rsidR="00EE5E5C" w:rsidRPr="002A3ECD" w:rsidRDefault="00EE5E5C" w:rsidP="00B535C0">
      <w:pPr>
        <w:widowControl w:val="0"/>
        <w:spacing w:line="360" w:lineRule="auto"/>
        <w:ind w:firstLine="709"/>
        <w:jc w:val="both"/>
        <w:rPr>
          <w:sz w:val="28"/>
        </w:rPr>
      </w:pPr>
      <w:r w:rsidRPr="002A3ECD">
        <w:rPr>
          <w:sz w:val="28"/>
        </w:rPr>
        <w:t xml:space="preserve">Осуществление механизма реализации Стратегии </w:t>
      </w:r>
      <w:r w:rsidR="0014469C" w:rsidRPr="002A3ECD">
        <w:rPr>
          <w:sz w:val="28"/>
        </w:rPr>
        <w:t xml:space="preserve">города Кемерово </w:t>
      </w:r>
      <w:r w:rsidRPr="002A3ECD">
        <w:rPr>
          <w:sz w:val="28"/>
        </w:rPr>
        <w:t xml:space="preserve">органами местного самоуправления происходит по схеме, представленной в приложении </w:t>
      </w:r>
      <w:r w:rsidR="009406AE" w:rsidRPr="002A3ECD">
        <w:rPr>
          <w:sz w:val="28"/>
        </w:rPr>
        <w:t>Ж</w:t>
      </w:r>
      <w:r w:rsidRPr="002A3ECD">
        <w:rPr>
          <w:sz w:val="28"/>
        </w:rPr>
        <w:t>.</w:t>
      </w:r>
    </w:p>
    <w:p w:rsidR="00EE5E5C" w:rsidRPr="002A3ECD" w:rsidRDefault="00EE5E5C" w:rsidP="00B535C0">
      <w:pPr>
        <w:widowControl w:val="0"/>
        <w:autoSpaceDE w:val="0"/>
        <w:autoSpaceDN w:val="0"/>
        <w:adjustRightInd w:val="0"/>
        <w:spacing w:line="360" w:lineRule="auto"/>
        <w:ind w:firstLine="709"/>
        <w:jc w:val="both"/>
        <w:rPr>
          <w:bCs/>
          <w:iCs/>
          <w:sz w:val="28"/>
          <w:szCs w:val="28"/>
        </w:rPr>
      </w:pPr>
      <w:r w:rsidRPr="002A3ECD">
        <w:rPr>
          <w:b/>
          <w:bCs/>
          <w:i/>
          <w:iCs/>
          <w:sz w:val="28"/>
          <w:szCs w:val="28"/>
        </w:rPr>
        <w:t>Мониторинг и оценка реализации Стратегического плана.</w:t>
      </w:r>
      <w:r w:rsidRPr="002A3ECD">
        <w:rPr>
          <w:bCs/>
          <w:iCs/>
          <w:sz w:val="28"/>
          <w:szCs w:val="28"/>
        </w:rPr>
        <w:t xml:space="preserve"> </w:t>
      </w:r>
      <w:r w:rsidRPr="002A3ECD">
        <w:rPr>
          <w:sz w:val="28"/>
          <w:szCs w:val="28"/>
        </w:rPr>
        <w:t xml:space="preserve">Цель проведения мониторинга Стратегического плана – обеспечение реализации и поддержание постоянной актуальности Стратегического плана. Регулярный мониторинг процесса реализации Стратегического плана и его корректировка являются функциями Координационного совета в процессе стратегического планирования. Мониторинг результатов выполнения стратегического плана будет осуществляться на основании целевых индикаторов, что позволит определить степень достижения стратегических целей и решения основных задач, оценить и проанализировать тенденции в приоритетных направлениях развития города, выявить причины, вызвавшие отклонения фактического состояния от запланированного, подготовить рекомендации, направленные на преодоление негативных и поддержку положительных тенденций, информировать горожан о степени достижения стратегических целей. В Стратегическом плане определены значения целевых индикаторов на 2019, 2020, 2025, 2030 и 2035 годы, на основании которых будет проводиться оценка результативности планируемых мероприятий. Однако мониторинг реализации Стратегического плана будет осуществляться регулярно, на всех этапах реализации Стратегического плана, с целью своевременной корректировки действий, необходимых для достижения </w:t>
      </w:r>
      <w:r w:rsidRPr="002A3ECD">
        <w:rPr>
          <w:sz w:val="28"/>
          <w:szCs w:val="28"/>
        </w:rPr>
        <w:lastRenderedPageBreak/>
        <w:t xml:space="preserve">значений целевых индикаторов. На основе результатов мониторинга принимаются решения о корректировке задач, системы мероприятий, значений целевых показателей. </w:t>
      </w:r>
    </w:p>
    <w:p w:rsidR="00EE5E5C" w:rsidRPr="002A3ECD" w:rsidRDefault="00EE5E5C" w:rsidP="00B535C0">
      <w:pPr>
        <w:widowControl w:val="0"/>
        <w:spacing w:line="360" w:lineRule="auto"/>
        <w:ind w:firstLine="709"/>
        <w:jc w:val="both"/>
        <w:rPr>
          <w:sz w:val="28"/>
        </w:rPr>
      </w:pPr>
      <w:r w:rsidRPr="002A3ECD">
        <w:rPr>
          <w:sz w:val="28"/>
          <w:szCs w:val="28"/>
        </w:rPr>
        <w:t>Систематический сбор и предоставление информации о затраченных ресурсах, произведенных объемах работ и достигнутых результатах позволит принимать решения о корректировке целевых индикаторов, основных мероприятий и распределении ресурсов.</w:t>
      </w:r>
      <w:r w:rsidRPr="002A3ECD">
        <w:rPr>
          <w:sz w:val="28"/>
        </w:rPr>
        <w:t xml:space="preserve"> Результаты мониторинга содержат достигнутые за отч</w:t>
      </w:r>
      <w:r w:rsidR="004578D4">
        <w:rPr>
          <w:sz w:val="28"/>
        </w:rPr>
        <w:t>е</w:t>
      </w:r>
      <w:r w:rsidRPr="002A3ECD">
        <w:rPr>
          <w:sz w:val="28"/>
        </w:rPr>
        <w:t xml:space="preserve">тный год значения показателей, включенных в Систему показателей мониторинга реализации Стратегии, и оценку степени их приближения к целевым значениям. </w:t>
      </w:r>
    </w:p>
    <w:p w:rsidR="00EE5E5C" w:rsidRPr="002A3ECD" w:rsidRDefault="00EE5E5C" w:rsidP="00B535C0">
      <w:pPr>
        <w:widowControl w:val="0"/>
        <w:autoSpaceDE w:val="0"/>
        <w:autoSpaceDN w:val="0"/>
        <w:adjustRightInd w:val="0"/>
        <w:spacing w:line="360" w:lineRule="auto"/>
        <w:ind w:firstLine="709"/>
        <w:jc w:val="both"/>
        <w:rPr>
          <w:bCs/>
          <w:i/>
          <w:iCs/>
          <w:sz w:val="28"/>
          <w:szCs w:val="28"/>
        </w:rPr>
      </w:pPr>
      <w:r w:rsidRPr="002A3ECD">
        <w:rPr>
          <w:b/>
          <w:bCs/>
          <w:i/>
          <w:iCs/>
          <w:sz w:val="28"/>
          <w:szCs w:val="28"/>
        </w:rPr>
        <w:t>Корректировка Стратегического плана.</w:t>
      </w:r>
      <w:r w:rsidRPr="002A3ECD">
        <w:rPr>
          <w:bCs/>
          <w:i/>
          <w:iCs/>
          <w:sz w:val="28"/>
          <w:szCs w:val="28"/>
        </w:rPr>
        <w:t xml:space="preserve"> </w:t>
      </w:r>
      <w:r w:rsidRPr="002A3ECD">
        <w:rPr>
          <w:sz w:val="28"/>
          <w:szCs w:val="28"/>
        </w:rPr>
        <w:t>Стратегический план является документом, который при неизменной цели и основных направлениях, должен постоянно корректироваться в соответствии с текущей ситуацией, новыми проблемами, а также изменяющимися политическими и экономическими условиями.</w:t>
      </w:r>
    </w:p>
    <w:p w:rsidR="00EE5E5C" w:rsidRPr="002A3ECD" w:rsidRDefault="00EE5E5C" w:rsidP="00B535C0">
      <w:pPr>
        <w:widowControl w:val="0"/>
        <w:spacing w:line="360" w:lineRule="auto"/>
        <w:ind w:firstLine="709"/>
        <w:jc w:val="both"/>
        <w:rPr>
          <w:sz w:val="28"/>
        </w:rPr>
      </w:pPr>
      <w:r w:rsidRPr="002A3ECD">
        <w:rPr>
          <w:sz w:val="28"/>
        </w:rPr>
        <w:t>В настоящее время система целевых показателей является необходимым инструментом для реализации стратегии и непрерывной оценки е</w:t>
      </w:r>
      <w:r w:rsidR="004578D4">
        <w:rPr>
          <w:sz w:val="28"/>
        </w:rPr>
        <w:t>е</w:t>
      </w:r>
      <w:r w:rsidRPr="002A3ECD">
        <w:rPr>
          <w:sz w:val="28"/>
        </w:rPr>
        <w:t xml:space="preserve"> эффективности. Предлагаемые целевые показатели будут являться основой для мониторинга реализации Стратегии. Система муниципального мониторинга социально-экономических показателей позволит оперативно получать достоверную информацию, характеризующую выполнение плана мероприятий по реализации Стратегии и оценивающую ее эффективность. Основными критериями оценки эффективности деятельности муниципального образования по реализации Стратегии за анализируемый период являются:</w:t>
      </w:r>
    </w:p>
    <w:p w:rsidR="00EE5E5C" w:rsidRPr="002A3ECD" w:rsidRDefault="00EE5E5C" w:rsidP="00B535C0">
      <w:pPr>
        <w:pStyle w:val="a5"/>
        <w:widowControl w:val="0"/>
        <w:numPr>
          <w:ilvl w:val="0"/>
          <w:numId w:val="69"/>
        </w:numPr>
        <w:tabs>
          <w:tab w:val="left" w:pos="993"/>
        </w:tabs>
        <w:spacing w:after="0" w:line="360" w:lineRule="auto"/>
        <w:ind w:left="0" w:firstLine="709"/>
        <w:jc w:val="both"/>
        <w:rPr>
          <w:rFonts w:ascii="Times New Roman" w:hAnsi="Times New Roman"/>
          <w:sz w:val="28"/>
          <w:szCs w:val="24"/>
        </w:rPr>
      </w:pPr>
      <w:r w:rsidRPr="002A3ECD">
        <w:rPr>
          <w:rFonts w:ascii="Times New Roman" w:hAnsi="Times New Roman"/>
          <w:sz w:val="28"/>
          <w:szCs w:val="24"/>
        </w:rPr>
        <w:t>достижение целевых показателей реализации отдельных мероприятий, установленных соответствующими программами социально-экономического развития;</w:t>
      </w:r>
    </w:p>
    <w:p w:rsidR="00EE5E5C" w:rsidRPr="002A3ECD" w:rsidRDefault="00EE5E5C" w:rsidP="00B535C0">
      <w:pPr>
        <w:pStyle w:val="a5"/>
        <w:widowControl w:val="0"/>
        <w:numPr>
          <w:ilvl w:val="0"/>
          <w:numId w:val="69"/>
        </w:numPr>
        <w:tabs>
          <w:tab w:val="left" w:pos="993"/>
        </w:tabs>
        <w:spacing w:after="0" w:line="360" w:lineRule="auto"/>
        <w:ind w:left="0" w:firstLine="709"/>
        <w:jc w:val="both"/>
        <w:rPr>
          <w:rFonts w:ascii="Times New Roman" w:hAnsi="Times New Roman"/>
          <w:sz w:val="28"/>
          <w:szCs w:val="24"/>
        </w:rPr>
      </w:pPr>
      <w:r w:rsidRPr="002A3ECD">
        <w:rPr>
          <w:rFonts w:ascii="Times New Roman" w:hAnsi="Times New Roman"/>
          <w:sz w:val="28"/>
          <w:szCs w:val="24"/>
        </w:rPr>
        <w:t>улучшение динамики основных показателей социально-экономического развития муниципального образования по сравнению с регионом в целом, за анализируемый и предыдущий год (годы);</w:t>
      </w:r>
    </w:p>
    <w:p w:rsidR="00EE5E5C" w:rsidRPr="002A3ECD" w:rsidRDefault="00EE5E5C" w:rsidP="00B535C0">
      <w:pPr>
        <w:widowControl w:val="0"/>
        <w:spacing w:line="360" w:lineRule="auto"/>
        <w:ind w:firstLine="709"/>
        <w:jc w:val="both"/>
        <w:rPr>
          <w:sz w:val="28"/>
        </w:rPr>
      </w:pPr>
      <w:r w:rsidRPr="002A3ECD">
        <w:rPr>
          <w:sz w:val="28"/>
        </w:rPr>
        <w:lastRenderedPageBreak/>
        <w:t>Оценка результатов реализации стратегии развития город</w:t>
      </w:r>
      <w:r w:rsidR="00B83326" w:rsidRPr="002A3ECD">
        <w:rPr>
          <w:sz w:val="28"/>
        </w:rPr>
        <w:t>а</w:t>
      </w:r>
      <w:r w:rsidRPr="002A3ECD">
        <w:rPr>
          <w:sz w:val="28"/>
        </w:rPr>
        <w:t>, а также их эффективности должны стать основой для выявления имеющихся слабых звеньев, неучтенных факторов, появившихся возможностей, положительного опыта с целью выработки в дальнейшем предложений по корректировке Стратегии.</w:t>
      </w:r>
    </w:p>
    <w:p w:rsidR="00EE5E5C" w:rsidRPr="002A3ECD" w:rsidRDefault="00EE5E5C" w:rsidP="00B535C0">
      <w:pPr>
        <w:widowControl w:val="0"/>
        <w:spacing w:line="360" w:lineRule="auto"/>
        <w:ind w:firstLine="709"/>
        <w:jc w:val="both"/>
        <w:rPr>
          <w:sz w:val="28"/>
        </w:rPr>
      </w:pPr>
      <w:r w:rsidRPr="002A3ECD">
        <w:rPr>
          <w:sz w:val="28"/>
        </w:rPr>
        <w:t>Согласно 172-ФЗ результаты мониторинга реализации документов стратегического планирования на муниципальном уровне должны содержаться в следующих документах:</w:t>
      </w:r>
    </w:p>
    <w:p w:rsidR="00EE5E5C" w:rsidRPr="002A3ECD" w:rsidRDefault="00EE5E5C" w:rsidP="00B535C0">
      <w:pPr>
        <w:pStyle w:val="a5"/>
        <w:widowControl w:val="0"/>
        <w:numPr>
          <w:ilvl w:val="1"/>
          <w:numId w:val="68"/>
        </w:numPr>
        <w:tabs>
          <w:tab w:val="left" w:pos="709"/>
          <w:tab w:val="left" w:pos="993"/>
        </w:tabs>
        <w:spacing w:after="0" w:line="360" w:lineRule="auto"/>
        <w:ind w:left="0" w:firstLine="709"/>
        <w:jc w:val="both"/>
        <w:rPr>
          <w:rFonts w:ascii="Times New Roman" w:hAnsi="Times New Roman"/>
          <w:sz w:val="28"/>
          <w:szCs w:val="24"/>
        </w:rPr>
      </w:pPr>
      <w:r w:rsidRPr="002A3ECD">
        <w:rPr>
          <w:rFonts w:ascii="Times New Roman" w:hAnsi="Times New Roman"/>
          <w:sz w:val="28"/>
          <w:szCs w:val="24"/>
        </w:rPr>
        <w:t>ежегодные отч</w:t>
      </w:r>
      <w:r w:rsidR="004578D4">
        <w:rPr>
          <w:rFonts w:ascii="Times New Roman" w:hAnsi="Times New Roman"/>
          <w:sz w:val="28"/>
          <w:szCs w:val="24"/>
        </w:rPr>
        <w:t>е</w:t>
      </w:r>
      <w:r w:rsidRPr="002A3ECD">
        <w:rPr>
          <w:rFonts w:ascii="Times New Roman" w:hAnsi="Times New Roman"/>
          <w:sz w:val="28"/>
          <w:szCs w:val="24"/>
        </w:rPr>
        <w:t>ты главы муниципального образования, главы местной администрации о результатах своей деятельности либо о деятельности местной администрации и иных подведомственных главе муниципального образования органов местного самоуправления;</w:t>
      </w:r>
    </w:p>
    <w:p w:rsidR="00EE5E5C" w:rsidRPr="002A3ECD" w:rsidRDefault="00EE5E5C" w:rsidP="00B535C0">
      <w:pPr>
        <w:pStyle w:val="a5"/>
        <w:widowControl w:val="0"/>
        <w:numPr>
          <w:ilvl w:val="1"/>
          <w:numId w:val="68"/>
        </w:numPr>
        <w:tabs>
          <w:tab w:val="left" w:pos="709"/>
          <w:tab w:val="left" w:pos="993"/>
        </w:tabs>
        <w:spacing w:after="0" w:line="360" w:lineRule="auto"/>
        <w:ind w:left="0" w:firstLine="709"/>
        <w:jc w:val="both"/>
        <w:rPr>
          <w:rFonts w:ascii="Times New Roman" w:hAnsi="Times New Roman"/>
          <w:sz w:val="28"/>
          <w:szCs w:val="24"/>
        </w:rPr>
      </w:pPr>
      <w:r w:rsidRPr="002A3ECD">
        <w:rPr>
          <w:rFonts w:ascii="Times New Roman" w:hAnsi="Times New Roman"/>
          <w:sz w:val="28"/>
          <w:szCs w:val="24"/>
        </w:rPr>
        <w:t xml:space="preserve">сводный годовой доклад о ходе реализации и об оценке эффективности реализации муниципальных программ. </w:t>
      </w:r>
    </w:p>
    <w:p w:rsidR="00EE5E5C" w:rsidRPr="002A3ECD" w:rsidRDefault="00EE5E5C" w:rsidP="00B535C0">
      <w:pPr>
        <w:widowControl w:val="0"/>
        <w:spacing w:line="360" w:lineRule="auto"/>
        <w:ind w:firstLine="709"/>
        <w:jc w:val="both"/>
        <w:rPr>
          <w:sz w:val="28"/>
        </w:rPr>
      </w:pPr>
      <w:r w:rsidRPr="002A3ECD">
        <w:rPr>
          <w:sz w:val="28"/>
        </w:rPr>
        <w:t>Ежегодно после рассмотрения итогов реализации Стратегии Администрация города Кемерово при необходимости вносит корректировки в Стратегию.</w:t>
      </w:r>
    </w:p>
    <w:p w:rsidR="00684000" w:rsidRPr="002A3ECD" w:rsidRDefault="00EE5E5C" w:rsidP="00B535C0">
      <w:pPr>
        <w:widowControl w:val="0"/>
        <w:spacing w:line="360" w:lineRule="auto"/>
        <w:ind w:firstLine="709"/>
        <w:jc w:val="both"/>
        <w:rPr>
          <w:sz w:val="28"/>
        </w:rPr>
      </w:pPr>
      <w:r w:rsidRPr="002A3ECD">
        <w:rPr>
          <w:sz w:val="28"/>
        </w:rPr>
        <w:t>Таким образом, можно сделать вывод о том, что предложенные механизмы и методы мониторинга реализации стратегии позволят достичь целей, заложенных в Стратегии социально-экономического развития, обеспечить контроль за реализацией Стратегии и программ социально-экономического развития, а также постоянного поддержания актуальности стратегического плана.</w:t>
      </w:r>
    </w:p>
    <w:p w:rsidR="00684000" w:rsidRPr="002A3ECD" w:rsidRDefault="00684000" w:rsidP="00B535C0">
      <w:pPr>
        <w:widowControl w:val="0"/>
        <w:rPr>
          <w:sz w:val="28"/>
        </w:rPr>
      </w:pPr>
      <w:r w:rsidRPr="002A3ECD">
        <w:rPr>
          <w:sz w:val="28"/>
        </w:rPr>
        <w:br w:type="page"/>
      </w:r>
    </w:p>
    <w:p w:rsidR="00EA35A2" w:rsidRPr="002A3ECD" w:rsidRDefault="00EA35A2" w:rsidP="00B535C0">
      <w:pPr>
        <w:widowControl w:val="0"/>
        <w:tabs>
          <w:tab w:val="left" w:pos="1000"/>
        </w:tabs>
        <w:spacing w:line="360" w:lineRule="auto"/>
        <w:jc w:val="center"/>
        <w:outlineLvl w:val="0"/>
        <w:rPr>
          <w:b/>
          <w:caps/>
          <w:sz w:val="32"/>
          <w:szCs w:val="32"/>
        </w:rPr>
      </w:pPr>
      <w:bookmarkStart w:id="313" w:name="_Toc516262873"/>
      <w:bookmarkStart w:id="314" w:name="_Toc28244642"/>
      <w:r w:rsidRPr="002A3ECD">
        <w:rPr>
          <w:b/>
          <w:caps/>
          <w:sz w:val="32"/>
          <w:szCs w:val="32"/>
        </w:rPr>
        <w:lastRenderedPageBreak/>
        <w:t>Список использованных источников</w:t>
      </w:r>
      <w:bookmarkEnd w:id="313"/>
      <w:bookmarkEnd w:id="314"/>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Федеральный закон от 20.07.1995 № 115-ФЗ «О государственном прогнозировании и программах социально-экономического развития Российской Федерации».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Федеральный закон от 29.06.2015 N 203-ФЗ (ред. от 29.12.2015)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Федеральный закон от 06.10.2003 № 131-ФЗ «Об общих принципах организации местного самоуправления в Российской Федерации»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Федеральный закон от 28 июня 2014 года № 172-ФЗ «О стратегическом планировании в Российской Федерации»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Распоряжение Правительства РФ от 17.11.2008 № 1662-р (ред. от 10.02.2017) «О Концепции долгосрочного социально-экономического развития Российской Федерации на период до 2020 года» (вместе с «Концепцией долгосрочного социально-экономического развития Российской Федерации на период до 2020 года»)</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Распоряжение Правительства РФ от 05.07.2010 № 1120-р (ред. от 26.12.2014) «Об утверждении Стратегии социально-экономического развития Сибири до 2020 года»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Указ Президента РФ от 07.05.2012 № 596 «О долгосрочной государственной экономической политике»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07.05.2012 № 597 «О мероприятиях по реализации государственной социальной политики»</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07.05.2012 № 598 «О совершенствовании государственной политики в сфере здравоохранения»</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lastRenderedPageBreak/>
        <w:t>Указ Президента РФ от 07.05.2012 № 599 «О мерах по реализации государственной политики в области образования и науки»</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07.05.2012 № 600 «О мерах по обеспечению граждан Российской Федерации доступным и комфортным жильем и повышению качества жилищно-коммунальных услуг»</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Указ Президента РФ от 07.05.2012 № 601 «Об основных направлениях совершенствования системы государственного управления»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07.05.2012 № 606 «О мерах по реализации демографической политики Российской Федерации» с изменениями и дополнениями от 18 октября 2017 г.</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Российской Федерации от 13.05.2017 г. № 208 «О Стратегии экономической безопасности Российской Федерации на период до 2030 года»</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Указ Президента Российской Федерации от 01.12.2016 г. № 642 «О Стратегии научно-технологического развития Российской Федерации»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РФ от 19 сентября 2017 г. № 431 «О внесении изменений в некоторые акты Президента Российской Федерации в целях усиления контроля за соблюдением законодательства о противодействии коррупции»</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Указ Президента Российской Федерации от 08.05.2018 г. № 207 «О внесении изменения в Положение о Федеральной службе по техническому и экспортному контролю, утвержденное Указом Президента Российской Федерации от 16 августа 2004 г. № 1085»</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Указ Президента РФ от 07.05.2018 г. № 204 «О национальных целях и стратегических задачах развития Российской Федерации на период до 2024 года».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Приказ Министерства регионального развития РФ от 27.02.2007 № 14 «Требования к стратегии социально-экономического развития субъекта Российской Федерации»</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Приказ Минэкономразвития России от 23.03.2017 N 132 «Об утверждении Методических рекомендаций по разработке и корректировке стратегии </w:t>
      </w:r>
      <w:r w:rsidRPr="002A3ECD">
        <w:rPr>
          <w:rFonts w:ascii="Times New Roman" w:hAnsi="Times New Roman"/>
          <w:sz w:val="28"/>
          <w:szCs w:val="28"/>
        </w:rPr>
        <w:lastRenderedPageBreak/>
        <w:t>социально-экономического развития субъекта Российской Федерации и плана мероприятий по ее реализации»</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 «Прогноз долгосрочного социально-экономического развития Российской Федерации на период до 2030 года» (разработан Минэкономразвития России)</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Закон Кемеровской области от 26.12.2018 № 122 ОЗ «Об утверждении стратегии социально-экономического развития Кемеровской области до 2035 года».</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Закон Кемеровской области от 26 ноября 2008 года № 102-ОЗ «О государственной поддержке инвестиционной, инновационной </w:t>
      </w:r>
      <w:r w:rsidR="000A061B" w:rsidRPr="002A3ECD">
        <w:rPr>
          <w:rFonts w:ascii="Times New Roman" w:hAnsi="Times New Roman"/>
          <w:sz w:val="28"/>
          <w:szCs w:val="28"/>
        </w:rPr>
        <w:t>и производственной</w:t>
      </w:r>
      <w:r w:rsidRPr="002A3ECD">
        <w:rPr>
          <w:rFonts w:ascii="Times New Roman" w:hAnsi="Times New Roman"/>
          <w:sz w:val="28"/>
          <w:szCs w:val="28"/>
        </w:rPr>
        <w:t xml:space="preserve"> деятельности в Кемеровской области»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Закон Кемеровской области от 02 июля 2008 г. № 55-ОЗ «О технопарках в Кемеровской области»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Закон Кемеровской области от 02 июля 2008 года № 66</w:t>
      </w:r>
      <w:r w:rsidR="000A061B" w:rsidRPr="002A3ECD">
        <w:rPr>
          <w:rFonts w:ascii="Times New Roman" w:hAnsi="Times New Roman"/>
          <w:sz w:val="28"/>
          <w:szCs w:val="28"/>
        </w:rPr>
        <w:t>-</w:t>
      </w:r>
      <w:r w:rsidRPr="002A3ECD">
        <w:rPr>
          <w:rFonts w:ascii="Times New Roman" w:hAnsi="Times New Roman"/>
          <w:sz w:val="28"/>
          <w:szCs w:val="28"/>
        </w:rPr>
        <w:t xml:space="preserve">ОЗ «Об инновационной политике Кемеровской области»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Закон Кемеровской области от 26 ноября 2008 г. № 100-ОЗ «О дополнительных налоговых льготах для отдельных категорий налогоплательщиков»</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Закон Кемеровской области от 26 ноября 2008 г. № 101-ОЗ «О налоговых льготах субъектам инвестиционной, инновационной и производственной деятельности, управляющим организациям технопарков, резидентам технопарков»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Инвестиционный портал Кемеровской области [Электронный ресурс]: Стратегия социально-экономического развития Кемеровской области до 2025 г. – Режим доступа: http://keminvest.ru – 20.</w:t>
      </w:r>
      <w:r w:rsidR="000A061B" w:rsidRPr="002A3ECD">
        <w:rPr>
          <w:rFonts w:ascii="Times New Roman" w:hAnsi="Times New Roman"/>
          <w:sz w:val="28"/>
          <w:szCs w:val="28"/>
        </w:rPr>
        <w:t>10</w:t>
      </w:r>
      <w:r w:rsidRPr="002A3ECD">
        <w:rPr>
          <w:rFonts w:ascii="Times New Roman" w:hAnsi="Times New Roman"/>
          <w:sz w:val="28"/>
          <w:szCs w:val="28"/>
        </w:rPr>
        <w:t>.201</w:t>
      </w:r>
      <w:r w:rsidR="000A061B" w:rsidRPr="002A3ECD">
        <w:rPr>
          <w:rFonts w:ascii="Times New Roman" w:hAnsi="Times New Roman"/>
          <w:sz w:val="28"/>
          <w:szCs w:val="28"/>
        </w:rPr>
        <w:t>9</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Институт экономики города [Электронный ресурс]: Методические рекомендации по оптимизации стратегического планировании на муниципальном уровне. – Режим доступа: http://www.urbaneconomics.ru/sites/default/files /4126_import.pdf – 23.05.201</w:t>
      </w:r>
      <w:r w:rsidR="000A061B" w:rsidRPr="002A3ECD">
        <w:rPr>
          <w:rFonts w:ascii="Times New Roman" w:hAnsi="Times New Roman"/>
          <w:sz w:val="28"/>
          <w:szCs w:val="28"/>
        </w:rPr>
        <w:t>9</w:t>
      </w:r>
      <w:r w:rsidRPr="002A3ECD">
        <w:rPr>
          <w:rFonts w:ascii="Times New Roman" w:hAnsi="Times New Roman"/>
          <w:sz w:val="28"/>
          <w:szCs w:val="28"/>
        </w:rPr>
        <w:t>.</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Официальный сайт Министерства Регионального развития Россий</w:t>
      </w:r>
      <w:r w:rsidRPr="002A3ECD">
        <w:rPr>
          <w:rFonts w:ascii="Times New Roman" w:hAnsi="Times New Roman"/>
          <w:sz w:val="28"/>
          <w:szCs w:val="28"/>
        </w:rPr>
        <w:lastRenderedPageBreak/>
        <w:t>ской Федерации//</w:t>
      </w:r>
      <w:proofErr w:type="spellStart"/>
      <w:r w:rsidR="00705607">
        <w:rPr>
          <w:rStyle w:val="af5"/>
          <w:rFonts w:ascii="Times New Roman" w:hAnsi="Times New Roman"/>
          <w:color w:val="auto"/>
          <w:sz w:val="28"/>
          <w:szCs w:val="28"/>
          <w:u w:val="none"/>
        </w:rPr>
        <w:fldChar w:fldCharType="begin"/>
      </w:r>
      <w:r w:rsidR="00705607">
        <w:rPr>
          <w:rStyle w:val="af5"/>
          <w:rFonts w:ascii="Times New Roman" w:hAnsi="Times New Roman"/>
          <w:color w:val="auto"/>
          <w:sz w:val="28"/>
          <w:szCs w:val="28"/>
          <w:u w:val="none"/>
        </w:rPr>
        <w:instrText xml:space="preserve"> HYPERLINK "http://economy.gov.ru/minec/main" </w:instrText>
      </w:r>
      <w:r w:rsidR="00705607">
        <w:rPr>
          <w:rStyle w:val="af5"/>
          <w:rFonts w:ascii="Times New Roman" w:hAnsi="Times New Roman"/>
          <w:color w:val="auto"/>
          <w:sz w:val="28"/>
          <w:szCs w:val="28"/>
          <w:u w:val="none"/>
        </w:rPr>
        <w:fldChar w:fldCharType="separate"/>
      </w:r>
      <w:r w:rsidRPr="002A3ECD">
        <w:rPr>
          <w:rStyle w:val="af5"/>
          <w:rFonts w:ascii="Times New Roman" w:hAnsi="Times New Roman"/>
          <w:color w:val="auto"/>
          <w:sz w:val="28"/>
          <w:szCs w:val="28"/>
          <w:u w:val="none"/>
        </w:rPr>
        <w:t>http</w:t>
      </w:r>
      <w:proofErr w:type="spellEnd"/>
      <w:r w:rsidRPr="002A3ECD">
        <w:rPr>
          <w:rStyle w:val="af5"/>
          <w:rFonts w:ascii="Times New Roman" w:hAnsi="Times New Roman"/>
          <w:color w:val="auto"/>
          <w:sz w:val="28"/>
          <w:szCs w:val="28"/>
          <w:u w:val="none"/>
        </w:rPr>
        <w:t>://economy.gov.ru/</w:t>
      </w:r>
      <w:proofErr w:type="spellStart"/>
      <w:r w:rsidRPr="002A3ECD">
        <w:rPr>
          <w:rStyle w:val="af5"/>
          <w:rFonts w:ascii="Times New Roman" w:hAnsi="Times New Roman"/>
          <w:color w:val="auto"/>
          <w:sz w:val="28"/>
          <w:szCs w:val="28"/>
          <w:u w:val="none"/>
        </w:rPr>
        <w:t>minec</w:t>
      </w:r>
      <w:proofErr w:type="spellEnd"/>
      <w:r w:rsidRPr="002A3ECD">
        <w:rPr>
          <w:rStyle w:val="af5"/>
          <w:rFonts w:ascii="Times New Roman" w:hAnsi="Times New Roman"/>
          <w:color w:val="auto"/>
          <w:sz w:val="28"/>
          <w:szCs w:val="28"/>
          <w:u w:val="none"/>
        </w:rPr>
        <w:t>/</w:t>
      </w:r>
      <w:proofErr w:type="spellStart"/>
      <w:r w:rsidRPr="002A3ECD">
        <w:rPr>
          <w:rStyle w:val="af5"/>
          <w:rFonts w:ascii="Times New Roman" w:hAnsi="Times New Roman"/>
          <w:color w:val="auto"/>
          <w:sz w:val="28"/>
          <w:szCs w:val="28"/>
          <w:u w:val="none"/>
        </w:rPr>
        <w:t>main</w:t>
      </w:r>
      <w:proofErr w:type="spellEnd"/>
      <w:r w:rsidR="00705607">
        <w:rPr>
          <w:rStyle w:val="af5"/>
          <w:rFonts w:ascii="Times New Roman" w:hAnsi="Times New Roman"/>
          <w:color w:val="auto"/>
          <w:sz w:val="28"/>
          <w:szCs w:val="28"/>
          <w:u w:val="none"/>
        </w:rPr>
        <w:fldChar w:fldCharType="end"/>
      </w:r>
      <w:r w:rsidRPr="002A3ECD">
        <w:rPr>
          <w:rFonts w:ascii="Times New Roman" w:hAnsi="Times New Roman"/>
          <w:sz w:val="28"/>
          <w:szCs w:val="28"/>
        </w:rPr>
        <w:t>. Режим доступа: 15.0</w:t>
      </w:r>
      <w:r w:rsidR="000A061B" w:rsidRPr="002A3ECD">
        <w:rPr>
          <w:rFonts w:ascii="Times New Roman" w:hAnsi="Times New Roman"/>
          <w:sz w:val="28"/>
          <w:szCs w:val="28"/>
        </w:rPr>
        <w:t>9</w:t>
      </w:r>
      <w:r w:rsidRPr="002A3ECD">
        <w:rPr>
          <w:rFonts w:ascii="Times New Roman" w:hAnsi="Times New Roman"/>
          <w:sz w:val="28"/>
          <w:szCs w:val="28"/>
        </w:rPr>
        <w:t>.201</w:t>
      </w:r>
      <w:r w:rsidR="000A061B" w:rsidRPr="002A3ECD">
        <w:rPr>
          <w:rFonts w:ascii="Times New Roman" w:hAnsi="Times New Roman"/>
          <w:sz w:val="28"/>
          <w:szCs w:val="28"/>
        </w:rPr>
        <w:t xml:space="preserve">9 </w:t>
      </w:r>
      <w:r w:rsidRPr="002A3ECD">
        <w:rPr>
          <w:rFonts w:ascii="Times New Roman" w:hAnsi="Times New Roman"/>
          <w:sz w:val="28"/>
          <w:szCs w:val="28"/>
        </w:rPr>
        <w:t>г.</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Официальный сайт </w:t>
      </w:r>
      <w:r w:rsidR="000A061B" w:rsidRPr="002A3ECD">
        <w:rPr>
          <w:rFonts w:ascii="Times New Roman" w:hAnsi="Times New Roman"/>
          <w:sz w:val="28"/>
          <w:szCs w:val="28"/>
        </w:rPr>
        <w:t>Администрации города Кемерово</w:t>
      </w:r>
      <w:r w:rsidRPr="002A3ECD">
        <w:rPr>
          <w:rFonts w:ascii="Times New Roman" w:hAnsi="Times New Roman"/>
          <w:sz w:val="28"/>
          <w:szCs w:val="28"/>
        </w:rPr>
        <w:t xml:space="preserve"> [Электронный ресурс]: Администрация </w:t>
      </w:r>
      <w:r w:rsidR="000A061B" w:rsidRPr="002A3ECD">
        <w:rPr>
          <w:rFonts w:ascii="Times New Roman" w:hAnsi="Times New Roman"/>
          <w:sz w:val="28"/>
          <w:szCs w:val="28"/>
        </w:rPr>
        <w:t>города Кемерово</w:t>
      </w:r>
      <w:r w:rsidRPr="002A3ECD">
        <w:rPr>
          <w:rFonts w:ascii="Times New Roman" w:hAnsi="Times New Roman"/>
          <w:sz w:val="28"/>
          <w:szCs w:val="28"/>
        </w:rPr>
        <w:t xml:space="preserve"> </w:t>
      </w:r>
      <w:r w:rsidR="000A061B" w:rsidRPr="002A3ECD">
        <w:rPr>
          <w:rFonts w:ascii="Times New Roman" w:hAnsi="Times New Roman"/>
          <w:sz w:val="28"/>
          <w:szCs w:val="28"/>
        </w:rPr>
        <w:t>–</w:t>
      </w:r>
      <w:r w:rsidRPr="002A3ECD">
        <w:rPr>
          <w:rFonts w:ascii="Times New Roman" w:hAnsi="Times New Roman"/>
          <w:sz w:val="28"/>
          <w:szCs w:val="28"/>
        </w:rPr>
        <w:t xml:space="preserve"> </w:t>
      </w:r>
      <w:r w:rsidR="000A061B" w:rsidRPr="002A3ECD">
        <w:rPr>
          <w:rFonts w:ascii="Times New Roman" w:hAnsi="Times New Roman"/>
          <w:sz w:val="28"/>
          <w:szCs w:val="28"/>
        </w:rPr>
        <w:t>https://kemerovo.ru/</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Территориальный орган Федеральной службы государственной статистики по Кемеровской области [Электронный ресурс]: Основные показатели социально-экономического положения муниципального образования 2006-201</w:t>
      </w:r>
      <w:r w:rsidR="000A061B" w:rsidRPr="002A3ECD">
        <w:rPr>
          <w:rFonts w:ascii="Times New Roman" w:hAnsi="Times New Roman"/>
          <w:sz w:val="28"/>
          <w:szCs w:val="28"/>
        </w:rPr>
        <w:t>8</w:t>
      </w:r>
      <w:r w:rsidRPr="002A3ECD">
        <w:rPr>
          <w:rFonts w:ascii="Times New Roman" w:hAnsi="Times New Roman"/>
          <w:sz w:val="28"/>
          <w:szCs w:val="28"/>
        </w:rPr>
        <w:t xml:space="preserve"> гг. – Режим доступа: http://kemerovostat.gks.ru/wps/wcm/connect /</w:t>
      </w:r>
      <w:proofErr w:type="spellStart"/>
      <w:r w:rsidRPr="002A3ECD">
        <w:rPr>
          <w:rFonts w:ascii="Times New Roman" w:hAnsi="Times New Roman"/>
          <w:sz w:val="28"/>
          <w:szCs w:val="28"/>
        </w:rPr>
        <w:t>rosstat_ts</w:t>
      </w:r>
      <w:proofErr w:type="spellEnd"/>
      <w:r w:rsidRPr="002A3ECD">
        <w:rPr>
          <w:rFonts w:ascii="Times New Roman" w:hAnsi="Times New Roman"/>
          <w:sz w:val="28"/>
          <w:szCs w:val="28"/>
        </w:rPr>
        <w:t>/</w:t>
      </w:r>
      <w:proofErr w:type="spellStart"/>
      <w:r w:rsidRPr="002A3ECD">
        <w:rPr>
          <w:rFonts w:ascii="Times New Roman" w:hAnsi="Times New Roman"/>
          <w:sz w:val="28"/>
          <w:szCs w:val="28"/>
        </w:rPr>
        <w:t>kemerovostat</w:t>
      </w:r>
      <w:proofErr w:type="spellEnd"/>
      <w:r w:rsidRPr="002A3ECD">
        <w:rPr>
          <w:rFonts w:ascii="Times New Roman" w:hAnsi="Times New Roman"/>
          <w:sz w:val="28"/>
          <w:szCs w:val="28"/>
        </w:rPr>
        <w:t>/</w:t>
      </w:r>
      <w:proofErr w:type="spellStart"/>
      <w:r w:rsidRPr="002A3ECD">
        <w:rPr>
          <w:rFonts w:ascii="Times New Roman" w:hAnsi="Times New Roman"/>
          <w:sz w:val="28"/>
          <w:szCs w:val="28"/>
        </w:rPr>
        <w:t>ru</w:t>
      </w:r>
      <w:proofErr w:type="spellEnd"/>
      <w:r w:rsidRPr="002A3ECD">
        <w:rPr>
          <w:rFonts w:ascii="Times New Roman" w:hAnsi="Times New Roman"/>
          <w:sz w:val="28"/>
          <w:szCs w:val="28"/>
        </w:rPr>
        <w:t>/ – 20.04.201</w:t>
      </w:r>
      <w:r w:rsidR="000A061B" w:rsidRPr="002A3ECD">
        <w:rPr>
          <w:rFonts w:ascii="Times New Roman" w:hAnsi="Times New Roman"/>
          <w:sz w:val="28"/>
          <w:szCs w:val="28"/>
        </w:rPr>
        <w:t>9</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Александрова А.В. Стратегический менеджмент [Текст]: А. В. Александрова, С.А. </w:t>
      </w:r>
      <w:proofErr w:type="spellStart"/>
      <w:r w:rsidRPr="002A3ECD">
        <w:rPr>
          <w:rFonts w:ascii="Times New Roman" w:hAnsi="Times New Roman"/>
          <w:sz w:val="28"/>
          <w:szCs w:val="28"/>
        </w:rPr>
        <w:t>Курашова</w:t>
      </w:r>
      <w:proofErr w:type="spellEnd"/>
      <w:r w:rsidRPr="002A3ECD">
        <w:rPr>
          <w:rFonts w:ascii="Times New Roman" w:hAnsi="Times New Roman"/>
          <w:sz w:val="28"/>
          <w:szCs w:val="28"/>
        </w:rPr>
        <w:t>. – М.: НИЦ ИНФРА. – 2013. – 320 c.</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Андрейчиков А. В. Системный анализ и синтез стратегических решений в </w:t>
      </w:r>
      <w:proofErr w:type="spellStart"/>
      <w:r w:rsidRPr="002A3ECD">
        <w:rPr>
          <w:rFonts w:ascii="Times New Roman" w:hAnsi="Times New Roman"/>
          <w:sz w:val="28"/>
          <w:szCs w:val="28"/>
        </w:rPr>
        <w:t>инноватике</w:t>
      </w:r>
      <w:proofErr w:type="spellEnd"/>
      <w:r w:rsidRPr="002A3ECD">
        <w:rPr>
          <w:rFonts w:ascii="Times New Roman" w:hAnsi="Times New Roman"/>
          <w:sz w:val="28"/>
          <w:szCs w:val="28"/>
        </w:rPr>
        <w:t xml:space="preserve"> [Текст] / А. В. Андрейчиков, О. Н. </w:t>
      </w:r>
      <w:proofErr w:type="spellStart"/>
      <w:r w:rsidRPr="002A3ECD">
        <w:rPr>
          <w:rFonts w:ascii="Times New Roman" w:hAnsi="Times New Roman"/>
          <w:sz w:val="28"/>
          <w:szCs w:val="28"/>
        </w:rPr>
        <w:t>Андрейчикова</w:t>
      </w:r>
      <w:proofErr w:type="spellEnd"/>
      <w:r w:rsidRPr="002A3ECD">
        <w:rPr>
          <w:rFonts w:ascii="Times New Roman" w:hAnsi="Times New Roman"/>
          <w:sz w:val="28"/>
          <w:szCs w:val="28"/>
        </w:rPr>
        <w:t xml:space="preserve">. – 2-е изд. – М.: </w:t>
      </w:r>
      <w:proofErr w:type="spellStart"/>
      <w:r w:rsidRPr="002A3ECD">
        <w:rPr>
          <w:rFonts w:ascii="Times New Roman" w:hAnsi="Times New Roman"/>
          <w:sz w:val="28"/>
          <w:szCs w:val="28"/>
        </w:rPr>
        <w:t>Либроком</w:t>
      </w:r>
      <w:proofErr w:type="spellEnd"/>
      <w:r w:rsidRPr="002A3ECD">
        <w:rPr>
          <w:rFonts w:ascii="Times New Roman" w:hAnsi="Times New Roman"/>
          <w:sz w:val="28"/>
          <w:szCs w:val="28"/>
        </w:rPr>
        <w:t>, 2012. – 242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Ансофф</w:t>
      </w:r>
      <w:proofErr w:type="spellEnd"/>
      <w:r w:rsidRPr="002A3ECD">
        <w:rPr>
          <w:rFonts w:ascii="Times New Roman" w:hAnsi="Times New Roman"/>
          <w:sz w:val="28"/>
          <w:szCs w:val="28"/>
        </w:rPr>
        <w:t xml:space="preserve"> И. Стратегическое управление [Текст]: учебник / И. </w:t>
      </w:r>
      <w:proofErr w:type="spellStart"/>
      <w:r w:rsidRPr="002A3ECD">
        <w:rPr>
          <w:rFonts w:ascii="Times New Roman" w:hAnsi="Times New Roman"/>
          <w:sz w:val="28"/>
          <w:szCs w:val="28"/>
        </w:rPr>
        <w:t>Ансофф</w:t>
      </w:r>
      <w:proofErr w:type="spellEnd"/>
      <w:r w:rsidRPr="002A3ECD">
        <w:rPr>
          <w:rFonts w:ascii="Times New Roman" w:hAnsi="Times New Roman"/>
          <w:sz w:val="28"/>
          <w:szCs w:val="28"/>
        </w:rPr>
        <w:t xml:space="preserve"> – М.: Экономика, 1989. – 519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Ансофф</w:t>
      </w:r>
      <w:proofErr w:type="spellEnd"/>
      <w:r w:rsidRPr="002A3ECD">
        <w:rPr>
          <w:rFonts w:ascii="Times New Roman" w:hAnsi="Times New Roman"/>
          <w:sz w:val="28"/>
          <w:szCs w:val="28"/>
        </w:rPr>
        <w:t xml:space="preserve">, И. Новая корпоративная стратегия [Текст] / И. </w:t>
      </w:r>
      <w:proofErr w:type="spellStart"/>
      <w:r w:rsidRPr="002A3ECD">
        <w:rPr>
          <w:rFonts w:ascii="Times New Roman" w:hAnsi="Times New Roman"/>
          <w:sz w:val="28"/>
          <w:szCs w:val="28"/>
        </w:rPr>
        <w:t>Ансофф</w:t>
      </w:r>
      <w:proofErr w:type="spellEnd"/>
      <w:r w:rsidRPr="002A3ECD">
        <w:rPr>
          <w:rFonts w:ascii="Times New Roman" w:hAnsi="Times New Roman"/>
          <w:sz w:val="28"/>
          <w:szCs w:val="28"/>
        </w:rPr>
        <w:t xml:space="preserve">; при содействии Э. Дж. </w:t>
      </w:r>
      <w:proofErr w:type="spellStart"/>
      <w:r w:rsidRPr="002A3ECD">
        <w:rPr>
          <w:rFonts w:ascii="Times New Roman" w:hAnsi="Times New Roman"/>
          <w:sz w:val="28"/>
          <w:szCs w:val="28"/>
        </w:rPr>
        <w:t>Макдоннелла</w:t>
      </w:r>
      <w:proofErr w:type="spellEnd"/>
      <w:r w:rsidRPr="002A3ECD">
        <w:rPr>
          <w:rFonts w:ascii="Times New Roman" w:hAnsi="Times New Roman"/>
          <w:sz w:val="28"/>
          <w:szCs w:val="28"/>
        </w:rPr>
        <w:t>; пер. с англ. С. Жильцов. – СПб.: Питер Ком, 2015. – 416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Баландина</w:t>
      </w:r>
      <w:proofErr w:type="spellEnd"/>
      <w:r w:rsidRPr="002A3ECD">
        <w:rPr>
          <w:rFonts w:ascii="Times New Roman" w:hAnsi="Times New Roman"/>
          <w:sz w:val="28"/>
          <w:szCs w:val="28"/>
        </w:rPr>
        <w:t xml:space="preserve"> Е. В. Актуальные проблемы развития социально-экономических систем в современных условиях [Текст]: сборник научных трудов / Е. В. </w:t>
      </w:r>
      <w:proofErr w:type="spellStart"/>
      <w:r w:rsidRPr="002A3ECD">
        <w:rPr>
          <w:rFonts w:ascii="Times New Roman" w:hAnsi="Times New Roman"/>
          <w:sz w:val="28"/>
          <w:szCs w:val="28"/>
        </w:rPr>
        <w:t>Баландина</w:t>
      </w:r>
      <w:proofErr w:type="spellEnd"/>
      <w:r w:rsidRPr="002A3ECD">
        <w:rPr>
          <w:rFonts w:ascii="Times New Roman" w:hAnsi="Times New Roman"/>
          <w:sz w:val="28"/>
          <w:szCs w:val="28"/>
        </w:rPr>
        <w:t xml:space="preserve">, С. А. Глухова, М. Н. Кондратьева, И. В. Нилова, В. А. Романченко, Т. Н. Шубина. – Ульяновск: </w:t>
      </w:r>
      <w:proofErr w:type="spellStart"/>
      <w:r w:rsidRPr="002A3ECD">
        <w:rPr>
          <w:rFonts w:ascii="Times New Roman" w:hAnsi="Times New Roman"/>
          <w:sz w:val="28"/>
          <w:szCs w:val="28"/>
        </w:rPr>
        <w:t>УлГТУ</w:t>
      </w:r>
      <w:proofErr w:type="spellEnd"/>
      <w:r w:rsidRPr="002A3ECD">
        <w:rPr>
          <w:rFonts w:ascii="Times New Roman" w:hAnsi="Times New Roman"/>
          <w:sz w:val="28"/>
          <w:szCs w:val="28"/>
        </w:rPr>
        <w:t>, 2012. – 131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Балиев</w:t>
      </w:r>
      <w:proofErr w:type="spellEnd"/>
      <w:r w:rsidRPr="002A3ECD">
        <w:rPr>
          <w:rFonts w:ascii="Times New Roman" w:hAnsi="Times New Roman"/>
          <w:sz w:val="28"/>
          <w:szCs w:val="28"/>
        </w:rPr>
        <w:t xml:space="preserve"> Р. Р. Управление стратегическим развитием [Текст] / Р. Р. </w:t>
      </w:r>
      <w:proofErr w:type="spellStart"/>
      <w:r w:rsidRPr="002A3ECD">
        <w:rPr>
          <w:rFonts w:ascii="Times New Roman" w:hAnsi="Times New Roman"/>
          <w:sz w:val="28"/>
          <w:szCs w:val="28"/>
        </w:rPr>
        <w:t>Балиев</w:t>
      </w:r>
      <w:proofErr w:type="spellEnd"/>
      <w:r w:rsidRPr="002A3ECD">
        <w:rPr>
          <w:rFonts w:ascii="Times New Roman" w:hAnsi="Times New Roman"/>
          <w:sz w:val="28"/>
          <w:szCs w:val="28"/>
        </w:rPr>
        <w:t xml:space="preserve">, Д. А. Рожков, А. Н. Барабанов // Сборник статей Международной научно-практической конференции. Ответственный редактор А.А. </w:t>
      </w:r>
      <w:proofErr w:type="spellStart"/>
      <w:r w:rsidRPr="002A3ECD">
        <w:rPr>
          <w:rFonts w:ascii="Times New Roman" w:hAnsi="Times New Roman"/>
          <w:sz w:val="28"/>
          <w:szCs w:val="28"/>
        </w:rPr>
        <w:t>Сукиа-сян</w:t>
      </w:r>
      <w:proofErr w:type="spellEnd"/>
      <w:r w:rsidRPr="002A3ECD">
        <w:rPr>
          <w:rFonts w:ascii="Times New Roman" w:hAnsi="Times New Roman"/>
          <w:sz w:val="28"/>
          <w:szCs w:val="28"/>
        </w:rPr>
        <w:t>. – 2014. –                      С. 3-5.</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Басовский</w:t>
      </w:r>
      <w:proofErr w:type="spellEnd"/>
      <w:r w:rsidRPr="002A3ECD">
        <w:rPr>
          <w:rFonts w:ascii="Times New Roman" w:hAnsi="Times New Roman"/>
          <w:sz w:val="28"/>
          <w:szCs w:val="28"/>
        </w:rPr>
        <w:t xml:space="preserve"> Л. Е. Стратегический менеджмент [Текст]: учебник /                      Л. Е. </w:t>
      </w:r>
      <w:proofErr w:type="spellStart"/>
      <w:r w:rsidRPr="002A3ECD">
        <w:rPr>
          <w:rFonts w:ascii="Times New Roman" w:hAnsi="Times New Roman"/>
          <w:sz w:val="28"/>
          <w:szCs w:val="28"/>
        </w:rPr>
        <w:t>Басовский</w:t>
      </w:r>
      <w:proofErr w:type="spellEnd"/>
      <w:r w:rsidRPr="002A3ECD">
        <w:rPr>
          <w:rFonts w:ascii="Times New Roman" w:hAnsi="Times New Roman"/>
          <w:sz w:val="28"/>
          <w:szCs w:val="28"/>
        </w:rPr>
        <w:t>. – М.: ИНФРА–М, 2013. – 365 c.</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 </w:t>
      </w:r>
      <w:proofErr w:type="spellStart"/>
      <w:r w:rsidRPr="002A3ECD">
        <w:rPr>
          <w:rFonts w:ascii="Times New Roman" w:hAnsi="Times New Roman"/>
          <w:sz w:val="28"/>
          <w:szCs w:val="28"/>
        </w:rPr>
        <w:t>Басовский</w:t>
      </w:r>
      <w:proofErr w:type="spellEnd"/>
      <w:r w:rsidRPr="002A3ECD">
        <w:rPr>
          <w:rFonts w:ascii="Times New Roman" w:hAnsi="Times New Roman"/>
          <w:sz w:val="28"/>
          <w:szCs w:val="28"/>
        </w:rPr>
        <w:t xml:space="preserve"> Л. Е Современный стратегический анализ: учебник [Текст]  / Л. Е. </w:t>
      </w:r>
      <w:proofErr w:type="spellStart"/>
      <w:r w:rsidRPr="002A3ECD">
        <w:rPr>
          <w:rFonts w:ascii="Times New Roman" w:hAnsi="Times New Roman"/>
          <w:sz w:val="28"/>
          <w:szCs w:val="28"/>
        </w:rPr>
        <w:t>Басовский</w:t>
      </w:r>
      <w:proofErr w:type="spellEnd"/>
      <w:r w:rsidRPr="002A3ECD">
        <w:rPr>
          <w:rFonts w:ascii="Times New Roman" w:hAnsi="Times New Roman"/>
          <w:sz w:val="28"/>
          <w:szCs w:val="28"/>
        </w:rPr>
        <w:t>. – М.: ИНФРА-М. (Высшее образование: Магистрату</w:t>
      </w:r>
      <w:r w:rsidRPr="002A3ECD">
        <w:rPr>
          <w:rFonts w:ascii="Times New Roman" w:hAnsi="Times New Roman"/>
          <w:sz w:val="28"/>
          <w:szCs w:val="28"/>
        </w:rPr>
        <w:lastRenderedPageBreak/>
        <w:t xml:space="preserve">ра), 2013. –256 с.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Вдовин С.М. Стратегия и механизмы устойчивого развития региона [Текст]: монография / С.М. Вдовин. – М.: ИНФРА-М, 2017. – 154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Веснин В. Р. Стратегическое управление: учебник [Текст] / В. Р. Веснин. – М.: Проспект, 2016. – 328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Виханский</w:t>
      </w:r>
      <w:proofErr w:type="spellEnd"/>
      <w:r w:rsidRPr="002A3ECD">
        <w:rPr>
          <w:rFonts w:ascii="Times New Roman" w:hAnsi="Times New Roman"/>
          <w:sz w:val="28"/>
          <w:szCs w:val="28"/>
        </w:rPr>
        <w:t xml:space="preserve"> О.С. Менеджмент [Текст]: учебник / О.С. </w:t>
      </w:r>
      <w:proofErr w:type="spellStart"/>
      <w:r w:rsidRPr="002A3ECD">
        <w:rPr>
          <w:rFonts w:ascii="Times New Roman" w:hAnsi="Times New Roman"/>
          <w:sz w:val="28"/>
          <w:szCs w:val="28"/>
        </w:rPr>
        <w:t>Виханский</w:t>
      </w:r>
      <w:proofErr w:type="spellEnd"/>
      <w:r w:rsidRPr="002A3ECD">
        <w:rPr>
          <w:rFonts w:ascii="Times New Roman" w:hAnsi="Times New Roman"/>
          <w:sz w:val="28"/>
          <w:szCs w:val="28"/>
        </w:rPr>
        <w:t>,                     А.И. Наумов. – 5-e изд. – М.: Магистр: ИНФРА-М, 2010. - 576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Вдовин С.М. Стратегия и механизмы устойчивого развития региона [Текст]: монография / С.М. Вдовин. – М.: ИНФРА-М, 2017. – 154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Ведута</w:t>
      </w:r>
      <w:proofErr w:type="spellEnd"/>
      <w:r w:rsidRPr="002A3ECD">
        <w:rPr>
          <w:rFonts w:ascii="Times New Roman" w:hAnsi="Times New Roman"/>
          <w:sz w:val="28"/>
          <w:szCs w:val="28"/>
        </w:rPr>
        <w:t xml:space="preserve"> Е. Н. Стратегия и экономическая политика государства: Учебное пособие / Е. Н. </w:t>
      </w:r>
      <w:proofErr w:type="spellStart"/>
      <w:r w:rsidRPr="002A3ECD">
        <w:rPr>
          <w:rFonts w:ascii="Times New Roman" w:hAnsi="Times New Roman"/>
          <w:sz w:val="28"/>
          <w:szCs w:val="28"/>
        </w:rPr>
        <w:t>Ведута</w:t>
      </w:r>
      <w:proofErr w:type="spellEnd"/>
      <w:r w:rsidRPr="002A3ECD">
        <w:rPr>
          <w:rFonts w:ascii="Times New Roman" w:hAnsi="Times New Roman"/>
          <w:sz w:val="28"/>
          <w:szCs w:val="28"/>
        </w:rPr>
        <w:t xml:space="preserve"> – М.: НИЦ ИНФРА-М, 2014. – 320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Государственное и муниципальное управление [Текст]: разработка и реализация стратегии. / Под ред. Ю. Н. </w:t>
      </w:r>
      <w:proofErr w:type="spellStart"/>
      <w:r w:rsidRPr="002A3ECD">
        <w:rPr>
          <w:rFonts w:ascii="Times New Roman" w:hAnsi="Times New Roman"/>
          <w:sz w:val="28"/>
          <w:szCs w:val="28"/>
        </w:rPr>
        <w:t>Лапыгина</w:t>
      </w:r>
      <w:proofErr w:type="spellEnd"/>
      <w:r w:rsidRPr="002A3ECD">
        <w:rPr>
          <w:rFonts w:ascii="Times New Roman" w:hAnsi="Times New Roman"/>
          <w:sz w:val="28"/>
          <w:szCs w:val="28"/>
        </w:rPr>
        <w:t xml:space="preserve"> – Владимир: </w:t>
      </w:r>
      <w:proofErr w:type="spellStart"/>
      <w:r w:rsidRPr="002A3ECD">
        <w:rPr>
          <w:rFonts w:ascii="Times New Roman" w:hAnsi="Times New Roman"/>
          <w:sz w:val="28"/>
          <w:szCs w:val="28"/>
        </w:rPr>
        <w:t>ВлГУ</w:t>
      </w:r>
      <w:proofErr w:type="spellEnd"/>
      <w:r w:rsidRPr="002A3ECD">
        <w:rPr>
          <w:rFonts w:ascii="Times New Roman" w:hAnsi="Times New Roman"/>
          <w:sz w:val="28"/>
          <w:szCs w:val="28"/>
        </w:rPr>
        <w:t>, 2005. – 480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Зуб А. Т. Стратегический менеджмент [Текст]: учебное пособие /                            А. Т. Зуб. – М.: </w:t>
      </w:r>
      <w:proofErr w:type="spellStart"/>
      <w:r w:rsidRPr="002A3ECD">
        <w:rPr>
          <w:rFonts w:ascii="Times New Roman" w:hAnsi="Times New Roman"/>
          <w:sz w:val="28"/>
          <w:szCs w:val="28"/>
        </w:rPr>
        <w:t>Юрайт</w:t>
      </w:r>
      <w:proofErr w:type="spellEnd"/>
      <w:r w:rsidRPr="002A3ECD">
        <w:rPr>
          <w:rFonts w:ascii="Times New Roman" w:hAnsi="Times New Roman"/>
          <w:sz w:val="28"/>
          <w:szCs w:val="28"/>
        </w:rPr>
        <w:t>, 2013. – 375 c.</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Казакова Н. А. Стратегический менеджмент: учебник [Текст]  / Н. А. Казакова, А. В. Александрова, Н. Н. Кондрашова, С. А. Куратова. – М.: Инфра-М, 2014. – 320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Купцов М. М. Стратегический менеджмент: учебное пособие [Текст] /  М. Купцов. – М.: Инфра-М, 2014. – 192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Лампель</w:t>
      </w:r>
      <w:proofErr w:type="spellEnd"/>
      <w:r w:rsidRPr="002A3ECD">
        <w:rPr>
          <w:rFonts w:ascii="Times New Roman" w:hAnsi="Times New Roman"/>
          <w:sz w:val="28"/>
          <w:szCs w:val="28"/>
        </w:rPr>
        <w:t xml:space="preserve"> Ж. Стратегическое сафари: экскурсия по дебрям стратегического менеджмента [Текст] / Ж. </w:t>
      </w:r>
      <w:proofErr w:type="spellStart"/>
      <w:r w:rsidRPr="002A3ECD">
        <w:rPr>
          <w:rFonts w:ascii="Times New Roman" w:hAnsi="Times New Roman"/>
          <w:sz w:val="28"/>
          <w:szCs w:val="28"/>
        </w:rPr>
        <w:t>Лампель</w:t>
      </w:r>
      <w:proofErr w:type="spellEnd"/>
      <w:r w:rsidRPr="002A3ECD">
        <w:rPr>
          <w:rFonts w:ascii="Times New Roman" w:hAnsi="Times New Roman"/>
          <w:sz w:val="28"/>
          <w:szCs w:val="28"/>
        </w:rPr>
        <w:t xml:space="preserve">, Б. </w:t>
      </w:r>
      <w:proofErr w:type="spellStart"/>
      <w:r w:rsidRPr="002A3ECD">
        <w:rPr>
          <w:rFonts w:ascii="Times New Roman" w:hAnsi="Times New Roman"/>
          <w:sz w:val="28"/>
          <w:szCs w:val="28"/>
        </w:rPr>
        <w:t>Альстрэнд</w:t>
      </w:r>
      <w:proofErr w:type="spellEnd"/>
      <w:r w:rsidRPr="002A3ECD">
        <w:rPr>
          <w:rFonts w:ascii="Times New Roman" w:hAnsi="Times New Roman"/>
          <w:sz w:val="28"/>
          <w:szCs w:val="28"/>
        </w:rPr>
        <w:t xml:space="preserve">, Г. </w:t>
      </w:r>
      <w:proofErr w:type="spellStart"/>
      <w:r w:rsidRPr="002A3ECD">
        <w:rPr>
          <w:rFonts w:ascii="Times New Roman" w:hAnsi="Times New Roman"/>
          <w:sz w:val="28"/>
          <w:szCs w:val="28"/>
        </w:rPr>
        <w:t>Минцберг</w:t>
      </w:r>
      <w:proofErr w:type="spellEnd"/>
      <w:r w:rsidRPr="002A3ECD">
        <w:rPr>
          <w:rFonts w:ascii="Times New Roman" w:hAnsi="Times New Roman"/>
          <w:sz w:val="28"/>
          <w:szCs w:val="28"/>
        </w:rPr>
        <w:t xml:space="preserve">. – М.: Альпина </w:t>
      </w:r>
      <w:proofErr w:type="spellStart"/>
      <w:r w:rsidRPr="002A3ECD">
        <w:rPr>
          <w:rFonts w:ascii="Times New Roman" w:hAnsi="Times New Roman"/>
          <w:sz w:val="28"/>
          <w:szCs w:val="28"/>
        </w:rPr>
        <w:t>паблишер</w:t>
      </w:r>
      <w:proofErr w:type="spellEnd"/>
      <w:r w:rsidRPr="002A3ECD">
        <w:rPr>
          <w:rFonts w:ascii="Times New Roman" w:hAnsi="Times New Roman"/>
          <w:sz w:val="28"/>
          <w:szCs w:val="28"/>
        </w:rPr>
        <w:t>, 2017 – 365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Маркова В. Д. Стратегический менеджмент [Текст]: курс лекций /                          В. Д. Маркова, С. А. Кузнецова. – М.: ИНФРА-М; Новосибирск: Сибирское соглашение, 2013. – 288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Маркова В. Д. Стратегический менеджмент: понятия, концепции, инструменты принятия решений [Текст]: справочное пособие / В. Д. Маркова,                            С. А. Кузнецова. – М.: ИНФРА–М, 2012. – 320 c.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lastRenderedPageBreak/>
        <w:t>Мескон</w:t>
      </w:r>
      <w:proofErr w:type="spellEnd"/>
      <w:r w:rsidRPr="002A3ECD">
        <w:rPr>
          <w:rFonts w:ascii="Times New Roman" w:hAnsi="Times New Roman"/>
          <w:sz w:val="28"/>
          <w:szCs w:val="28"/>
        </w:rPr>
        <w:t xml:space="preserve"> М.Х. Основы менеджмента: Пер. с англ. [Текст] / М.Х. </w:t>
      </w:r>
      <w:proofErr w:type="spellStart"/>
      <w:r w:rsidRPr="002A3ECD">
        <w:rPr>
          <w:rFonts w:ascii="Times New Roman" w:hAnsi="Times New Roman"/>
          <w:sz w:val="28"/>
          <w:szCs w:val="28"/>
        </w:rPr>
        <w:t>Мескон</w:t>
      </w:r>
      <w:proofErr w:type="spellEnd"/>
      <w:r w:rsidRPr="002A3ECD">
        <w:rPr>
          <w:rFonts w:ascii="Times New Roman" w:hAnsi="Times New Roman"/>
          <w:sz w:val="28"/>
          <w:szCs w:val="28"/>
        </w:rPr>
        <w:t xml:space="preserve">, М. Альберт, Ф. </w:t>
      </w:r>
      <w:proofErr w:type="spellStart"/>
      <w:r w:rsidRPr="002A3ECD">
        <w:rPr>
          <w:rFonts w:ascii="Times New Roman" w:hAnsi="Times New Roman"/>
          <w:sz w:val="28"/>
          <w:szCs w:val="28"/>
        </w:rPr>
        <w:t>Хедоури</w:t>
      </w:r>
      <w:proofErr w:type="spellEnd"/>
      <w:r w:rsidRPr="002A3ECD">
        <w:rPr>
          <w:rFonts w:ascii="Times New Roman" w:hAnsi="Times New Roman"/>
          <w:sz w:val="28"/>
          <w:szCs w:val="28"/>
        </w:rPr>
        <w:t>. – М.: Дело, 2012. – 702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Минцберг</w:t>
      </w:r>
      <w:proofErr w:type="spellEnd"/>
      <w:r w:rsidRPr="002A3ECD">
        <w:rPr>
          <w:rFonts w:ascii="Times New Roman" w:hAnsi="Times New Roman"/>
          <w:sz w:val="28"/>
          <w:szCs w:val="28"/>
        </w:rPr>
        <w:t xml:space="preserve"> Г. Школы стратегий [Текст] / Г. </w:t>
      </w:r>
      <w:proofErr w:type="spellStart"/>
      <w:r w:rsidRPr="002A3ECD">
        <w:rPr>
          <w:rFonts w:ascii="Times New Roman" w:hAnsi="Times New Roman"/>
          <w:sz w:val="28"/>
          <w:szCs w:val="28"/>
        </w:rPr>
        <w:t>Минцберг</w:t>
      </w:r>
      <w:proofErr w:type="spellEnd"/>
      <w:r w:rsidRPr="002A3ECD">
        <w:rPr>
          <w:rFonts w:ascii="Times New Roman" w:hAnsi="Times New Roman"/>
          <w:sz w:val="28"/>
          <w:szCs w:val="28"/>
        </w:rPr>
        <w:t xml:space="preserve">, Б. </w:t>
      </w:r>
      <w:proofErr w:type="spellStart"/>
      <w:r w:rsidRPr="002A3ECD">
        <w:rPr>
          <w:rFonts w:ascii="Times New Roman" w:hAnsi="Times New Roman"/>
          <w:sz w:val="28"/>
          <w:szCs w:val="28"/>
        </w:rPr>
        <w:t>Альстрэнд</w:t>
      </w:r>
      <w:proofErr w:type="spellEnd"/>
      <w:r w:rsidRPr="002A3ECD">
        <w:rPr>
          <w:rFonts w:ascii="Times New Roman" w:hAnsi="Times New Roman"/>
          <w:sz w:val="28"/>
          <w:szCs w:val="28"/>
        </w:rPr>
        <w:t>. – СПб.: Питер, 2015. – 495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Новичков В.И. Стратегический менеджмент [Текст]: учебно-методический комплекс / В.И. Новичков, В.Р. </w:t>
      </w:r>
      <w:proofErr w:type="spellStart"/>
      <w:r w:rsidRPr="002A3ECD">
        <w:rPr>
          <w:rFonts w:ascii="Times New Roman" w:hAnsi="Times New Roman"/>
          <w:sz w:val="28"/>
          <w:szCs w:val="28"/>
        </w:rPr>
        <w:t>Дембовский</w:t>
      </w:r>
      <w:proofErr w:type="spellEnd"/>
      <w:r w:rsidRPr="002A3ECD">
        <w:rPr>
          <w:rFonts w:ascii="Times New Roman" w:hAnsi="Times New Roman"/>
          <w:sz w:val="28"/>
          <w:szCs w:val="28"/>
        </w:rPr>
        <w:t>, И.М. Виноградова. –  М.: Дашков и К, 2015. – 202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Основы менеджмента [Текст]: учебник для вузов / Под ред. Д. Д. </w:t>
      </w:r>
      <w:proofErr w:type="spellStart"/>
      <w:r w:rsidRPr="002A3ECD">
        <w:rPr>
          <w:rFonts w:ascii="Times New Roman" w:hAnsi="Times New Roman"/>
          <w:sz w:val="28"/>
          <w:szCs w:val="28"/>
        </w:rPr>
        <w:t>Вачугова</w:t>
      </w:r>
      <w:proofErr w:type="spellEnd"/>
      <w:r w:rsidRPr="002A3ECD">
        <w:rPr>
          <w:rFonts w:ascii="Times New Roman" w:hAnsi="Times New Roman"/>
          <w:sz w:val="28"/>
          <w:szCs w:val="28"/>
        </w:rPr>
        <w:t>. – М.: Высшая школа, 2013. – 367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Панов А. И. Стратегический менеджмент: учебное пособие для вузов [Текст] / А. И. Панов. – М.: ЮНИТИ-ДАНА, 2014. – 240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Петров А. Н. Стратегический менеджмент: учебник для ВУЗов [Текст] / А. Н. Петров. – СПб.: Питер, 2015. – 400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Пирс Дж. Стратегический менеджмент [Текст] / Дж. Пирс, Р. Робинсон. 12-е изд. – СПб.: Питер, 2013. – 560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SWOT-анализ Кемеровской области [Электронный ресурс]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Г. Дементьева // IV Всероссийская научно-практическая конференция студентов аспирантов и молодых ученых по естественно-научному, экономическому, юридическому и </w:t>
      </w:r>
      <w:proofErr w:type="spellStart"/>
      <w:r w:rsidRPr="002A3ECD">
        <w:rPr>
          <w:rFonts w:ascii="Times New Roman" w:hAnsi="Times New Roman"/>
          <w:sz w:val="28"/>
          <w:szCs w:val="28"/>
        </w:rPr>
        <w:t>социогуманитарному</w:t>
      </w:r>
      <w:proofErr w:type="spellEnd"/>
      <w:r w:rsidRPr="002A3ECD">
        <w:rPr>
          <w:rFonts w:ascii="Times New Roman" w:hAnsi="Times New Roman"/>
          <w:sz w:val="28"/>
          <w:szCs w:val="28"/>
        </w:rPr>
        <w:t xml:space="preserve"> направлениям, 2–3 апр. 2014 г. [Электронный ресурс]: тез. </w:t>
      </w:r>
      <w:proofErr w:type="spellStart"/>
      <w:r w:rsidRPr="002A3ECD">
        <w:rPr>
          <w:rFonts w:ascii="Times New Roman" w:hAnsi="Times New Roman"/>
          <w:sz w:val="28"/>
          <w:szCs w:val="28"/>
        </w:rPr>
        <w:t>докл</w:t>
      </w:r>
      <w:proofErr w:type="spellEnd"/>
      <w:r w:rsidRPr="002A3ECD">
        <w:rPr>
          <w:rFonts w:ascii="Times New Roman" w:hAnsi="Times New Roman"/>
          <w:sz w:val="28"/>
          <w:szCs w:val="28"/>
        </w:rPr>
        <w:t>. В 4 т. Т. 3. / НФИ «</w:t>
      </w:r>
      <w:proofErr w:type="spellStart"/>
      <w:r w:rsidRPr="002A3ECD">
        <w:rPr>
          <w:rFonts w:ascii="Times New Roman" w:hAnsi="Times New Roman"/>
          <w:sz w:val="28"/>
          <w:szCs w:val="28"/>
        </w:rPr>
        <w:t>КемГУ</w:t>
      </w:r>
      <w:proofErr w:type="spellEnd"/>
      <w:r w:rsidRPr="002A3ECD">
        <w:rPr>
          <w:rFonts w:ascii="Times New Roman" w:hAnsi="Times New Roman"/>
          <w:sz w:val="28"/>
          <w:szCs w:val="28"/>
        </w:rPr>
        <w:t xml:space="preserve">»; под общ. ред. Ф. И. Иванова, Д. Г. </w:t>
      </w:r>
      <w:proofErr w:type="spellStart"/>
      <w:r w:rsidRPr="002A3ECD">
        <w:rPr>
          <w:rFonts w:ascii="Times New Roman" w:hAnsi="Times New Roman"/>
          <w:sz w:val="28"/>
          <w:szCs w:val="28"/>
        </w:rPr>
        <w:t>Вержицкого</w:t>
      </w:r>
      <w:proofErr w:type="spellEnd"/>
      <w:r w:rsidRPr="002A3ECD">
        <w:rPr>
          <w:rFonts w:ascii="Times New Roman" w:hAnsi="Times New Roman"/>
          <w:sz w:val="28"/>
          <w:szCs w:val="28"/>
        </w:rPr>
        <w:t>. – Электрон. дан. Новокузнецк, 2014. – 5 электрон. опт. дисков (CD-R). – с. 257-261.</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Анализ современных научных подходов определения сущности экономической устойчивости [Электронный ресурс]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Ю.В. Альбрехт, Ю.Н. </w:t>
      </w:r>
      <w:proofErr w:type="spellStart"/>
      <w:r w:rsidRPr="002A3ECD">
        <w:rPr>
          <w:rFonts w:ascii="Times New Roman" w:hAnsi="Times New Roman"/>
          <w:sz w:val="28"/>
          <w:szCs w:val="28"/>
        </w:rPr>
        <w:t>Соина-Кутищева</w:t>
      </w:r>
      <w:proofErr w:type="spellEnd"/>
      <w:r w:rsidRPr="002A3ECD">
        <w:rPr>
          <w:rFonts w:ascii="Times New Roman" w:hAnsi="Times New Roman"/>
          <w:sz w:val="28"/>
          <w:szCs w:val="28"/>
        </w:rPr>
        <w:t xml:space="preserve"> // V Всероссийская научно-практическая конференция студентов аспирантов и молодых уч</w:t>
      </w:r>
      <w:r w:rsidR="004578D4">
        <w:rPr>
          <w:rFonts w:ascii="Times New Roman" w:hAnsi="Times New Roman"/>
          <w:sz w:val="28"/>
          <w:szCs w:val="28"/>
        </w:rPr>
        <w:t>е</w:t>
      </w:r>
      <w:r w:rsidRPr="002A3ECD">
        <w:rPr>
          <w:rFonts w:ascii="Times New Roman" w:hAnsi="Times New Roman"/>
          <w:sz w:val="28"/>
          <w:szCs w:val="28"/>
        </w:rPr>
        <w:t xml:space="preserve">ных по естественно-научному, экономическому, юридическому и </w:t>
      </w:r>
      <w:proofErr w:type="spellStart"/>
      <w:r w:rsidRPr="002A3ECD">
        <w:rPr>
          <w:rFonts w:ascii="Times New Roman" w:hAnsi="Times New Roman"/>
          <w:sz w:val="28"/>
          <w:szCs w:val="28"/>
        </w:rPr>
        <w:t>социогуманитарному</w:t>
      </w:r>
      <w:proofErr w:type="spellEnd"/>
      <w:r w:rsidRPr="002A3ECD">
        <w:rPr>
          <w:rFonts w:ascii="Times New Roman" w:hAnsi="Times New Roman"/>
          <w:sz w:val="28"/>
          <w:szCs w:val="28"/>
        </w:rPr>
        <w:t xml:space="preserve"> направлениям «70-летию Победы в Великой Отечественной войне посвящается», 8 апр. 2015 г.: тез. </w:t>
      </w:r>
      <w:proofErr w:type="spellStart"/>
      <w:r w:rsidRPr="002A3ECD">
        <w:rPr>
          <w:rFonts w:ascii="Times New Roman" w:hAnsi="Times New Roman"/>
          <w:sz w:val="28"/>
          <w:szCs w:val="28"/>
        </w:rPr>
        <w:t>докл</w:t>
      </w:r>
      <w:proofErr w:type="spellEnd"/>
      <w:r w:rsidRPr="002A3ECD">
        <w:rPr>
          <w:rFonts w:ascii="Times New Roman" w:hAnsi="Times New Roman"/>
          <w:sz w:val="28"/>
          <w:szCs w:val="28"/>
        </w:rPr>
        <w:t>. В 5 т. Т. 3. / НФИ «</w:t>
      </w:r>
      <w:proofErr w:type="spellStart"/>
      <w:r w:rsidRPr="002A3ECD">
        <w:rPr>
          <w:rFonts w:ascii="Times New Roman" w:hAnsi="Times New Roman"/>
          <w:sz w:val="28"/>
          <w:szCs w:val="28"/>
        </w:rPr>
        <w:t>КемГУ</w:t>
      </w:r>
      <w:proofErr w:type="spellEnd"/>
      <w:r w:rsidRPr="002A3ECD">
        <w:rPr>
          <w:rFonts w:ascii="Times New Roman" w:hAnsi="Times New Roman"/>
          <w:sz w:val="28"/>
          <w:szCs w:val="28"/>
        </w:rPr>
        <w:t xml:space="preserve">»; под общ. ред. Ф. И. Иванова, Д. Г. </w:t>
      </w:r>
      <w:proofErr w:type="spellStart"/>
      <w:r w:rsidRPr="002A3ECD">
        <w:rPr>
          <w:rFonts w:ascii="Times New Roman" w:hAnsi="Times New Roman"/>
          <w:sz w:val="28"/>
          <w:szCs w:val="28"/>
        </w:rPr>
        <w:t>Вержицкий</w:t>
      </w:r>
      <w:proofErr w:type="spellEnd"/>
      <w:r w:rsidRPr="002A3ECD">
        <w:rPr>
          <w:rFonts w:ascii="Times New Roman" w:hAnsi="Times New Roman"/>
          <w:sz w:val="28"/>
          <w:szCs w:val="28"/>
        </w:rPr>
        <w:t xml:space="preserve"> – Новокузнецк, 2015.</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lastRenderedPageBreak/>
        <w:t>Порохин</w:t>
      </w:r>
      <w:proofErr w:type="spellEnd"/>
      <w:r w:rsidRPr="002A3ECD">
        <w:rPr>
          <w:rFonts w:ascii="Times New Roman" w:hAnsi="Times New Roman"/>
          <w:sz w:val="28"/>
          <w:szCs w:val="28"/>
        </w:rPr>
        <w:t xml:space="preserve"> А.В. Анализ социально-экономической устойчивости Российской Федерации) [Электронный ресурс]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И.А. Беляков // V Всероссийская научно-практическая конференция студентов аспирантов и молодых уч</w:t>
      </w:r>
      <w:r w:rsidR="004578D4">
        <w:rPr>
          <w:rFonts w:ascii="Times New Roman" w:hAnsi="Times New Roman"/>
          <w:sz w:val="28"/>
          <w:szCs w:val="28"/>
        </w:rPr>
        <w:t>е</w:t>
      </w:r>
      <w:r w:rsidRPr="002A3ECD">
        <w:rPr>
          <w:rFonts w:ascii="Times New Roman" w:hAnsi="Times New Roman"/>
          <w:sz w:val="28"/>
          <w:szCs w:val="28"/>
        </w:rPr>
        <w:t xml:space="preserve">ных по естественно-научному, экономическому, юридическому и </w:t>
      </w:r>
      <w:proofErr w:type="spellStart"/>
      <w:r w:rsidRPr="002A3ECD">
        <w:rPr>
          <w:rFonts w:ascii="Times New Roman" w:hAnsi="Times New Roman"/>
          <w:sz w:val="28"/>
          <w:szCs w:val="28"/>
        </w:rPr>
        <w:t>социогуманитарному</w:t>
      </w:r>
      <w:proofErr w:type="spellEnd"/>
      <w:r w:rsidRPr="002A3ECD">
        <w:rPr>
          <w:rFonts w:ascii="Times New Roman" w:hAnsi="Times New Roman"/>
          <w:sz w:val="28"/>
          <w:szCs w:val="28"/>
        </w:rPr>
        <w:t xml:space="preserve"> направлениям «70-летию Победы в Великой Отечественной войне посвящается», 8 апр. 2015 г.: тез. </w:t>
      </w:r>
      <w:proofErr w:type="spellStart"/>
      <w:r w:rsidRPr="002A3ECD">
        <w:rPr>
          <w:rFonts w:ascii="Times New Roman" w:hAnsi="Times New Roman"/>
          <w:sz w:val="28"/>
          <w:szCs w:val="28"/>
        </w:rPr>
        <w:t>докл</w:t>
      </w:r>
      <w:proofErr w:type="spellEnd"/>
      <w:r w:rsidRPr="002A3ECD">
        <w:rPr>
          <w:rFonts w:ascii="Times New Roman" w:hAnsi="Times New Roman"/>
          <w:sz w:val="28"/>
          <w:szCs w:val="28"/>
        </w:rPr>
        <w:t>. В 5 т. Т. 3. / НФИ «</w:t>
      </w:r>
      <w:proofErr w:type="spellStart"/>
      <w:r w:rsidRPr="002A3ECD">
        <w:rPr>
          <w:rFonts w:ascii="Times New Roman" w:hAnsi="Times New Roman"/>
          <w:sz w:val="28"/>
          <w:szCs w:val="28"/>
        </w:rPr>
        <w:t>КемГУ</w:t>
      </w:r>
      <w:proofErr w:type="spellEnd"/>
      <w:r w:rsidRPr="002A3ECD">
        <w:rPr>
          <w:rFonts w:ascii="Times New Roman" w:hAnsi="Times New Roman"/>
          <w:sz w:val="28"/>
          <w:szCs w:val="28"/>
        </w:rPr>
        <w:t xml:space="preserve">»; под общ. ред. Ф. И. Иванова, Д. Г. </w:t>
      </w:r>
      <w:proofErr w:type="spellStart"/>
      <w:r w:rsidRPr="002A3ECD">
        <w:rPr>
          <w:rFonts w:ascii="Times New Roman" w:hAnsi="Times New Roman"/>
          <w:sz w:val="28"/>
          <w:szCs w:val="28"/>
        </w:rPr>
        <w:t>Вержицкий</w:t>
      </w:r>
      <w:proofErr w:type="spellEnd"/>
      <w:r w:rsidRPr="002A3ECD">
        <w:rPr>
          <w:rFonts w:ascii="Times New Roman" w:hAnsi="Times New Roman"/>
          <w:sz w:val="28"/>
          <w:szCs w:val="28"/>
        </w:rPr>
        <w:t xml:space="preserve"> – Новокузнецк, 2015.</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Выявление резервов повышения экономической устойчивости Кемеровской области [Электронный ресурс]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Т.В. Довгань,  Ю.Н. </w:t>
      </w:r>
      <w:proofErr w:type="spellStart"/>
      <w:r w:rsidRPr="002A3ECD">
        <w:rPr>
          <w:rFonts w:ascii="Times New Roman" w:hAnsi="Times New Roman"/>
          <w:sz w:val="28"/>
          <w:szCs w:val="28"/>
        </w:rPr>
        <w:t>Соина-Кутищева</w:t>
      </w:r>
      <w:proofErr w:type="spellEnd"/>
      <w:r w:rsidRPr="002A3ECD">
        <w:rPr>
          <w:rFonts w:ascii="Times New Roman" w:hAnsi="Times New Roman"/>
          <w:sz w:val="28"/>
          <w:szCs w:val="28"/>
        </w:rPr>
        <w:t xml:space="preserve"> // V Всероссийская научно-практическая конференция студентов аспирантов и молодых уч</w:t>
      </w:r>
      <w:r w:rsidR="004578D4">
        <w:rPr>
          <w:rFonts w:ascii="Times New Roman" w:hAnsi="Times New Roman"/>
          <w:sz w:val="28"/>
          <w:szCs w:val="28"/>
        </w:rPr>
        <w:t>е</w:t>
      </w:r>
      <w:r w:rsidRPr="002A3ECD">
        <w:rPr>
          <w:rFonts w:ascii="Times New Roman" w:hAnsi="Times New Roman"/>
          <w:sz w:val="28"/>
          <w:szCs w:val="28"/>
        </w:rPr>
        <w:t xml:space="preserve">ных по естественно-научному, экономическому, юридическому и </w:t>
      </w:r>
      <w:proofErr w:type="spellStart"/>
      <w:r w:rsidRPr="002A3ECD">
        <w:rPr>
          <w:rFonts w:ascii="Times New Roman" w:hAnsi="Times New Roman"/>
          <w:sz w:val="28"/>
          <w:szCs w:val="28"/>
        </w:rPr>
        <w:t>социогуманитарному</w:t>
      </w:r>
      <w:proofErr w:type="spellEnd"/>
      <w:r w:rsidRPr="002A3ECD">
        <w:rPr>
          <w:rFonts w:ascii="Times New Roman" w:hAnsi="Times New Roman"/>
          <w:sz w:val="28"/>
          <w:szCs w:val="28"/>
        </w:rPr>
        <w:t xml:space="preserve"> направлениям «70-летию Победы в Великой Отечественной войне посвящается», 8 апр. 2015 г.: тез. </w:t>
      </w:r>
      <w:proofErr w:type="spellStart"/>
      <w:r w:rsidRPr="002A3ECD">
        <w:rPr>
          <w:rFonts w:ascii="Times New Roman" w:hAnsi="Times New Roman"/>
          <w:sz w:val="28"/>
          <w:szCs w:val="28"/>
        </w:rPr>
        <w:t>докл</w:t>
      </w:r>
      <w:proofErr w:type="spellEnd"/>
      <w:r w:rsidRPr="002A3ECD">
        <w:rPr>
          <w:rFonts w:ascii="Times New Roman" w:hAnsi="Times New Roman"/>
          <w:sz w:val="28"/>
          <w:szCs w:val="28"/>
        </w:rPr>
        <w:t>. В 5 т. Т. 3. / НФИ «</w:t>
      </w:r>
      <w:proofErr w:type="spellStart"/>
      <w:r w:rsidRPr="002A3ECD">
        <w:rPr>
          <w:rFonts w:ascii="Times New Roman" w:hAnsi="Times New Roman"/>
          <w:sz w:val="28"/>
          <w:szCs w:val="28"/>
        </w:rPr>
        <w:t>КемГУ</w:t>
      </w:r>
      <w:proofErr w:type="spellEnd"/>
      <w:r w:rsidRPr="002A3ECD">
        <w:rPr>
          <w:rFonts w:ascii="Times New Roman" w:hAnsi="Times New Roman"/>
          <w:sz w:val="28"/>
          <w:szCs w:val="28"/>
        </w:rPr>
        <w:t xml:space="preserve">»; под общ. ред. Ф. И. Иванова, Д. Г. </w:t>
      </w:r>
      <w:proofErr w:type="spellStart"/>
      <w:r w:rsidRPr="002A3ECD">
        <w:rPr>
          <w:rFonts w:ascii="Times New Roman" w:hAnsi="Times New Roman"/>
          <w:sz w:val="28"/>
          <w:szCs w:val="28"/>
        </w:rPr>
        <w:t>Вержицкий</w:t>
      </w:r>
      <w:proofErr w:type="spellEnd"/>
      <w:r w:rsidRPr="002A3ECD">
        <w:rPr>
          <w:rFonts w:ascii="Times New Roman" w:hAnsi="Times New Roman"/>
          <w:sz w:val="28"/>
          <w:szCs w:val="28"/>
        </w:rPr>
        <w:t xml:space="preserve"> – Новокузнецк, 2015.</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Источники и система факторов, формирующих экономическую устойчивость регионов (на примере Кемеровской области) [Текст]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Ю.Н. </w:t>
      </w:r>
      <w:proofErr w:type="spellStart"/>
      <w:r w:rsidRPr="002A3ECD">
        <w:rPr>
          <w:rFonts w:ascii="Times New Roman" w:hAnsi="Times New Roman"/>
          <w:sz w:val="28"/>
          <w:szCs w:val="28"/>
        </w:rPr>
        <w:t>Соина-Кутищева</w:t>
      </w:r>
      <w:proofErr w:type="spellEnd"/>
      <w:r w:rsidRPr="002A3ECD">
        <w:rPr>
          <w:rFonts w:ascii="Times New Roman" w:hAnsi="Times New Roman"/>
          <w:sz w:val="28"/>
          <w:szCs w:val="28"/>
        </w:rPr>
        <w:t xml:space="preserve">, В.В. </w:t>
      </w:r>
      <w:proofErr w:type="spellStart"/>
      <w:r w:rsidRPr="002A3ECD">
        <w:rPr>
          <w:rFonts w:ascii="Times New Roman" w:hAnsi="Times New Roman"/>
          <w:sz w:val="28"/>
          <w:szCs w:val="28"/>
        </w:rPr>
        <w:t>Барыльников</w:t>
      </w:r>
      <w:proofErr w:type="spellEnd"/>
      <w:r w:rsidRPr="002A3ECD">
        <w:rPr>
          <w:rFonts w:ascii="Times New Roman" w:hAnsi="Times New Roman"/>
          <w:sz w:val="28"/>
          <w:szCs w:val="28"/>
        </w:rPr>
        <w:t xml:space="preserve">, Е.В. </w:t>
      </w:r>
      <w:proofErr w:type="spellStart"/>
      <w:r w:rsidRPr="002A3ECD">
        <w:rPr>
          <w:rFonts w:ascii="Times New Roman" w:hAnsi="Times New Roman"/>
          <w:sz w:val="28"/>
          <w:szCs w:val="28"/>
        </w:rPr>
        <w:t>Порохина</w:t>
      </w:r>
      <w:proofErr w:type="spellEnd"/>
      <w:r w:rsidRPr="002A3ECD">
        <w:rPr>
          <w:rFonts w:ascii="Times New Roman" w:hAnsi="Times New Roman"/>
          <w:sz w:val="28"/>
          <w:szCs w:val="28"/>
        </w:rPr>
        <w:t xml:space="preserve"> //Фундаментальные исследования. –  Пенза: 2014. – № 12. –  С. 596-600.</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Методологические основы исследования устойчивости региона области [Электронный ресурс]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О.С. Лейко // V Всероссийская научно-практическая конференция студентов аспирантов и молодых уч</w:t>
      </w:r>
      <w:r w:rsidR="004578D4">
        <w:rPr>
          <w:rFonts w:ascii="Times New Roman" w:hAnsi="Times New Roman"/>
          <w:sz w:val="28"/>
          <w:szCs w:val="28"/>
        </w:rPr>
        <w:t>е</w:t>
      </w:r>
      <w:r w:rsidRPr="002A3ECD">
        <w:rPr>
          <w:rFonts w:ascii="Times New Roman" w:hAnsi="Times New Roman"/>
          <w:sz w:val="28"/>
          <w:szCs w:val="28"/>
        </w:rPr>
        <w:t xml:space="preserve">ных по естественно-научному, экономическому, юридическому и </w:t>
      </w:r>
      <w:proofErr w:type="spellStart"/>
      <w:r w:rsidRPr="002A3ECD">
        <w:rPr>
          <w:rFonts w:ascii="Times New Roman" w:hAnsi="Times New Roman"/>
          <w:sz w:val="28"/>
          <w:szCs w:val="28"/>
        </w:rPr>
        <w:t>социогуманитарному</w:t>
      </w:r>
      <w:proofErr w:type="spellEnd"/>
      <w:r w:rsidRPr="002A3ECD">
        <w:rPr>
          <w:rFonts w:ascii="Times New Roman" w:hAnsi="Times New Roman"/>
          <w:sz w:val="28"/>
          <w:szCs w:val="28"/>
        </w:rPr>
        <w:t xml:space="preserve"> направлениям «70-летию Победы в Великой Отечественной войне посвящается», 8 апр. 2015 г.: тез. </w:t>
      </w:r>
      <w:proofErr w:type="spellStart"/>
      <w:r w:rsidRPr="002A3ECD">
        <w:rPr>
          <w:rFonts w:ascii="Times New Roman" w:hAnsi="Times New Roman"/>
          <w:sz w:val="28"/>
          <w:szCs w:val="28"/>
        </w:rPr>
        <w:t>докл</w:t>
      </w:r>
      <w:proofErr w:type="spellEnd"/>
      <w:r w:rsidRPr="002A3ECD">
        <w:rPr>
          <w:rFonts w:ascii="Times New Roman" w:hAnsi="Times New Roman"/>
          <w:sz w:val="28"/>
          <w:szCs w:val="28"/>
        </w:rPr>
        <w:t>. В 5 т. Т. 3. / НФИ «</w:t>
      </w:r>
      <w:proofErr w:type="spellStart"/>
      <w:r w:rsidRPr="002A3ECD">
        <w:rPr>
          <w:rFonts w:ascii="Times New Roman" w:hAnsi="Times New Roman"/>
          <w:sz w:val="28"/>
          <w:szCs w:val="28"/>
        </w:rPr>
        <w:t>КемГУ</w:t>
      </w:r>
      <w:proofErr w:type="spellEnd"/>
      <w:r w:rsidRPr="002A3ECD">
        <w:rPr>
          <w:rFonts w:ascii="Times New Roman" w:hAnsi="Times New Roman"/>
          <w:sz w:val="28"/>
          <w:szCs w:val="28"/>
        </w:rPr>
        <w:t xml:space="preserve">»; под общ. ред. Ф. И. Иванова, Д. Г. </w:t>
      </w:r>
      <w:proofErr w:type="spellStart"/>
      <w:r w:rsidRPr="002A3ECD">
        <w:rPr>
          <w:rFonts w:ascii="Times New Roman" w:hAnsi="Times New Roman"/>
          <w:sz w:val="28"/>
          <w:szCs w:val="28"/>
        </w:rPr>
        <w:t>Вержицкий</w:t>
      </w:r>
      <w:proofErr w:type="spellEnd"/>
      <w:r w:rsidRPr="002A3ECD">
        <w:rPr>
          <w:rFonts w:ascii="Times New Roman" w:hAnsi="Times New Roman"/>
          <w:sz w:val="28"/>
          <w:szCs w:val="28"/>
        </w:rPr>
        <w:t xml:space="preserve"> – Новокузнецк, 2015.</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Механизмы инвестиционного обеспечения устойчивого развития региона [Электронный ресурс]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Т. Э. Маркарян,  В.В. </w:t>
      </w:r>
      <w:proofErr w:type="spellStart"/>
      <w:r w:rsidRPr="002A3ECD">
        <w:rPr>
          <w:rFonts w:ascii="Times New Roman" w:hAnsi="Times New Roman"/>
          <w:sz w:val="28"/>
          <w:szCs w:val="28"/>
        </w:rPr>
        <w:t>Барыльников</w:t>
      </w:r>
      <w:proofErr w:type="spellEnd"/>
      <w:r w:rsidRPr="002A3ECD">
        <w:rPr>
          <w:rFonts w:ascii="Times New Roman" w:hAnsi="Times New Roman"/>
          <w:sz w:val="28"/>
          <w:szCs w:val="28"/>
        </w:rPr>
        <w:t xml:space="preserve"> // V Всероссийская научно-практическая конференция студентов аспирантов и молодых уч</w:t>
      </w:r>
      <w:r w:rsidR="004578D4">
        <w:rPr>
          <w:rFonts w:ascii="Times New Roman" w:hAnsi="Times New Roman"/>
          <w:sz w:val="28"/>
          <w:szCs w:val="28"/>
        </w:rPr>
        <w:t>е</w:t>
      </w:r>
      <w:r w:rsidRPr="002A3ECD">
        <w:rPr>
          <w:rFonts w:ascii="Times New Roman" w:hAnsi="Times New Roman"/>
          <w:sz w:val="28"/>
          <w:szCs w:val="28"/>
        </w:rPr>
        <w:t>ных по естественно-научному, экономиче</w:t>
      </w:r>
      <w:r w:rsidRPr="002A3ECD">
        <w:rPr>
          <w:rFonts w:ascii="Times New Roman" w:hAnsi="Times New Roman"/>
          <w:sz w:val="28"/>
          <w:szCs w:val="28"/>
        </w:rPr>
        <w:lastRenderedPageBreak/>
        <w:t xml:space="preserve">скому, юридическому и </w:t>
      </w:r>
      <w:proofErr w:type="spellStart"/>
      <w:r w:rsidRPr="002A3ECD">
        <w:rPr>
          <w:rFonts w:ascii="Times New Roman" w:hAnsi="Times New Roman"/>
          <w:sz w:val="28"/>
          <w:szCs w:val="28"/>
        </w:rPr>
        <w:t>социогуманитарному</w:t>
      </w:r>
      <w:proofErr w:type="spellEnd"/>
      <w:r w:rsidRPr="002A3ECD">
        <w:rPr>
          <w:rFonts w:ascii="Times New Roman" w:hAnsi="Times New Roman"/>
          <w:sz w:val="28"/>
          <w:szCs w:val="28"/>
        </w:rPr>
        <w:t xml:space="preserve"> направлениям «70-летию Победы в Великой Отечественной войне посвящается», 8 апр. 2015 г.: тез. </w:t>
      </w:r>
      <w:proofErr w:type="spellStart"/>
      <w:r w:rsidRPr="002A3ECD">
        <w:rPr>
          <w:rFonts w:ascii="Times New Roman" w:hAnsi="Times New Roman"/>
          <w:sz w:val="28"/>
          <w:szCs w:val="28"/>
        </w:rPr>
        <w:t>докл</w:t>
      </w:r>
      <w:proofErr w:type="spellEnd"/>
      <w:r w:rsidRPr="002A3ECD">
        <w:rPr>
          <w:rFonts w:ascii="Times New Roman" w:hAnsi="Times New Roman"/>
          <w:sz w:val="28"/>
          <w:szCs w:val="28"/>
        </w:rPr>
        <w:t>. В 5 т. Т. 3. / НФИ «</w:t>
      </w:r>
      <w:proofErr w:type="spellStart"/>
      <w:r w:rsidRPr="002A3ECD">
        <w:rPr>
          <w:rFonts w:ascii="Times New Roman" w:hAnsi="Times New Roman"/>
          <w:sz w:val="28"/>
          <w:szCs w:val="28"/>
        </w:rPr>
        <w:t>КемГУ</w:t>
      </w:r>
      <w:proofErr w:type="spellEnd"/>
      <w:r w:rsidRPr="002A3ECD">
        <w:rPr>
          <w:rFonts w:ascii="Times New Roman" w:hAnsi="Times New Roman"/>
          <w:sz w:val="28"/>
          <w:szCs w:val="28"/>
        </w:rPr>
        <w:t xml:space="preserve">»; под общ. ред. Ф. И. Иванова, Д. Г. </w:t>
      </w:r>
      <w:proofErr w:type="spellStart"/>
      <w:r w:rsidRPr="002A3ECD">
        <w:rPr>
          <w:rFonts w:ascii="Times New Roman" w:hAnsi="Times New Roman"/>
          <w:sz w:val="28"/>
          <w:szCs w:val="28"/>
        </w:rPr>
        <w:t>Вержицкий</w:t>
      </w:r>
      <w:proofErr w:type="spellEnd"/>
      <w:r w:rsidRPr="002A3ECD">
        <w:rPr>
          <w:rFonts w:ascii="Times New Roman" w:hAnsi="Times New Roman"/>
          <w:sz w:val="28"/>
          <w:szCs w:val="28"/>
        </w:rPr>
        <w:t xml:space="preserve"> – Новокузнецк, 2015.</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Основные направления повышения социально-экономической устойчивости региона (на примере Кемеровской области) [Электронный ресурс] / А. 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М. С. Розанова, В. В. </w:t>
      </w:r>
      <w:proofErr w:type="spellStart"/>
      <w:r w:rsidRPr="002A3ECD">
        <w:rPr>
          <w:rFonts w:ascii="Times New Roman" w:hAnsi="Times New Roman"/>
          <w:sz w:val="28"/>
          <w:szCs w:val="28"/>
        </w:rPr>
        <w:t>Барыльников</w:t>
      </w:r>
      <w:proofErr w:type="spellEnd"/>
      <w:r w:rsidRPr="002A3ECD">
        <w:rPr>
          <w:rFonts w:ascii="Times New Roman" w:hAnsi="Times New Roman"/>
          <w:sz w:val="28"/>
          <w:szCs w:val="28"/>
        </w:rPr>
        <w:t xml:space="preserve"> // V Всероссийская научно-практическая конференция студентов аспирантов и молодых уч</w:t>
      </w:r>
      <w:r w:rsidR="004578D4">
        <w:rPr>
          <w:rFonts w:ascii="Times New Roman" w:hAnsi="Times New Roman"/>
          <w:sz w:val="28"/>
          <w:szCs w:val="28"/>
        </w:rPr>
        <w:t>е</w:t>
      </w:r>
      <w:r w:rsidRPr="002A3ECD">
        <w:rPr>
          <w:rFonts w:ascii="Times New Roman" w:hAnsi="Times New Roman"/>
          <w:sz w:val="28"/>
          <w:szCs w:val="28"/>
        </w:rPr>
        <w:t xml:space="preserve">ных по естественно-научному, экономическому, юридическому и </w:t>
      </w:r>
      <w:proofErr w:type="spellStart"/>
      <w:r w:rsidRPr="002A3ECD">
        <w:rPr>
          <w:rFonts w:ascii="Times New Roman" w:hAnsi="Times New Roman"/>
          <w:sz w:val="28"/>
          <w:szCs w:val="28"/>
        </w:rPr>
        <w:t>социогуманитарному</w:t>
      </w:r>
      <w:proofErr w:type="spellEnd"/>
      <w:r w:rsidRPr="002A3ECD">
        <w:rPr>
          <w:rFonts w:ascii="Times New Roman" w:hAnsi="Times New Roman"/>
          <w:sz w:val="28"/>
          <w:szCs w:val="28"/>
        </w:rPr>
        <w:t xml:space="preserve"> направлениям «70-летию Победы в Великой Отечественной войне посвящается», 8 апр. 2015 г.: тез. </w:t>
      </w:r>
      <w:proofErr w:type="spellStart"/>
      <w:r w:rsidRPr="002A3ECD">
        <w:rPr>
          <w:rFonts w:ascii="Times New Roman" w:hAnsi="Times New Roman"/>
          <w:sz w:val="28"/>
          <w:szCs w:val="28"/>
        </w:rPr>
        <w:t>докл</w:t>
      </w:r>
      <w:proofErr w:type="spellEnd"/>
      <w:r w:rsidRPr="002A3ECD">
        <w:rPr>
          <w:rFonts w:ascii="Times New Roman" w:hAnsi="Times New Roman"/>
          <w:sz w:val="28"/>
          <w:szCs w:val="28"/>
        </w:rPr>
        <w:t>. В 5 т. Т. 3. / НФИ «</w:t>
      </w:r>
      <w:proofErr w:type="spellStart"/>
      <w:r w:rsidRPr="002A3ECD">
        <w:rPr>
          <w:rFonts w:ascii="Times New Roman" w:hAnsi="Times New Roman"/>
          <w:sz w:val="28"/>
          <w:szCs w:val="28"/>
        </w:rPr>
        <w:t>КемГУ</w:t>
      </w:r>
      <w:proofErr w:type="spellEnd"/>
      <w:r w:rsidRPr="002A3ECD">
        <w:rPr>
          <w:rFonts w:ascii="Times New Roman" w:hAnsi="Times New Roman"/>
          <w:sz w:val="28"/>
          <w:szCs w:val="28"/>
        </w:rPr>
        <w:t xml:space="preserve">»; под общ. ред. Ф. И. Иванова, Д. Г. </w:t>
      </w:r>
      <w:proofErr w:type="spellStart"/>
      <w:r w:rsidRPr="002A3ECD">
        <w:rPr>
          <w:rFonts w:ascii="Times New Roman" w:hAnsi="Times New Roman"/>
          <w:sz w:val="28"/>
          <w:szCs w:val="28"/>
        </w:rPr>
        <w:t>Вержицкий</w:t>
      </w:r>
      <w:proofErr w:type="spellEnd"/>
      <w:r w:rsidRPr="002A3ECD">
        <w:rPr>
          <w:rFonts w:ascii="Times New Roman" w:hAnsi="Times New Roman"/>
          <w:sz w:val="28"/>
          <w:szCs w:val="28"/>
        </w:rPr>
        <w:t xml:space="preserve"> – Новокузнецк, 2015.</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Основные факторы, формирующие экономическую устойчивость региона [Электронный ресурс] / А. 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К.О. Прокина, Ю. Н. </w:t>
      </w:r>
      <w:proofErr w:type="spellStart"/>
      <w:r w:rsidRPr="002A3ECD">
        <w:rPr>
          <w:rFonts w:ascii="Times New Roman" w:hAnsi="Times New Roman"/>
          <w:sz w:val="28"/>
          <w:szCs w:val="28"/>
        </w:rPr>
        <w:t>Соина-Кутищева</w:t>
      </w:r>
      <w:proofErr w:type="spellEnd"/>
      <w:r w:rsidRPr="002A3ECD">
        <w:rPr>
          <w:rFonts w:ascii="Times New Roman" w:hAnsi="Times New Roman"/>
          <w:sz w:val="28"/>
          <w:szCs w:val="28"/>
        </w:rPr>
        <w:t xml:space="preserve"> // V Всероссийская научно-практическая конференция студентов аспирантов и молодых уч</w:t>
      </w:r>
      <w:r w:rsidR="004578D4">
        <w:rPr>
          <w:rFonts w:ascii="Times New Roman" w:hAnsi="Times New Roman"/>
          <w:sz w:val="28"/>
          <w:szCs w:val="28"/>
        </w:rPr>
        <w:t>е</w:t>
      </w:r>
      <w:r w:rsidRPr="002A3ECD">
        <w:rPr>
          <w:rFonts w:ascii="Times New Roman" w:hAnsi="Times New Roman"/>
          <w:sz w:val="28"/>
          <w:szCs w:val="28"/>
        </w:rPr>
        <w:t xml:space="preserve">ных по естественно-научному, экономическому, юридическому и </w:t>
      </w:r>
      <w:proofErr w:type="spellStart"/>
      <w:r w:rsidRPr="002A3ECD">
        <w:rPr>
          <w:rFonts w:ascii="Times New Roman" w:hAnsi="Times New Roman"/>
          <w:sz w:val="28"/>
          <w:szCs w:val="28"/>
        </w:rPr>
        <w:t>социогуманитарному</w:t>
      </w:r>
      <w:proofErr w:type="spellEnd"/>
      <w:r w:rsidRPr="002A3ECD">
        <w:rPr>
          <w:rFonts w:ascii="Times New Roman" w:hAnsi="Times New Roman"/>
          <w:sz w:val="28"/>
          <w:szCs w:val="28"/>
        </w:rPr>
        <w:t xml:space="preserve"> направлениям «70-летию Победы в Великой Отечественной войне посвящается», 8 апр. 2015 г.: тез. </w:t>
      </w:r>
      <w:proofErr w:type="spellStart"/>
      <w:r w:rsidRPr="002A3ECD">
        <w:rPr>
          <w:rFonts w:ascii="Times New Roman" w:hAnsi="Times New Roman"/>
          <w:sz w:val="28"/>
          <w:szCs w:val="28"/>
        </w:rPr>
        <w:t>докл</w:t>
      </w:r>
      <w:proofErr w:type="spellEnd"/>
      <w:r w:rsidRPr="002A3ECD">
        <w:rPr>
          <w:rFonts w:ascii="Times New Roman" w:hAnsi="Times New Roman"/>
          <w:sz w:val="28"/>
          <w:szCs w:val="28"/>
        </w:rPr>
        <w:t>. В 5 т. Т. 3. / НФИ «</w:t>
      </w:r>
      <w:proofErr w:type="spellStart"/>
      <w:r w:rsidRPr="002A3ECD">
        <w:rPr>
          <w:rFonts w:ascii="Times New Roman" w:hAnsi="Times New Roman"/>
          <w:sz w:val="28"/>
          <w:szCs w:val="28"/>
        </w:rPr>
        <w:t>КемГУ</w:t>
      </w:r>
      <w:proofErr w:type="spellEnd"/>
      <w:r w:rsidRPr="002A3ECD">
        <w:rPr>
          <w:rFonts w:ascii="Times New Roman" w:hAnsi="Times New Roman"/>
          <w:sz w:val="28"/>
          <w:szCs w:val="28"/>
        </w:rPr>
        <w:t xml:space="preserve">»; под общ. ред. Ф. И. Иванова, Д. Г. </w:t>
      </w:r>
      <w:proofErr w:type="spellStart"/>
      <w:r w:rsidRPr="002A3ECD">
        <w:rPr>
          <w:rFonts w:ascii="Times New Roman" w:hAnsi="Times New Roman"/>
          <w:sz w:val="28"/>
          <w:szCs w:val="28"/>
        </w:rPr>
        <w:t>Вержицкий</w:t>
      </w:r>
      <w:proofErr w:type="spellEnd"/>
      <w:r w:rsidRPr="002A3ECD">
        <w:rPr>
          <w:rFonts w:ascii="Times New Roman" w:hAnsi="Times New Roman"/>
          <w:sz w:val="28"/>
          <w:szCs w:val="28"/>
        </w:rPr>
        <w:t xml:space="preserve"> – Новокузнецк, 2015.</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Разработка и внедрение новых тенденций социально-экономического развития Кемеровской области [Электронный ресурс]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Т.Ю. Л</w:t>
      </w:r>
      <w:r w:rsidR="004578D4">
        <w:rPr>
          <w:rFonts w:ascii="Times New Roman" w:hAnsi="Times New Roman"/>
          <w:sz w:val="28"/>
          <w:szCs w:val="28"/>
        </w:rPr>
        <w:t>е</w:t>
      </w:r>
      <w:r w:rsidRPr="002A3ECD">
        <w:rPr>
          <w:rFonts w:ascii="Times New Roman" w:hAnsi="Times New Roman"/>
          <w:sz w:val="28"/>
          <w:szCs w:val="28"/>
        </w:rPr>
        <w:t>вочкина // V Всероссийская научно-практическая конференция студентов аспирантов и молодых уч</w:t>
      </w:r>
      <w:r w:rsidR="004578D4">
        <w:rPr>
          <w:rFonts w:ascii="Times New Roman" w:hAnsi="Times New Roman"/>
          <w:sz w:val="28"/>
          <w:szCs w:val="28"/>
        </w:rPr>
        <w:t>е</w:t>
      </w:r>
      <w:r w:rsidRPr="002A3ECD">
        <w:rPr>
          <w:rFonts w:ascii="Times New Roman" w:hAnsi="Times New Roman"/>
          <w:sz w:val="28"/>
          <w:szCs w:val="28"/>
        </w:rPr>
        <w:t xml:space="preserve">ных по естественно-научному, экономическому, юридическому и </w:t>
      </w:r>
      <w:proofErr w:type="spellStart"/>
      <w:r w:rsidRPr="002A3ECD">
        <w:rPr>
          <w:rFonts w:ascii="Times New Roman" w:hAnsi="Times New Roman"/>
          <w:sz w:val="28"/>
          <w:szCs w:val="28"/>
        </w:rPr>
        <w:t>социогуманитарному</w:t>
      </w:r>
      <w:proofErr w:type="spellEnd"/>
      <w:r w:rsidRPr="002A3ECD">
        <w:rPr>
          <w:rFonts w:ascii="Times New Roman" w:hAnsi="Times New Roman"/>
          <w:sz w:val="28"/>
          <w:szCs w:val="28"/>
        </w:rPr>
        <w:t xml:space="preserve"> направлениям «70-летию Победы в Великой Отечественной войне посвящается», 8 апр. 2015 г.: тез. </w:t>
      </w:r>
      <w:proofErr w:type="spellStart"/>
      <w:r w:rsidRPr="002A3ECD">
        <w:rPr>
          <w:rFonts w:ascii="Times New Roman" w:hAnsi="Times New Roman"/>
          <w:sz w:val="28"/>
          <w:szCs w:val="28"/>
        </w:rPr>
        <w:t>докл</w:t>
      </w:r>
      <w:proofErr w:type="spellEnd"/>
      <w:r w:rsidRPr="002A3ECD">
        <w:rPr>
          <w:rFonts w:ascii="Times New Roman" w:hAnsi="Times New Roman"/>
          <w:sz w:val="28"/>
          <w:szCs w:val="28"/>
        </w:rPr>
        <w:t>. В 5 т. Т. 3. / НФИ «</w:t>
      </w:r>
      <w:proofErr w:type="spellStart"/>
      <w:r w:rsidRPr="002A3ECD">
        <w:rPr>
          <w:rFonts w:ascii="Times New Roman" w:hAnsi="Times New Roman"/>
          <w:sz w:val="28"/>
          <w:szCs w:val="28"/>
        </w:rPr>
        <w:t>КемГУ</w:t>
      </w:r>
      <w:proofErr w:type="spellEnd"/>
      <w:r w:rsidRPr="002A3ECD">
        <w:rPr>
          <w:rFonts w:ascii="Times New Roman" w:hAnsi="Times New Roman"/>
          <w:sz w:val="28"/>
          <w:szCs w:val="28"/>
        </w:rPr>
        <w:t xml:space="preserve">»; под общ. ред. Ф. И. Иванова, Д. Г. </w:t>
      </w:r>
      <w:proofErr w:type="spellStart"/>
      <w:r w:rsidRPr="002A3ECD">
        <w:rPr>
          <w:rFonts w:ascii="Times New Roman" w:hAnsi="Times New Roman"/>
          <w:sz w:val="28"/>
          <w:szCs w:val="28"/>
        </w:rPr>
        <w:t>Вержицкий</w:t>
      </w:r>
      <w:proofErr w:type="spellEnd"/>
      <w:r w:rsidRPr="002A3ECD">
        <w:rPr>
          <w:rFonts w:ascii="Times New Roman" w:hAnsi="Times New Roman"/>
          <w:sz w:val="28"/>
          <w:szCs w:val="28"/>
        </w:rPr>
        <w:t xml:space="preserve"> – Новокузнецк, 2015.</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Современные научные подходы к определению сущности экономической устойчивости [Текст]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Н.А. Урбан // Фун</w:t>
      </w:r>
      <w:r w:rsidRPr="002A3ECD">
        <w:rPr>
          <w:rFonts w:ascii="Times New Roman" w:hAnsi="Times New Roman"/>
          <w:sz w:val="28"/>
          <w:szCs w:val="28"/>
        </w:rPr>
        <w:lastRenderedPageBreak/>
        <w:t>даментальные исследования. –  Пенза: 2015. – № 11 (часть 3). – С. 600-604.</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Устойчивость как определяющая характеристика состояния социально-экономической системы [Текст]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Ю.Н. </w:t>
      </w:r>
      <w:proofErr w:type="spellStart"/>
      <w:r w:rsidRPr="002A3ECD">
        <w:rPr>
          <w:rFonts w:ascii="Times New Roman" w:hAnsi="Times New Roman"/>
          <w:sz w:val="28"/>
          <w:szCs w:val="28"/>
        </w:rPr>
        <w:t>Соина-Кутищева</w:t>
      </w:r>
      <w:proofErr w:type="spellEnd"/>
      <w:r w:rsidRPr="002A3ECD">
        <w:rPr>
          <w:rFonts w:ascii="Times New Roman" w:hAnsi="Times New Roman"/>
          <w:sz w:val="28"/>
          <w:szCs w:val="28"/>
        </w:rPr>
        <w:t xml:space="preserve">, В.В. </w:t>
      </w:r>
      <w:proofErr w:type="spellStart"/>
      <w:r w:rsidRPr="002A3ECD">
        <w:rPr>
          <w:rFonts w:ascii="Times New Roman" w:hAnsi="Times New Roman"/>
          <w:sz w:val="28"/>
          <w:szCs w:val="28"/>
        </w:rPr>
        <w:t>Барыльников</w:t>
      </w:r>
      <w:proofErr w:type="spellEnd"/>
      <w:r w:rsidRPr="002A3ECD">
        <w:rPr>
          <w:rFonts w:ascii="Times New Roman" w:hAnsi="Times New Roman"/>
          <w:sz w:val="28"/>
          <w:szCs w:val="28"/>
        </w:rPr>
        <w:t xml:space="preserve">, Е.В. </w:t>
      </w:r>
      <w:proofErr w:type="spellStart"/>
      <w:r w:rsidRPr="002A3ECD">
        <w:rPr>
          <w:rFonts w:ascii="Times New Roman" w:hAnsi="Times New Roman"/>
          <w:sz w:val="28"/>
          <w:szCs w:val="28"/>
        </w:rPr>
        <w:t>Порохина</w:t>
      </w:r>
      <w:proofErr w:type="spellEnd"/>
      <w:r w:rsidRPr="002A3ECD">
        <w:rPr>
          <w:rFonts w:ascii="Times New Roman" w:hAnsi="Times New Roman"/>
          <w:sz w:val="28"/>
          <w:szCs w:val="28"/>
        </w:rPr>
        <w:t xml:space="preserve"> //Фундаментальные исследования. –  Пенза: 2014. – № 12. – С. 816-821.</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Формирование организационно-экономических условий перехода к устойчивому развитию региона [Электронный ресурс]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П.О. </w:t>
      </w:r>
      <w:proofErr w:type="spellStart"/>
      <w:r w:rsidRPr="002A3ECD">
        <w:rPr>
          <w:rFonts w:ascii="Times New Roman" w:hAnsi="Times New Roman"/>
          <w:sz w:val="28"/>
          <w:szCs w:val="28"/>
        </w:rPr>
        <w:t>Двизова</w:t>
      </w:r>
      <w:proofErr w:type="spellEnd"/>
      <w:r w:rsidRPr="002A3ECD">
        <w:rPr>
          <w:rFonts w:ascii="Times New Roman" w:hAnsi="Times New Roman"/>
          <w:sz w:val="28"/>
          <w:szCs w:val="28"/>
        </w:rPr>
        <w:t xml:space="preserve"> // V Всероссийская научно-практическая конференция студентов аспирантов и молодых уч</w:t>
      </w:r>
      <w:r w:rsidR="004578D4">
        <w:rPr>
          <w:rFonts w:ascii="Times New Roman" w:hAnsi="Times New Roman"/>
          <w:sz w:val="28"/>
          <w:szCs w:val="28"/>
        </w:rPr>
        <w:t>е</w:t>
      </w:r>
      <w:r w:rsidRPr="002A3ECD">
        <w:rPr>
          <w:rFonts w:ascii="Times New Roman" w:hAnsi="Times New Roman"/>
          <w:sz w:val="28"/>
          <w:szCs w:val="28"/>
        </w:rPr>
        <w:t xml:space="preserve">ных по естественно-научному, экономическому, юридическому и </w:t>
      </w:r>
      <w:proofErr w:type="spellStart"/>
      <w:r w:rsidRPr="002A3ECD">
        <w:rPr>
          <w:rFonts w:ascii="Times New Roman" w:hAnsi="Times New Roman"/>
          <w:sz w:val="28"/>
          <w:szCs w:val="28"/>
        </w:rPr>
        <w:t>социогуманитарному</w:t>
      </w:r>
      <w:proofErr w:type="spellEnd"/>
      <w:r w:rsidRPr="002A3ECD">
        <w:rPr>
          <w:rFonts w:ascii="Times New Roman" w:hAnsi="Times New Roman"/>
          <w:sz w:val="28"/>
          <w:szCs w:val="28"/>
        </w:rPr>
        <w:t xml:space="preserve"> направлениям «70-летию Победы в Великой Отечественной войне посвящается», 8 апр. 2015 г.: тез. </w:t>
      </w:r>
      <w:proofErr w:type="spellStart"/>
      <w:r w:rsidRPr="002A3ECD">
        <w:rPr>
          <w:rFonts w:ascii="Times New Roman" w:hAnsi="Times New Roman"/>
          <w:sz w:val="28"/>
          <w:szCs w:val="28"/>
        </w:rPr>
        <w:t>докл</w:t>
      </w:r>
      <w:proofErr w:type="spellEnd"/>
      <w:r w:rsidRPr="002A3ECD">
        <w:rPr>
          <w:rFonts w:ascii="Times New Roman" w:hAnsi="Times New Roman"/>
          <w:sz w:val="28"/>
          <w:szCs w:val="28"/>
        </w:rPr>
        <w:t>. В 5 т. Т. 3. / НФИ «</w:t>
      </w:r>
      <w:proofErr w:type="spellStart"/>
      <w:r w:rsidRPr="002A3ECD">
        <w:rPr>
          <w:rFonts w:ascii="Times New Roman" w:hAnsi="Times New Roman"/>
          <w:sz w:val="28"/>
          <w:szCs w:val="28"/>
        </w:rPr>
        <w:t>КемГУ</w:t>
      </w:r>
      <w:proofErr w:type="spellEnd"/>
      <w:r w:rsidRPr="002A3ECD">
        <w:rPr>
          <w:rFonts w:ascii="Times New Roman" w:hAnsi="Times New Roman"/>
          <w:sz w:val="28"/>
          <w:szCs w:val="28"/>
        </w:rPr>
        <w:t xml:space="preserve">»; под общ. ред. Ф. И. Иванова, Д. Г. </w:t>
      </w:r>
      <w:proofErr w:type="spellStart"/>
      <w:r w:rsidRPr="002A3ECD">
        <w:rPr>
          <w:rFonts w:ascii="Times New Roman" w:hAnsi="Times New Roman"/>
          <w:sz w:val="28"/>
          <w:szCs w:val="28"/>
        </w:rPr>
        <w:t>Вержицкий</w:t>
      </w:r>
      <w:proofErr w:type="spellEnd"/>
      <w:r w:rsidRPr="002A3ECD">
        <w:rPr>
          <w:rFonts w:ascii="Times New Roman" w:hAnsi="Times New Roman"/>
          <w:sz w:val="28"/>
          <w:szCs w:val="28"/>
        </w:rPr>
        <w:t xml:space="preserve"> – Новокузнецк, 2015.</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xml:space="preserve"> А.В. Формирование стратегии устойчивого развития региона и направлений е</w:t>
      </w:r>
      <w:r w:rsidR="004578D4">
        <w:rPr>
          <w:rFonts w:ascii="Times New Roman" w:hAnsi="Times New Roman"/>
          <w:sz w:val="28"/>
          <w:szCs w:val="28"/>
        </w:rPr>
        <w:t>е</w:t>
      </w:r>
      <w:r w:rsidRPr="002A3ECD">
        <w:rPr>
          <w:rFonts w:ascii="Times New Roman" w:hAnsi="Times New Roman"/>
          <w:sz w:val="28"/>
          <w:szCs w:val="28"/>
        </w:rPr>
        <w:t xml:space="preserve"> реализации (на примере Кемеровской области) [Электронный ресурс] / А.В. </w:t>
      </w:r>
      <w:proofErr w:type="spellStart"/>
      <w:r w:rsidRPr="002A3ECD">
        <w:rPr>
          <w:rFonts w:ascii="Times New Roman" w:hAnsi="Times New Roman"/>
          <w:sz w:val="28"/>
          <w:szCs w:val="28"/>
        </w:rPr>
        <w:t>Порохин</w:t>
      </w:r>
      <w:proofErr w:type="spellEnd"/>
      <w:r w:rsidRPr="002A3ECD">
        <w:rPr>
          <w:rFonts w:ascii="Times New Roman" w:hAnsi="Times New Roman"/>
          <w:sz w:val="28"/>
          <w:szCs w:val="28"/>
        </w:rPr>
        <w:t>, Ю.С. Антонова // V Всероссийская научно-практическая конференция студентов аспирантов и молодых уч</w:t>
      </w:r>
      <w:r w:rsidR="004578D4">
        <w:rPr>
          <w:rFonts w:ascii="Times New Roman" w:hAnsi="Times New Roman"/>
          <w:sz w:val="28"/>
          <w:szCs w:val="28"/>
        </w:rPr>
        <w:t>е</w:t>
      </w:r>
      <w:r w:rsidRPr="002A3ECD">
        <w:rPr>
          <w:rFonts w:ascii="Times New Roman" w:hAnsi="Times New Roman"/>
          <w:sz w:val="28"/>
          <w:szCs w:val="28"/>
        </w:rPr>
        <w:t xml:space="preserve">ных по естественно-научному, экономическому, юридическому и </w:t>
      </w:r>
      <w:proofErr w:type="spellStart"/>
      <w:r w:rsidRPr="002A3ECD">
        <w:rPr>
          <w:rFonts w:ascii="Times New Roman" w:hAnsi="Times New Roman"/>
          <w:sz w:val="28"/>
          <w:szCs w:val="28"/>
        </w:rPr>
        <w:t>социогуманитарному</w:t>
      </w:r>
      <w:proofErr w:type="spellEnd"/>
      <w:r w:rsidRPr="002A3ECD">
        <w:rPr>
          <w:rFonts w:ascii="Times New Roman" w:hAnsi="Times New Roman"/>
          <w:sz w:val="28"/>
          <w:szCs w:val="28"/>
        </w:rPr>
        <w:t xml:space="preserve"> направлениям «70-летию Победы в Великой Отечественной войне посвящается», 8 апр. 2015 г.: тез. </w:t>
      </w:r>
      <w:proofErr w:type="spellStart"/>
      <w:r w:rsidRPr="002A3ECD">
        <w:rPr>
          <w:rFonts w:ascii="Times New Roman" w:hAnsi="Times New Roman"/>
          <w:sz w:val="28"/>
          <w:szCs w:val="28"/>
        </w:rPr>
        <w:t>докл</w:t>
      </w:r>
      <w:proofErr w:type="spellEnd"/>
      <w:r w:rsidRPr="002A3ECD">
        <w:rPr>
          <w:rFonts w:ascii="Times New Roman" w:hAnsi="Times New Roman"/>
          <w:sz w:val="28"/>
          <w:szCs w:val="28"/>
        </w:rPr>
        <w:t>. В 5 т. Т. 3. / НФИ «</w:t>
      </w:r>
      <w:proofErr w:type="spellStart"/>
      <w:r w:rsidRPr="002A3ECD">
        <w:rPr>
          <w:rFonts w:ascii="Times New Roman" w:hAnsi="Times New Roman"/>
          <w:sz w:val="28"/>
          <w:szCs w:val="28"/>
        </w:rPr>
        <w:t>КемГУ</w:t>
      </w:r>
      <w:proofErr w:type="spellEnd"/>
      <w:r w:rsidRPr="002A3ECD">
        <w:rPr>
          <w:rFonts w:ascii="Times New Roman" w:hAnsi="Times New Roman"/>
          <w:sz w:val="28"/>
          <w:szCs w:val="28"/>
        </w:rPr>
        <w:t xml:space="preserve">»; под общ. ред. Ф. И. Иванова, Д. Г. </w:t>
      </w:r>
      <w:proofErr w:type="spellStart"/>
      <w:r w:rsidRPr="002A3ECD">
        <w:rPr>
          <w:rFonts w:ascii="Times New Roman" w:hAnsi="Times New Roman"/>
          <w:sz w:val="28"/>
          <w:szCs w:val="28"/>
        </w:rPr>
        <w:t>Вержицкий</w:t>
      </w:r>
      <w:proofErr w:type="spellEnd"/>
      <w:r w:rsidRPr="002A3ECD">
        <w:rPr>
          <w:rFonts w:ascii="Times New Roman" w:hAnsi="Times New Roman"/>
          <w:sz w:val="28"/>
          <w:szCs w:val="28"/>
        </w:rPr>
        <w:t xml:space="preserve"> – Новокузнецк, 2015. </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Портер М. Конкуренция: [Текст] / М. Портер. – М.  ИД «Вильямс», 2014. – 495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Поршнев А. Г. Менеджмент: учебник [Текст] / А. Г. Поршнев,                       М. Л. Разу, А. Тихомирова. - 2-е изд., </w:t>
      </w:r>
      <w:proofErr w:type="spellStart"/>
      <w:r w:rsidRPr="002A3ECD">
        <w:rPr>
          <w:rFonts w:ascii="Times New Roman" w:hAnsi="Times New Roman"/>
          <w:sz w:val="28"/>
          <w:szCs w:val="28"/>
        </w:rPr>
        <w:t>перераб</w:t>
      </w:r>
      <w:proofErr w:type="spellEnd"/>
      <w:r w:rsidRPr="002A3ECD">
        <w:rPr>
          <w:rFonts w:ascii="Times New Roman" w:hAnsi="Times New Roman"/>
          <w:sz w:val="28"/>
          <w:szCs w:val="28"/>
        </w:rPr>
        <w:t>. и доп. – М.: ФБК-Пресс, 200</w:t>
      </w:r>
      <w:r w:rsidR="00154910" w:rsidRPr="002A3ECD">
        <w:rPr>
          <w:rFonts w:ascii="Times New Roman" w:hAnsi="Times New Roman"/>
          <w:sz w:val="28"/>
          <w:szCs w:val="28"/>
        </w:rPr>
        <w:t>15</w:t>
      </w:r>
      <w:r w:rsidRPr="002A3ECD">
        <w:rPr>
          <w:rFonts w:ascii="Times New Roman" w:hAnsi="Times New Roman"/>
          <w:sz w:val="28"/>
          <w:szCs w:val="28"/>
        </w:rPr>
        <w:t>. – 528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Романов Е. В. Стратегический менеджмент [Текст]: учебник /                          Е. В. Романов. – М.: НИЦ ИНФРА–М, 2013. – 160 c.</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Савченко А.Б. Стратегический менеджмент [Текст]: учебное пособие / А.Б. Савченко. – М.: ИЦ РИОР: НИЦ ИНФРА-М, 2014. – 228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lastRenderedPageBreak/>
        <w:t>Стратегии городского развития: проблемы, механизмы, ресурсы [Текст]: монография / Под ред. Пилипенко Л. И. – Ростов-на-Дону: ЮФУ, 2011. – 408 с.</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Стратегическое управление [Электронный ресурс]: учебник для магистров / Под ред. И. К. Ларионова. – М.: Дашков и К, 2014. – Режим доступа: http://znanium.com/catalog.php?bookinfo=450821 – 10.04.201</w:t>
      </w:r>
      <w:r w:rsidR="00154910" w:rsidRPr="002A3ECD">
        <w:rPr>
          <w:rFonts w:ascii="Times New Roman" w:hAnsi="Times New Roman"/>
          <w:sz w:val="28"/>
          <w:szCs w:val="28"/>
        </w:rPr>
        <w:t>9</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Старшинова Т. А.  Концептуальные подходы к понятию стратегия [Текст] / Т. А. Старшинова // Вестник Тверского государственного университета. Серия: Экономика и управление. – 2015. – № 3. – С. 105-110.</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Томпсон А. А. Стратегический менеджмент [Текст]: концепции и ситуации для анализа / А. А. Томпсон, А. Д. </w:t>
      </w:r>
      <w:proofErr w:type="spellStart"/>
      <w:r w:rsidRPr="002A3ECD">
        <w:rPr>
          <w:rFonts w:ascii="Times New Roman" w:hAnsi="Times New Roman"/>
          <w:sz w:val="28"/>
          <w:szCs w:val="28"/>
        </w:rPr>
        <w:t>Стрикленд</w:t>
      </w:r>
      <w:proofErr w:type="spellEnd"/>
      <w:r w:rsidRPr="002A3ECD">
        <w:rPr>
          <w:rFonts w:ascii="Times New Roman" w:hAnsi="Times New Roman"/>
          <w:sz w:val="28"/>
          <w:szCs w:val="28"/>
        </w:rPr>
        <w:t xml:space="preserve">; Пер. с англ. А. Р. Ганиева, Э. В. </w:t>
      </w:r>
      <w:proofErr w:type="spellStart"/>
      <w:r w:rsidRPr="002A3ECD">
        <w:rPr>
          <w:rFonts w:ascii="Times New Roman" w:hAnsi="Times New Roman"/>
          <w:sz w:val="28"/>
          <w:szCs w:val="28"/>
        </w:rPr>
        <w:t>Кондукова</w:t>
      </w:r>
      <w:proofErr w:type="spellEnd"/>
      <w:r w:rsidRPr="002A3ECD">
        <w:rPr>
          <w:rFonts w:ascii="Times New Roman" w:hAnsi="Times New Roman"/>
          <w:sz w:val="28"/>
          <w:szCs w:val="28"/>
        </w:rPr>
        <w:t>. – М.: Вильямс, 2013. – 928 c.</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Управление организационными изменениями // Библиотека управления. Электронный журнал. [Электронный ресурс] // URL: http://bmanager.ru/articles/upravlenie-organizacionnymi-izmeneniyami.html (дата обращения 07.1</w:t>
      </w:r>
      <w:r w:rsidR="00154910" w:rsidRPr="002A3ECD">
        <w:rPr>
          <w:rFonts w:ascii="Times New Roman" w:hAnsi="Times New Roman"/>
          <w:sz w:val="28"/>
          <w:szCs w:val="28"/>
        </w:rPr>
        <w:t>1</w:t>
      </w:r>
      <w:r w:rsidRPr="002A3ECD">
        <w:rPr>
          <w:rFonts w:ascii="Times New Roman" w:hAnsi="Times New Roman"/>
          <w:sz w:val="28"/>
          <w:szCs w:val="28"/>
        </w:rPr>
        <w:t>.201</w:t>
      </w:r>
      <w:r w:rsidR="00154910" w:rsidRPr="002A3ECD">
        <w:rPr>
          <w:rFonts w:ascii="Times New Roman" w:hAnsi="Times New Roman"/>
          <w:sz w:val="28"/>
          <w:szCs w:val="28"/>
        </w:rPr>
        <w:t>9</w:t>
      </w:r>
      <w:r w:rsidRPr="002A3ECD">
        <w:rPr>
          <w:rFonts w:ascii="Times New Roman" w:hAnsi="Times New Roman"/>
          <w:sz w:val="28"/>
          <w:szCs w:val="28"/>
        </w:rPr>
        <w:t>)</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r w:rsidRPr="002A3ECD">
        <w:rPr>
          <w:rFonts w:ascii="Times New Roman" w:hAnsi="Times New Roman"/>
          <w:sz w:val="28"/>
          <w:szCs w:val="28"/>
        </w:rPr>
        <w:t xml:space="preserve">Управление организационными изменениями [Электронный ресурс] / STUD </w:t>
      </w:r>
      <w:proofErr w:type="spellStart"/>
      <w:r w:rsidRPr="002A3ECD">
        <w:rPr>
          <w:rFonts w:ascii="Times New Roman" w:hAnsi="Times New Roman"/>
          <w:sz w:val="28"/>
          <w:szCs w:val="28"/>
        </w:rPr>
        <w:t>org</w:t>
      </w:r>
      <w:proofErr w:type="spellEnd"/>
      <w:r w:rsidRPr="002A3ECD">
        <w:rPr>
          <w:rFonts w:ascii="Times New Roman" w:hAnsi="Times New Roman"/>
          <w:sz w:val="28"/>
          <w:szCs w:val="28"/>
        </w:rPr>
        <w:t xml:space="preserve">/ </w:t>
      </w:r>
      <w:proofErr w:type="spellStart"/>
      <w:r w:rsidRPr="002A3ECD">
        <w:rPr>
          <w:rFonts w:ascii="Times New Roman" w:hAnsi="Times New Roman"/>
          <w:sz w:val="28"/>
          <w:szCs w:val="28"/>
        </w:rPr>
        <w:t>ru</w:t>
      </w:r>
      <w:proofErr w:type="spellEnd"/>
      <w:r w:rsidRPr="002A3ECD">
        <w:rPr>
          <w:rFonts w:ascii="Times New Roman" w:hAnsi="Times New Roman"/>
          <w:sz w:val="28"/>
          <w:szCs w:val="28"/>
        </w:rPr>
        <w:t xml:space="preserve"> Электронный журнал // URL:  https://studme.org/ 1578050319408/menedzhment/upravlenie_organizatsionnymi_izmeneniyami</w:t>
      </w:r>
    </w:p>
    <w:p w:rsidR="00EA35A2" w:rsidRPr="002A3ECD" w:rsidRDefault="00EA35A2" w:rsidP="009F182F">
      <w:pPr>
        <w:pStyle w:val="a5"/>
        <w:widowControl w:val="0"/>
        <w:numPr>
          <w:ilvl w:val="0"/>
          <w:numId w:val="103"/>
        </w:numPr>
        <w:tabs>
          <w:tab w:val="left" w:pos="1276"/>
        </w:tabs>
        <w:spacing w:after="0" w:line="360" w:lineRule="auto"/>
        <w:ind w:left="0" w:firstLine="720"/>
        <w:jc w:val="both"/>
        <w:rPr>
          <w:rFonts w:ascii="Times New Roman" w:hAnsi="Times New Roman"/>
          <w:sz w:val="28"/>
          <w:szCs w:val="28"/>
        </w:rPr>
      </w:pPr>
      <w:proofErr w:type="spellStart"/>
      <w:r w:rsidRPr="002A3ECD">
        <w:rPr>
          <w:rFonts w:ascii="Times New Roman" w:hAnsi="Times New Roman"/>
          <w:sz w:val="28"/>
          <w:szCs w:val="28"/>
        </w:rPr>
        <w:t>Фатхутдинов</w:t>
      </w:r>
      <w:proofErr w:type="spellEnd"/>
      <w:r w:rsidRPr="002A3ECD">
        <w:rPr>
          <w:rFonts w:ascii="Times New Roman" w:hAnsi="Times New Roman"/>
          <w:sz w:val="28"/>
          <w:szCs w:val="28"/>
        </w:rPr>
        <w:t xml:space="preserve"> Р. А. Стратегический менеджмент: учебник [Текст] / Р. А. </w:t>
      </w:r>
      <w:proofErr w:type="spellStart"/>
      <w:r w:rsidRPr="002A3ECD">
        <w:rPr>
          <w:rFonts w:ascii="Times New Roman" w:hAnsi="Times New Roman"/>
          <w:sz w:val="28"/>
          <w:szCs w:val="28"/>
        </w:rPr>
        <w:t>Фактхутдинов</w:t>
      </w:r>
      <w:proofErr w:type="spellEnd"/>
      <w:r w:rsidRPr="002A3ECD">
        <w:rPr>
          <w:rFonts w:ascii="Times New Roman" w:hAnsi="Times New Roman"/>
          <w:sz w:val="28"/>
          <w:szCs w:val="28"/>
        </w:rPr>
        <w:t>. – М.: Бизнес-школа «Интел-синтез», 201</w:t>
      </w:r>
      <w:r w:rsidR="00154910" w:rsidRPr="002A3ECD">
        <w:rPr>
          <w:rFonts w:ascii="Times New Roman" w:hAnsi="Times New Roman"/>
          <w:sz w:val="28"/>
          <w:szCs w:val="28"/>
        </w:rPr>
        <w:t>6</w:t>
      </w:r>
      <w:r w:rsidRPr="002A3ECD">
        <w:rPr>
          <w:rFonts w:ascii="Times New Roman" w:hAnsi="Times New Roman"/>
          <w:sz w:val="28"/>
          <w:szCs w:val="28"/>
        </w:rPr>
        <w:t>. – 654 с.</w:t>
      </w:r>
    </w:p>
    <w:p w:rsidR="00EA35A2" w:rsidRPr="002A3ECD" w:rsidRDefault="00EA35A2" w:rsidP="009F182F">
      <w:pPr>
        <w:pStyle w:val="a5"/>
        <w:widowControl w:val="0"/>
        <w:numPr>
          <w:ilvl w:val="0"/>
          <w:numId w:val="103"/>
        </w:numPr>
        <w:tabs>
          <w:tab w:val="left" w:pos="1276"/>
        </w:tabs>
        <w:spacing w:after="0" w:line="360" w:lineRule="auto"/>
        <w:ind w:left="0" w:firstLine="720"/>
        <w:rPr>
          <w:rFonts w:ascii="Times New Roman" w:hAnsi="Times New Roman"/>
          <w:sz w:val="28"/>
          <w:szCs w:val="28"/>
          <w:shd w:val="clear" w:color="auto" w:fill="FFFFFF"/>
        </w:rPr>
      </w:pPr>
      <w:proofErr w:type="spellStart"/>
      <w:r w:rsidRPr="002A3ECD">
        <w:rPr>
          <w:rFonts w:ascii="Times New Roman" w:hAnsi="Times New Roman"/>
          <w:sz w:val="28"/>
          <w:szCs w:val="28"/>
          <w:shd w:val="clear" w:color="auto" w:fill="FFFFFF"/>
        </w:rPr>
        <w:t>Хорин</w:t>
      </w:r>
      <w:proofErr w:type="spellEnd"/>
      <w:r w:rsidRPr="002A3ECD">
        <w:rPr>
          <w:rFonts w:ascii="Times New Roman" w:hAnsi="Times New Roman"/>
          <w:sz w:val="28"/>
          <w:szCs w:val="28"/>
          <w:shd w:val="clear" w:color="auto" w:fill="FFFFFF"/>
        </w:rPr>
        <w:t xml:space="preserve"> А. Н. Стратегический анализ [Текст]: учебное пособие для студентов Вузов / А. Н. </w:t>
      </w:r>
      <w:proofErr w:type="spellStart"/>
      <w:r w:rsidRPr="002A3ECD">
        <w:rPr>
          <w:rFonts w:ascii="Times New Roman" w:hAnsi="Times New Roman"/>
          <w:sz w:val="28"/>
          <w:szCs w:val="28"/>
          <w:shd w:val="clear" w:color="auto" w:fill="FFFFFF"/>
        </w:rPr>
        <w:t>Хорин</w:t>
      </w:r>
      <w:proofErr w:type="spellEnd"/>
      <w:r w:rsidRPr="002A3ECD">
        <w:rPr>
          <w:rFonts w:ascii="Times New Roman" w:hAnsi="Times New Roman"/>
          <w:sz w:val="28"/>
          <w:szCs w:val="28"/>
          <w:shd w:val="clear" w:color="auto" w:fill="FFFFFF"/>
        </w:rPr>
        <w:t xml:space="preserve">, В. Э. Керимов. – 2–е изд., </w:t>
      </w:r>
      <w:proofErr w:type="spellStart"/>
      <w:r w:rsidRPr="002A3ECD">
        <w:rPr>
          <w:rFonts w:ascii="Times New Roman" w:hAnsi="Times New Roman"/>
          <w:sz w:val="28"/>
          <w:szCs w:val="28"/>
          <w:shd w:val="clear" w:color="auto" w:fill="FFFFFF"/>
        </w:rPr>
        <w:t>перераб</w:t>
      </w:r>
      <w:proofErr w:type="spellEnd"/>
      <w:r w:rsidRPr="002A3ECD">
        <w:rPr>
          <w:rFonts w:ascii="Times New Roman" w:hAnsi="Times New Roman"/>
          <w:sz w:val="28"/>
          <w:szCs w:val="28"/>
          <w:shd w:val="clear" w:color="auto" w:fill="FFFFFF"/>
        </w:rPr>
        <w:t>. и доп. – М.: ЭКСМО, 2013. – 444 c.</w:t>
      </w:r>
      <w:r w:rsidRPr="002A3ECD">
        <w:rPr>
          <w:rFonts w:ascii="Times New Roman" w:hAnsi="Times New Roman"/>
          <w:sz w:val="28"/>
          <w:szCs w:val="28"/>
          <w:shd w:val="clear" w:color="auto" w:fill="FFFFFF"/>
        </w:rPr>
        <w:br w:type="page"/>
      </w:r>
    </w:p>
    <w:p w:rsidR="00684000" w:rsidRPr="002A3ECD" w:rsidRDefault="00684000" w:rsidP="00B535C0">
      <w:pPr>
        <w:pStyle w:val="10"/>
        <w:keepNext w:val="0"/>
        <w:keepLines w:val="0"/>
        <w:widowControl w:val="0"/>
        <w:tabs>
          <w:tab w:val="left" w:pos="1560"/>
        </w:tabs>
        <w:spacing w:before="0"/>
        <w:jc w:val="center"/>
        <w:rPr>
          <w:rFonts w:ascii="Times New Roman" w:hAnsi="Times New Roman"/>
          <w:b/>
          <w:color w:val="auto"/>
          <w:sz w:val="28"/>
        </w:rPr>
      </w:pPr>
      <w:bookmarkStart w:id="315" w:name="_Toc28244643"/>
      <w:r w:rsidRPr="002A3ECD">
        <w:rPr>
          <w:rFonts w:ascii="Times New Roman" w:hAnsi="Times New Roman"/>
          <w:b/>
          <w:color w:val="auto"/>
          <w:sz w:val="28"/>
        </w:rPr>
        <w:lastRenderedPageBreak/>
        <w:t>ПРИЛОЖЕНИЕ А</w:t>
      </w:r>
      <w:bookmarkEnd w:id="315"/>
    </w:p>
    <w:p w:rsidR="00684000" w:rsidRPr="002A3ECD" w:rsidRDefault="00684000" w:rsidP="00B535C0">
      <w:pPr>
        <w:widowControl w:val="0"/>
        <w:ind w:firstLine="709"/>
        <w:jc w:val="center"/>
      </w:pPr>
      <w:r w:rsidRPr="002A3ECD">
        <w:t>Добрый день!</w:t>
      </w:r>
    </w:p>
    <w:p w:rsidR="00684000" w:rsidRPr="002A3ECD" w:rsidRDefault="00684000" w:rsidP="00B535C0">
      <w:pPr>
        <w:widowControl w:val="0"/>
        <w:ind w:firstLine="709"/>
        <w:jc w:val="both"/>
        <w:rPr>
          <w:spacing w:val="-6"/>
        </w:rPr>
      </w:pPr>
      <w:r w:rsidRPr="002A3ECD">
        <w:rPr>
          <w:spacing w:val="-6"/>
        </w:rPr>
        <w:t xml:space="preserve">В рамках разработки </w:t>
      </w:r>
      <w:r w:rsidRPr="002A3ECD">
        <w:rPr>
          <w:b/>
          <w:spacing w:val="-6"/>
        </w:rPr>
        <w:t>Стратегии социально-экономического развития г. Кемерово               с 2019 по 2024 гг. и плановый период до 2035 г</w:t>
      </w:r>
      <w:r w:rsidRPr="002A3ECD">
        <w:rPr>
          <w:spacing w:val="-6"/>
        </w:rPr>
        <w:t>. просим ответить на нижепривед</w:t>
      </w:r>
      <w:r w:rsidR="004578D4">
        <w:rPr>
          <w:spacing w:val="-6"/>
        </w:rPr>
        <w:t>е</w:t>
      </w:r>
      <w:r w:rsidRPr="002A3ECD">
        <w:rPr>
          <w:spacing w:val="-6"/>
        </w:rPr>
        <w:t>нные вопросы.</w:t>
      </w:r>
    </w:p>
    <w:p w:rsidR="00684000" w:rsidRPr="002A3ECD" w:rsidRDefault="00684000" w:rsidP="00B535C0">
      <w:pPr>
        <w:widowControl w:val="0"/>
        <w:ind w:firstLine="709"/>
        <w:jc w:val="both"/>
      </w:pPr>
      <w:r w:rsidRPr="002A3ECD">
        <w:t>Ваши ответы позволят определить стратегические ориентиры и векторы развития города, обозначить видение, сформировать перечень необходимых проектов, а также сделать жизнь жителей города комфортной и интересной!</w:t>
      </w:r>
    </w:p>
    <w:p w:rsidR="00684000" w:rsidRPr="002A3ECD" w:rsidRDefault="00684000" w:rsidP="00B535C0">
      <w:pPr>
        <w:widowControl w:val="0"/>
        <w:ind w:firstLine="709"/>
        <w:jc w:val="both"/>
      </w:pPr>
      <w:r w:rsidRPr="002A3ECD">
        <w:t xml:space="preserve">Опрос носит анонимный характер. </w:t>
      </w:r>
    </w:p>
    <w:p w:rsidR="00684000" w:rsidRPr="002A3ECD" w:rsidRDefault="00684000" w:rsidP="00B535C0">
      <w:pPr>
        <w:widowControl w:val="0"/>
        <w:ind w:firstLine="709"/>
        <w:jc w:val="both"/>
      </w:pPr>
    </w:p>
    <w:p w:rsidR="00684000" w:rsidRPr="002A3ECD" w:rsidRDefault="00684000" w:rsidP="009F182F">
      <w:pPr>
        <w:pStyle w:val="a5"/>
        <w:widowControl w:val="0"/>
        <w:numPr>
          <w:ilvl w:val="0"/>
          <w:numId w:val="94"/>
        </w:numPr>
        <w:tabs>
          <w:tab w:val="left" w:pos="851"/>
          <w:tab w:val="left" w:pos="993"/>
        </w:tabs>
        <w:spacing w:after="0" w:line="240" w:lineRule="auto"/>
        <w:ind w:left="0" w:firstLine="709"/>
        <w:jc w:val="both"/>
        <w:rPr>
          <w:rFonts w:ascii="Times New Roman" w:hAnsi="Times New Roman"/>
          <w:sz w:val="24"/>
          <w:szCs w:val="24"/>
        </w:rPr>
      </w:pPr>
      <w:r w:rsidRPr="002A3ECD">
        <w:rPr>
          <w:rFonts w:ascii="Times New Roman" w:hAnsi="Times New Roman"/>
          <w:b/>
          <w:sz w:val="24"/>
          <w:szCs w:val="24"/>
        </w:rPr>
        <w:t xml:space="preserve">Кемерово через 100 лет – это город… </w:t>
      </w:r>
    </w:p>
    <w:p w:rsidR="00684000" w:rsidRPr="002A3ECD" w:rsidRDefault="00684000" w:rsidP="00B535C0">
      <w:pPr>
        <w:widowControl w:val="0"/>
        <w:jc w:val="both"/>
      </w:pPr>
      <w:r w:rsidRPr="002A3ECD">
        <w:t>________________________________________________________________________________________________________________________________________________________________</w:t>
      </w:r>
    </w:p>
    <w:p w:rsidR="00684000" w:rsidRPr="002A3ECD" w:rsidRDefault="00684000" w:rsidP="00B535C0">
      <w:pPr>
        <w:widowControl w:val="0"/>
        <w:jc w:val="both"/>
      </w:pPr>
    </w:p>
    <w:p w:rsidR="00684000" w:rsidRPr="002A3ECD" w:rsidRDefault="00684000" w:rsidP="009F182F">
      <w:pPr>
        <w:pStyle w:val="a5"/>
        <w:widowControl w:val="0"/>
        <w:numPr>
          <w:ilvl w:val="0"/>
          <w:numId w:val="94"/>
        </w:numPr>
        <w:tabs>
          <w:tab w:val="left" w:pos="851"/>
          <w:tab w:val="left" w:pos="993"/>
        </w:tabs>
        <w:spacing w:after="0" w:line="240" w:lineRule="auto"/>
        <w:ind w:left="0" w:firstLine="709"/>
        <w:jc w:val="both"/>
        <w:rPr>
          <w:rFonts w:ascii="Times New Roman" w:hAnsi="Times New Roman"/>
          <w:b/>
          <w:sz w:val="24"/>
          <w:szCs w:val="24"/>
        </w:rPr>
      </w:pPr>
      <w:r w:rsidRPr="002A3ECD">
        <w:rPr>
          <w:rFonts w:ascii="Times New Roman" w:hAnsi="Times New Roman"/>
          <w:b/>
          <w:sz w:val="24"/>
          <w:szCs w:val="24"/>
        </w:rPr>
        <w:t xml:space="preserve">Какие проекты должны быть появится «сегодня», чтобы Кемерово стал динамично развивающимся городом? </w:t>
      </w:r>
    </w:p>
    <w:tbl>
      <w:tblPr>
        <w:tblStyle w:val="a7"/>
        <w:tblW w:w="4923" w:type="pct"/>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525"/>
        <w:gridCol w:w="1860"/>
        <w:gridCol w:w="2317"/>
      </w:tblGrid>
      <w:tr w:rsidR="00684000" w:rsidRPr="002A3ECD" w:rsidTr="00684000">
        <w:trPr>
          <w:jc w:val="center"/>
        </w:trPr>
        <w:tc>
          <w:tcPr>
            <w:tcW w:w="5937" w:type="dxa"/>
            <w:tcBorders>
              <w:top w:val="single" w:sz="18" w:space="0" w:color="auto"/>
              <w:left w:val="single" w:sz="18" w:space="0" w:color="auto"/>
              <w:bottom w:val="double" w:sz="6" w:space="0" w:color="auto"/>
              <w:right w:val="double" w:sz="6" w:space="0" w:color="auto"/>
            </w:tcBorders>
            <w:vAlign w:val="center"/>
            <w:hideMark/>
          </w:tcPr>
          <w:p w:rsidR="00684000" w:rsidRPr="002A3ECD" w:rsidRDefault="00684000" w:rsidP="00B535C0">
            <w:pPr>
              <w:widowControl w:val="0"/>
              <w:jc w:val="center"/>
              <w:rPr>
                <w:b/>
                <w:sz w:val="20"/>
                <w:szCs w:val="20"/>
              </w:rPr>
            </w:pPr>
            <w:r w:rsidRPr="002A3ECD">
              <w:rPr>
                <w:b/>
                <w:sz w:val="20"/>
                <w:szCs w:val="20"/>
              </w:rPr>
              <w:t>Проект</w:t>
            </w:r>
          </w:p>
        </w:tc>
        <w:tc>
          <w:tcPr>
            <w:tcW w:w="1913" w:type="dxa"/>
            <w:tcBorders>
              <w:top w:val="single" w:sz="18" w:space="0" w:color="auto"/>
              <w:left w:val="double" w:sz="6" w:space="0" w:color="auto"/>
              <w:bottom w:val="double" w:sz="6" w:space="0" w:color="auto"/>
              <w:right w:val="double" w:sz="6" w:space="0" w:color="auto"/>
            </w:tcBorders>
            <w:vAlign w:val="center"/>
            <w:hideMark/>
          </w:tcPr>
          <w:p w:rsidR="00684000" w:rsidRPr="002A3ECD" w:rsidRDefault="00684000" w:rsidP="00B535C0">
            <w:pPr>
              <w:widowControl w:val="0"/>
              <w:jc w:val="center"/>
              <w:rPr>
                <w:b/>
                <w:sz w:val="20"/>
                <w:szCs w:val="20"/>
              </w:rPr>
            </w:pPr>
            <w:r w:rsidRPr="002A3ECD">
              <w:rPr>
                <w:b/>
                <w:sz w:val="20"/>
                <w:szCs w:val="20"/>
              </w:rPr>
              <w:t>Срок</w:t>
            </w:r>
          </w:p>
          <w:p w:rsidR="00684000" w:rsidRPr="002A3ECD" w:rsidRDefault="00684000" w:rsidP="00B535C0">
            <w:pPr>
              <w:widowControl w:val="0"/>
              <w:jc w:val="center"/>
              <w:rPr>
                <w:b/>
                <w:sz w:val="20"/>
                <w:szCs w:val="20"/>
              </w:rPr>
            </w:pPr>
            <w:r w:rsidRPr="002A3ECD">
              <w:rPr>
                <w:b/>
                <w:sz w:val="20"/>
                <w:szCs w:val="20"/>
              </w:rPr>
              <w:t>реализации</w:t>
            </w:r>
          </w:p>
        </w:tc>
        <w:tc>
          <w:tcPr>
            <w:tcW w:w="2410" w:type="dxa"/>
            <w:tcBorders>
              <w:top w:val="single" w:sz="18" w:space="0" w:color="auto"/>
              <w:left w:val="double" w:sz="6" w:space="0" w:color="auto"/>
              <w:bottom w:val="double" w:sz="6" w:space="0" w:color="auto"/>
              <w:right w:val="single" w:sz="18" w:space="0" w:color="auto"/>
            </w:tcBorders>
            <w:vAlign w:val="center"/>
            <w:hideMark/>
          </w:tcPr>
          <w:p w:rsidR="00684000" w:rsidRPr="002A3ECD" w:rsidRDefault="00684000" w:rsidP="00B535C0">
            <w:pPr>
              <w:widowControl w:val="0"/>
              <w:jc w:val="center"/>
              <w:rPr>
                <w:b/>
                <w:sz w:val="20"/>
                <w:szCs w:val="20"/>
              </w:rPr>
            </w:pPr>
            <w:r w:rsidRPr="002A3ECD">
              <w:rPr>
                <w:b/>
                <w:sz w:val="20"/>
                <w:szCs w:val="20"/>
              </w:rPr>
              <w:t>Стоимость реализации</w:t>
            </w:r>
          </w:p>
          <w:p w:rsidR="00684000" w:rsidRPr="002A3ECD" w:rsidRDefault="00684000" w:rsidP="00B535C0">
            <w:pPr>
              <w:widowControl w:val="0"/>
              <w:jc w:val="center"/>
              <w:rPr>
                <w:b/>
                <w:sz w:val="20"/>
                <w:szCs w:val="20"/>
              </w:rPr>
            </w:pPr>
            <w:r w:rsidRPr="002A3ECD">
              <w:rPr>
                <w:b/>
                <w:sz w:val="20"/>
                <w:szCs w:val="20"/>
              </w:rPr>
              <w:t>(оценочно), руб.</w:t>
            </w:r>
          </w:p>
        </w:tc>
      </w:tr>
      <w:tr w:rsidR="00684000" w:rsidRPr="002A3ECD" w:rsidTr="00684000">
        <w:trPr>
          <w:jc w:val="center"/>
        </w:trPr>
        <w:tc>
          <w:tcPr>
            <w:tcW w:w="5937" w:type="dxa"/>
            <w:tcBorders>
              <w:top w:val="double" w:sz="6" w:space="0" w:color="auto"/>
              <w:left w:val="single" w:sz="18" w:space="0" w:color="auto"/>
              <w:bottom w:val="single" w:sz="4" w:space="0" w:color="auto"/>
              <w:right w:val="double" w:sz="6" w:space="0" w:color="auto"/>
            </w:tcBorders>
            <w:hideMark/>
          </w:tcPr>
          <w:p w:rsidR="00684000" w:rsidRPr="002A3ECD" w:rsidRDefault="00684000" w:rsidP="00B535C0">
            <w:pPr>
              <w:widowControl w:val="0"/>
              <w:jc w:val="both"/>
            </w:pPr>
            <w:r w:rsidRPr="002A3ECD">
              <w:t>1</w:t>
            </w:r>
          </w:p>
        </w:tc>
        <w:tc>
          <w:tcPr>
            <w:tcW w:w="1913" w:type="dxa"/>
            <w:tcBorders>
              <w:top w:val="double" w:sz="6" w:space="0" w:color="auto"/>
              <w:left w:val="double" w:sz="6" w:space="0" w:color="auto"/>
              <w:bottom w:val="single" w:sz="4" w:space="0" w:color="auto"/>
              <w:right w:val="double" w:sz="6" w:space="0" w:color="auto"/>
            </w:tcBorders>
          </w:tcPr>
          <w:p w:rsidR="00684000" w:rsidRPr="002A3ECD" w:rsidRDefault="00684000" w:rsidP="00B535C0">
            <w:pPr>
              <w:widowControl w:val="0"/>
              <w:ind w:firstLine="709"/>
              <w:jc w:val="both"/>
              <w:rPr>
                <w:b/>
              </w:rPr>
            </w:pPr>
          </w:p>
        </w:tc>
        <w:tc>
          <w:tcPr>
            <w:tcW w:w="2410" w:type="dxa"/>
            <w:tcBorders>
              <w:top w:val="double" w:sz="6" w:space="0" w:color="auto"/>
              <w:left w:val="double" w:sz="6" w:space="0" w:color="auto"/>
              <w:bottom w:val="single" w:sz="4" w:space="0" w:color="auto"/>
              <w:right w:val="single" w:sz="18" w:space="0" w:color="auto"/>
            </w:tcBorders>
          </w:tcPr>
          <w:p w:rsidR="00684000" w:rsidRPr="002A3ECD" w:rsidRDefault="00684000" w:rsidP="00B535C0">
            <w:pPr>
              <w:widowControl w:val="0"/>
              <w:ind w:firstLine="709"/>
              <w:jc w:val="both"/>
              <w:rPr>
                <w:b/>
              </w:rPr>
            </w:pPr>
          </w:p>
        </w:tc>
      </w:tr>
      <w:tr w:rsidR="00684000" w:rsidRPr="002A3ECD" w:rsidTr="00684000">
        <w:trPr>
          <w:jc w:val="center"/>
        </w:trPr>
        <w:tc>
          <w:tcPr>
            <w:tcW w:w="5937" w:type="dxa"/>
            <w:tcBorders>
              <w:top w:val="single" w:sz="4" w:space="0" w:color="auto"/>
              <w:left w:val="single" w:sz="18" w:space="0" w:color="auto"/>
              <w:bottom w:val="single" w:sz="4" w:space="0" w:color="auto"/>
              <w:right w:val="double" w:sz="6" w:space="0" w:color="auto"/>
            </w:tcBorders>
            <w:hideMark/>
          </w:tcPr>
          <w:p w:rsidR="00684000" w:rsidRPr="002A3ECD" w:rsidRDefault="00684000" w:rsidP="00B535C0">
            <w:pPr>
              <w:widowControl w:val="0"/>
              <w:jc w:val="both"/>
            </w:pPr>
            <w:r w:rsidRPr="002A3ECD">
              <w:t>2</w:t>
            </w:r>
          </w:p>
        </w:tc>
        <w:tc>
          <w:tcPr>
            <w:tcW w:w="1913" w:type="dxa"/>
            <w:tcBorders>
              <w:top w:val="single" w:sz="4" w:space="0" w:color="auto"/>
              <w:left w:val="double" w:sz="6" w:space="0" w:color="auto"/>
              <w:bottom w:val="single" w:sz="4" w:space="0" w:color="auto"/>
              <w:right w:val="double" w:sz="6" w:space="0" w:color="auto"/>
            </w:tcBorders>
          </w:tcPr>
          <w:p w:rsidR="00684000" w:rsidRPr="002A3ECD" w:rsidRDefault="00684000" w:rsidP="00B535C0">
            <w:pPr>
              <w:widowControl w:val="0"/>
              <w:ind w:firstLine="709"/>
              <w:jc w:val="both"/>
              <w:rPr>
                <w:b/>
              </w:rPr>
            </w:pPr>
          </w:p>
        </w:tc>
        <w:tc>
          <w:tcPr>
            <w:tcW w:w="2410" w:type="dxa"/>
            <w:tcBorders>
              <w:top w:val="single" w:sz="4" w:space="0" w:color="auto"/>
              <w:left w:val="double" w:sz="6" w:space="0" w:color="auto"/>
              <w:bottom w:val="single" w:sz="4" w:space="0" w:color="auto"/>
              <w:right w:val="single" w:sz="18" w:space="0" w:color="auto"/>
            </w:tcBorders>
          </w:tcPr>
          <w:p w:rsidR="00684000" w:rsidRPr="002A3ECD" w:rsidRDefault="00684000" w:rsidP="00B535C0">
            <w:pPr>
              <w:widowControl w:val="0"/>
              <w:ind w:firstLine="709"/>
              <w:jc w:val="both"/>
              <w:rPr>
                <w:b/>
              </w:rPr>
            </w:pPr>
          </w:p>
        </w:tc>
      </w:tr>
      <w:tr w:rsidR="00684000" w:rsidRPr="002A3ECD" w:rsidTr="00684000">
        <w:trPr>
          <w:jc w:val="center"/>
        </w:trPr>
        <w:tc>
          <w:tcPr>
            <w:tcW w:w="5937" w:type="dxa"/>
            <w:tcBorders>
              <w:top w:val="single" w:sz="4" w:space="0" w:color="auto"/>
              <w:left w:val="single" w:sz="18" w:space="0" w:color="auto"/>
              <w:bottom w:val="single" w:sz="4" w:space="0" w:color="auto"/>
              <w:right w:val="double" w:sz="6" w:space="0" w:color="auto"/>
            </w:tcBorders>
            <w:hideMark/>
          </w:tcPr>
          <w:p w:rsidR="00684000" w:rsidRPr="002A3ECD" w:rsidRDefault="00684000" w:rsidP="00B535C0">
            <w:pPr>
              <w:widowControl w:val="0"/>
              <w:jc w:val="both"/>
            </w:pPr>
            <w:r w:rsidRPr="002A3ECD">
              <w:t>3</w:t>
            </w:r>
          </w:p>
        </w:tc>
        <w:tc>
          <w:tcPr>
            <w:tcW w:w="1913" w:type="dxa"/>
            <w:tcBorders>
              <w:top w:val="single" w:sz="4" w:space="0" w:color="auto"/>
              <w:left w:val="double" w:sz="6" w:space="0" w:color="auto"/>
              <w:bottom w:val="single" w:sz="4" w:space="0" w:color="auto"/>
              <w:right w:val="double" w:sz="6" w:space="0" w:color="auto"/>
            </w:tcBorders>
          </w:tcPr>
          <w:p w:rsidR="00684000" w:rsidRPr="002A3ECD" w:rsidRDefault="00684000" w:rsidP="00B535C0">
            <w:pPr>
              <w:widowControl w:val="0"/>
              <w:ind w:firstLine="709"/>
              <w:jc w:val="both"/>
              <w:rPr>
                <w:b/>
              </w:rPr>
            </w:pPr>
          </w:p>
        </w:tc>
        <w:tc>
          <w:tcPr>
            <w:tcW w:w="2410" w:type="dxa"/>
            <w:tcBorders>
              <w:top w:val="single" w:sz="4" w:space="0" w:color="auto"/>
              <w:left w:val="double" w:sz="6" w:space="0" w:color="auto"/>
              <w:bottom w:val="single" w:sz="4" w:space="0" w:color="auto"/>
              <w:right w:val="single" w:sz="18" w:space="0" w:color="auto"/>
            </w:tcBorders>
          </w:tcPr>
          <w:p w:rsidR="00684000" w:rsidRPr="002A3ECD" w:rsidRDefault="00684000" w:rsidP="00B535C0">
            <w:pPr>
              <w:widowControl w:val="0"/>
              <w:ind w:firstLine="709"/>
              <w:jc w:val="both"/>
              <w:rPr>
                <w:b/>
              </w:rPr>
            </w:pPr>
          </w:p>
        </w:tc>
      </w:tr>
      <w:tr w:rsidR="00684000" w:rsidRPr="002A3ECD" w:rsidTr="00684000">
        <w:trPr>
          <w:jc w:val="center"/>
        </w:trPr>
        <w:tc>
          <w:tcPr>
            <w:tcW w:w="5937" w:type="dxa"/>
            <w:tcBorders>
              <w:top w:val="single" w:sz="4" w:space="0" w:color="auto"/>
              <w:left w:val="single" w:sz="18" w:space="0" w:color="auto"/>
              <w:bottom w:val="single" w:sz="4" w:space="0" w:color="auto"/>
              <w:right w:val="double" w:sz="6" w:space="0" w:color="auto"/>
            </w:tcBorders>
            <w:hideMark/>
          </w:tcPr>
          <w:p w:rsidR="00684000" w:rsidRPr="002A3ECD" w:rsidRDefault="00684000" w:rsidP="00B535C0">
            <w:pPr>
              <w:widowControl w:val="0"/>
              <w:jc w:val="both"/>
            </w:pPr>
            <w:r w:rsidRPr="002A3ECD">
              <w:t>4</w:t>
            </w:r>
          </w:p>
        </w:tc>
        <w:tc>
          <w:tcPr>
            <w:tcW w:w="1913" w:type="dxa"/>
            <w:tcBorders>
              <w:top w:val="single" w:sz="4" w:space="0" w:color="auto"/>
              <w:left w:val="double" w:sz="6" w:space="0" w:color="auto"/>
              <w:bottom w:val="single" w:sz="4" w:space="0" w:color="auto"/>
              <w:right w:val="double" w:sz="6" w:space="0" w:color="auto"/>
            </w:tcBorders>
          </w:tcPr>
          <w:p w:rsidR="00684000" w:rsidRPr="002A3ECD" w:rsidRDefault="00684000" w:rsidP="00B535C0">
            <w:pPr>
              <w:widowControl w:val="0"/>
              <w:ind w:firstLine="709"/>
              <w:jc w:val="both"/>
              <w:rPr>
                <w:b/>
              </w:rPr>
            </w:pPr>
          </w:p>
        </w:tc>
        <w:tc>
          <w:tcPr>
            <w:tcW w:w="2410" w:type="dxa"/>
            <w:tcBorders>
              <w:top w:val="single" w:sz="4" w:space="0" w:color="auto"/>
              <w:left w:val="double" w:sz="6" w:space="0" w:color="auto"/>
              <w:bottom w:val="single" w:sz="4" w:space="0" w:color="auto"/>
              <w:right w:val="single" w:sz="18" w:space="0" w:color="auto"/>
            </w:tcBorders>
          </w:tcPr>
          <w:p w:rsidR="00684000" w:rsidRPr="002A3ECD" w:rsidRDefault="00684000" w:rsidP="00B535C0">
            <w:pPr>
              <w:widowControl w:val="0"/>
              <w:ind w:firstLine="709"/>
              <w:jc w:val="both"/>
              <w:rPr>
                <w:b/>
              </w:rPr>
            </w:pPr>
          </w:p>
        </w:tc>
      </w:tr>
      <w:tr w:rsidR="00684000" w:rsidRPr="002A3ECD" w:rsidTr="00684000">
        <w:trPr>
          <w:jc w:val="center"/>
        </w:trPr>
        <w:tc>
          <w:tcPr>
            <w:tcW w:w="5937" w:type="dxa"/>
            <w:tcBorders>
              <w:top w:val="single" w:sz="4" w:space="0" w:color="auto"/>
              <w:left w:val="single" w:sz="18" w:space="0" w:color="auto"/>
              <w:bottom w:val="single" w:sz="18" w:space="0" w:color="auto"/>
              <w:right w:val="double" w:sz="6" w:space="0" w:color="auto"/>
            </w:tcBorders>
            <w:hideMark/>
          </w:tcPr>
          <w:p w:rsidR="00684000" w:rsidRPr="002A3ECD" w:rsidRDefault="00684000" w:rsidP="00B535C0">
            <w:pPr>
              <w:widowControl w:val="0"/>
              <w:jc w:val="both"/>
            </w:pPr>
            <w:r w:rsidRPr="002A3ECD">
              <w:t>5</w:t>
            </w:r>
          </w:p>
        </w:tc>
        <w:tc>
          <w:tcPr>
            <w:tcW w:w="1913" w:type="dxa"/>
            <w:tcBorders>
              <w:top w:val="single" w:sz="4" w:space="0" w:color="auto"/>
              <w:left w:val="double" w:sz="6" w:space="0" w:color="auto"/>
              <w:bottom w:val="single" w:sz="18" w:space="0" w:color="auto"/>
              <w:right w:val="double" w:sz="6" w:space="0" w:color="auto"/>
            </w:tcBorders>
          </w:tcPr>
          <w:p w:rsidR="00684000" w:rsidRPr="002A3ECD" w:rsidRDefault="00684000" w:rsidP="00B535C0">
            <w:pPr>
              <w:widowControl w:val="0"/>
              <w:ind w:firstLine="709"/>
              <w:jc w:val="both"/>
              <w:rPr>
                <w:b/>
              </w:rPr>
            </w:pPr>
          </w:p>
        </w:tc>
        <w:tc>
          <w:tcPr>
            <w:tcW w:w="2410" w:type="dxa"/>
            <w:tcBorders>
              <w:top w:val="single" w:sz="4" w:space="0" w:color="auto"/>
              <w:left w:val="double" w:sz="6" w:space="0" w:color="auto"/>
              <w:bottom w:val="single" w:sz="18" w:space="0" w:color="auto"/>
              <w:right w:val="single" w:sz="18" w:space="0" w:color="auto"/>
            </w:tcBorders>
          </w:tcPr>
          <w:p w:rsidR="00684000" w:rsidRPr="002A3ECD" w:rsidRDefault="00684000" w:rsidP="00B535C0">
            <w:pPr>
              <w:widowControl w:val="0"/>
              <w:ind w:firstLine="709"/>
              <w:jc w:val="both"/>
              <w:rPr>
                <w:b/>
              </w:rPr>
            </w:pPr>
          </w:p>
        </w:tc>
      </w:tr>
    </w:tbl>
    <w:p w:rsidR="00684000" w:rsidRPr="002A3ECD" w:rsidRDefault="00684000" w:rsidP="00B535C0">
      <w:pPr>
        <w:pStyle w:val="a5"/>
        <w:widowControl w:val="0"/>
        <w:tabs>
          <w:tab w:val="left" w:pos="851"/>
          <w:tab w:val="left" w:pos="993"/>
        </w:tabs>
        <w:spacing w:after="0" w:line="240" w:lineRule="auto"/>
        <w:ind w:left="709"/>
        <w:jc w:val="both"/>
        <w:rPr>
          <w:rFonts w:ascii="Times New Roman" w:hAnsi="Times New Roman"/>
          <w:b/>
          <w:sz w:val="24"/>
          <w:szCs w:val="24"/>
        </w:rPr>
      </w:pPr>
    </w:p>
    <w:p w:rsidR="00684000" w:rsidRPr="002A3ECD" w:rsidRDefault="00684000" w:rsidP="009F182F">
      <w:pPr>
        <w:pStyle w:val="a5"/>
        <w:widowControl w:val="0"/>
        <w:numPr>
          <w:ilvl w:val="0"/>
          <w:numId w:val="94"/>
        </w:numPr>
        <w:tabs>
          <w:tab w:val="left" w:pos="851"/>
          <w:tab w:val="left" w:pos="993"/>
        </w:tabs>
        <w:spacing w:after="0" w:line="240" w:lineRule="auto"/>
        <w:ind w:left="0" w:firstLine="709"/>
        <w:jc w:val="both"/>
        <w:rPr>
          <w:rFonts w:ascii="Times New Roman" w:hAnsi="Times New Roman"/>
          <w:b/>
          <w:sz w:val="24"/>
          <w:szCs w:val="24"/>
        </w:rPr>
      </w:pPr>
      <w:r w:rsidRPr="002A3ECD">
        <w:rPr>
          <w:rFonts w:ascii="Times New Roman" w:hAnsi="Times New Roman"/>
          <w:b/>
          <w:sz w:val="24"/>
          <w:szCs w:val="24"/>
        </w:rPr>
        <w:t xml:space="preserve">Какие существуют инфраструктурные ограничения для развития города? </w:t>
      </w:r>
    </w:p>
    <w:p w:rsidR="00684000" w:rsidRPr="002A3ECD" w:rsidRDefault="00684000" w:rsidP="009F182F">
      <w:pPr>
        <w:pStyle w:val="a5"/>
        <w:widowControl w:val="0"/>
        <w:numPr>
          <w:ilvl w:val="0"/>
          <w:numId w:val="95"/>
        </w:numPr>
        <w:tabs>
          <w:tab w:val="left" w:pos="993"/>
        </w:tabs>
        <w:spacing w:after="0" w:line="240" w:lineRule="auto"/>
        <w:ind w:left="0" w:firstLine="709"/>
        <w:jc w:val="both"/>
        <w:rPr>
          <w:rFonts w:ascii="Times New Roman" w:hAnsi="Times New Roman"/>
          <w:sz w:val="24"/>
          <w:szCs w:val="24"/>
        </w:rPr>
      </w:pPr>
      <w:r w:rsidRPr="002A3ECD">
        <w:rPr>
          <w:rFonts w:ascii="Times New Roman" w:hAnsi="Times New Roman"/>
          <w:sz w:val="24"/>
          <w:szCs w:val="24"/>
        </w:rPr>
        <w:t>устаревшие инженерная и транспортная инфраструктуры</w:t>
      </w:r>
    </w:p>
    <w:p w:rsidR="00684000" w:rsidRPr="002A3ECD" w:rsidRDefault="00684000" w:rsidP="009F182F">
      <w:pPr>
        <w:pStyle w:val="a5"/>
        <w:widowControl w:val="0"/>
        <w:numPr>
          <w:ilvl w:val="0"/>
          <w:numId w:val="95"/>
        </w:numPr>
        <w:tabs>
          <w:tab w:val="left" w:pos="993"/>
        </w:tabs>
        <w:spacing w:after="0" w:line="240" w:lineRule="auto"/>
        <w:ind w:left="0" w:firstLine="709"/>
        <w:jc w:val="both"/>
        <w:rPr>
          <w:rFonts w:ascii="Times New Roman" w:hAnsi="Times New Roman"/>
          <w:sz w:val="24"/>
          <w:szCs w:val="24"/>
        </w:rPr>
      </w:pPr>
      <w:r w:rsidRPr="002A3ECD">
        <w:rPr>
          <w:rFonts w:ascii="Times New Roman" w:hAnsi="Times New Roman"/>
          <w:sz w:val="24"/>
          <w:szCs w:val="24"/>
        </w:rPr>
        <w:t>географическое расположение города (удаленность)</w:t>
      </w:r>
    </w:p>
    <w:p w:rsidR="00684000" w:rsidRPr="002A3ECD" w:rsidRDefault="00684000" w:rsidP="009F182F">
      <w:pPr>
        <w:pStyle w:val="a5"/>
        <w:widowControl w:val="0"/>
        <w:numPr>
          <w:ilvl w:val="0"/>
          <w:numId w:val="95"/>
        </w:numPr>
        <w:tabs>
          <w:tab w:val="left" w:pos="993"/>
        </w:tabs>
        <w:spacing w:after="0" w:line="240" w:lineRule="auto"/>
        <w:ind w:left="0" w:firstLine="709"/>
        <w:jc w:val="both"/>
        <w:rPr>
          <w:rFonts w:ascii="Times New Roman" w:hAnsi="Times New Roman"/>
          <w:sz w:val="24"/>
          <w:szCs w:val="24"/>
        </w:rPr>
      </w:pPr>
      <w:r w:rsidRPr="002A3ECD">
        <w:rPr>
          <w:rFonts w:ascii="Times New Roman" w:hAnsi="Times New Roman"/>
          <w:sz w:val="24"/>
          <w:szCs w:val="24"/>
        </w:rPr>
        <w:t>недостаточная инвестиционная привлекательность</w:t>
      </w:r>
    </w:p>
    <w:p w:rsidR="00684000" w:rsidRPr="002A3ECD" w:rsidRDefault="00684000" w:rsidP="009F182F">
      <w:pPr>
        <w:pStyle w:val="a5"/>
        <w:widowControl w:val="0"/>
        <w:numPr>
          <w:ilvl w:val="0"/>
          <w:numId w:val="95"/>
        </w:numPr>
        <w:tabs>
          <w:tab w:val="left" w:pos="993"/>
        </w:tabs>
        <w:spacing w:after="0" w:line="240" w:lineRule="auto"/>
        <w:ind w:left="0" w:firstLine="709"/>
        <w:jc w:val="both"/>
        <w:rPr>
          <w:rFonts w:ascii="Times New Roman" w:hAnsi="Times New Roman"/>
          <w:b/>
          <w:sz w:val="24"/>
          <w:szCs w:val="24"/>
        </w:rPr>
      </w:pPr>
      <w:r w:rsidRPr="002A3ECD">
        <w:rPr>
          <w:rFonts w:ascii="Times New Roman" w:hAnsi="Times New Roman"/>
          <w:sz w:val="24"/>
          <w:szCs w:val="24"/>
        </w:rPr>
        <w:t>другое__________________________________________________________________</w:t>
      </w:r>
    </w:p>
    <w:p w:rsidR="00684000" w:rsidRPr="002A3ECD" w:rsidRDefault="00684000" w:rsidP="00B535C0">
      <w:pPr>
        <w:pStyle w:val="a5"/>
        <w:widowControl w:val="0"/>
        <w:tabs>
          <w:tab w:val="left" w:pos="851"/>
          <w:tab w:val="left" w:pos="993"/>
        </w:tabs>
        <w:spacing w:after="0" w:line="240" w:lineRule="auto"/>
        <w:ind w:left="709"/>
        <w:jc w:val="both"/>
        <w:rPr>
          <w:rFonts w:ascii="Times New Roman" w:hAnsi="Times New Roman"/>
          <w:b/>
          <w:sz w:val="24"/>
          <w:szCs w:val="24"/>
        </w:rPr>
      </w:pPr>
    </w:p>
    <w:p w:rsidR="00684000" w:rsidRPr="002A3ECD" w:rsidRDefault="00684000" w:rsidP="009F182F">
      <w:pPr>
        <w:pStyle w:val="a5"/>
        <w:widowControl w:val="0"/>
        <w:numPr>
          <w:ilvl w:val="0"/>
          <w:numId w:val="94"/>
        </w:numPr>
        <w:tabs>
          <w:tab w:val="left" w:pos="851"/>
          <w:tab w:val="left" w:pos="993"/>
        </w:tabs>
        <w:spacing w:after="0" w:line="240" w:lineRule="auto"/>
        <w:ind w:left="0" w:firstLine="709"/>
        <w:jc w:val="both"/>
        <w:rPr>
          <w:rFonts w:ascii="Times New Roman" w:hAnsi="Times New Roman"/>
          <w:b/>
          <w:sz w:val="24"/>
          <w:szCs w:val="24"/>
        </w:rPr>
      </w:pPr>
      <w:r w:rsidRPr="002A3ECD">
        <w:rPr>
          <w:rFonts w:ascii="Times New Roman" w:hAnsi="Times New Roman"/>
          <w:b/>
          <w:sz w:val="24"/>
          <w:szCs w:val="24"/>
        </w:rPr>
        <w:t xml:space="preserve">Какие крупные инфраструктурные проекты могут быть реализованы в городе до 2035 г.? </w:t>
      </w:r>
    </w:p>
    <w:p w:rsidR="00684000" w:rsidRPr="002A3ECD" w:rsidRDefault="00684000" w:rsidP="009F182F">
      <w:pPr>
        <w:pStyle w:val="a5"/>
        <w:widowControl w:val="0"/>
        <w:numPr>
          <w:ilvl w:val="0"/>
          <w:numId w:val="96"/>
        </w:numPr>
        <w:tabs>
          <w:tab w:val="left" w:pos="993"/>
        </w:tabs>
        <w:spacing w:after="0" w:line="240" w:lineRule="auto"/>
        <w:ind w:left="709" w:firstLine="0"/>
        <w:jc w:val="both"/>
        <w:rPr>
          <w:rFonts w:ascii="Times New Roman" w:hAnsi="Times New Roman"/>
          <w:sz w:val="24"/>
          <w:szCs w:val="24"/>
        </w:rPr>
      </w:pPr>
      <w:r w:rsidRPr="002A3ECD">
        <w:rPr>
          <w:rFonts w:ascii="Times New Roman" w:hAnsi="Times New Roman"/>
          <w:sz w:val="24"/>
          <w:szCs w:val="24"/>
        </w:rPr>
        <w:t>в сфере благоустройства (например, создание парков отдыха)</w:t>
      </w:r>
    </w:p>
    <w:p w:rsidR="00684000" w:rsidRPr="002A3ECD" w:rsidRDefault="00684000" w:rsidP="00B535C0">
      <w:pPr>
        <w:pStyle w:val="a5"/>
        <w:widowControl w:val="0"/>
        <w:tabs>
          <w:tab w:val="left" w:pos="993"/>
        </w:tabs>
        <w:spacing w:after="0" w:line="240" w:lineRule="auto"/>
        <w:ind w:left="709"/>
        <w:jc w:val="both"/>
        <w:rPr>
          <w:rFonts w:ascii="Times New Roman" w:hAnsi="Times New Roman"/>
          <w:sz w:val="24"/>
          <w:szCs w:val="24"/>
        </w:rPr>
      </w:pPr>
      <w:r w:rsidRPr="002A3ECD">
        <w:rPr>
          <w:rFonts w:ascii="Times New Roman" w:hAnsi="Times New Roman"/>
          <w:sz w:val="24"/>
          <w:szCs w:val="24"/>
        </w:rPr>
        <w:t>__________________________________________________________________________</w:t>
      </w:r>
    </w:p>
    <w:p w:rsidR="00684000" w:rsidRPr="002A3ECD" w:rsidRDefault="00684000" w:rsidP="009F182F">
      <w:pPr>
        <w:pStyle w:val="a5"/>
        <w:widowControl w:val="0"/>
        <w:numPr>
          <w:ilvl w:val="0"/>
          <w:numId w:val="96"/>
        </w:numPr>
        <w:tabs>
          <w:tab w:val="left" w:pos="993"/>
        </w:tabs>
        <w:spacing w:after="0" w:line="240" w:lineRule="auto"/>
        <w:ind w:left="709" w:firstLine="0"/>
        <w:jc w:val="both"/>
        <w:rPr>
          <w:rFonts w:ascii="Times New Roman" w:hAnsi="Times New Roman"/>
          <w:sz w:val="24"/>
          <w:szCs w:val="24"/>
        </w:rPr>
      </w:pPr>
      <w:r w:rsidRPr="002A3ECD">
        <w:rPr>
          <w:rFonts w:ascii="Times New Roman" w:hAnsi="Times New Roman"/>
          <w:sz w:val="24"/>
          <w:szCs w:val="24"/>
        </w:rPr>
        <w:t>в сфере строительства (например, ремонт/модернизация дорог, индивидуальное жилищное строительство)</w:t>
      </w:r>
    </w:p>
    <w:p w:rsidR="00684000" w:rsidRPr="002A3ECD" w:rsidRDefault="00684000" w:rsidP="00B535C0">
      <w:pPr>
        <w:pStyle w:val="a5"/>
        <w:widowControl w:val="0"/>
        <w:rPr>
          <w:rFonts w:ascii="Times New Roman" w:hAnsi="Times New Roman"/>
          <w:sz w:val="24"/>
          <w:szCs w:val="24"/>
        </w:rPr>
      </w:pPr>
      <w:r w:rsidRPr="002A3ECD">
        <w:rPr>
          <w:rFonts w:ascii="Times New Roman" w:hAnsi="Times New Roman"/>
          <w:sz w:val="24"/>
          <w:szCs w:val="24"/>
        </w:rPr>
        <w:t>__________________________________________________________________________</w:t>
      </w:r>
    </w:p>
    <w:p w:rsidR="00684000" w:rsidRPr="002A3ECD" w:rsidRDefault="00684000" w:rsidP="009F182F">
      <w:pPr>
        <w:pStyle w:val="a5"/>
        <w:widowControl w:val="0"/>
        <w:numPr>
          <w:ilvl w:val="0"/>
          <w:numId w:val="96"/>
        </w:numPr>
        <w:tabs>
          <w:tab w:val="left" w:pos="993"/>
        </w:tabs>
        <w:spacing w:after="0" w:line="240" w:lineRule="auto"/>
        <w:ind w:left="709" w:firstLine="0"/>
        <w:jc w:val="both"/>
        <w:rPr>
          <w:rFonts w:ascii="Times New Roman" w:hAnsi="Times New Roman"/>
          <w:sz w:val="24"/>
          <w:szCs w:val="24"/>
        </w:rPr>
      </w:pPr>
      <w:r w:rsidRPr="002A3ECD">
        <w:rPr>
          <w:rFonts w:ascii="Times New Roman" w:hAnsi="Times New Roman"/>
          <w:sz w:val="24"/>
          <w:szCs w:val="24"/>
        </w:rPr>
        <w:t>в области физкультуры и спорта (например, строительство спортивных объектов (стадион, спорткомплекс, бассейн и др.)</w:t>
      </w:r>
    </w:p>
    <w:p w:rsidR="00684000" w:rsidRPr="002A3ECD" w:rsidRDefault="00684000" w:rsidP="00B535C0">
      <w:pPr>
        <w:pStyle w:val="a5"/>
        <w:widowControl w:val="0"/>
        <w:rPr>
          <w:rFonts w:ascii="Times New Roman" w:hAnsi="Times New Roman"/>
          <w:sz w:val="24"/>
          <w:szCs w:val="24"/>
        </w:rPr>
      </w:pPr>
      <w:r w:rsidRPr="002A3ECD">
        <w:rPr>
          <w:rFonts w:ascii="Times New Roman" w:hAnsi="Times New Roman"/>
          <w:sz w:val="24"/>
          <w:szCs w:val="24"/>
        </w:rPr>
        <w:t>__________________________________________________________________________</w:t>
      </w:r>
    </w:p>
    <w:p w:rsidR="00684000" w:rsidRPr="002A3ECD" w:rsidRDefault="00684000" w:rsidP="009F182F">
      <w:pPr>
        <w:pStyle w:val="a5"/>
        <w:widowControl w:val="0"/>
        <w:numPr>
          <w:ilvl w:val="0"/>
          <w:numId w:val="96"/>
        </w:numPr>
        <w:tabs>
          <w:tab w:val="left" w:pos="993"/>
        </w:tabs>
        <w:spacing w:after="0" w:line="240" w:lineRule="auto"/>
        <w:ind w:left="709" w:firstLine="0"/>
        <w:jc w:val="both"/>
        <w:rPr>
          <w:rFonts w:ascii="Times New Roman" w:hAnsi="Times New Roman"/>
          <w:sz w:val="24"/>
          <w:szCs w:val="24"/>
        </w:rPr>
      </w:pPr>
      <w:r w:rsidRPr="002A3ECD">
        <w:rPr>
          <w:rFonts w:ascii="Times New Roman" w:hAnsi="Times New Roman"/>
          <w:sz w:val="24"/>
          <w:szCs w:val="24"/>
        </w:rPr>
        <w:t>в области медицины (например, создание медицинских центров)</w:t>
      </w:r>
    </w:p>
    <w:p w:rsidR="00684000" w:rsidRPr="002A3ECD" w:rsidRDefault="00684000" w:rsidP="00B535C0">
      <w:pPr>
        <w:pStyle w:val="a5"/>
        <w:widowControl w:val="0"/>
        <w:tabs>
          <w:tab w:val="left" w:pos="993"/>
        </w:tabs>
        <w:spacing w:after="0" w:line="240" w:lineRule="auto"/>
        <w:ind w:left="709"/>
        <w:jc w:val="both"/>
        <w:rPr>
          <w:rFonts w:ascii="Times New Roman" w:hAnsi="Times New Roman"/>
          <w:sz w:val="24"/>
          <w:szCs w:val="24"/>
        </w:rPr>
      </w:pPr>
      <w:r w:rsidRPr="002A3ECD">
        <w:rPr>
          <w:rFonts w:ascii="Times New Roman" w:hAnsi="Times New Roman"/>
          <w:sz w:val="24"/>
          <w:szCs w:val="24"/>
        </w:rPr>
        <w:t>__________________________________________________________________________</w:t>
      </w:r>
    </w:p>
    <w:p w:rsidR="00684000" w:rsidRPr="002A3ECD" w:rsidRDefault="00684000" w:rsidP="009F182F">
      <w:pPr>
        <w:pStyle w:val="a5"/>
        <w:widowControl w:val="0"/>
        <w:numPr>
          <w:ilvl w:val="0"/>
          <w:numId w:val="96"/>
        </w:numPr>
        <w:tabs>
          <w:tab w:val="left" w:pos="993"/>
        </w:tabs>
        <w:spacing w:after="0" w:line="240" w:lineRule="auto"/>
        <w:ind w:left="709" w:firstLine="0"/>
        <w:jc w:val="both"/>
        <w:rPr>
          <w:rFonts w:ascii="Times New Roman" w:hAnsi="Times New Roman"/>
          <w:sz w:val="24"/>
          <w:szCs w:val="24"/>
        </w:rPr>
      </w:pPr>
      <w:bookmarkStart w:id="316" w:name="_Hlk505715256"/>
      <w:r w:rsidRPr="002A3ECD">
        <w:rPr>
          <w:rFonts w:ascii="Times New Roman" w:hAnsi="Times New Roman"/>
          <w:sz w:val="24"/>
          <w:szCs w:val="24"/>
        </w:rPr>
        <w:t>другие сферы</w:t>
      </w:r>
    </w:p>
    <w:bookmarkEnd w:id="316"/>
    <w:p w:rsidR="00684000" w:rsidRPr="002A3ECD" w:rsidRDefault="00684000" w:rsidP="00B535C0">
      <w:pPr>
        <w:pStyle w:val="a5"/>
        <w:widowControl w:val="0"/>
        <w:tabs>
          <w:tab w:val="left" w:pos="993"/>
        </w:tabs>
        <w:spacing w:after="0" w:line="240" w:lineRule="auto"/>
        <w:ind w:left="709"/>
        <w:jc w:val="both"/>
        <w:rPr>
          <w:rFonts w:ascii="Times New Roman" w:hAnsi="Times New Roman"/>
          <w:sz w:val="24"/>
          <w:szCs w:val="24"/>
        </w:rPr>
      </w:pPr>
      <w:r w:rsidRPr="002A3ECD">
        <w:rPr>
          <w:rFonts w:ascii="Times New Roman" w:hAnsi="Times New Roman"/>
          <w:sz w:val="24"/>
          <w:szCs w:val="24"/>
        </w:rPr>
        <w:t>__________________________________________________________________________</w:t>
      </w:r>
    </w:p>
    <w:p w:rsidR="00684000" w:rsidRPr="002A3ECD" w:rsidRDefault="00684000" w:rsidP="00B535C0">
      <w:pPr>
        <w:pStyle w:val="a5"/>
        <w:widowControl w:val="0"/>
        <w:tabs>
          <w:tab w:val="left" w:pos="993"/>
        </w:tabs>
        <w:spacing w:after="0" w:line="240" w:lineRule="auto"/>
        <w:ind w:left="709"/>
        <w:jc w:val="both"/>
        <w:rPr>
          <w:rFonts w:ascii="Times New Roman" w:hAnsi="Times New Roman"/>
          <w:sz w:val="24"/>
          <w:szCs w:val="24"/>
        </w:rPr>
      </w:pPr>
    </w:p>
    <w:p w:rsidR="00684000" w:rsidRPr="002A3ECD" w:rsidRDefault="00684000" w:rsidP="009F182F">
      <w:pPr>
        <w:pStyle w:val="a5"/>
        <w:widowControl w:val="0"/>
        <w:numPr>
          <w:ilvl w:val="0"/>
          <w:numId w:val="94"/>
        </w:numPr>
        <w:tabs>
          <w:tab w:val="left" w:pos="851"/>
          <w:tab w:val="left" w:pos="993"/>
        </w:tabs>
        <w:spacing w:after="0" w:line="240" w:lineRule="auto"/>
        <w:ind w:left="0" w:firstLine="709"/>
        <w:jc w:val="both"/>
        <w:rPr>
          <w:rFonts w:ascii="Times New Roman" w:hAnsi="Times New Roman"/>
          <w:b/>
          <w:sz w:val="24"/>
          <w:szCs w:val="24"/>
        </w:rPr>
      </w:pPr>
      <w:r w:rsidRPr="002A3ECD">
        <w:rPr>
          <w:rFonts w:ascii="Times New Roman" w:hAnsi="Times New Roman"/>
          <w:b/>
          <w:sz w:val="24"/>
          <w:szCs w:val="24"/>
        </w:rPr>
        <w:t>Какие направления диверсификации экономики, обеспечивающие его социально-экономическую устойчивость, Вы видите?</w:t>
      </w:r>
    </w:p>
    <w:p w:rsidR="00684000" w:rsidRPr="002A3ECD" w:rsidRDefault="00684000" w:rsidP="009F182F">
      <w:pPr>
        <w:pStyle w:val="a5"/>
        <w:widowControl w:val="0"/>
        <w:numPr>
          <w:ilvl w:val="0"/>
          <w:numId w:val="97"/>
        </w:numPr>
        <w:tabs>
          <w:tab w:val="left" w:pos="993"/>
          <w:tab w:val="left" w:pos="1418"/>
        </w:tabs>
        <w:spacing w:after="0" w:line="240" w:lineRule="auto"/>
        <w:ind w:left="709" w:firstLine="0"/>
        <w:jc w:val="both"/>
        <w:rPr>
          <w:rFonts w:ascii="Times New Roman" w:hAnsi="Times New Roman"/>
          <w:sz w:val="24"/>
          <w:szCs w:val="24"/>
        </w:rPr>
      </w:pPr>
      <w:r w:rsidRPr="002A3ECD">
        <w:rPr>
          <w:rFonts w:ascii="Times New Roman" w:hAnsi="Times New Roman"/>
          <w:sz w:val="24"/>
          <w:szCs w:val="24"/>
        </w:rPr>
        <w:t>создание агрокомплексов</w:t>
      </w:r>
    </w:p>
    <w:p w:rsidR="00684000" w:rsidRPr="002A3ECD" w:rsidRDefault="00684000" w:rsidP="009F182F">
      <w:pPr>
        <w:pStyle w:val="a5"/>
        <w:widowControl w:val="0"/>
        <w:numPr>
          <w:ilvl w:val="0"/>
          <w:numId w:val="97"/>
        </w:numPr>
        <w:tabs>
          <w:tab w:val="left" w:pos="993"/>
          <w:tab w:val="left" w:pos="1418"/>
        </w:tabs>
        <w:spacing w:after="0" w:line="240" w:lineRule="auto"/>
        <w:ind w:left="709" w:firstLine="0"/>
        <w:jc w:val="both"/>
        <w:rPr>
          <w:rFonts w:ascii="Times New Roman" w:hAnsi="Times New Roman"/>
          <w:sz w:val="24"/>
          <w:szCs w:val="24"/>
        </w:rPr>
      </w:pPr>
      <w:r w:rsidRPr="002A3ECD">
        <w:rPr>
          <w:rFonts w:ascii="Times New Roman" w:hAnsi="Times New Roman"/>
          <w:sz w:val="24"/>
          <w:szCs w:val="24"/>
        </w:rPr>
        <w:t xml:space="preserve">развитие легкой промышленности </w:t>
      </w:r>
    </w:p>
    <w:p w:rsidR="00684000" w:rsidRPr="002A3ECD" w:rsidRDefault="00684000" w:rsidP="009F182F">
      <w:pPr>
        <w:pStyle w:val="a5"/>
        <w:widowControl w:val="0"/>
        <w:numPr>
          <w:ilvl w:val="0"/>
          <w:numId w:val="97"/>
        </w:numPr>
        <w:tabs>
          <w:tab w:val="left" w:pos="993"/>
          <w:tab w:val="left" w:pos="1418"/>
        </w:tabs>
        <w:spacing w:after="0" w:line="240" w:lineRule="auto"/>
        <w:ind w:left="709" w:firstLine="0"/>
        <w:jc w:val="both"/>
        <w:rPr>
          <w:rFonts w:ascii="Times New Roman" w:hAnsi="Times New Roman"/>
          <w:sz w:val="24"/>
          <w:szCs w:val="24"/>
        </w:rPr>
      </w:pPr>
      <w:r w:rsidRPr="002A3ECD">
        <w:rPr>
          <w:rFonts w:ascii="Times New Roman" w:hAnsi="Times New Roman"/>
          <w:sz w:val="24"/>
          <w:szCs w:val="24"/>
        </w:rPr>
        <w:t>производство строительных материалов</w:t>
      </w:r>
    </w:p>
    <w:p w:rsidR="00684000" w:rsidRPr="002A3ECD" w:rsidRDefault="00684000" w:rsidP="009F182F">
      <w:pPr>
        <w:pStyle w:val="a5"/>
        <w:widowControl w:val="0"/>
        <w:numPr>
          <w:ilvl w:val="0"/>
          <w:numId w:val="97"/>
        </w:numPr>
        <w:tabs>
          <w:tab w:val="left" w:pos="993"/>
          <w:tab w:val="left" w:pos="1418"/>
        </w:tabs>
        <w:spacing w:after="0" w:line="240" w:lineRule="auto"/>
        <w:ind w:left="709" w:firstLine="0"/>
        <w:jc w:val="both"/>
        <w:rPr>
          <w:rFonts w:ascii="Times New Roman" w:hAnsi="Times New Roman"/>
          <w:sz w:val="24"/>
          <w:szCs w:val="24"/>
        </w:rPr>
      </w:pPr>
      <w:r w:rsidRPr="002A3ECD">
        <w:rPr>
          <w:rFonts w:ascii="Times New Roman" w:hAnsi="Times New Roman"/>
          <w:sz w:val="24"/>
          <w:szCs w:val="24"/>
        </w:rPr>
        <w:t>производство товаров народного потребления</w:t>
      </w:r>
    </w:p>
    <w:p w:rsidR="00684000" w:rsidRPr="002A3ECD" w:rsidRDefault="00684000" w:rsidP="009F182F">
      <w:pPr>
        <w:pStyle w:val="a5"/>
        <w:widowControl w:val="0"/>
        <w:numPr>
          <w:ilvl w:val="0"/>
          <w:numId w:val="97"/>
        </w:numPr>
        <w:tabs>
          <w:tab w:val="left" w:pos="993"/>
          <w:tab w:val="left" w:pos="1418"/>
        </w:tabs>
        <w:spacing w:after="0" w:line="240" w:lineRule="auto"/>
        <w:ind w:left="709" w:firstLine="0"/>
        <w:jc w:val="both"/>
        <w:rPr>
          <w:rFonts w:ascii="Times New Roman" w:hAnsi="Times New Roman"/>
          <w:sz w:val="24"/>
          <w:szCs w:val="24"/>
        </w:rPr>
      </w:pPr>
      <w:r w:rsidRPr="002A3ECD">
        <w:rPr>
          <w:rFonts w:ascii="Times New Roman" w:hAnsi="Times New Roman"/>
          <w:sz w:val="24"/>
          <w:szCs w:val="24"/>
        </w:rPr>
        <w:t>другое_________________________________________________________________</w:t>
      </w:r>
    </w:p>
    <w:p w:rsidR="00684000" w:rsidRPr="002A3ECD" w:rsidRDefault="00684000" w:rsidP="00B535C0">
      <w:pPr>
        <w:widowControl w:val="0"/>
        <w:tabs>
          <w:tab w:val="left" w:pos="993"/>
          <w:tab w:val="left" w:pos="1418"/>
        </w:tabs>
        <w:jc w:val="both"/>
      </w:pPr>
    </w:p>
    <w:p w:rsidR="00684000" w:rsidRPr="002A3ECD" w:rsidRDefault="00684000" w:rsidP="009F182F">
      <w:pPr>
        <w:pStyle w:val="a5"/>
        <w:widowControl w:val="0"/>
        <w:numPr>
          <w:ilvl w:val="0"/>
          <w:numId w:val="94"/>
        </w:numPr>
        <w:tabs>
          <w:tab w:val="left" w:pos="851"/>
          <w:tab w:val="left" w:pos="993"/>
        </w:tabs>
        <w:spacing w:after="0" w:line="240" w:lineRule="auto"/>
        <w:ind w:left="0" w:firstLine="709"/>
        <w:jc w:val="both"/>
        <w:rPr>
          <w:rFonts w:ascii="Times New Roman" w:hAnsi="Times New Roman"/>
          <w:b/>
          <w:sz w:val="24"/>
          <w:szCs w:val="24"/>
        </w:rPr>
      </w:pPr>
      <w:r w:rsidRPr="002A3ECD">
        <w:rPr>
          <w:rFonts w:ascii="Times New Roman" w:hAnsi="Times New Roman"/>
          <w:b/>
          <w:sz w:val="24"/>
          <w:szCs w:val="24"/>
        </w:rPr>
        <w:t>Укажите 5 сильных и слабых сторон города</w:t>
      </w:r>
    </w:p>
    <w:tbl>
      <w:tblPr>
        <w:tblStyle w:val="a7"/>
        <w:tblW w:w="4900" w:type="pct"/>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895"/>
        <w:gridCol w:w="4762"/>
      </w:tblGrid>
      <w:tr w:rsidR="00684000" w:rsidRPr="002A3ECD" w:rsidTr="00684000">
        <w:trPr>
          <w:jc w:val="center"/>
        </w:trPr>
        <w:tc>
          <w:tcPr>
            <w:tcW w:w="5099" w:type="dxa"/>
            <w:tcBorders>
              <w:top w:val="single" w:sz="18" w:space="0" w:color="auto"/>
              <w:left w:val="single" w:sz="18" w:space="0" w:color="auto"/>
              <w:bottom w:val="double" w:sz="6" w:space="0" w:color="auto"/>
              <w:right w:val="double" w:sz="6" w:space="0" w:color="auto"/>
            </w:tcBorders>
            <w:hideMark/>
          </w:tcPr>
          <w:p w:rsidR="00684000" w:rsidRPr="002A3ECD" w:rsidRDefault="00684000" w:rsidP="00B535C0">
            <w:pPr>
              <w:widowControl w:val="0"/>
              <w:jc w:val="center"/>
              <w:rPr>
                <w:b/>
                <w:sz w:val="20"/>
                <w:szCs w:val="20"/>
              </w:rPr>
            </w:pPr>
            <w:r w:rsidRPr="002A3ECD">
              <w:rPr>
                <w:b/>
                <w:sz w:val="20"/>
                <w:szCs w:val="20"/>
              </w:rPr>
              <w:t>Сильные стороны</w:t>
            </w:r>
          </w:p>
        </w:tc>
        <w:tc>
          <w:tcPr>
            <w:tcW w:w="4963" w:type="dxa"/>
            <w:tcBorders>
              <w:top w:val="single" w:sz="18" w:space="0" w:color="auto"/>
              <w:left w:val="double" w:sz="6" w:space="0" w:color="auto"/>
              <w:bottom w:val="double" w:sz="6" w:space="0" w:color="auto"/>
              <w:right w:val="single" w:sz="18" w:space="0" w:color="auto"/>
            </w:tcBorders>
            <w:hideMark/>
          </w:tcPr>
          <w:p w:rsidR="00684000" w:rsidRPr="002A3ECD" w:rsidRDefault="00684000" w:rsidP="00B535C0">
            <w:pPr>
              <w:widowControl w:val="0"/>
              <w:jc w:val="center"/>
              <w:rPr>
                <w:b/>
                <w:sz w:val="20"/>
                <w:szCs w:val="20"/>
              </w:rPr>
            </w:pPr>
            <w:r w:rsidRPr="002A3ECD">
              <w:rPr>
                <w:b/>
                <w:sz w:val="20"/>
                <w:szCs w:val="20"/>
              </w:rPr>
              <w:t>Слабые стороны</w:t>
            </w:r>
          </w:p>
        </w:tc>
      </w:tr>
      <w:tr w:rsidR="00684000" w:rsidRPr="002A3ECD" w:rsidTr="00684000">
        <w:trPr>
          <w:jc w:val="center"/>
        </w:trPr>
        <w:tc>
          <w:tcPr>
            <w:tcW w:w="5099" w:type="dxa"/>
            <w:tcBorders>
              <w:top w:val="double" w:sz="6" w:space="0" w:color="auto"/>
              <w:left w:val="single" w:sz="18" w:space="0" w:color="auto"/>
              <w:bottom w:val="single" w:sz="4" w:space="0" w:color="auto"/>
              <w:right w:val="double" w:sz="6" w:space="0" w:color="auto"/>
            </w:tcBorders>
            <w:hideMark/>
          </w:tcPr>
          <w:p w:rsidR="00684000" w:rsidRPr="002A3ECD" w:rsidRDefault="00684000" w:rsidP="00B535C0">
            <w:pPr>
              <w:widowControl w:val="0"/>
            </w:pPr>
            <w:r w:rsidRPr="002A3ECD">
              <w:t>1</w:t>
            </w:r>
          </w:p>
        </w:tc>
        <w:tc>
          <w:tcPr>
            <w:tcW w:w="4963" w:type="dxa"/>
            <w:tcBorders>
              <w:top w:val="double" w:sz="6" w:space="0" w:color="auto"/>
              <w:left w:val="double" w:sz="6" w:space="0" w:color="auto"/>
              <w:bottom w:val="single" w:sz="4" w:space="0" w:color="auto"/>
              <w:right w:val="single" w:sz="18" w:space="0" w:color="auto"/>
            </w:tcBorders>
            <w:hideMark/>
          </w:tcPr>
          <w:p w:rsidR="00684000" w:rsidRPr="002A3ECD" w:rsidRDefault="00684000" w:rsidP="00B535C0">
            <w:pPr>
              <w:widowControl w:val="0"/>
            </w:pPr>
            <w:r w:rsidRPr="002A3ECD">
              <w:t>1</w:t>
            </w:r>
          </w:p>
        </w:tc>
      </w:tr>
      <w:tr w:rsidR="00684000" w:rsidRPr="002A3ECD" w:rsidTr="00684000">
        <w:trPr>
          <w:jc w:val="center"/>
        </w:trPr>
        <w:tc>
          <w:tcPr>
            <w:tcW w:w="5099" w:type="dxa"/>
            <w:tcBorders>
              <w:top w:val="single" w:sz="4" w:space="0" w:color="auto"/>
              <w:left w:val="single" w:sz="18" w:space="0" w:color="auto"/>
              <w:bottom w:val="single" w:sz="4" w:space="0" w:color="auto"/>
              <w:right w:val="double" w:sz="6" w:space="0" w:color="auto"/>
            </w:tcBorders>
            <w:hideMark/>
          </w:tcPr>
          <w:p w:rsidR="00684000" w:rsidRPr="002A3ECD" w:rsidRDefault="00684000" w:rsidP="00B535C0">
            <w:pPr>
              <w:widowControl w:val="0"/>
            </w:pPr>
            <w:r w:rsidRPr="002A3ECD">
              <w:t>2</w:t>
            </w:r>
          </w:p>
        </w:tc>
        <w:tc>
          <w:tcPr>
            <w:tcW w:w="4963"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pPr>
            <w:r w:rsidRPr="002A3ECD">
              <w:t>2</w:t>
            </w:r>
          </w:p>
        </w:tc>
      </w:tr>
      <w:tr w:rsidR="00684000" w:rsidRPr="002A3ECD" w:rsidTr="00684000">
        <w:trPr>
          <w:jc w:val="center"/>
        </w:trPr>
        <w:tc>
          <w:tcPr>
            <w:tcW w:w="5099" w:type="dxa"/>
            <w:tcBorders>
              <w:top w:val="single" w:sz="4" w:space="0" w:color="auto"/>
              <w:left w:val="single" w:sz="18" w:space="0" w:color="auto"/>
              <w:bottom w:val="single" w:sz="4" w:space="0" w:color="auto"/>
              <w:right w:val="double" w:sz="6" w:space="0" w:color="auto"/>
            </w:tcBorders>
            <w:hideMark/>
          </w:tcPr>
          <w:p w:rsidR="00684000" w:rsidRPr="002A3ECD" w:rsidRDefault="00684000" w:rsidP="00B535C0">
            <w:pPr>
              <w:widowControl w:val="0"/>
            </w:pPr>
            <w:r w:rsidRPr="002A3ECD">
              <w:t>3</w:t>
            </w:r>
          </w:p>
        </w:tc>
        <w:tc>
          <w:tcPr>
            <w:tcW w:w="4963"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pPr>
            <w:r w:rsidRPr="002A3ECD">
              <w:t>3</w:t>
            </w:r>
          </w:p>
        </w:tc>
      </w:tr>
      <w:tr w:rsidR="00684000" w:rsidRPr="002A3ECD" w:rsidTr="00684000">
        <w:trPr>
          <w:jc w:val="center"/>
        </w:trPr>
        <w:tc>
          <w:tcPr>
            <w:tcW w:w="5099" w:type="dxa"/>
            <w:tcBorders>
              <w:top w:val="single" w:sz="4" w:space="0" w:color="auto"/>
              <w:left w:val="single" w:sz="18" w:space="0" w:color="auto"/>
              <w:bottom w:val="single" w:sz="4" w:space="0" w:color="auto"/>
              <w:right w:val="double" w:sz="6" w:space="0" w:color="auto"/>
            </w:tcBorders>
            <w:hideMark/>
          </w:tcPr>
          <w:p w:rsidR="00684000" w:rsidRPr="002A3ECD" w:rsidRDefault="00684000" w:rsidP="00B535C0">
            <w:pPr>
              <w:widowControl w:val="0"/>
            </w:pPr>
            <w:r w:rsidRPr="002A3ECD">
              <w:t>4</w:t>
            </w:r>
          </w:p>
        </w:tc>
        <w:tc>
          <w:tcPr>
            <w:tcW w:w="4963"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pPr>
            <w:r w:rsidRPr="002A3ECD">
              <w:t>4</w:t>
            </w:r>
          </w:p>
        </w:tc>
      </w:tr>
      <w:tr w:rsidR="00684000" w:rsidRPr="002A3ECD" w:rsidTr="00684000">
        <w:trPr>
          <w:jc w:val="center"/>
        </w:trPr>
        <w:tc>
          <w:tcPr>
            <w:tcW w:w="5099" w:type="dxa"/>
            <w:tcBorders>
              <w:top w:val="single" w:sz="4" w:space="0" w:color="auto"/>
              <w:left w:val="single" w:sz="18" w:space="0" w:color="auto"/>
              <w:bottom w:val="single" w:sz="18" w:space="0" w:color="auto"/>
              <w:right w:val="double" w:sz="6" w:space="0" w:color="auto"/>
            </w:tcBorders>
            <w:hideMark/>
          </w:tcPr>
          <w:p w:rsidR="00684000" w:rsidRPr="002A3ECD" w:rsidRDefault="00684000" w:rsidP="00B535C0">
            <w:pPr>
              <w:widowControl w:val="0"/>
            </w:pPr>
            <w:r w:rsidRPr="002A3ECD">
              <w:t>5</w:t>
            </w:r>
          </w:p>
        </w:tc>
        <w:tc>
          <w:tcPr>
            <w:tcW w:w="4963" w:type="dxa"/>
            <w:tcBorders>
              <w:top w:val="single" w:sz="4" w:space="0" w:color="auto"/>
              <w:left w:val="double" w:sz="6" w:space="0" w:color="auto"/>
              <w:bottom w:val="single" w:sz="18" w:space="0" w:color="auto"/>
              <w:right w:val="single" w:sz="18" w:space="0" w:color="auto"/>
            </w:tcBorders>
            <w:hideMark/>
          </w:tcPr>
          <w:p w:rsidR="00684000" w:rsidRPr="002A3ECD" w:rsidRDefault="00684000" w:rsidP="00B535C0">
            <w:pPr>
              <w:widowControl w:val="0"/>
            </w:pPr>
            <w:r w:rsidRPr="002A3ECD">
              <w:t>5</w:t>
            </w:r>
          </w:p>
        </w:tc>
      </w:tr>
    </w:tbl>
    <w:p w:rsidR="00684000" w:rsidRPr="002A3ECD" w:rsidRDefault="00684000" w:rsidP="00B535C0">
      <w:pPr>
        <w:widowControl w:val="0"/>
        <w:ind w:firstLine="709"/>
        <w:jc w:val="both"/>
        <w:rPr>
          <w:b/>
          <w:lang w:eastAsia="en-US"/>
        </w:rPr>
      </w:pPr>
    </w:p>
    <w:p w:rsidR="00684000" w:rsidRPr="002A3ECD" w:rsidRDefault="00684000" w:rsidP="009F182F">
      <w:pPr>
        <w:pStyle w:val="a5"/>
        <w:widowControl w:val="0"/>
        <w:numPr>
          <w:ilvl w:val="0"/>
          <w:numId w:val="94"/>
        </w:numPr>
        <w:tabs>
          <w:tab w:val="left" w:pos="851"/>
          <w:tab w:val="left" w:pos="1134"/>
        </w:tabs>
        <w:spacing w:after="0" w:line="240" w:lineRule="auto"/>
        <w:ind w:left="0" w:firstLine="709"/>
        <w:jc w:val="both"/>
        <w:rPr>
          <w:rFonts w:ascii="Times New Roman" w:hAnsi="Times New Roman"/>
          <w:b/>
          <w:sz w:val="24"/>
          <w:szCs w:val="24"/>
        </w:rPr>
      </w:pPr>
      <w:r w:rsidRPr="002A3ECD">
        <w:rPr>
          <w:rFonts w:ascii="Times New Roman" w:hAnsi="Times New Roman"/>
          <w:b/>
          <w:sz w:val="24"/>
          <w:szCs w:val="24"/>
        </w:rPr>
        <w:t>Укажите 5 основных возможных направлений развития города по сферам</w:t>
      </w:r>
    </w:p>
    <w:tbl>
      <w:tblPr>
        <w:tblStyle w:val="a7"/>
        <w:tblW w:w="4900" w:type="pct"/>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241"/>
        <w:gridCol w:w="3122"/>
        <w:gridCol w:w="1391"/>
        <w:gridCol w:w="2903"/>
      </w:tblGrid>
      <w:tr w:rsidR="00684000" w:rsidRPr="002A3ECD" w:rsidTr="00684000">
        <w:trPr>
          <w:jc w:val="center"/>
        </w:trPr>
        <w:tc>
          <w:tcPr>
            <w:tcW w:w="1264" w:type="dxa"/>
            <w:vMerge w:val="restart"/>
            <w:tcBorders>
              <w:top w:val="single" w:sz="18" w:space="0" w:color="auto"/>
              <w:left w:val="single" w:sz="18" w:space="0" w:color="auto"/>
              <w:bottom w:val="double" w:sz="6" w:space="0" w:color="auto"/>
              <w:right w:val="double" w:sz="6" w:space="0" w:color="auto"/>
            </w:tcBorders>
            <w:hideMark/>
          </w:tcPr>
          <w:p w:rsidR="00684000" w:rsidRPr="002A3ECD" w:rsidRDefault="00684000" w:rsidP="00B535C0">
            <w:pPr>
              <w:widowControl w:val="0"/>
              <w:rPr>
                <w:b/>
                <w:sz w:val="20"/>
                <w:szCs w:val="20"/>
              </w:rPr>
            </w:pPr>
            <w:r w:rsidRPr="002A3ECD">
              <w:rPr>
                <w:b/>
                <w:sz w:val="20"/>
                <w:szCs w:val="20"/>
              </w:rPr>
              <w:t xml:space="preserve">Промышленность </w:t>
            </w:r>
          </w:p>
          <w:p w:rsidR="00684000" w:rsidRPr="002A3ECD" w:rsidRDefault="00684000" w:rsidP="00B535C0">
            <w:pPr>
              <w:widowControl w:val="0"/>
              <w:rPr>
                <w:b/>
                <w:sz w:val="20"/>
                <w:szCs w:val="20"/>
              </w:rPr>
            </w:pPr>
            <w:r w:rsidRPr="002A3ECD">
              <w:rPr>
                <w:b/>
                <w:sz w:val="20"/>
                <w:szCs w:val="20"/>
              </w:rPr>
              <w:t>и предпринимательство</w:t>
            </w:r>
          </w:p>
        </w:tc>
        <w:tc>
          <w:tcPr>
            <w:tcW w:w="3875" w:type="dxa"/>
            <w:tcBorders>
              <w:top w:val="single" w:sz="18"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1</w:t>
            </w:r>
          </w:p>
        </w:tc>
        <w:tc>
          <w:tcPr>
            <w:tcW w:w="1218" w:type="dxa"/>
            <w:vMerge w:val="restart"/>
            <w:tcBorders>
              <w:top w:val="single" w:sz="18" w:space="0" w:color="auto"/>
              <w:left w:val="double" w:sz="6" w:space="0" w:color="auto"/>
              <w:bottom w:val="double" w:sz="6" w:space="0" w:color="auto"/>
              <w:right w:val="double" w:sz="6" w:space="0" w:color="auto"/>
            </w:tcBorders>
            <w:hideMark/>
          </w:tcPr>
          <w:p w:rsidR="00684000" w:rsidRPr="002A3ECD" w:rsidRDefault="00684000" w:rsidP="00B535C0">
            <w:pPr>
              <w:widowControl w:val="0"/>
              <w:jc w:val="both"/>
              <w:rPr>
                <w:b/>
                <w:sz w:val="20"/>
                <w:szCs w:val="20"/>
              </w:rPr>
            </w:pPr>
            <w:r w:rsidRPr="002A3ECD">
              <w:rPr>
                <w:b/>
                <w:sz w:val="20"/>
                <w:szCs w:val="20"/>
              </w:rPr>
              <w:t xml:space="preserve">Культура </w:t>
            </w:r>
          </w:p>
          <w:p w:rsidR="00684000" w:rsidRPr="002A3ECD" w:rsidRDefault="00684000" w:rsidP="00B535C0">
            <w:pPr>
              <w:widowControl w:val="0"/>
              <w:jc w:val="both"/>
              <w:rPr>
                <w:b/>
                <w:sz w:val="20"/>
                <w:szCs w:val="20"/>
              </w:rPr>
            </w:pPr>
            <w:r w:rsidRPr="002A3ECD">
              <w:rPr>
                <w:b/>
                <w:sz w:val="20"/>
                <w:szCs w:val="20"/>
              </w:rPr>
              <w:t>и отдых</w:t>
            </w:r>
          </w:p>
        </w:tc>
        <w:tc>
          <w:tcPr>
            <w:tcW w:w="3598" w:type="dxa"/>
            <w:tcBorders>
              <w:top w:val="single" w:sz="18"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1</w:t>
            </w:r>
          </w:p>
        </w:tc>
      </w:tr>
      <w:tr w:rsidR="00684000" w:rsidRPr="002A3ECD" w:rsidTr="00684000">
        <w:trPr>
          <w:jc w:val="center"/>
        </w:trPr>
        <w:tc>
          <w:tcPr>
            <w:tcW w:w="0" w:type="auto"/>
            <w:vMerge/>
            <w:tcBorders>
              <w:top w:val="single" w:sz="18" w:space="0" w:color="auto"/>
              <w:left w:val="single" w:sz="18"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2</w:t>
            </w:r>
          </w:p>
        </w:tc>
        <w:tc>
          <w:tcPr>
            <w:tcW w:w="0" w:type="auto"/>
            <w:vMerge/>
            <w:tcBorders>
              <w:top w:val="single" w:sz="18" w:space="0" w:color="auto"/>
              <w:left w:val="double" w:sz="6"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2</w:t>
            </w:r>
          </w:p>
        </w:tc>
      </w:tr>
      <w:tr w:rsidR="00684000" w:rsidRPr="002A3ECD" w:rsidTr="00684000">
        <w:trPr>
          <w:jc w:val="center"/>
        </w:trPr>
        <w:tc>
          <w:tcPr>
            <w:tcW w:w="0" w:type="auto"/>
            <w:vMerge/>
            <w:tcBorders>
              <w:top w:val="single" w:sz="18" w:space="0" w:color="auto"/>
              <w:left w:val="single" w:sz="18"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3</w:t>
            </w:r>
          </w:p>
        </w:tc>
        <w:tc>
          <w:tcPr>
            <w:tcW w:w="0" w:type="auto"/>
            <w:vMerge/>
            <w:tcBorders>
              <w:top w:val="single" w:sz="18" w:space="0" w:color="auto"/>
              <w:left w:val="double" w:sz="6"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3</w:t>
            </w:r>
          </w:p>
        </w:tc>
      </w:tr>
      <w:tr w:rsidR="00684000" w:rsidRPr="002A3ECD" w:rsidTr="00684000">
        <w:trPr>
          <w:jc w:val="center"/>
        </w:trPr>
        <w:tc>
          <w:tcPr>
            <w:tcW w:w="0" w:type="auto"/>
            <w:vMerge/>
            <w:tcBorders>
              <w:top w:val="single" w:sz="18" w:space="0" w:color="auto"/>
              <w:left w:val="single" w:sz="18"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4</w:t>
            </w:r>
          </w:p>
        </w:tc>
        <w:tc>
          <w:tcPr>
            <w:tcW w:w="0" w:type="auto"/>
            <w:vMerge/>
            <w:tcBorders>
              <w:top w:val="single" w:sz="18" w:space="0" w:color="auto"/>
              <w:left w:val="double" w:sz="6"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4</w:t>
            </w:r>
          </w:p>
        </w:tc>
      </w:tr>
      <w:tr w:rsidR="00684000" w:rsidRPr="002A3ECD" w:rsidTr="00684000">
        <w:trPr>
          <w:jc w:val="center"/>
        </w:trPr>
        <w:tc>
          <w:tcPr>
            <w:tcW w:w="0" w:type="auto"/>
            <w:vMerge/>
            <w:tcBorders>
              <w:top w:val="single" w:sz="18" w:space="0" w:color="auto"/>
              <w:left w:val="single" w:sz="18"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double" w:sz="6" w:space="0" w:color="auto"/>
              <w:right w:val="double" w:sz="6" w:space="0" w:color="auto"/>
            </w:tcBorders>
            <w:hideMark/>
          </w:tcPr>
          <w:p w:rsidR="00684000" w:rsidRPr="002A3ECD" w:rsidRDefault="00684000" w:rsidP="00B535C0">
            <w:pPr>
              <w:widowControl w:val="0"/>
              <w:jc w:val="both"/>
            </w:pPr>
            <w:r w:rsidRPr="002A3ECD">
              <w:t>5</w:t>
            </w:r>
          </w:p>
        </w:tc>
        <w:tc>
          <w:tcPr>
            <w:tcW w:w="0" w:type="auto"/>
            <w:vMerge/>
            <w:tcBorders>
              <w:top w:val="single" w:sz="18" w:space="0" w:color="auto"/>
              <w:left w:val="double" w:sz="6"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double" w:sz="6" w:space="0" w:color="auto"/>
              <w:right w:val="single" w:sz="18" w:space="0" w:color="auto"/>
            </w:tcBorders>
            <w:hideMark/>
          </w:tcPr>
          <w:p w:rsidR="00684000" w:rsidRPr="002A3ECD" w:rsidRDefault="00684000" w:rsidP="00B535C0">
            <w:pPr>
              <w:widowControl w:val="0"/>
              <w:jc w:val="both"/>
            </w:pPr>
            <w:r w:rsidRPr="002A3ECD">
              <w:t>5</w:t>
            </w:r>
          </w:p>
        </w:tc>
      </w:tr>
      <w:tr w:rsidR="00684000" w:rsidRPr="002A3ECD" w:rsidTr="00684000">
        <w:trPr>
          <w:jc w:val="center"/>
        </w:trPr>
        <w:tc>
          <w:tcPr>
            <w:tcW w:w="1264" w:type="dxa"/>
            <w:vMerge w:val="restart"/>
            <w:tcBorders>
              <w:top w:val="double" w:sz="6" w:space="0" w:color="auto"/>
              <w:left w:val="single" w:sz="18" w:space="0" w:color="auto"/>
              <w:bottom w:val="double" w:sz="6" w:space="0" w:color="auto"/>
              <w:right w:val="double" w:sz="6" w:space="0" w:color="auto"/>
            </w:tcBorders>
            <w:hideMark/>
          </w:tcPr>
          <w:p w:rsidR="00684000" w:rsidRPr="002A3ECD" w:rsidRDefault="00684000" w:rsidP="00B535C0">
            <w:pPr>
              <w:widowControl w:val="0"/>
              <w:rPr>
                <w:b/>
                <w:sz w:val="20"/>
                <w:szCs w:val="20"/>
              </w:rPr>
            </w:pPr>
            <w:r w:rsidRPr="002A3ECD">
              <w:rPr>
                <w:b/>
                <w:sz w:val="20"/>
                <w:szCs w:val="20"/>
              </w:rPr>
              <w:t xml:space="preserve">ЖКХ </w:t>
            </w:r>
          </w:p>
          <w:p w:rsidR="00684000" w:rsidRPr="002A3ECD" w:rsidRDefault="00684000" w:rsidP="00B535C0">
            <w:pPr>
              <w:widowControl w:val="0"/>
              <w:rPr>
                <w:b/>
                <w:sz w:val="20"/>
                <w:szCs w:val="20"/>
              </w:rPr>
            </w:pPr>
            <w:r w:rsidRPr="002A3ECD">
              <w:rPr>
                <w:b/>
                <w:sz w:val="20"/>
                <w:szCs w:val="20"/>
              </w:rPr>
              <w:t>и строительство</w:t>
            </w:r>
          </w:p>
        </w:tc>
        <w:tc>
          <w:tcPr>
            <w:tcW w:w="3875" w:type="dxa"/>
            <w:tcBorders>
              <w:top w:val="double" w:sz="6"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rPr>
                <w:sz w:val="20"/>
                <w:szCs w:val="20"/>
              </w:rPr>
            </w:pPr>
            <w:r w:rsidRPr="002A3ECD">
              <w:t>1</w:t>
            </w:r>
          </w:p>
        </w:tc>
        <w:tc>
          <w:tcPr>
            <w:tcW w:w="1218" w:type="dxa"/>
            <w:vMerge w:val="restart"/>
            <w:tcBorders>
              <w:top w:val="double" w:sz="6" w:space="0" w:color="auto"/>
              <w:left w:val="double" w:sz="6" w:space="0" w:color="auto"/>
              <w:bottom w:val="double" w:sz="6" w:space="0" w:color="auto"/>
              <w:right w:val="double" w:sz="6" w:space="0" w:color="auto"/>
            </w:tcBorders>
            <w:hideMark/>
          </w:tcPr>
          <w:p w:rsidR="00684000" w:rsidRPr="002A3ECD" w:rsidRDefault="00684000" w:rsidP="00B535C0">
            <w:pPr>
              <w:widowControl w:val="0"/>
              <w:jc w:val="both"/>
              <w:rPr>
                <w:b/>
                <w:sz w:val="20"/>
                <w:szCs w:val="20"/>
              </w:rPr>
            </w:pPr>
            <w:r w:rsidRPr="002A3ECD">
              <w:rPr>
                <w:b/>
                <w:sz w:val="20"/>
                <w:szCs w:val="20"/>
              </w:rPr>
              <w:t>Образование</w:t>
            </w:r>
          </w:p>
        </w:tc>
        <w:tc>
          <w:tcPr>
            <w:tcW w:w="3598" w:type="dxa"/>
            <w:tcBorders>
              <w:top w:val="double" w:sz="6"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1</w:t>
            </w:r>
          </w:p>
        </w:tc>
      </w:tr>
      <w:tr w:rsidR="00684000" w:rsidRPr="002A3ECD" w:rsidTr="00684000">
        <w:trPr>
          <w:jc w:val="center"/>
        </w:trPr>
        <w:tc>
          <w:tcPr>
            <w:tcW w:w="0" w:type="auto"/>
            <w:vMerge/>
            <w:tcBorders>
              <w:top w:val="double" w:sz="6" w:space="0" w:color="auto"/>
              <w:left w:val="single" w:sz="18"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2</w:t>
            </w:r>
          </w:p>
        </w:tc>
        <w:tc>
          <w:tcPr>
            <w:tcW w:w="0" w:type="auto"/>
            <w:vMerge/>
            <w:tcBorders>
              <w:top w:val="double" w:sz="6" w:space="0" w:color="auto"/>
              <w:left w:val="double" w:sz="6"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2</w:t>
            </w:r>
          </w:p>
        </w:tc>
      </w:tr>
      <w:tr w:rsidR="00684000" w:rsidRPr="002A3ECD" w:rsidTr="00684000">
        <w:trPr>
          <w:jc w:val="center"/>
        </w:trPr>
        <w:tc>
          <w:tcPr>
            <w:tcW w:w="0" w:type="auto"/>
            <w:vMerge/>
            <w:tcBorders>
              <w:top w:val="double" w:sz="6" w:space="0" w:color="auto"/>
              <w:left w:val="single" w:sz="18"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3</w:t>
            </w:r>
          </w:p>
        </w:tc>
        <w:tc>
          <w:tcPr>
            <w:tcW w:w="0" w:type="auto"/>
            <w:vMerge/>
            <w:tcBorders>
              <w:top w:val="double" w:sz="6" w:space="0" w:color="auto"/>
              <w:left w:val="double" w:sz="6"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3</w:t>
            </w:r>
          </w:p>
        </w:tc>
      </w:tr>
      <w:tr w:rsidR="00684000" w:rsidRPr="002A3ECD" w:rsidTr="00684000">
        <w:trPr>
          <w:jc w:val="center"/>
        </w:trPr>
        <w:tc>
          <w:tcPr>
            <w:tcW w:w="0" w:type="auto"/>
            <w:vMerge/>
            <w:tcBorders>
              <w:top w:val="double" w:sz="6" w:space="0" w:color="auto"/>
              <w:left w:val="single" w:sz="18"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4</w:t>
            </w:r>
          </w:p>
        </w:tc>
        <w:tc>
          <w:tcPr>
            <w:tcW w:w="0" w:type="auto"/>
            <w:vMerge/>
            <w:tcBorders>
              <w:top w:val="double" w:sz="6" w:space="0" w:color="auto"/>
              <w:left w:val="double" w:sz="6"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4</w:t>
            </w:r>
          </w:p>
        </w:tc>
      </w:tr>
      <w:tr w:rsidR="00684000" w:rsidRPr="002A3ECD" w:rsidTr="00684000">
        <w:trPr>
          <w:jc w:val="center"/>
        </w:trPr>
        <w:tc>
          <w:tcPr>
            <w:tcW w:w="0" w:type="auto"/>
            <w:vMerge/>
            <w:tcBorders>
              <w:top w:val="double" w:sz="6" w:space="0" w:color="auto"/>
              <w:left w:val="single" w:sz="18"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double" w:sz="6" w:space="0" w:color="auto"/>
              <w:right w:val="double" w:sz="6" w:space="0" w:color="auto"/>
            </w:tcBorders>
            <w:hideMark/>
          </w:tcPr>
          <w:p w:rsidR="00684000" w:rsidRPr="002A3ECD" w:rsidRDefault="00684000" w:rsidP="00B535C0">
            <w:pPr>
              <w:widowControl w:val="0"/>
              <w:jc w:val="both"/>
            </w:pPr>
            <w:r w:rsidRPr="002A3ECD">
              <w:t>5</w:t>
            </w:r>
          </w:p>
        </w:tc>
        <w:tc>
          <w:tcPr>
            <w:tcW w:w="0" w:type="auto"/>
            <w:vMerge/>
            <w:tcBorders>
              <w:top w:val="double" w:sz="6" w:space="0" w:color="auto"/>
              <w:left w:val="double" w:sz="6" w:space="0" w:color="auto"/>
              <w:bottom w:val="double" w:sz="6"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double" w:sz="6" w:space="0" w:color="auto"/>
              <w:right w:val="single" w:sz="18" w:space="0" w:color="auto"/>
            </w:tcBorders>
            <w:hideMark/>
          </w:tcPr>
          <w:p w:rsidR="00684000" w:rsidRPr="002A3ECD" w:rsidRDefault="00684000" w:rsidP="00B535C0">
            <w:pPr>
              <w:widowControl w:val="0"/>
              <w:jc w:val="both"/>
            </w:pPr>
            <w:r w:rsidRPr="002A3ECD">
              <w:t>5</w:t>
            </w:r>
          </w:p>
        </w:tc>
      </w:tr>
      <w:tr w:rsidR="00684000" w:rsidRPr="002A3ECD" w:rsidTr="00684000">
        <w:trPr>
          <w:jc w:val="center"/>
        </w:trPr>
        <w:tc>
          <w:tcPr>
            <w:tcW w:w="1264" w:type="dxa"/>
            <w:vMerge w:val="restart"/>
            <w:tcBorders>
              <w:top w:val="double" w:sz="6" w:space="0" w:color="auto"/>
              <w:left w:val="single" w:sz="18" w:space="0" w:color="auto"/>
              <w:bottom w:val="single" w:sz="4" w:space="0" w:color="auto"/>
              <w:right w:val="double" w:sz="6" w:space="0" w:color="auto"/>
            </w:tcBorders>
            <w:hideMark/>
          </w:tcPr>
          <w:p w:rsidR="00684000" w:rsidRPr="002A3ECD" w:rsidRDefault="00684000" w:rsidP="00B535C0">
            <w:pPr>
              <w:widowControl w:val="0"/>
              <w:rPr>
                <w:b/>
                <w:sz w:val="20"/>
                <w:szCs w:val="20"/>
              </w:rPr>
            </w:pPr>
            <w:r w:rsidRPr="002A3ECD">
              <w:rPr>
                <w:b/>
                <w:sz w:val="20"/>
                <w:szCs w:val="20"/>
              </w:rPr>
              <w:t xml:space="preserve">Экология </w:t>
            </w:r>
          </w:p>
          <w:p w:rsidR="00684000" w:rsidRPr="002A3ECD" w:rsidRDefault="00684000" w:rsidP="00B535C0">
            <w:pPr>
              <w:widowControl w:val="0"/>
              <w:rPr>
                <w:b/>
                <w:sz w:val="20"/>
                <w:szCs w:val="20"/>
              </w:rPr>
            </w:pPr>
            <w:r w:rsidRPr="002A3ECD">
              <w:rPr>
                <w:b/>
                <w:sz w:val="20"/>
                <w:szCs w:val="20"/>
              </w:rPr>
              <w:t>и здравоохранение</w:t>
            </w:r>
          </w:p>
        </w:tc>
        <w:tc>
          <w:tcPr>
            <w:tcW w:w="3875" w:type="dxa"/>
            <w:tcBorders>
              <w:top w:val="double" w:sz="6"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1</w:t>
            </w:r>
          </w:p>
        </w:tc>
        <w:tc>
          <w:tcPr>
            <w:tcW w:w="1218" w:type="dxa"/>
            <w:vMerge w:val="restart"/>
            <w:tcBorders>
              <w:top w:val="double" w:sz="6" w:space="0" w:color="auto"/>
              <w:left w:val="double" w:sz="6" w:space="0" w:color="auto"/>
              <w:bottom w:val="single" w:sz="4" w:space="0" w:color="auto"/>
              <w:right w:val="double" w:sz="6" w:space="0" w:color="auto"/>
            </w:tcBorders>
            <w:hideMark/>
          </w:tcPr>
          <w:p w:rsidR="00684000" w:rsidRPr="002A3ECD" w:rsidRDefault="00684000" w:rsidP="00B535C0">
            <w:pPr>
              <w:widowControl w:val="0"/>
              <w:rPr>
                <w:b/>
                <w:sz w:val="20"/>
                <w:szCs w:val="20"/>
              </w:rPr>
            </w:pPr>
            <w:r w:rsidRPr="002A3ECD">
              <w:rPr>
                <w:b/>
                <w:sz w:val="20"/>
                <w:szCs w:val="20"/>
              </w:rPr>
              <w:t xml:space="preserve">Транспорт </w:t>
            </w:r>
          </w:p>
          <w:p w:rsidR="00684000" w:rsidRPr="002A3ECD" w:rsidRDefault="00684000" w:rsidP="00B535C0">
            <w:pPr>
              <w:widowControl w:val="0"/>
              <w:rPr>
                <w:b/>
                <w:sz w:val="20"/>
                <w:szCs w:val="20"/>
              </w:rPr>
            </w:pPr>
            <w:r w:rsidRPr="002A3ECD">
              <w:rPr>
                <w:b/>
                <w:sz w:val="20"/>
                <w:szCs w:val="20"/>
              </w:rPr>
              <w:t>и связь</w:t>
            </w:r>
          </w:p>
        </w:tc>
        <w:tc>
          <w:tcPr>
            <w:tcW w:w="3598" w:type="dxa"/>
            <w:tcBorders>
              <w:top w:val="double" w:sz="6"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1</w:t>
            </w:r>
          </w:p>
        </w:tc>
      </w:tr>
      <w:tr w:rsidR="00684000" w:rsidRPr="002A3ECD" w:rsidTr="00684000">
        <w:trPr>
          <w:jc w:val="center"/>
        </w:trPr>
        <w:tc>
          <w:tcPr>
            <w:tcW w:w="0" w:type="auto"/>
            <w:vMerge/>
            <w:tcBorders>
              <w:top w:val="double" w:sz="6" w:space="0" w:color="auto"/>
              <w:left w:val="single" w:sz="18" w:space="0" w:color="auto"/>
              <w:bottom w:val="single" w:sz="4"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2</w:t>
            </w:r>
          </w:p>
        </w:tc>
        <w:tc>
          <w:tcPr>
            <w:tcW w:w="0" w:type="auto"/>
            <w:vMerge/>
            <w:tcBorders>
              <w:top w:val="double" w:sz="6" w:space="0" w:color="auto"/>
              <w:left w:val="double" w:sz="6" w:space="0" w:color="auto"/>
              <w:bottom w:val="single" w:sz="4"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2</w:t>
            </w:r>
          </w:p>
        </w:tc>
      </w:tr>
      <w:tr w:rsidR="00684000" w:rsidRPr="002A3ECD" w:rsidTr="00684000">
        <w:trPr>
          <w:jc w:val="center"/>
        </w:trPr>
        <w:tc>
          <w:tcPr>
            <w:tcW w:w="0" w:type="auto"/>
            <w:vMerge/>
            <w:tcBorders>
              <w:top w:val="double" w:sz="6" w:space="0" w:color="auto"/>
              <w:left w:val="single" w:sz="18" w:space="0" w:color="auto"/>
              <w:bottom w:val="single" w:sz="4"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3</w:t>
            </w:r>
          </w:p>
        </w:tc>
        <w:tc>
          <w:tcPr>
            <w:tcW w:w="0" w:type="auto"/>
            <w:vMerge/>
            <w:tcBorders>
              <w:top w:val="double" w:sz="6" w:space="0" w:color="auto"/>
              <w:left w:val="double" w:sz="6" w:space="0" w:color="auto"/>
              <w:bottom w:val="single" w:sz="4"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3</w:t>
            </w:r>
          </w:p>
        </w:tc>
      </w:tr>
      <w:tr w:rsidR="00684000" w:rsidRPr="002A3ECD" w:rsidTr="00684000">
        <w:trPr>
          <w:jc w:val="center"/>
        </w:trPr>
        <w:tc>
          <w:tcPr>
            <w:tcW w:w="0" w:type="auto"/>
            <w:vMerge/>
            <w:tcBorders>
              <w:top w:val="double" w:sz="6" w:space="0" w:color="auto"/>
              <w:left w:val="single" w:sz="18" w:space="0" w:color="auto"/>
              <w:bottom w:val="single" w:sz="4"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4</w:t>
            </w:r>
          </w:p>
        </w:tc>
        <w:tc>
          <w:tcPr>
            <w:tcW w:w="0" w:type="auto"/>
            <w:vMerge/>
            <w:tcBorders>
              <w:top w:val="double" w:sz="6" w:space="0" w:color="auto"/>
              <w:left w:val="double" w:sz="6" w:space="0" w:color="auto"/>
              <w:bottom w:val="single" w:sz="4"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4</w:t>
            </w:r>
          </w:p>
        </w:tc>
      </w:tr>
      <w:tr w:rsidR="00684000" w:rsidRPr="002A3ECD" w:rsidTr="00684000">
        <w:trPr>
          <w:jc w:val="center"/>
        </w:trPr>
        <w:tc>
          <w:tcPr>
            <w:tcW w:w="0" w:type="auto"/>
            <w:vMerge/>
            <w:tcBorders>
              <w:top w:val="double" w:sz="6" w:space="0" w:color="auto"/>
              <w:left w:val="single" w:sz="18" w:space="0" w:color="auto"/>
              <w:bottom w:val="single" w:sz="4"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jc w:val="both"/>
            </w:pPr>
            <w:r w:rsidRPr="002A3ECD">
              <w:t>5</w:t>
            </w:r>
          </w:p>
        </w:tc>
        <w:tc>
          <w:tcPr>
            <w:tcW w:w="0" w:type="auto"/>
            <w:vMerge/>
            <w:tcBorders>
              <w:top w:val="double" w:sz="6" w:space="0" w:color="auto"/>
              <w:left w:val="double" w:sz="6" w:space="0" w:color="auto"/>
              <w:bottom w:val="single" w:sz="4"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jc w:val="both"/>
            </w:pPr>
            <w:r w:rsidRPr="002A3ECD">
              <w:t>5</w:t>
            </w:r>
          </w:p>
        </w:tc>
      </w:tr>
      <w:tr w:rsidR="00684000" w:rsidRPr="002A3ECD" w:rsidTr="00684000">
        <w:trPr>
          <w:jc w:val="center"/>
        </w:trPr>
        <w:tc>
          <w:tcPr>
            <w:tcW w:w="1264" w:type="dxa"/>
            <w:vMerge w:val="restart"/>
            <w:tcBorders>
              <w:top w:val="single" w:sz="4" w:space="0" w:color="auto"/>
              <w:left w:val="single" w:sz="18" w:space="0" w:color="auto"/>
              <w:bottom w:val="single" w:sz="18" w:space="0" w:color="auto"/>
              <w:right w:val="double" w:sz="6" w:space="0" w:color="auto"/>
            </w:tcBorders>
            <w:hideMark/>
          </w:tcPr>
          <w:p w:rsidR="00684000" w:rsidRPr="002A3ECD" w:rsidRDefault="00684000" w:rsidP="00B535C0">
            <w:pPr>
              <w:widowControl w:val="0"/>
              <w:rPr>
                <w:b/>
                <w:sz w:val="20"/>
                <w:szCs w:val="20"/>
              </w:rPr>
            </w:pPr>
            <w:r w:rsidRPr="002A3ECD">
              <w:rPr>
                <w:b/>
                <w:sz w:val="20"/>
                <w:szCs w:val="20"/>
              </w:rPr>
              <w:t>Физкультура и спорт</w:t>
            </w: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rPr>
                <w:b/>
                <w:sz w:val="20"/>
                <w:szCs w:val="20"/>
              </w:rPr>
            </w:pPr>
            <w:r w:rsidRPr="002A3ECD">
              <w:t>1</w:t>
            </w:r>
          </w:p>
        </w:tc>
        <w:tc>
          <w:tcPr>
            <w:tcW w:w="1218" w:type="dxa"/>
            <w:vMerge w:val="restart"/>
            <w:tcBorders>
              <w:top w:val="single" w:sz="4" w:space="0" w:color="auto"/>
              <w:left w:val="double" w:sz="6" w:space="0" w:color="auto"/>
              <w:bottom w:val="single" w:sz="18" w:space="0" w:color="auto"/>
              <w:right w:val="double" w:sz="6" w:space="0" w:color="auto"/>
            </w:tcBorders>
          </w:tcPr>
          <w:p w:rsidR="00684000" w:rsidRPr="002A3ECD" w:rsidRDefault="00684000" w:rsidP="00B535C0">
            <w:pPr>
              <w:widowControl w:val="0"/>
              <w:ind w:left="-19"/>
              <w:rPr>
                <w:b/>
                <w:sz w:val="20"/>
                <w:szCs w:val="20"/>
              </w:rPr>
            </w:pPr>
            <w:r w:rsidRPr="002A3ECD">
              <w:rPr>
                <w:b/>
                <w:sz w:val="20"/>
                <w:szCs w:val="20"/>
              </w:rPr>
              <w:t>Другие направления развития</w:t>
            </w:r>
          </w:p>
          <w:p w:rsidR="00684000" w:rsidRPr="002A3ECD" w:rsidRDefault="00684000" w:rsidP="00B535C0">
            <w:pPr>
              <w:widowControl w:val="0"/>
              <w:ind w:left="-19"/>
              <w:rPr>
                <w:b/>
                <w:sz w:val="20"/>
                <w:szCs w:val="20"/>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rPr>
                <w:b/>
                <w:sz w:val="20"/>
                <w:szCs w:val="20"/>
              </w:rPr>
            </w:pPr>
            <w:r w:rsidRPr="002A3ECD">
              <w:t>1</w:t>
            </w:r>
          </w:p>
        </w:tc>
      </w:tr>
      <w:tr w:rsidR="00684000" w:rsidRPr="002A3ECD" w:rsidTr="00684000">
        <w:trPr>
          <w:jc w:val="center"/>
        </w:trPr>
        <w:tc>
          <w:tcPr>
            <w:tcW w:w="0" w:type="auto"/>
            <w:vMerge/>
            <w:tcBorders>
              <w:top w:val="single" w:sz="4" w:space="0" w:color="auto"/>
              <w:left w:val="single" w:sz="18" w:space="0" w:color="auto"/>
              <w:bottom w:val="single" w:sz="18"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rPr>
                <w:b/>
                <w:sz w:val="20"/>
                <w:szCs w:val="20"/>
              </w:rPr>
            </w:pPr>
            <w:r w:rsidRPr="002A3ECD">
              <w:t>2</w:t>
            </w:r>
          </w:p>
        </w:tc>
        <w:tc>
          <w:tcPr>
            <w:tcW w:w="0" w:type="auto"/>
            <w:vMerge/>
            <w:tcBorders>
              <w:top w:val="single" w:sz="4" w:space="0" w:color="auto"/>
              <w:left w:val="double" w:sz="6" w:space="0" w:color="auto"/>
              <w:bottom w:val="single" w:sz="18"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rPr>
                <w:b/>
                <w:sz w:val="20"/>
                <w:szCs w:val="20"/>
              </w:rPr>
            </w:pPr>
            <w:r w:rsidRPr="002A3ECD">
              <w:t>2</w:t>
            </w:r>
          </w:p>
        </w:tc>
      </w:tr>
      <w:tr w:rsidR="00684000" w:rsidRPr="002A3ECD" w:rsidTr="00684000">
        <w:trPr>
          <w:jc w:val="center"/>
        </w:trPr>
        <w:tc>
          <w:tcPr>
            <w:tcW w:w="0" w:type="auto"/>
            <w:vMerge/>
            <w:tcBorders>
              <w:top w:val="single" w:sz="4" w:space="0" w:color="auto"/>
              <w:left w:val="single" w:sz="18" w:space="0" w:color="auto"/>
              <w:bottom w:val="single" w:sz="18"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rPr>
                <w:b/>
                <w:sz w:val="20"/>
                <w:szCs w:val="20"/>
              </w:rPr>
            </w:pPr>
            <w:r w:rsidRPr="002A3ECD">
              <w:t>3</w:t>
            </w:r>
          </w:p>
        </w:tc>
        <w:tc>
          <w:tcPr>
            <w:tcW w:w="0" w:type="auto"/>
            <w:vMerge/>
            <w:tcBorders>
              <w:top w:val="single" w:sz="4" w:space="0" w:color="auto"/>
              <w:left w:val="double" w:sz="6" w:space="0" w:color="auto"/>
              <w:bottom w:val="single" w:sz="18"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rPr>
                <w:b/>
                <w:sz w:val="20"/>
                <w:szCs w:val="20"/>
              </w:rPr>
            </w:pPr>
            <w:r w:rsidRPr="002A3ECD">
              <w:t>3</w:t>
            </w:r>
          </w:p>
        </w:tc>
      </w:tr>
      <w:tr w:rsidR="00684000" w:rsidRPr="002A3ECD" w:rsidTr="00684000">
        <w:trPr>
          <w:jc w:val="center"/>
        </w:trPr>
        <w:tc>
          <w:tcPr>
            <w:tcW w:w="0" w:type="auto"/>
            <w:vMerge/>
            <w:tcBorders>
              <w:top w:val="single" w:sz="4" w:space="0" w:color="auto"/>
              <w:left w:val="single" w:sz="18" w:space="0" w:color="auto"/>
              <w:bottom w:val="single" w:sz="18"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4" w:space="0" w:color="auto"/>
              <w:right w:val="double" w:sz="6" w:space="0" w:color="auto"/>
            </w:tcBorders>
            <w:hideMark/>
          </w:tcPr>
          <w:p w:rsidR="00684000" w:rsidRPr="002A3ECD" w:rsidRDefault="00684000" w:rsidP="00B535C0">
            <w:pPr>
              <w:widowControl w:val="0"/>
              <w:rPr>
                <w:b/>
                <w:sz w:val="20"/>
                <w:szCs w:val="20"/>
              </w:rPr>
            </w:pPr>
            <w:r w:rsidRPr="002A3ECD">
              <w:t>4</w:t>
            </w:r>
          </w:p>
        </w:tc>
        <w:tc>
          <w:tcPr>
            <w:tcW w:w="0" w:type="auto"/>
            <w:vMerge/>
            <w:tcBorders>
              <w:top w:val="single" w:sz="4" w:space="0" w:color="auto"/>
              <w:left w:val="double" w:sz="6" w:space="0" w:color="auto"/>
              <w:bottom w:val="single" w:sz="18"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4" w:space="0" w:color="auto"/>
              <w:right w:val="single" w:sz="18" w:space="0" w:color="auto"/>
            </w:tcBorders>
            <w:hideMark/>
          </w:tcPr>
          <w:p w:rsidR="00684000" w:rsidRPr="002A3ECD" w:rsidRDefault="00684000" w:rsidP="00B535C0">
            <w:pPr>
              <w:widowControl w:val="0"/>
              <w:rPr>
                <w:b/>
                <w:sz w:val="20"/>
                <w:szCs w:val="20"/>
              </w:rPr>
            </w:pPr>
            <w:r w:rsidRPr="002A3ECD">
              <w:t>4</w:t>
            </w:r>
          </w:p>
        </w:tc>
      </w:tr>
      <w:tr w:rsidR="00684000" w:rsidRPr="002A3ECD" w:rsidTr="00684000">
        <w:trPr>
          <w:jc w:val="center"/>
        </w:trPr>
        <w:tc>
          <w:tcPr>
            <w:tcW w:w="0" w:type="auto"/>
            <w:vMerge/>
            <w:tcBorders>
              <w:top w:val="single" w:sz="4" w:space="0" w:color="auto"/>
              <w:left w:val="single" w:sz="18" w:space="0" w:color="auto"/>
              <w:bottom w:val="single" w:sz="18"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875" w:type="dxa"/>
            <w:tcBorders>
              <w:top w:val="single" w:sz="4" w:space="0" w:color="auto"/>
              <w:left w:val="double" w:sz="6" w:space="0" w:color="auto"/>
              <w:bottom w:val="single" w:sz="18" w:space="0" w:color="auto"/>
              <w:right w:val="double" w:sz="6" w:space="0" w:color="auto"/>
            </w:tcBorders>
            <w:hideMark/>
          </w:tcPr>
          <w:p w:rsidR="00684000" w:rsidRPr="002A3ECD" w:rsidRDefault="00684000" w:rsidP="00B535C0">
            <w:pPr>
              <w:widowControl w:val="0"/>
              <w:rPr>
                <w:b/>
                <w:sz w:val="20"/>
                <w:szCs w:val="20"/>
              </w:rPr>
            </w:pPr>
            <w:r w:rsidRPr="002A3ECD">
              <w:t>5</w:t>
            </w:r>
          </w:p>
        </w:tc>
        <w:tc>
          <w:tcPr>
            <w:tcW w:w="0" w:type="auto"/>
            <w:vMerge/>
            <w:tcBorders>
              <w:top w:val="single" w:sz="4" w:space="0" w:color="auto"/>
              <w:left w:val="double" w:sz="6" w:space="0" w:color="auto"/>
              <w:bottom w:val="single" w:sz="18" w:space="0" w:color="auto"/>
              <w:right w:val="double" w:sz="6" w:space="0" w:color="auto"/>
            </w:tcBorders>
            <w:vAlign w:val="center"/>
            <w:hideMark/>
          </w:tcPr>
          <w:p w:rsidR="00684000" w:rsidRPr="002A3ECD" w:rsidRDefault="00684000" w:rsidP="00B535C0">
            <w:pPr>
              <w:widowControl w:val="0"/>
              <w:rPr>
                <w:b/>
                <w:sz w:val="20"/>
                <w:szCs w:val="20"/>
                <w:lang w:eastAsia="en-US"/>
              </w:rPr>
            </w:pPr>
          </w:p>
        </w:tc>
        <w:tc>
          <w:tcPr>
            <w:tcW w:w="3598" w:type="dxa"/>
            <w:tcBorders>
              <w:top w:val="single" w:sz="4" w:space="0" w:color="auto"/>
              <w:left w:val="double" w:sz="6" w:space="0" w:color="auto"/>
              <w:bottom w:val="single" w:sz="18" w:space="0" w:color="auto"/>
              <w:right w:val="single" w:sz="18" w:space="0" w:color="auto"/>
            </w:tcBorders>
            <w:hideMark/>
          </w:tcPr>
          <w:p w:rsidR="00684000" w:rsidRPr="002A3ECD" w:rsidRDefault="00684000" w:rsidP="00B535C0">
            <w:pPr>
              <w:widowControl w:val="0"/>
              <w:rPr>
                <w:b/>
                <w:sz w:val="20"/>
                <w:szCs w:val="20"/>
              </w:rPr>
            </w:pPr>
            <w:r w:rsidRPr="002A3ECD">
              <w:t>5</w:t>
            </w:r>
          </w:p>
        </w:tc>
      </w:tr>
    </w:tbl>
    <w:p w:rsidR="00684000" w:rsidRPr="002A3ECD" w:rsidRDefault="00684000" w:rsidP="00B535C0">
      <w:pPr>
        <w:pStyle w:val="a5"/>
        <w:widowControl w:val="0"/>
        <w:tabs>
          <w:tab w:val="left" w:pos="851"/>
          <w:tab w:val="left" w:pos="1134"/>
        </w:tabs>
        <w:spacing w:after="0" w:line="240" w:lineRule="auto"/>
        <w:ind w:left="709"/>
        <w:jc w:val="both"/>
        <w:rPr>
          <w:rFonts w:ascii="Times New Roman" w:hAnsi="Times New Roman"/>
          <w:b/>
          <w:sz w:val="24"/>
          <w:szCs w:val="24"/>
        </w:rPr>
      </w:pPr>
    </w:p>
    <w:p w:rsidR="00684000" w:rsidRPr="002A3ECD" w:rsidRDefault="00684000" w:rsidP="009F182F">
      <w:pPr>
        <w:pStyle w:val="a5"/>
        <w:widowControl w:val="0"/>
        <w:numPr>
          <w:ilvl w:val="0"/>
          <w:numId w:val="94"/>
        </w:numPr>
        <w:tabs>
          <w:tab w:val="left" w:pos="851"/>
          <w:tab w:val="left" w:pos="1134"/>
        </w:tabs>
        <w:spacing w:after="0" w:line="240" w:lineRule="auto"/>
        <w:ind w:left="0" w:firstLine="709"/>
        <w:jc w:val="both"/>
        <w:rPr>
          <w:rFonts w:ascii="Times New Roman" w:hAnsi="Times New Roman"/>
          <w:b/>
          <w:sz w:val="24"/>
          <w:szCs w:val="24"/>
        </w:rPr>
      </w:pPr>
      <w:r w:rsidRPr="002A3ECD">
        <w:rPr>
          <w:rFonts w:ascii="Times New Roman" w:hAnsi="Times New Roman"/>
          <w:b/>
          <w:sz w:val="24"/>
          <w:szCs w:val="24"/>
        </w:rPr>
        <w:t>Укажите 5 ключевых проблем города, требующие немедленного решения</w:t>
      </w:r>
    </w:p>
    <w:p w:rsidR="00684000" w:rsidRPr="002A3ECD" w:rsidRDefault="00684000" w:rsidP="009F182F">
      <w:pPr>
        <w:pStyle w:val="a5"/>
        <w:widowControl w:val="0"/>
        <w:numPr>
          <w:ilvl w:val="0"/>
          <w:numId w:val="98"/>
        </w:numPr>
        <w:tabs>
          <w:tab w:val="left" w:pos="993"/>
        </w:tabs>
        <w:spacing w:after="0" w:line="240" w:lineRule="auto"/>
        <w:ind w:left="0" w:firstLine="709"/>
        <w:jc w:val="both"/>
        <w:rPr>
          <w:rFonts w:ascii="Times New Roman" w:hAnsi="Times New Roman"/>
          <w:sz w:val="24"/>
          <w:szCs w:val="24"/>
        </w:rPr>
      </w:pPr>
      <w:bookmarkStart w:id="317" w:name="_Hlk505531988"/>
      <w:r w:rsidRPr="002A3ECD">
        <w:rPr>
          <w:rFonts w:ascii="Times New Roman" w:hAnsi="Times New Roman"/>
          <w:sz w:val="24"/>
          <w:szCs w:val="24"/>
        </w:rPr>
        <w:t>________________________________________________________________________</w:t>
      </w:r>
    </w:p>
    <w:bookmarkEnd w:id="317"/>
    <w:p w:rsidR="00684000" w:rsidRPr="002A3ECD" w:rsidRDefault="00684000" w:rsidP="009F182F">
      <w:pPr>
        <w:pStyle w:val="a5"/>
        <w:widowControl w:val="0"/>
        <w:numPr>
          <w:ilvl w:val="0"/>
          <w:numId w:val="98"/>
        </w:numPr>
        <w:tabs>
          <w:tab w:val="left" w:pos="993"/>
        </w:tabs>
        <w:spacing w:after="0" w:line="240" w:lineRule="auto"/>
        <w:ind w:left="0" w:firstLine="709"/>
        <w:jc w:val="both"/>
        <w:rPr>
          <w:rFonts w:ascii="Times New Roman" w:hAnsi="Times New Roman"/>
          <w:sz w:val="24"/>
          <w:szCs w:val="24"/>
        </w:rPr>
      </w:pPr>
      <w:r w:rsidRPr="002A3ECD">
        <w:rPr>
          <w:rFonts w:ascii="Times New Roman" w:hAnsi="Times New Roman"/>
          <w:sz w:val="24"/>
          <w:szCs w:val="24"/>
        </w:rPr>
        <w:t>________________________________________________________________________</w:t>
      </w:r>
    </w:p>
    <w:p w:rsidR="00684000" w:rsidRPr="002A3ECD" w:rsidRDefault="00684000" w:rsidP="009F182F">
      <w:pPr>
        <w:pStyle w:val="a5"/>
        <w:widowControl w:val="0"/>
        <w:numPr>
          <w:ilvl w:val="0"/>
          <w:numId w:val="98"/>
        </w:numPr>
        <w:tabs>
          <w:tab w:val="left" w:pos="993"/>
        </w:tabs>
        <w:spacing w:after="0" w:line="240" w:lineRule="auto"/>
        <w:ind w:left="0" w:firstLine="709"/>
        <w:jc w:val="both"/>
        <w:rPr>
          <w:rFonts w:ascii="Times New Roman" w:hAnsi="Times New Roman"/>
          <w:sz w:val="24"/>
          <w:szCs w:val="24"/>
        </w:rPr>
      </w:pPr>
      <w:r w:rsidRPr="002A3ECD">
        <w:rPr>
          <w:rFonts w:ascii="Times New Roman" w:hAnsi="Times New Roman"/>
          <w:sz w:val="24"/>
          <w:szCs w:val="24"/>
        </w:rPr>
        <w:t>________________________________________________________________________</w:t>
      </w:r>
    </w:p>
    <w:p w:rsidR="00684000" w:rsidRPr="002A3ECD" w:rsidRDefault="00684000" w:rsidP="009F182F">
      <w:pPr>
        <w:pStyle w:val="a5"/>
        <w:widowControl w:val="0"/>
        <w:numPr>
          <w:ilvl w:val="0"/>
          <w:numId w:val="98"/>
        </w:numPr>
        <w:tabs>
          <w:tab w:val="left" w:pos="993"/>
        </w:tabs>
        <w:spacing w:after="0" w:line="240" w:lineRule="auto"/>
        <w:ind w:left="0" w:firstLine="709"/>
        <w:jc w:val="both"/>
        <w:rPr>
          <w:rFonts w:ascii="Times New Roman" w:hAnsi="Times New Roman"/>
          <w:sz w:val="24"/>
          <w:szCs w:val="24"/>
        </w:rPr>
      </w:pPr>
      <w:r w:rsidRPr="002A3ECD">
        <w:rPr>
          <w:rFonts w:ascii="Times New Roman" w:hAnsi="Times New Roman"/>
          <w:sz w:val="24"/>
          <w:szCs w:val="24"/>
        </w:rPr>
        <w:t>________________________________________________________________________</w:t>
      </w:r>
    </w:p>
    <w:p w:rsidR="00684000" w:rsidRPr="002A3ECD" w:rsidRDefault="00684000" w:rsidP="009F182F">
      <w:pPr>
        <w:pStyle w:val="a5"/>
        <w:widowControl w:val="0"/>
        <w:numPr>
          <w:ilvl w:val="0"/>
          <w:numId w:val="98"/>
        </w:numPr>
        <w:tabs>
          <w:tab w:val="left" w:pos="993"/>
        </w:tabs>
        <w:spacing w:after="0" w:line="240" w:lineRule="auto"/>
        <w:ind w:left="0" w:firstLine="709"/>
        <w:jc w:val="both"/>
        <w:rPr>
          <w:rFonts w:ascii="Times New Roman" w:hAnsi="Times New Roman"/>
          <w:sz w:val="24"/>
          <w:szCs w:val="24"/>
        </w:rPr>
      </w:pPr>
      <w:r w:rsidRPr="002A3ECD">
        <w:rPr>
          <w:rFonts w:ascii="Times New Roman" w:hAnsi="Times New Roman"/>
          <w:sz w:val="24"/>
          <w:szCs w:val="24"/>
        </w:rPr>
        <w:t>________________________________________________________________________</w:t>
      </w:r>
    </w:p>
    <w:p w:rsidR="00684000" w:rsidRPr="002A3ECD" w:rsidRDefault="00684000" w:rsidP="00B535C0">
      <w:pPr>
        <w:pStyle w:val="a5"/>
        <w:widowControl w:val="0"/>
        <w:tabs>
          <w:tab w:val="left" w:pos="993"/>
        </w:tabs>
        <w:spacing w:after="0" w:line="240" w:lineRule="auto"/>
        <w:ind w:left="709"/>
        <w:jc w:val="both"/>
        <w:rPr>
          <w:rFonts w:ascii="Times New Roman" w:hAnsi="Times New Roman"/>
          <w:sz w:val="24"/>
          <w:szCs w:val="24"/>
        </w:rPr>
      </w:pPr>
    </w:p>
    <w:p w:rsidR="00684000" w:rsidRPr="002A3ECD" w:rsidRDefault="00684000" w:rsidP="009F182F">
      <w:pPr>
        <w:pStyle w:val="a5"/>
        <w:widowControl w:val="0"/>
        <w:numPr>
          <w:ilvl w:val="0"/>
          <w:numId w:val="94"/>
        </w:numPr>
        <w:tabs>
          <w:tab w:val="left" w:pos="851"/>
          <w:tab w:val="left" w:pos="1134"/>
        </w:tabs>
        <w:spacing w:after="0" w:line="240" w:lineRule="auto"/>
        <w:ind w:left="0" w:firstLine="709"/>
        <w:jc w:val="both"/>
        <w:rPr>
          <w:rFonts w:ascii="Times New Roman" w:hAnsi="Times New Roman"/>
          <w:b/>
          <w:sz w:val="24"/>
          <w:szCs w:val="24"/>
        </w:rPr>
      </w:pPr>
      <w:r w:rsidRPr="002A3ECD">
        <w:rPr>
          <w:rFonts w:ascii="Times New Roman" w:hAnsi="Times New Roman"/>
          <w:b/>
          <w:sz w:val="24"/>
          <w:szCs w:val="24"/>
        </w:rPr>
        <w:t>Как Вы считаете, какая отличительные особенности города могут стать идеей для разработки его бренда?</w:t>
      </w:r>
    </w:p>
    <w:p w:rsidR="00684000" w:rsidRPr="002A3ECD" w:rsidRDefault="00684000" w:rsidP="00B535C0">
      <w:pPr>
        <w:widowControl w:val="0"/>
        <w:jc w:val="both"/>
      </w:pPr>
      <w:r w:rsidRPr="002A3ECD">
        <w:t>________________________________________________________________________________</w:t>
      </w:r>
    </w:p>
    <w:p w:rsidR="00684000" w:rsidRPr="002A3ECD" w:rsidRDefault="00684000" w:rsidP="00B535C0">
      <w:pPr>
        <w:widowControl w:val="0"/>
        <w:jc w:val="both"/>
      </w:pPr>
      <w:r w:rsidRPr="002A3ECD">
        <w:t>________________________________________________________________________________</w:t>
      </w:r>
    </w:p>
    <w:p w:rsidR="00684000" w:rsidRPr="002A3ECD" w:rsidRDefault="00684000" w:rsidP="00B535C0">
      <w:pPr>
        <w:widowControl w:val="0"/>
        <w:jc w:val="both"/>
      </w:pPr>
    </w:p>
    <w:p w:rsidR="00684000" w:rsidRPr="002A3ECD" w:rsidRDefault="00684000" w:rsidP="009F182F">
      <w:pPr>
        <w:pStyle w:val="a5"/>
        <w:widowControl w:val="0"/>
        <w:numPr>
          <w:ilvl w:val="0"/>
          <w:numId w:val="94"/>
        </w:numPr>
        <w:tabs>
          <w:tab w:val="left" w:pos="851"/>
          <w:tab w:val="left" w:pos="1134"/>
        </w:tabs>
        <w:spacing w:after="0" w:line="240" w:lineRule="auto"/>
        <w:ind w:left="0" w:firstLine="709"/>
        <w:jc w:val="both"/>
        <w:rPr>
          <w:rFonts w:ascii="Times New Roman" w:hAnsi="Times New Roman"/>
          <w:b/>
          <w:sz w:val="24"/>
          <w:szCs w:val="24"/>
        </w:rPr>
      </w:pPr>
      <w:r w:rsidRPr="002A3ECD">
        <w:rPr>
          <w:rFonts w:ascii="Times New Roman" w:hAnsi="Times New Roman"/>
          <w:b/>
          <w:sz w:val="24"/>
          <w:szCs w:val="24"/>
        </w:rPr>
        <w:t>Ваши пожелания и предложения</w:t>
      </w:r>
    </w:p>
    <w:p w:rsidR="00684000" w:rsidRPr="002A3ECD" w:rsidRDefault="00684000" w:rsidP="00B535C0">
      <w:pPr>
        <w:widowControl w:val="0"/>
        <w:jc w:val="both"/>
      </w:pPr>
      <w:r w:rsidRPr="002A3ECD">
        <w:t>________________________________________________________________________________</w:t>
      </w:r>
    </w:p>
    <w:p w:rsidR="00684000" w:rsidRPr="002A3ECD" w:rsidRDefault="00684000" w:rsidP="00B535C0">
      <w:pPr>
        <w:widowControl w:val="0"/>
        <w:jc w:val="both"/>
      </w:pPr>
      <w:r w:rsidRPr="002A3ECD">
        <w:t>________________________________________________________________________________</w:t>
      </w:r>
    </w:p>
    <w:p w:rsidR="00684000" w:rsidRPr="002A3ECD" w:rsidRDefault="00684000" w:rsidP="00B535C0">
      <w:pPr>
        <w:widowControl w:val="0"/>
        <w:ind w:firstLine="709"/>
        <w:jc w:val="center"/>
        <w:rPr>
          <w:b/>
        </w:rPr>
      </w:pPr>
    </w:p>
    <w:p w:rsidR="00684000" w:rsidRPr="002A3ECD" w:rsidRDefault="00684000" w:rsidP="00B535C0">
      <w:pPr>
        <w:widowControl w:val="0"/>
        <w:ind w:firstLine="709"/>
        <w:jc w:val="center"/>
      </w:pPr>
      <w:r w:rsidRPr="002A3ECD">
        <w:rPr>
          <w:b/>
        </w:rPr>
        <w:t>Благодарим Вас за искренность и доверие!</w:t>
      </w:r>
    </w:p>
    <w:p w:rsidR="00684000" w:rsidRPr="002A3ECD" w:rsidRDefault="00684000" w:rsidP="00B535C0">
      <w:pPr>
        <w:pStyle w:val="10"/>
        <w:keepNext w:val="0"/>
        <w:keepLines w:val="0"/>
        <w:widowControl w:val="0"/>
        <w:tabs>
          <w:tab w:val="left" w:pos="1560"/>
        </w:tabs>
        <w:spacing w:before="0"/>
        <w:jc w:val="center"/>
        <w:rPr>
          <w:rFonts w:ascii="Times New Roman" w:hAnsi="Times New Roman"/>
          <w:b/>
          <w:color w:val="auto"/>
          <w:sz w:val="28"/>
        </w:rPr>
      </w:pPr>
      <w:bookmarkStart w:id="318" w:name="_Toc28244644"/>
      <w:r w:rsidRPr="002A3ECD">
        <w:rPr>
          <w:rFonts w:ascii="Times New Roman" w:hAnsi="Times New Roman"/>
          <w:b/>
          <w:color w:val="auto"/>
          <w:sz w:val="28"/>
        </w:rPr>
        <w:lastRenderedPageBreak/>
        <w:t>ПРИЛОЖЕНИЕ Б</w:t>
      </w:r>
      <w:bookmarkEnd w:id="318"/>
    </w:p>
    <w:p w:rsidR="00684000" w:rsidRPr="002A3ECD" w:rsidRDefault="00684000" w:rsidP="00B535C0">
      <w:pPr>
        <w:widowControl w:val="0"/>
        <w:rPr>
          <w:lang w:eastAsia="en-US"/>
        </w:rPr>
      </w:pPr>
    </w:p>
    <w:p w:rsidR="00684000" w:rsidRPr="002A3ECD" w:rsidRDefault="00684000" w:rsidP="00B535C0">
      <w:pPr>
        <w:widowControl w:val="0"/>
        <w:numPr>
          <w:ilvl w:val="0"/>
          <w:numId w:val="75"/>
        </w:numPr>
        <w:tabs>
          <w:tab w:val="left" w:pos="1843"/>
          <w:tab w:val="num" w:pos="5322"/>
        </w:tabs>
        <w:spacing w:line="360" w:lineRule="auto"/>
        <w:ind w:left="0" w:firstLine="0"/>
        <w:jc w:val="both"/>
        <w:rPr>
          <w:b/>
          <w:color w:val="000000"/>
          <w:sz w:val="28"/>
          <w:szCs w:val="28"/>
        </w:rPr>
      </w:pPr>
      <w:r w:rsidRPr="002A3ECD">
        <w:rPr>
          <w:b/>
          <w:color w:val="000000"/>
          <w:sz w:val="28"/>
          <w:szCs w:val="28"/>
        </w:rPr>
        <w:t>Сводная статистика анкетирования жителей города Кемерово</w:t>
      </w:r>
    </w:p>
    <w:tbl>
      <w:tblPr>
        <w:tblStyle w:val="a7"/>
        <w:tblW w:w="5000" w:type="pct"/>
        <w:tblLook w:val="04A0" w:firstRow="1" w:lastRow="0" w:firstColumn="1" w:lastColumn="0" w:noHBand="0" w:noVBand="1"/>
      </w:tblPr>
      <w:tblGrid>
        <w:gridCol w:w="8039"/>
        <w:gridCol w:w="1251"/>
        <w:gridCol w:w="564"/>
      </w:tblGrid>
      <w:tr w:rsidR="00684000" w:rsidRPr="002A3ECD" w:rsidTr="00504378">
        <w:trPr>
          <w:cantSplit/>
          <w:tblHeader/>
        </w:trPr>
        <w:tc>
          <w:tcPr>
            <w:tcW w:w="4079" w:type="pct"/>
            <w:shd w:val="clear" w:color="auto" w:fill="A6A6A6" w:themeFill="background1" w:themeFillShade="A6"/>
            <w:vAlign w:val="center"/>
          </w:tcPr>
          <w:p w:rsidR="00684000" w:rsidRPr="002A3ECD" w:rsidRDefault="00684000" w:rsidP="00B535C0">
            <w:pPr>
              <w:widowControl w:val="0"/>
              <w:jc w:val="center"/>
              <w:rPr>
                <w:b/>
                <w:sz w:val="18"/>
                <w:szCs w:val="18"/>
              </w:rPr>
            </w:pPr>
            <w:r w:rsidRPr="002A3ECD">
              <w:rPr>
                <w:b/>
                <w:sz w:val="18"/>
                <w:szCs w:val="18"/>
              </w:rPr>
              <w:t>Показатель</w:t>
            </w:r>
          </w:p>
        </w:tc>
        <w:tc>
          <w:tcPr>
            <w:tcW w:w="635" w:type="pct"/>
            <w:shd w:val="clear" w:color="auto" w:fill="BFBFBF" w:themeFill="background1" w:themeFillShade="BF"/>
            <w:vAlign w:val="center"/>
          </w:tcPr>
          <w:p w:rsidR="00684000" w:rsidRPr="002A3ECD" w:rsidRDefault="00684000" w:rsidP="00B535C0">
            <w:pPr>
              <w:widowControl w:val="0"/>
              <w:jc w:val="center"/>
              <w:rPr>
                <w:b/>
                <w:sz w:val="18"/>
                <w:szCs w:val="18"/>
              </w:rPr>
            </w:pPr>
            <w:r w:rsidRPr="002A3ECD">
              <w:rPr>
                <w:b/>
                <w:sz w:val="18"/>
                <w:szCs w:val="18"/>
              </w:rPr>
              <w:t>Количество</w:t>
            </w:r>
          </w:p>
        </w:tc>
        <w:tc>
          <w:tcPr>
            <w:tcW w:w="286" w:type="pct"/>
            <w:shd w:val="clear" w:color="auto" w:fill="BFBFBF" w:themeFill="background1" w:themeFillShade="BF"/>
            <w:vAlign w:val="center"/>
          </w:tcPr>
          <w:p w:rsidR="00684000" w:rsidRPr="002A3ECD" w:rsidRDefault="00684000" w:rsidP="00B535C0">
            <w:pPr>
              <w:widowControl w:val="0"/>
              <w:jc w:val="center"/>
              <w:rPr>
                <w:b/>
                <w:sz w:val="18"/>
                <w:szCs w:val="18"/>
              </w:rPr>
            </w:pPr>
            <w:r w:rsidRPr="002A3ECD">
              <w:rPr>
                <w:b/>
                <w:sz w:val="18"/>
                <w:szCs w:val="18"/>
              </w:rPr>
              <w:t>%</w:t>
            </w:r>
          </w:p>
        </w:tc>
      </w:tr>
      <w:tr w:rsidR="00684000" w:rsidRPr="002A3ECD" w:rsidTr="009406AE">
        <w:trPr>
          <w:trHeight w:val="175"/>
        </w:trPr>
        <w:tc>
          <w:tcPr>
            <w:tcW w:w="4079" w:type="pct"/>
            <w:vAlign w:val="center"/>
          </w:tcPr>
          <w:p w:rsidR="00684000" w:rsidRPr="002A3ECD" w:rsidRDefault="00684000" w:rsidP="009F182F">
            <w:pPr>
              <w:pStyle w:val="a5"/>
              <w:widowControl w:val="0"/>
              <w:numPr>
                <w:ilvl w:val="0"/>
                <w:numId w:val="102"/>
              </w:numPr>
              <w:tabs>
                <w:tab w:val="left" w:pos="457"/>
                <w:tab w:val="left" w:pos="993"/>
              </w:tabs>
              <w:spacing w:after="0" w:line="240" w:lineRule="auto"/>
              <w:ind w:left="0" w:firstLine="142"/>
              <w:jc w:val="both"/>
              <w:rPr>
                <w:rFonts w:ascii="Times New Roman" w:hAnsi="Times New Roman"/>
                <w:sz w:val="18"/>
                <w:szCs w:val="18"/>
              </w:rPr>
            </w:pPr>
            <w:r w:rsidRPr="002A3ECD">
              <w:rPr>
                <w:rFonts w:ascii="Times New Roman" w:hAnsi="Times New Roman"/>
                <w:b/>
                <w:sz w:val="18"/>
                <w:szCs w:val="18"/>
              </w:rPr>
              <w:t xml:space="preserve">Кемерово через 100 лет – это город… </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rPr>
          <w:trHeight w:val="233"/>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комфортный город, современный, инновационный</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725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40,2</w:t>
            </w:r>
          </w:p>
        </w:tc>
      </w:tr>
      <w:tr w:rsidR="00684000" w:rsidRPr="002A3ECD" w:rsidTr="009406AE">
        <w:trPr>
          <w:trHeight w:val="192"/>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город, в котором процветают демократические и либеральные принципы</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4,7</w:t>
            </w:r>
          </w:p>
        </w:tc>
      </w:tr>
      <w:tr w:rsidR="00684000" w:rsidRPr="002A3ECD" w:rsidTr="009406AE">
        <w:trPr>
          <w:trHeight w:val="216"/>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зеленый город, с хорошими дорогами и придомовыми территориями без огромного количества машин и детскими площадками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385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21,4</w:t>
            </w:r>
          </w:p>
        </w:tc>
      </w:tr>
      <w:tr w:rsidR="00684000" w:rsidRPr="002A3ECD" w:rsidTr="009406AE">
        <w:trPr>
          <w:trHeight w:val="43"/>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чистый город</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184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10,2</w:t>
            </w:r>
          </w:p>
        </w:tc>
      </w:tr>
      <w:tr w:rsidR="00684000" w:rsidRPr="002A3ECD" w:rsidTr="009406AE">
        <w:trPr>
          <w:trHeight w:val="47"/>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образованный город</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2,7</w:t>
            </w:r>
          </w:p>
        </w:tc>
      </w:tr>
      <w:tr w:rsidR="00684000" w:rsidRPr="002A3ECD" w:rsidTr="009406AE">
        <w:trPr>
          <w:trHeight w:val="47"/>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 xml:space="preserve">город с доступным жильем </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32</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1,8</w:t>
            </w:r>
          </w:p>
        </w:tc>
      </w:tr>
      <w:tr w:rsidR="00684000" w:rsidRPr="002A3ECD" w:rsidTr="009406AE">
        <w:trPr>
          <w:trHeight w:val="192"/>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развивающийся город</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3,5</w:t>
            </w:r>
          </w:p>
        </w:tc>
      </w:tr>
      <w:tr w:rsidR="00684000" w:rsidRPr="002A3ECD" w:rsidTr="009406AE">
        <w:trPr>
          <w:trHeight w:val="216"/>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благоприятный для труда с высокими заработными платами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3,7</w:t>
            </w:r>
          </w:p>
        </w:tc>
      </w:tr>
      <w:tr w:rsidR="00684000" w:rsidRPr="002A3ECD" w:rsidTr="009406AE">
        <w:trPr>
          <w:trHeight w:val="258"/>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туристический город</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32</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1,8</w:t>
            </w:r>
          </w:p>
        </w:tc>
      </w:tr>
      <w:tr w:rsidR="00684000" w:rsidRPr="002A3ECD" w:rsidTr="009406AE">
        <w:trPr>
          <w:trHeight w:val="358"/>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упадочный город (отток населения, развал промышленности, низкий уровень жизни, плохая экология)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32</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1,8</w:t>
            </w:r>
          </w:p>
        </w:tc>
      </w:tr>
      <w:tr w:rsidR="00684000" w:rsidRPr="002A3ECD" w:rsidTr="009406AE">
        <w:trPr>
          <w:trHeight w:val="216"/>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без изменений</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1,8</w:t>
            </w:r>
          </w:p>
        </w:tc>
      </w:tr>
      <w:tr w:rsidR="00684000" w:rsidRPr="002A3ECD" w:rsidTr="009406AE">
        <w:trPr>
          <w:trHeight w:val="40"/>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затруднились ответить</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41</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2,3</w:t>
            </w:r>
          </w:p>
        </w:tc>
      </w:tr>
      <w:tr w:rsidR="00684000" w:rsidRPr="002A3ECD" w:rsidTr="009406AE">
        <w:trPr>
          <w:trHeight w:val="183"/>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просвещенный город</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2,2</w:t>
            </w:r>
          </w:p>
        </w:tc>
      </w:tr>
      <w:tr w:rsidR="00684000" w:rsidRPr="002A3ECD" w:rsidTr="009406AE">
        <w:trPr>
          <w:trHeight w:val="175"/>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город с высоким уровнем дошкольного, школьного и высшего образования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2,0</w:t>
            </w:r>
          </w:p>
        </w:tc>
      </w:tr>
      <w:tr w:rsidR="00684000" w:rsidRPr="002A3ECD" w:rsidTr="009406AE">
        <w:trPr>
          <w:trHeight w:val="250"/>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с высоким уровнем жизни горожан</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2,4</w:t>
            </w:r>
          </w:p>
        </w:tc>
      </w:tr>
      <w:tr w:rsidR="00684000" w:rsidRPr="002A3ECD" w:rsidTr="009406AE">
        <w:trPr>
          <w:trHeight w:val="183"/>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город с развитой экономикой и малым бизнесом, низким уровнем безработицы</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2,2</w:t>
            </w:r>
          </w:p>
        </w:tc>
      </w:tr>
      <w:tr w:rsidR="00684000" w:rsidRPr="002A3ECD" w:rsidTr="009406AE">
        <w:trPr>
          <w:trHeight w:val="167"/>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город с большим количеством рабочих мест</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4,8</w:t>
            </w:r>
          </w:p>
        </w:tc>
      </w:tr>
      <w:tr w:rsidR="00684000" w:rsidRPr="002A3ECD" w:rsidTr="009406AE">
        <w:trPr>
          <w:trHeight w:val="258"/>
        </w:trPr>
        <w:tc>
          <w:tcPr>
            <w:tcW w:w="4079" w:type="pct"/>
            <w:vAlign w:val="center"/>
          </w:tcPr>
          <w:p w:rsidR="00684000" w:rsidRPr="002A3ECD" w:rsidRDefault="00684000" w:rsidP="00B535C0">
            <w:pPr>
              <w:pStyle w:val="a5"/>
              <w:widowControl w:val="0"/>
              <w:numPr>
                <w:ilvl w:val="0"/>
                <w:numId w:val="84"/>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город с развитой промышленностью</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2,0</w:t>
            </w:r>
          </w:p>
        </w:tc>
      </w:tr>
      <w:tr w:rsidR="00684000" w:rsidRPr="002A3ECD" w:rsidTr="009406AE">
        <w:trPr>
          <w:trHeight w:val="408"/>
        </w:trPr>
        <w:tc>
          <w:tcPr>
            <w:tcW w:w="4079" w:type="pct"/>
            <w:vAlign w:val="center"/>
          </w:tcPr>
          <w:p w:rsidR="00684000" w:rsidRPr="002A3ECD" w:rsidRDefault="00684000" w:rsidP="009F182F">
            <w:pPr>
              <w:pStyle w:val="a5"/>
              <w:widowControl w:val="0"/>
              <w:numPr>
                <w:ilvl w:val="0"/>
                <w:numId w:val="102"/>
              </w:numPr>
              <w:tabs>
                <w:tab w:val="left" w:pos="457"/>
                <w:tab w:val="left" w:pos="993"/>
              </w:tabs>
              <w:spacing w:after="0" w:line="240" w:lineRule="auto"/>
              <w:ind w:left="0" w:firstLine="142"/>
              <w:jc w:val="both"/>
              <w:rPr>
                <w:rFonts w:ascii="Times New Roman" w:hAnsi="Times New Roman"/>
                <w:b/>
                <w:sz w:val="18"/>
                <w:szCs w:val="18"/>
              </w:rPr>
            </w:pPr>
            <w:r w:rsidRPr="002A3ECD">
              <w:rPr>
                <w:rFonts w:ascii="Times New Roman" w:hAnsi="Times New Roman"/>
                <w:b/>
                <w:sz w:val="18"/>
                <w:szCs w:val="18"/>
              </w:rPr>
              <w:t xml:space="preserve">Какие проекты должны быть появится «сегодня», чтобы Кемерово стал динамично развивающимся городом? </w:t>
            </w:r>
          </w:p>
          <w:p w:rsidR="00684000" w:rsidRPr="002A3ECD" w:rsidRDefault="00684000" w:rsidP="009F182F">
            <w:pPr>
              <w:pStyle w:val="a5"/>
              <w:widowControl w:val="0"/>
              <w:numPr>
                <w:ilvl w:val="0"/>
                <w:numId w:val="93"/>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экологическое оздоровление (утилизация мусора, вторичное использование, применение «зеленых технологий», очистка воздуха, озеленение и др.)</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p w:rsidR="00684000" w:rsidRPr="002A3ECD" w:rsidRDefault="00684000" w:rsidP="00B535C0">
            <w:pPr>
              <w:widowControl w:val="0"/>
              <w:jc w:val="center"/>
              <w:rPr>
                <w:sz w:val="18"/>
                <w:szCs w:val="18"/>
              </w:rPr>
            </w:pPr>
          </w:p>
          <w:p w:rsidR="00684000" w:rsidRPr="002A3ECD" w:rsidRDefault="00684000" w:rsidP="00B535C0">
            <w:pPr>
              <w:widowControl w:val="0"/>
              <w:jc w:val="center"/>
              <w:rPr>
                <w:sz w:val="18"/>
                <w:szCs w:val="18"/>
              </w:rPr>
            </w:pPr>
            <w:r w:rsidRPr="002A3ECD">
              <w:rPr>
                <w:sz w:val="18"/>
                <w:szCs w:val="18"/>
              </w:rPr>
              <w:t>367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p>
          <w:p w:rsidR="00684000" w:rsidRPr="002A3ECD" w:rsidRDefault="00684000" w:rsidP="00B535C0">
            <w:pPr>
              <w:widowControl w:val="0"/>
              <w:jc w:val="center"/>
              <w:rPr>
                <w:sz w:val="18"/>
                <w:szCs w:val="18"/>
              </w:rPr>
            </w:pPr>
          </w:p>
          <w:p w:rsidR="00684000" w:rsidRPr="002A3ECD" w:rsidRDefault="00684000" w:rsidP="00B535C0">
            <w:pPr>
              <w:widowControl w:val="0"/>
              <w:jc w:val="center"/>
              <w:rPr>
                <w:sz w:val="18"/>
                <w:szCs w:val="18"/>
              </w:rPr>
            </w:pPr>
            <w:r w:rsidRPr="002A3ECD">
              <w:rPr>
                <w:sz w:val="18"/>
                <w:szCs w:val="18"/>
              </w:rPr>
              <w:t>20,4</w:t>
            </w:r>
          </w:p>
        </w:tc>
      </w:tr>
      <w:tr w:rsidR="00684000" w:rsidRPr="002A3ECD" w:rsidTr="009406AE">
        <w:trPr>
          <w:trHeight w:val="208"/>
        </w:trPr>
        <w:tc>
          <w:tcPr>
            <w:tcW w:w="4079" w:type="pct"/>
            <w:vAlign w:val="center"/>
          </w:tcPr>
          <w:p w:rsidR="00684000" w:rsidRPr="002A3ECD" w:rsidRDefault="00684000" w:rsidP="009F182F">
            <w:pPr>
              <w:pStyle w:val="a5"/>
              <w:widowControl w:val="0"/>
              <w:numPr>
                <w:ilvl w:val="0"/>
                <w:numId w:val="93"/>
              </w:numPr>
              <w:tabs>
                <w:tab w:val="left" w:pos="704"/>
                <w:tab w:val="left" w:pos="1147"/>
              </w:tabs>
              <w:spacing w:after="0" w:line="240" w:lineRule="auto"/>
              <w:ind w:left="454" w:firstLine="0"/>
              <w:rPr>
                <w:rFonts w:ascii="Times New Roman" w:hAnsi="Times New Roman"/>
                <w:b/>
                <w:sz w:val="18"/>
                <w:szCs w:val="18"/>
              </w:rPr>
            </w:pPr>
            <w:r w:rsidRPr="002A3ECD">
              <w:rPr>
                <w:rFonts w:ascii="Times New Roman" w:hAnsi="Times New Roman"/>
                <w:sz w:val="18"/>
                <w:szCs w:val="18"/>
              </w:rPr>
              <w:t>социальная поддержка (доступное жилье, бесплатное высшее образование, льготы для отдельных групп населения и др.)</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241</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13,4</w:t>
            </w:r>
          </w:p>
        </w:tc>
      </w:tr>
      <w:tr w:rsidR="00684000" w:rsidRPr="002A3ECD" w:rsidTr="009406AE">
        <w:trPr>
          <w:trHeight w:val="167"/>
        </w:trPr>
        <w:tc>
          <w:tcPr>
            <w:tcW w:w="4079" w:type="pct"/>
            <w:vAlign w:val="center"/>
          </w:tcPr>
          <w:p w:rsidR="00684000" w:rsidRPr="002A3ECD" w:rsidRDefault="00684000" w:rsidP="009F182F">
            <w:pPr>
              <w:pStyle w:val="a5"/>
              <w:widowControl w:val="0"/>
              <w:numPr>
                <w:ilvl w:val="0"/>
                <w:numId w:val="93"/>
              </w:numPr>
              <w:tabs>
                <w:tab w:val="left" w:pos="704"/>
                <w:tab w:val="left" w:pos="1147"/>
              </w:tabs>
              <w:spacing w:after="0" w:line="240" w:lineRule="auto"/>
              <w:ind w:left="454" w:firstLine="0"/>
              <w:rPr>
                <w:rFonts w:ascii="Times New Roman" w:hAnsi="Times New Roman"/>
                <w:b/>
                <w:sz w:val="18"/>
                <w:szCs w:val="18"/>
              </w:rPr>
            </w:pPr>
            <w:r w:rsidRPr="002A3ECD">
              <w:rPr>
                <w:rFonts w:ascii="Times New Roman" w:hAnsi="Times New Roman"/>
                <w:sz w:val="18"/>
                <w:szCs w:val="18"/>
              </w:rPr>
              <w:t>создание и реконструкция зон отдыха (парки, велосипедные дорожки и др.)</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380</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21,1</w:t>
            </w:r>
          </w:p>
        </w:tc>
      </w:tr>
      <w:tr w:rsidR="00684000" w:rsidRPr="002A3ECD" w:rsidTr="009406AE">
        <w:trPr>
          <w:trHeight w:val="241"/>
        </w:trPr>
        <w:tc>
          <w:tcPr>
            <w:tcW w:w="4079" w:type="pct"/>
            <w:vAlign w:val="center"/>
          </w:tcPr>
          <w:p w:rsidR="00684000" w:rsidRPr="002A3ECD" w:rsidRDefault="00684000" w:rsidP="009F182F">
            <w:pPr>
              <w:pStyle w:val="a5"/>
              <w:widowControl w:val="0"/>
              <w:numPr>
                <w:ilvl w:val="0"/>
                <w:numId w:val="93"/>
              </w:numPr>
              <w:tabs>
                <w:tab w:val="left" w:pos="704"/>
                <w:tab w:val="left" w:pos="1147"/>
              </w:tabs>
              <w:spacing w:after="0" w:line="240" w:lineRule="auto"/>
              <w:ind w:left="454" w:firstLine="0"/>
              <w:rPr>
                <w:rFonts w:ascii="Times New Roman" w:eastAsia="Times New Roman" w:hAnsi="Times New Roman"/>
                <w:color w:val="000000"/>
                <w:sz w:val="18"/>
                <w:szCs w:val="18"/>
                <w:lang w:eastAsia="ru-RU"/>
              </w:rPr>
            </w:pPr>
            <w:r w:rsidRPr="002A3ECD">
              <w:rPr>
                <w:rFonts w:ascii="Times New Roman" w:hAnsi="Times New Roman"/>
                <w:sz w:val="18"/>
                <w:szCs w:val="18"/>
              </w:rPr>
              <w:t>развитие производства (строительство заводов, расширение тяжелой и легкой промышленности, торговля, предпринимательство и др.)</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95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5,3</w:t>
            </w:r>
          </w:p>
        </w:tc>
      </w:tr>
      <w:tr w:rsidR="00684000" w:rsidRPr="002A3ECD" w:rsidTr="009406AE">
        <w:trPr>
          <w:trHeight w:val="208"/>
        </w:trPr>
        <w:tc>
          <w:tcPr>
            <w:tcW w:w="4079" w:type="pct"/>
            <w:vAlign w:val="center"/>
          </w:tcPr>
          <w:p w:rsidR="00684000" w:rsidRPr="002A3ECD" w:rsidRDefault="00684000" w:rsidP="009F182F">
            <w:pPr>
              <w:pStyle w:val="a5"/>
              <w:widowControl w:val="0"/>
              <w:numPr>
                <w:ilvl w:val="0"/>
                <w:numId w:val="93"/>
              </w:numPr>
              <w:tabs>
                <w:tab w:val="left" w:pos="704"/>
                <w:tab w:val="left" w:pos="1147"/>
              </w:tabs>
              <w:spacing w:after="0" w:line="240" w:lineRule="auto"/>
              <w:ind w:left="454" w:firstLine="0"/>
              <w:rPr>
                <w:rFonts w:ascii="Times New Roman" w:eastAsia="Times New Roman" w:hAnsi="Times New Roman"/>
                <w:color w:val="000000"/>
                <w:sz w:val="18"/>
                <w:szCs w:val="18"/>
                <w:lang w:eastAsia="ru-RU"/>
              </w:rPr>
            </w:pPr>
            <w:r w:rsidRPr="002A3ECD">
              <w:rPr>
                <w:rFonts w:ascii="Times New Roman" w:hAnsi="Times New Roman"/>
                <w:sz w:val="18"/>
                <w:szCs w:val="18"/>
              </w:rPr>
              <w:t>медицина (повышение качества медицинских услуг и обеспечение их доступности, строительство новых реабилитационных центров)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307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17,0</w:t>
            </w:r>
          </w:p>
        </w:tc>
      </w:tr>
      <w:tr w:rsidR="00684000" w:rsidRPr="002A3ECD" w:rsidTr="009406AE">
        <w:trPr>
          <w:trHeight w:val="175"/>
        </w:trPr>
        <w:tc>
          <w:tcPr>
            <w:tcW w:w="4079" w:type="pct"/>
            <w:vAlign w:val="center"/>
          </w:tcPr>
          <w:p w:rsidR="00684000" w:rsidRPr="002A3ECD" w:rsidRDefault="00684000" w:rsidP="009F182F">
            <w:pPr>
              <w:pStyle w:val="a5"/>
              <w:widowControl w:val="0"/>
              <w:numPr>
                <w:ilvl w:val="0"/>
                <w:numId w:val="93"/>
              </w:numPr>
              <w:tabs>
                <w:tab w:val="left" w:pos="704"/>
                <w:tab w:val="left" w:pos="1147"/>
              </w:tabs>
              <w:spacing w:after="0" w:line="240" w:lineRule="auto"/>
              <w:ind w:left="454" w:firstLine="0"/>
              <w:rPr>
                <w:rFonts w:ascii="Times New Roman" w:eastAsia="Times New Roman" w:hAnsi="Times New Roman"/>
                <w:color w:val="000000"/>
                <w:sz w:val="18"/>
                <w:szCs w:val="18"/>
                <w:lang w:eastAsia="ru-RU"/>
              </w:rPr>
            </w:pPr>
            <w:r w:rsidRPr="002A3ECD">
              <w:rPr>
                <w:rFonts w:ascii="Times New Roman" w:hAnsi="Times New Roman"/>
                <w:sz w:val="18"/>
                <w:szCs w:val="18"/>
              </w:rPr>
              <w:t>культура (создание музеев, дополнительные досуговые кружки для детей, проведение культурных мероприятий)</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318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17,6</w:t>
            </w:r>
          </w:p>
        </w:tc>
      </w:tr>
      <w:tr w:rsidR="00684000" w:rsidRPr="002A3ECD" w:rsidTr="009406AE">
        <w:trPr>
          <w:trHeight w:val="233"/>
        </w:trPr>
        <w:tc>
          <w:tcPr>
            <w:tcW w:w="4079" w:type="pct"/>
            <w:vAlign w:val="center"/>
          </w:tcPr>
          <w:p w:rsidR="00684000" w:rsidRPr="002A3ECD" w:rsidRDefault="00684000" w:rsidP="009F182F">
            <w:pPr>
              <w:pStyle w:val="a5"/>
              <w:widowControl w:val="0"/>
              <w:numPr>
                <w:ilvl w:val="0"/>
                <w:numId w:val="93"/>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трудоустройство и заработная плата (повышение средней заработной платы, увеличение числа рабочих мест, трудоустройство после ВУЗов)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6,1</w:t>
            </w:r>
          </w:p>
        </w:tc>
      </w:tr>
      <w:tr w:rsidR="00684000" w:rsidRPr="002A3ECD" w:rsidTr="009406AE">
        <w:trPr>
          <w:trHeight w:val="137"/>
        </w:trPr>
        <w:tc>
          <w:tcPr>
            <w:tcW w:w="4079" w:type="pct"/>
            <w:vAlign w:val="center"/>
          </w:tcPr>
          <w:p w:rsidR="00684000" w:rsidRPr="002A3ECD" w:rsidRDefault="00684000" w:rsidP="009F182F">
            <w:pPr>
              <w:pStyle w:val="a5"/>
              <w:widowControl w:val="0"/>
              <w:numPr>
                <w:ilvl w:val="0"/>
                <w:numId w:val="93"/>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образование (повышение качества образования и обеспечение его доступности, строительство школ)</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151</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8,4</w:t>
            </w:r>
          </w:p>
        </w:tc>
      </w:tr>
      <w:tr w:rsidR="00684000" w:rsidRPr="002A3ECD" w:rsidTr="009406AE">
        <w:trPr>
          <w:trHeight w:val="40"/>
        </w:trPr>
        <w:tc>
          <w:tcPr>
            <w:tcW w:w="4079" w:type="pct"/>
            <w:vAlign w:val="center"/>
          </w:tcPr>
          <w:p w:rsidR="00684000" w:rsidRPr="002A3ECD" w:rsidRDefault="00684000" w:rsidP="009F182F">
            <w:pPr>
              <w:pStyle w:val="a5"/>
              <w:widowControl w:val="0"/>
              <w:numPr>
                <w:ilvl w:val="0"/>
                <w:numId w:val="93"/>
              </w:numPr>
              <w:tabs>
                <w:tab w:val="left" w:pos="704"/>
                <w:tab w:val="left" w:pos="1147"/>
              </w:tabs>
              <w:spacing w:after="0" w:line="240" w:lineRule="auto"/>
              <w:ind w:left="454" w:firstLine="0"/>
              <w:rPr>
                <w:rFonts w:ascii="Times New Roman" w:hAnsi="Times New Roman"/>
                <w:sz w:val="18"/>
                <w:szCs w:val="18"/>
              </w:rPr>
            </w:pPr>
            <w:r w:rsidRPr="002A3ECD">
              <w:rPr>
                <w:rFonts w:ascii="Times New Roman" w:hAnsi="Times New Roman"/>
                <w:sz w:val="18"/>
                <w:szCs w:val="18"/>
              </w:rPr>
              <w:t>дороги (ремонт дорог, строительство новых трасс, строительство третьего моста)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164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9,1</w:t>
            </w:r>
          </w:p>
        </w:tc>
      </w:tr>
      <w:tr w:rsidR="00684000" w:rsidRPr="002A3ECD" w:rsidTr="009406AE">
        <w:trPr>
          <w:trHeight w:val="383"/>
        </w:trPr>
        <w:tc>
          <w:tcPr>
            <w:tcW w:w="4079" w:type="pct"/>
            <w:vAlign w:val="center"/>
          </w:tcPr>
          <w:p w:rsidR="00684000" w:rsidRPr="002A3ECD" w:rsidRDefault="00684000" w:rsidP="009F182F">
            <w:pPr>
              <w:pStyle w:val="a5"/>
              <w:widowControl w:val="0"/>
              <w:numPr>
                <w:ilvl w:val="0"/>
                <w:numId w:val="93"/>
              </w:numPr>
              <w:tabs>
                <w:tab w:val="left" w:pos="738"/>
              </w:tabs>
              <w:spacing w:after="0" w:line="240" w:lineRule="auto"/>
              <w:ind w:left="313" w:firstLine="148"/>
              <w:rPr>
                <w:rFonts w:ascii="Times New Roman" w:hAnsi="Times New Roman"/>
                <w:sz w:val="18"/>
                <w:szCs w:val="18"/>
              </w:rPr>
            </w:pPr>
            <w:r w:rsidRPr="002A3ECD">
              <w:rPr>
                <w:rFonts w:ascii="Times New Roman" w:hAnsi="Times New Roman"/>
                <w:sz w:val="18"/>
                <w:szCs w:val="18"/>
              </w:rPr>
              <w:t>развитие науки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w:t>
            </w:r>
          </w:p>
        </w:tc>
      </w:tr>
      <w:tr w:rsidR="00684000" w:rsidRPr="002A3ECD" w:rsidTr="009406AE">
        <w:trPr>
          <w:trHeight w:val="230"/>
        </w:trPr>
        <w:tc>
          <w:tcPr>
            <w:tcW w:w="4079" w:type="pct"/>
            <w:vAlign w:val="center"/>
          </w:tcPr>
          <w:p w:rsidR="00684000" w:rsidRPr="002A3ECD" w:rsidRDefault="00684000" w:rsidP="009F182F">
            <w:pPr>
              <w:pStyle w:val="a5"/>
              <w:widowControl w:val="0"/>
              <w:numPr>
                <w:ilvl w:val="0"/>
                <w:numId w:val="93"/>
              </w:numPr>
              <w:tabs>
                <w:tab w:val="left" w:pos="704"/>
              </w:tabs>
              <w:spacing w:after="0" w:line="240" w:lineRule="auto"/>
              <w:ind w:left="454" w:firstLine="0"/>
              <w:rPr>
                <w:rFonts w:ascii="Times New Roman" w:hAnsi="Times New Roman"/>
                <w:sz w:val="18"/>
                <w:szCs w:val="18"/>
              </w:rPr>
            </w:pPr>
            <w:r w:rsidRPr="002A3ECD">
              <w:rPr>
                <w:rFonts w:ascii="Times New Roman" w:hAnsi="Times New Roman"/>
                <w:sz w:val="18"/>
                <w:szCs w:val="18"/>
              </w:rPr>
              <w:t>развитие спорта (создание спортивных площадок и др.)</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92</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5,1</w:t>
            </w:r>
          </w:p>
        </w:tc>
      </w:tr>
      <w:tr w:rsidR="00684000" w:rsidRPr="002A3ECD" w:rsidTr="009406AE">
        <w:trPr>
          <w:trHeight w:val="180"/>
        </w:trPr>
        <w:tc>
          <w:tcPr>
            <w:tcW w:w="4079" w:type="pct"/>
            <w:vAlign w:val="center"/>
          </w:tcPr>
          <w:p w:rsidR="00684000" w:rsidRPr="002A3ECD" w:rsidRDefault="00684000" w:rsidP="009F182F">
            <w:pPr>
              <w:pStyle w:val="a5"/>
              <w:widowControl w:val="0"/>
              <w:numPr>
                <w:ilvl w:val="0"/>
                <w:numId w:val="93"/>
              </w:numPr>
              <w:tabs>
                <w:tab w:val="left" w:pos="704"/>
              </w:tabs>
              <w:spacing w:after="0" w:line="240" w:lineRule="auto"/>
              <w:ind w:left="454" w:firstLine="0"/>
              <w:rPr>
                <w:rFonts w:ascii="Times New Roman" w:hAnsi="Times New Roman"/>
                <w:sz w:val="18"/>
                <w:szCs w:val="18"/>
              </w:rPr>
            </w:pPr>
            <w:r w:rsidRPr="002A3ECD">
              <w:rPr>
                <w:rFonts w:ascii="Times New Roman" w:hAnsi="Times New Roman"/>
                <w:sz w:val="18"/>
                <w:szCs w:val="18"/>
              </w:rPr>
              <w:t>сохранение культурного наследия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w:t>
            </w:r>
          </w:p>
        </w:tc>
      </w:tr>
      <w:tr w:rsidR="00684000" w:rsidRPr="002A3ECD" w:rsidTr="009406AE">
        <w:trPr>
          <w:trHeight w:val="200"/>
        </w:trPr>
        <w:tc>
          <w:tcPr>
            <w:tcW w:w="4079" w:type="pct"/>
            <w:vAlign w:val="center"/>
          </w:tcPr>
          <w:p w:rsidR="00684000" w:rsidRPr="002A3ECD" w:rsidRDefault="00684000" w:rsidP="009F182F">
            <w:pPr>
              <w:pStyle w:val="a5"/>
              <w:widowControl w:val="0"/>
              <w:numPr>
                <w:ilvl w:val="0"/>
                <w:numId w:val="93"/>
              </w:numPr>
              <w:tabs>
                <w:tab w:val="left" w:pos="704"/>
              </w:tabs>
              <w:spacing w:after="0" w:line="240" w:lineRule="auto"/>
              <w:ind w:left="454" w:firstLine="0"/>
              <w:rPr>
                <w:rFonts w:ascii="Times New Roman" w:hAnsi="Times New Roman"/>
                <w:sz w:val="18"/>
                <w:szCs w:val="18"/>
              </w:rPr>
            </w:pPr>
            <w:r w:rsidRPr="002A3ECD">
              <w:rPr>
                <w:rFonts w:ascii="Times New Roman" w:hAnsi="Times New Roman"/>
                <w:sz w:val="18"/>
                <w:szCs w:val="18"/>
              </w:rPr>
              <w:t>не ответили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181</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10,0</w:t>
            </w:r>
          </w:p>
        </w:tc>
      </w:tr>
      <w:tr w:rsidR="00684000" w:rsidRPr="002A3ECD" w:rsidTr="009406AE">
        <w:trPr>
          <w:trHeight w:val="109"/>
        </w:trPr>
        <w:tc>
          <w:tcPr>
            <w:tcW w:w="4079" w:type="pct"/>
            <w:vAlign w:val="center"/>
          </w:tcPr>
          <w:p w:rsidR="00684000" w:rsidRPr="002A3ECD" w:rsidRDefault="00684000" w:rsidP="009F182F">
            <w:pPr>
              <w:pStyle w:val="a5"/>
              <w:widowControl w:val="0"/>
              <w:numPr>
                <w:ilvl w:val="0"/>
                <w:numId w:val="93"/>
              </w:numPr>
              <w:tabs>
                <w:tab w:val="left" w:pos="704"/>
              </w:tabs>
              <w:spacing w:after="0" w:line="240" w:lineRule="auto"/>
              <w:ind w:left="454" w:firstLine="0"/>
              <w:rPr>
                <w:rFonts w:ascii="Times New Roman" w:hAnsi="Times New Roman"/>
                <w:sz w:val="18"/>
                <w:szCs w:val="18"/>
              </w:rPr>
            </w:pPr>
            <w:r w:rsidRPr="002A3ECD">
              <w:rPr>
                <w:rFonts w:ascii="Times New Roman" w:hAnsi="Times New Roman"/>
                <w:sz w:val="18"/>
                <w:szCs w:val="18"/>
              </w:rPr>
              <w:t>поддержка малого и крупного бизнеса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w:t>
            </w:r>
          </w:p>
        </w:tc>
      </w:tr>
      <w:tr w:rsidR="00684000" w:rsidRPr="002A3ECD" w:rsidTr="009406AE">
        <w:trPr>
          <w:trHeight w:val="300"/>
        </w:trPr>
        <w:tc>
          <w:tcPr>
            <w:tcW w:w="4079" w:type="pct"/>
            <w:vAlign w:val="center"/>
          </w:tcPr>
          <w:p w:rsidR="00684000" w:rsidRPr="002A3ECD" w:rsidRDefault="00684000" w:rsidP="009F182F">
            <w:pPr>
              <w:pStyle w:val="a5"/>
              <w:widowControl w:val="0"/>
              <w:numPr>
                <w:ilvl w:val="0"/>
                <w:numId w:val="93"/>
              </w:numPr>
              <w:tabs>
                <w:tab w:val="left" w:pos="704"/>
              </w:tabs>
              <w:spacing w:after="0" w:line="240" w:lineRule="auto"/>
              <w:ind w:left="454" w:firstLine="0"/>
              <w:rPr>
                <w:rFonts w:ascii="Times New Roman" w:hAnsi="Times New Roman"/>
                <w:sz w:val="18"/>
                <w:szCs w:val="18"/>
              </w:rPr>
            </w:pPr>
            <w:r w:rsidRPr="002A3ECD">
              <w:rPr>
                <w:rFonts w:ascii="Times New Roman" w:hAnsi="Times New Roman"/>
                <w:sz w:val="18"/>
                <w:szCs w:val="18"/>
              </w:rPr>
              <w:t>улучшение транспортной, коммунальной, инженерной инфраструктуры</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123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6,8</w:t>
            </w:r>
          </w:p>
        </w:tc>
      </w:tr>
      <w:tr w:rsidR="00684000" w:rsidRPr="002A3ECD" w:rsidTr="009406AE">
        <w:trPr>
          <w:trHeight w:val="225"/>
        </w:trPr>
        <w:tc>
          <w:tcPr>
            <w:tcW w:w="4079" w:type="pct"/>
            <w:vAlign w:val="center"/>
          </w:tcPr>
          <w:p w:rsidR="00684000" w:rsidRPr="002A3ECD" w:rsidRDefault="00684000" w:rsidP="009F182F">
            <w:pPr>
              <w:pStyle w:val="a5"/>
              <w:widowControl w:val="0"/>
              <w:numPr>
                <w:ilvl w:val="0"/>
                <w:numId w:val="102"/>
              </w:numPr>
              <w:tabs>
                <w:tab w:val="left" w:pos="851"/>
                <w:tab w:val="left" w:pos="993"/>
              </w:tabs>
              <w:spacing w:after="0" w:line="240" w:lineRule="auto"/>
              <w:ind w:left="289" w:hanging="289"/>
              <w:jc w:val="both"/>
              <w:rPr>
                <w:rFonts w:ascii="Times New Roman" w:hAnsi="Times New Roman"/>
                <w:sz w:val="18"/>
                <w:szCs w:val="18"/>
              </w:rPr>
            </w:pPr>
            <w:r w:rsidRPr="002A3ECD">
              <w:rPr>
                <w:rFonts w:ascii="Times New Roman" w:hAnsi="Times New Roman"/>
                <w:b/>
                <w:sz w:val="18"/>
                <w:szCs w:val="18"/>
              </w:rPr>
              <w:t>Какие существуют инфраструктурные ограничения для развития города?</w:t>
            </w:r>
            <w:r w:rsidRPr="002A3ECD">
              <w:rPr>
                <w:rFonts w:ascii="Times New Roman" w:hAnsi="Times New Roman"/>
                <w:b/>
                <w:sz w:val="24"/>
                <w:szCs w:val="24"/>
              </w:rPr>
              <w:t xml:space="preserve"> </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rPr>
          <w:trHeight w:val="241"/>
        </w:trPr>
        <w:tc>
          <w:tcPr>
            <w:tcW w:w="4079" w:type="pct"/>
            <w:vAlign w:val="center"/>
          </w:tcPr>
          <w:p w:rsidR="00684000" w:rsidRPr="002A3ECD" w:rsidRDefault="00684000" w:rsidP="00B535C0">
            <w:pPr>
              <w:pStyle w:val="a5"/>
              <w:widowControl w:val="0"/>
              <w:numPr>
                <w:ilvl w:val="0"/>
                <w:numId w:val="82"/>
              </w:numPr>
              <w:tabs>
                <w:tab w:val="left" w:pos="738"/>
                <w:tab w:val="left" w:pos="993"/>
              </w:tabs>
              <w:spacing w:after="0" w:line="240" w:lineRule="auto"/>
              <w:ind w:left="454" w:firstLine="0"/>
              <w:rPr>
                <w:rFonts w:ascii="Times New Roman" w:hAnsi="Times New Roman"/>
                <w:b/>
                <w:sz w:val="18"/>
                <w:szCs w:val="18"/>
              </w:rPr>
            </w:pPr>
            <w:r w:rsidRPr="002A3ECD">
              <w:rPr>
                <w:rFonts w:ascii="Times New Roman" w:hAnsi="Times New Roman"/>
                <w:sz w:val="18"/>
                <w:szCs w:val="18"/>
              </w:rPr>
              <w:t>устаревшие инженерная и транспортная инфраструктуры</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948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52,6</w:t>
            </w:r>
          </w:p>
        </w:tc>
      </w:tr>
      <w:tr w:rsidR="00684000" w:rsidRPr="002A3ECD" w:rsidTr="009406AE">
        <w:trPr>
          <w:trHeight w:val="233"/>
        </w:trPr>
        <w:tc>
          <w:tcPr>
            <w:tcW w:w="4079" w:type="pct"/>
            <w:vAlign w:val="center"/>
          </w:tcPr>
          <w:p w:rsidR="00684000" w:rsidRPr="002A3ECD" w:rsidRDefault="00684000" w:rsidP="00B535C0">
            <w:pPr>
              <w:pStyle w:val="a5"/>
              <w:widowControl w:val="0"/>
              <w:numPr>
                <w:ilvl w:val="0"/>
                <w:numId w:val="82"/>
              </w:numPr>
              <w:tabs>
                <w:tab w:val="left" w:pos="738"/>
                <w:tab w:val="left" w:pos="993"/>
              </w:tabs>
              <w:spacing w:after="0" w:line="240" w:lineRule="auto"/>
              <w:ind w:left="454" w:firstLine="0"/>
              <w:rPr>
                <w:rFonts w:ascii="Times New Roman" w:hAnsi="Times New Roman"/>
                <w:b/>
                <w:sz w:val="18"/>
                <w:szCs w:val="18"/>
              </w:rPr>
            </w:pPr>
            <w:r w:rsidRPr="002A3ECD">
              <w:rPr>
                <w:rFonts w:ascii="Times New Roman" w:hAnsi="Times New Roman"/>
                <w:sz w:val="18"/>
                <w:szCs w:val="18"/>
              </w:rPr>
              <w:t>географическое расположение города (удаленность)</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433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24,0</w:t>
            </w:r>
          </w:p>
        </w:tc>
      </w:tr>
      <w:tr w:rsidR="00684000" w:rsidRPr="002A3ECD" w:rsidTr="009406AE">
        <w:trPr>
          <w:trHeight w:val="183"/>
        </w:trPr>
        <w:tc>
          <w:tcPr>
            <w:tcW w:w="4079" w:type="pct"/>
            <w:vAlign w:val="center"/>
          </w:tcPr>
          <w:p w:rsidR="00684000" w:rsidRPr="002A3ECD" w:rsidRDefault="00684000" w:rsidP="00B535C0">
            <w:pPr>
              <w:pStyle w:val="a5"/>
              <w:widowControl w:val="0"/>
              <w:numPr>
                <w:ilvl w:val="0"/>
                <w:numId w:val="82"/>
              </w:numPr>
              <w:tabs>
                <w:tab w:val="left" w:pos="738"/>
                <w:tab w:val="left" w:pos="993"/>
              </w:tabs>
              <w:spacing w:after="0" w:line="240" w:lineRule="auto"/>
              <w:ind w:left="454" w:firstLine="0"/>
              <w:rPr>
                <w:rFonts w:ascii="Times New Roman" w:hAnsi="Times New Roman"/>
                <w:sz w:val="18"/>
                <w:szCs w:val="18"/>
              </w:rPr>
            </w:pPr>
            <w:r w:rsidRPr="002A3ECD">
              <w:rPr>
                <w:rFonts w:ascii="Times New Roman" w:hAnsi="Times New Roman"/>
                <w:sz w:val="18"/>
                <w:szCs w:val="18"/>
              </w:rPr>
              <w:t>недостаточная инвестиционная привлекательность</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760</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42,2</w:t>
            </w:r>
          </w:p>
        </w:tc>
      </w:tr>
      <w:tr w:rsidR="00684000" w:rsidRPr="002A3ECD" w:rsidTr="009406AE">
        <w:trPr>
          <w:trHeight w:val="225"/>
        </w:trPr>
        <w:tc>
          <w:tcPr>
            <w:tcW w:w="4079" w:type="pct"/>
            <w:vAlign w:val="center"/>
          </w:tcPr>
          <w:p w:rsidR="00684000" w:rsidRPr="002A3ECD" w:rsidRDefault="00684000" w:rsidP="00B535C0">
            <w:pPr>
              <w:pStyle w:val="a5"/>
              <w:widowControl w:val="0"/>
              <w:numPr>
                <w:ilvl w:val="0"/>
                <w:numId w:val="82"/>
              </w:numPr>
              <w:tabs>
                <w:tab w:val="left" w:pos="738"/>
                <w:tab w:val="left" w:pos="993"/>
              </w:tabs>
              <w:spacing w:after="0" w:line="240" w:lineRule="auto"/>
              <w:ind w:left="454" w:firstLine="0"/>
              <w:rPr>
                <w:rFonts w:ascii="Times New Roman" w:hAnsi="Times New Roman"/>
                <w:sz w:val="18"/>
                <w:szCs w:val="18"/>
              </w:rPr>
            </w:pPr>
            <w:r w:rsidRPr="002A3ECD">
              <w:rPr>
                <w:rFonts w:ascii="Times New Roman" w:hAnsi="Times New Roman"/>
                <w:sz w:val="18"/>
                <w:szCs w:val="18"/>
              </w:rPr>
              <w:t xml:space="preserve">другое: </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555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30,8</w:t>
            </w:r>
          </w:p>
        </w:tc>
      </w:tr>
      <w:tr w:rsidR="00684000" w:rsidRPr="002A3ECD" w:rsidTr="009406AE">
        <w:trPr>
          <w:trHeight w:val="4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недостаток квалифицированных кадров</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87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4,8</w:t>
            </w:r>
          </w:p>
        </w:tc>
      </w:tr>
      <w:tr w:rsidR="00684000" w:rsidRPr="002A3ECD" w:rsidTr="009406AE">
        <w:trPr>
          <w:trHeight w:val="4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неразвитое домашнее хозяйство</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39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2,2</w:t>
            </w:r>
          </w:p>
        </w:tc>
      </w:tr>
      <w:tr w:rsidR="00684000" w:rsidRPr="002A3ECD" w:rsidTr="009406AE">
        <w:trPr>
          <w:trHeight w:val="200"/>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отсутствие площадок для детского творчества</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80</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4,4</w:t>
            </w:r>
          </w:p>
        </w:tc>
      </w:tr>
      <w:tr w:rsidR="00684000" w:rsidRPr="002A3ECD" w:rsidTr="009406AE">
        <w:trPr>
          <w:trHeight w:val="23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неблагоприятная экологическая обстановка</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29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1,6</w:t>
            </w:r>
          </w:p>
        </w:tc>
      </w:tr>
      <w:tr w:rsidR="00684000" w:rsidRPr="002A3ECD" w:rsidTr="009406AE">
        <w:trPr>
          <w:trHeight w:val="18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слабое высшее образование</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56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3,1</w:t>
            </w:r>
          </w:p>
        </w:tc>
      </w:tr>
      <w:tr w:rsidR="00684000" w:rsidRPr="002A3ECD" w:rsidTr="009406AE">
        <w:trPr>
          <w:trHeight w:val="250"/>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lastRenderedPageBreak/>
              <w:t>промышленные предприятия вблизи жилых районов</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44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2,4</w:t>
            </w:r>
          </w:p>
        </w:tc>
      </w:tr>
      <w:tr w:rsidR="00684000" w:rsidRPr="002A3ECD" w:rsidTr="009406AE">
        <w:trPr>
          <w:trHeight w:val="4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дорогие коммунальные услуги</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28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1,6</w:t>
            </w:r>
          </w:p>
        </w:tc>
      </w:tr>
      <w:tr w:rsidR="00684000" w:rsidRPr="002A3ECD" w:rsidTr="009406AE">
        <w:trPr>
          <w:trHeight w:val="4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дефицит рабочих мест</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193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10,7</w:t>
            </w:r>
          </w:p>
        </w:tc>
      </w:tr>
      <w:tr w:rsidR="00684000" w:rsidRPr="002A3ECD" w:rsidTr="009406AE">
        <w:trPr>
          <w:trHeight w:val="225"/>
        </w:trPr>
        <w:tc>
          <w:tcPr>
            <w:tcW w:w="4079" w:type="pct"/>
            <w:vAlign w:val="center"/>
          </w:tcPr>
          <w:p w:rsidR="00684000" w:rsidRPr="002A3ECD" w:rsidRDefault="00684000" w:rsidP="009F182F">
            <w:pPr>
              <w:pStyle w:val="a5"/>
              <w:widowControl w:val="0"/>
              <w:numPr>
                <w:ilvl w:val="0"/>
                <w:numId w:val="102"/>
              </w:numPr>
              <w:tabs>
                <w:tab w:val="left" w:pos="851"/>
                <w:tab w:val="left" w:pos="993"/>
              </w:tabs>
              <w:spacing w:after="0" w:line="240" w:lineRule="auto"/>
              <w:ind w:left="289" w:hanging="289"/>
              <w:jc w:val="both"/>
              <w:rPr>
                <w:rFonts w:ascii="Times New Roman" w:hAnsi="Times New Roman"/>
                <w:sz w:val="18"/>
                <w:szCs w:val="18"/>
              </w:rPr>
            </w:pPr>
            <w:r w:rsidRPr="002A3ECD">
              <w:rPr>
                <w:rFonts w:ascii="Times New Roman" w:hAnsi="Times New Roman"/>
                <w:b/>
                <w:sz w:val="18"/>
                <w:szCs w:val="18"/>
              </w:rPr>
              <w:t>Какие крупные инфраструктурные проекты могут быть реализованы в городе до 2035 г.?</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rPr>
          <w:trHeight w:val="241"/>
        </w:trPr>
        <w:tc>
          <w:tcPr>
            <w:tcW w:w="4079" w:type="pct"/>
            <w:vAlign w:val="center"/>
          </w:tcPr>
          <w:p w:rsidR="00684000" w:rsidRPr="002A3ECD" w:rsidRDefault="00684000" w:rsidP="00B535C0">
            <w:pPr>
              <w:pStyle w:val="a5"/>
              <w:widowControl w:val="0"/>
              <w:numPr>
                <w:ilvl w:val="0"/>
                <w:numId w:val="83"/>
              </w:numPr>
              <w:tabs>
                <w:tab w:val="left" w:pos="738"/>
              </w:tabs>
              <w:spacing w:after="0" w:line="240" w:lineRule="auto"/>
              <w:ind w:left="454" w:firstLine="0"/>
              <w:rPr>
                <w:rFonts w:ascii="Times New Roman" w:hAnsi="Times New Roman"/>
                <w:b/>
                <w:sz w:val="18"/>
                <w:szCs w:val="18"/>
              </w:rPr>
            </w:pPr>
            <w:r w:rsidRPr="002A3ECD">
              <w:rPr>
                <w:rFonts w:ascii="Times New Roman" w:hAnsi="Times New Roman"/>
                <w:b/>
                <w:sz w:val="18"/>
                <w:szCs w:val="18"/>
              </w:rPr>
              <w:t>в сфере благоустройства (например, создание парков отдыха):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786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43,6</w:t>
            </w:r>
          </w:p>
        </w:tc>
      </w:tr>
      <w:tr w:rsidR="00684000" w:rsidRPr="002A3ECD" w:rsidTr="009406AE">
        <w:trPr>
          <w:trHeight w:val="200"/>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аквапарка, парков отдыха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193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10,7</w:t>
            </w:r>
          </w:p>
        </w:tc>
      </w:tr>
      <w:tr w:rsidR="00684000" w:rsidRPr="002A3ECD" w:rsidTr="009406AE">
        <w:trPr>
          <w:trHeight w:val="4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озеленение города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4,1</w:t>
            </w:r>
          </w:p>
        </w:tc>
      </w:tr>
      <w:tr w:rsidR="00684000" w:rsidRPr="002A3ECD" w:rsidTr="009406AE">
        <w:trPr>
          <w:trHeight w:val="142"/>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 xml:space="preserve">создание </w:t>
            </w:r>
            <w:proofErr w:type="spellStart"/>
            <w:r w:rsidRPr="002A3ECD">
              <w:rPr>
                <w:rFonts w:ascii="Times New Roman" w:hAnsi="Times New Roman"/>
                <w:sz w:val="18"/>
                <w:szCs w:val="18"/>
              </w:rPr>
              <w:t>безбарьерной</w:t>
            </w:r>
            <w:proofErr w:type="spellEnd"/>
            <w:r w:rsidRPr="002A3ECD">
              <w:rPr>
                <w:rFonts w:ascii="Times New Roman" w:hAnsi="Times New Roman"/>
                <w:sz w:val="18"/>
                <w:szCs w:val="18"/>
              </w:rPr>
              <w:t xml:space="preserve"> городской среды</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116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6,4</w:t>
            </w:r>
          </w:p>
        </w:tc>
      </w:tr>
      <w:tr w:rsidR="00684000" w:rsidRPr="002A3ECD" w:rsidTr="009406AE">
        <w:trPr>
          <w:trHeight w:val="300"/>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облагораживание Соснового бора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1,8</w:t>
            </w:r>
          </w:p>
        </w:tc>
      </w:tr>
      <w:tr w:rsidR="00684000" w:rsidRPr="002A3ECD" w:rsidTr="009406AE">
        <w:trPr>
          <w:trHeight w:val="169"/>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строительство спортивных и детских площадок</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4,6</w:t>
            </w:r>
          </w:p>
        </w:tc>
      </w:tr>
      <w:tr w:rsidR="00684000" w:rsidRPr="002A3ECD" w:rsidTr="009406AE">
        <w:trPr>
          <w:trHeight w:val="250"/>
        </w:trPr>
        <w:tc>
          <w:tcPr>
            <w:tcW w:w="4079" w:type="pct"/>
            <w:vAlign w:val="center"/>
          </w:tcPr>
          <w:p w:rsidR="00684000" w:rsidRPr="002A3ECD" w:rsidRDefault="00684000" w:rsidP="00B535C0">
            <w:pPr>
              <w:pStyle w:val="a5"/>
              <w:widowControl w:val="0"/>
              <w:numPr>
                <w:ilvl w:val="0"/>
                <w:numId w:val="83"/>
              </w:numPr>
              <w:tabs>
                <w:tab w:val="left" w:pos="738"/>
              </w:tabs>
              <w:spacing w:after="0" w:line="240" w:lineRule="auto"/>
              <w:ind w:left="454" w:firstLine="0"/>
              <w:rPr>
                <w:rFonts w:ascii="Times New Roman" w:hAnsi="Times New Roman"/>
                <w:b/>
                <w:sz w:val="18"/>
                <w:szCs w:val="18"/>
              </w:rPr>
            </w:pPr>
            <w:r w:rsidRPr="002A3ECD">
              <w:rPr>
                <w:rFonts w:ascii="Times New Roman" w:hAnsi="Times New Roman"/>
                <w:b/>
                <w:sz w:val="18"/>
                <w:szCs w:val="18"/>
              </w:rPr>
              <w:t>в сфере строительства (например, ремонт/модернизация дорог, индивидуальное жилищное строительство):</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957</w:t>
            </w:r>
          </w:p>
        </w:tc>
        <w:tc>
          <w:tcPr>
            <w:tcW w:w="286" w:type="pct"/>
            <w:shd w:val="clear" w:color="auto" w:fill="D9D9D9" w:themeFill="background1" w:themeFillShade="D9"/>
          </w:tcPr>
          <w:p w:rsidR="00684000" w:rsidRPr="002A3ECD" w:rsidRDefault="00684000" w:rsidP="00B535C0">
            <w:pPr>
              <w:pStyle w:val="a5"/>
              <w:widowControl w:val="0"/>
              <w:ind w:left="0"/>
              <w:rPr>
                <w:rFonts w:ascii="Times New Roman" w:hAnsi="Times New Roman"/>
                <w:sz w:val="18"/>
                <w:szCs w:val="18"/>
              </w:rPr>
            </w:pPr>
            <w:r w:rsidRPr="002A3ECD">
              <w:rPr>
                <w:rFonts w:ascii="Times New Roman" w:hAnsi="Times New Roman"/>
                <w:sz w:val="18"/>
                <w:szCs w:val="18"/>
              </w:rPr>
              <w:t>53,1</w:t>
            </w:r>
          </w:p>
        </w:tc>
      </w:tr>
      <w:tr w:rsidR="00684000" w:rsidRPr="002A3ECD" w:rsidTr="009406AE">
        <w:trPr>
          <w:trHeight w:val="4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ремонт дорог</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135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7,5</w:t>
            </w:r>
          </w:p>
        </w:tc>
      </w:tr>
      <w:tr w:rsidR="00684000" w:rsidRPr="002A3ECD" w:rsidTr="009406AE">
        <w:trPr>
          <w:trHeight w:val="4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снос аварийных зданий</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123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6,8</w:t>
            </w:r>
          </w:p>
        </w:tc>
      </w:tr>
      <w:tr w:rsidR="00684000" w:rsidRPr="002A3ECD" w:rsidTr="009406AE">
        <w:trPr>
          <w:trHeight w:val="392"/>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реставрация объектов культурного наследия (Красная горка), возрождение района около Школы Кемеровского рудника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145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8,0</w:t>
            </w:r>
          </w:p>
        </w:tc>
      </w:tr>
      <w:tr w:rsidR="00684000" w:rsidRPr="002A3ECD" w:rsidTr="009406AE">
        <w:trPr>
          <w:trHeight w:val="250"/>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благоустройство дворов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41</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2,3</w:t>
            </w:r>
          </w:p>
        </w:tc>
      </w:tr>
      <w:tr w:rsidR="00684000" w:rsidRPr="002A3ECD" w:rsidTr="009406AE">
        <w:trPr>
          <w:trHeight w:val="169"/>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строительство заводов по переработке отходов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1,8</w:t>
            </w:r>
          </w:p>
        </w:tc>
      </w:tr>
      <w:tr w:rsidR="00684000" w:rsidRPr="002A3ECD" w:rsidTr="009406AE">
        <w:trPr>
          <w:trHeight w:val="250"/>
        </w:trPr>
        <w:tc>
          <w:tcPr>
            <w:tcW w:w="4079" w:type="pct"/>
            <w:vAlign w:val="center"/>
          </w:tcPr>
          <w:p w:rsidR="00684000" w:rsidRPr="002A3ECD" w:rsidRDefault="00684000" w:rsidP="00B535C0">
            <w:pPr>
              <w:pStyle w:val="a5"/>
              <w:widowControl w:val="0"/>
              <w:numPr>
                <w:ilvl w:val="0"/>
                <w:numId w:val="83"/>
              </w:numPr>
              <w:tabs>
                <w:tab w:val="left" w:pos="738"/>
              </w:tabs>
              <w:spacing w:after="0" w:line="240" w:lineRule="auto"/>
              <w:ind w:left="454" w:firstLine="0"/>
              <w:rPr>
                <w:rFonts w:ascii="Times New Roman" w:hAnsi="Times New Roman"/>
                <w:sz w:val="18"/>
                <w:szCs w:val="18"/>
              </w:rPr>
            </w:pPr>
            <w:r w:rsidRPr="002A3ECD">
              <w:rPr>
                <w:rFonts w:ascii="Times New Roman" w:hAnsi="Times New Roman"/>
                <w:b/>
                <w:sz w:val="18"/>
                <w:szCs w:val="18"/>
              </w:rPr>
              <w:t>в области физкультуры и спорта (например, строительство спортивных объектов (стадион, спорткомплекс, бассейн и др.):</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717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39,8</w:t>
            </w:r>
          </w:p>
        </w:tc>
      </w:tr>
      <w:tr w:rsidR="00684000" w:rsidRPr="002A3ECD" w:rsidTr="009406AE">
        <w:trPr>
          <w:trHeight w:val="158"/>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оснащение стадионов и площадок при школах, детских садах</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262</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14,5</w:t>
            </w:r>
          </w:p>
        </w:tc>
      </w:tr>
      <w:tr w:rsidR="00684000" w:rsidRPr="002A3ECD" w:rsidTr="009406AE">
        <w:trPr>
          <w:trHeight w:val="275"/>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строительство спортивных комплексов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189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10,5</w:t>
            </w:r>
          </w:p>
        </w:tc>
      </w:tr>
      <w:tr w:rsidR="00684000" w:rsidRPr="002A3ECD" w:rsidTr="009406AE">
        <w:trPr>
          <w:trHeight w:val="242"/>
        </w:trPr>
        <w:tc>
          <w:tcPr>
            <w:tcW w:w="4079" w:type="pct"/>
            <w:vAlign w:val="center"/>
          </w:tcPr>
          <w:p w:rsidR="00684000" w:rsidRPr="002A3ECD" w:rsidRDefault="00684000" w:rsidP="00B535C0">
            <w:pPr>
              <w:pStyle w:val="a5"/>
              <w:widowControl w:val="0"/>
              <w:numPr>
                <w:ilvl w:val="0"/>
                <w:numId w:val="83"/>
              </w:numPr>
              <w:tabs>
                <w:tab w:val="left" w:pos="738"/>
              </w:tabs>
              <w:spacing w:after="0" w:line="240" w:lineRule="auto"/>
              <w:ind w:left="454" w:firstLine="0"/>
              <w:rPr>
                <w:rFonts w:ascii="Times New Roman" w:hAnsi="Times New Roman"/>
                <w:sz w:val="18"/>
                <w:szCs w:val="18"/>
              </w:rPr>
            </w:pPr>
            <w:r w:rsidRPr="002A3ECD">
              <w:rPr>
                <w:rFonts w:ascii="Times New Roman" w:hAnsi="Times New Roman"/>
                <w:b/>
                <w:sz w:val="18"/>
                <w:szCs w:val="18"/>
              </w:rPr>
              <w:t>в области медицины (например, создание медицинских центров):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842</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46,7</w:t>
            </w:r>
          </w:p>
        </w:tc>
      </w:tr>
      <w:tr w:rsidR="00684000" w:rsidRPr="002A3ECD" w:rsidTr="009406AE">
        <w:trPr>
          <w:trHeight w:val="242"/>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повышение квалификации медицинских работников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w:t>
            </w:r>
          </w:p>
        </w:tc>
      </w:tr>
      <w:tr w:rsidR="00684000" w:rsidRPr="002A3ECD" w:rsidTr="009406AE">
        <w:trPr>
          <w:trHeight w:val="28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бесплатных медицинских центров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118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6,6</w:t>
            </w:r>
          </w:p>
        </w:tc>
      </w:tr>
      <w:tr w:rsidR="00684000" w:rsidRPr="002A3ECD" w:rsidTr="009406AE">
        <w:trPr>
          <w:trHeight w:val="28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сети современных и доступных для горожан профилакториев, реабилитационных центров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357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19,8</w:t>
            </w:r>
          </w:p>
        </w:tc>
      </w:tr>
      <w:tr w:rsidR="00684000" w:rsidRPr="002A3ECD" w:rsidTr="009406AE">
        <w:trPr>
          <w:trHeight w:val="28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строительство нового онкологического центра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2,0</w:t>
            </w:r>
          </w:p>
        </w:tc>
      </w:tr>
      <w:tr w:rsidR="00684000" w:rsidRPr="002A3ECD" w:rsidTr="009406AE">
        <w:trPr>
          <w:trHeight w:val="283"/>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развитие детских поликлиник/больниц</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128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7,1</w:t>
            </w:r>
          </w:p>
        </w:tc>
      </w:tr>
      <w:tr w:rsidR="00684000" w:rsidRPr="002A3ECD" w:rsidTr="009406AE">
        <w:trPr>
          <w:trHeight w:val="40"/>
        </w:trPr>
        <w:tc>
          <w:tcPr>
            <w:tcW w:w="4079" w:type="pct"/>
            <w:vAlign w:val="center"/>
          </w:tcPr>
          <w:p w:rsidR="00684000" w:rsidRPr="002A3ECD" w:rsidRDefault="00684000" w:rsidP="00B535C0">
            <w:pPr>
              <w:pStyle w:val="a5"/>
              <w:widowControl w:val="0"/>
              <w:numPr>
                <w:ilvl w:val="0"/>
                <w:numId w:val="83"/>
              </w:numPr>
              <w:tabs>
                <w:tab w:val="left" w:pos="738"/>
              </w:tabs>
              <w:spacing w:after="0" w:line="240" w:lineRule="auto"/>
              <w:ind w:left="454" w:firstLine="0"/>
              <w:rPr>
                <w:rFonts w:ascii="Times New Roman" w:hAnsi="Times New Roman"/>
                <w:b/>
                <w:sz w:val="18"/>
                <w:szCs w:val="18"/>
              </w:rPr>
            </w:pPr>
            <w:r w:rsidRPr="002A3ECD">
              <w:rPr>
                <w:rFonts w:ascii="Times New Roman" w:hAnsi="Times New Roman"/>
                <w:b/>
                <w:sz w:val="18"/>
                <w:szCs w:val="18"/>
              </w:rPr>
              <w:t>другие сферы:</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262</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14,5</w:t>
            </w:r>
          </w:p>
        </w:tc>
      </w:tr>
      <w:tr w:rsidR="00684000" w:rsidRPr="002A3ECD" w:rsidTr="009406AE">
        <w:trPr>
          <w:trHeight w:val="40"/>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развитие туризма и сельского хозяйства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2,4</w:t>
            </w:r>
          </w:p>
        </w:tc>
      </w:tr>
      <w:tr w:rsidR="00684000" w:rsidRPr="002A3ECD" w:rsidTr="009406AE">
        <w:trPr>
          <w:trHeight w:val="40"/>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обеспечение доступности и сохранности объектов культурного наследия на береговой линии Томи: Горелой горы, пароходной пристани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3,1</w:t>
            </w:r>
          </w:p>
        </w:tc>
      </w:tr>
      <w:tr w:rsidR="00684000" w:rsidRPr="002A3ECD" w:rsidTr="009406AE">
        <w:trPr>
          <w:trHeight w:val="40"/>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строительство «Музея кузнецкого угля»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2,4</w:t>
            </w:r>
          </w:p>
        </w:tc>
      </w:tr>
      <w:tr w:rsidR="00684000" w:rsidRPr="002A3ECD" w:rsidTr="009406AE">
        <w:trPr>
          <w:trHeight w:val="40"/>
        </w:trPr>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строительство новых библиотек</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w:t>
            </w:r>
          </w:p>
        </w:tc>
      </w:tr>
      <w:tr w:rsidR="00684000" w:rsidRPr="002A3ECD" w:rsidTr="009406AE">
        <w:tc>
          <w:tcPr>
            <w:tcW w:w="4079" w:type="pct"/>
            <w:vAlign w:val="center"/>
          </w:tcPr>
          <w:p w:rsidR="00684000" w:rsidRPr="002A3ECD" w:rsidRDefault="00684000" w:rsidP="009F182F">
            <w:pPr>
              <w:pStyle w:val="a5"/>
              <w:widowControl w:val="0"/>
              <w:numPr>
                <w:ilvl w:val="0"/>
                <w:numId w:val="102"/>
              </w:numPr>
              <w:tabs>
                <w:tab w:val="left" w:pos="313"/>
                <w:tab w:val="left" w:pos="993"/>
              </w:tabs>
              <w:spacing w:after="0" w:line="240" w:lineRule="auto"/>
              <w:ind w:left="0" w:firstLine="0"/>
              <w:jc w:val="both"/>
              <w:rPr>
                <w:rFonts w:ascii="Times New Roman" w:hAnsi="Times New Roman"/>
                <w:b/>
                <w:sz w:val="18"/>
                <w:szCs w:val="18"/>
              </w:rPr>
            </w:pPr>
            <w:r w:rsidRPr="002A3ECD">
              <w:rPr>
                <w:rFonts w:ascii="Times New Roman" w:hAnsi="Times New Roman"/>
                <w:b/>
                <w:sz w:val="18"/>
                <w:szCs w:val="18"/>
              </w:rPr>
              <w:t>Какие направления диверсификации экономики, обеспечивающие его социально-экономическую устойчивость, Вы видите?</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vAlign w:val="center"/>
          </w:tcPr>
          <w:p w:rsidR="00684000" w:rsidRPr="002A3ECD" w:rsidRDefault="00684000" w:rsidP="009F182F">
            <w:pPr>
              <w:pStyle w:val="a5"/>
              <w:widowControl w:val="0"/>
              <w:numPr>
                <w:ilvl w:val="0"/>
                <w:numId w:val="85"/>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создание агрокомплексов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907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50,3</w:t>
            </w:r>
          </w:p>
        </w:tc>
      </w:tr>
      <w:tr w:rsidR="00684000" w:rsidRPr="002A3ECD" w:rsidTr="009406AE">
        <w:tc>
          <w:tcPr>
            <w:tcW w:w="4079" w:type="pct"/>
            <w:vAlign w:val="center"/>
          </w:tcPr>
          <w:p w:rsidR="00684000" w:rsidRPr="002A3ECD" w:rsidRDefault="00684000" w:rsidP="009F182F">
            <w:pPr>
              <w:pStyle w:val="a5"/>
              <w:widowControl w:val="0"/>
              <w:numPr>
                <w:ilvl w:val="0"/>
                <w:numId w:val="85"/>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 xml:space="preserve">развитие легкой промышленности </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866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48,0</w:t>
            </w:r>
          </w:p>
        </w:tc>
      </w:tr>
      <w:tr w:rsidR="00684000" w:rsidRPr="002A3ECD" w:rsidTr="009406AE">
        <w:trPr>
          <w:trHeight w:val="40"/>
        </w:trPr>
        <w:tc>
          <w:tcPr>
            <w:tcW w:w="4079" w:type="pct"/>
            <w:vAlign w:val="center"/>
          </w:tcPr>
          <w:p w:rsidR="00684000" w:rsidRPr="002A3ECD" w:rsidRDefault="00684000" w:rsidP="009F182F">
            <w:pPr>
              <w:pStyle w:val="a5"/>
              <w:widowControl w:val="0"/>
              <w:numPr>
                <w:ilvl w:val="0"/>
                <w:numId w:val="85"/>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производство строительных материалов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535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29,7</w:t>
            </w:r>
          </w:p>
        </w:tc>
      </w:tr>
      <w:tr w:rsidR="00684000" w:rsidRPr="002A3ECD" w:rsidTr="009406AE">
        <w:tc>
          <w:tcPr>
            <w:tcW w:w="4079" w:type="pct"/>
            <w:vAlign w:val="center"/>
          </w:tcPr>
          <w:p w:rsidR="00684000" w:rsidRPr="002A3ECD" w:rsidRDefault="00684000" w:rsidP="009F182F">
            <w:pPr>
              <w:pStyle w:val="a5"/>
              <w:widowControl w:val="0"/>
              <w:numPr>
                <w:ilvl w:val="0"/>
                <w:numId w:val="85"/>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производство товаров народного потребления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864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47,9</w:t>
            </w:r>
          </w:p>
        </w:tc>
      </w:tr>
      <w:tr w:rsidR="00684000" w:rsidRPr="002A3ECD" w:rsidTr="009406AE">
        <w:tc>
          <w:tcPr>
            <w:tcW w:w="4079" w:type="pct"/>
            <w:vAlign w:val="center"/>
          </w:tcPr>
          <w:p w:rsidR="00684000" w:rsidRPr="002A3ECD" w:rsidRDefault="00684000" w:rsidP="009F182F">
            <w:pPr>
              <w:pStyle w:val="a5"/>
              <w:widowControl w:val="0"/>
              <w:numPr>
                <w:ilvl w:val="0"/>
                <w:numId w:val="85"/>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 xml:space="preserve">другое: </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204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11,3</w:t>
            </w:r>
          </w:p>
        </w:tc>
      </w:tr>
      <w:tr w:rsidR="00684000" w:rsidRPr="002A3ECD" w:rsidTr="009406AE">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реализация научных программ</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20</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1,1</w:t>
            </w:r>
          </w:p>
        </w:tc>
      </w:tr>
      <w:tr w:rsidR="00684000" w:rsidRPr="002A3ECD" w:rsidTr="009406AE">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восстановление заводов и развитие нового производства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72</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4,0</w:t>
            </w:r>
          </w:p>
        </w:tc>
      </w:tr>
      <w:tr w:rsidR="00684000" w:rsidRPr="002A3ECD" w:rsidTr="009406AE">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творческого кластера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96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5,3</w:t>
            </w:r>
          </w:p>
        </w:tc>
      </w:tr>
      <w:tr w:rsidR="00684000" w:rsidRPr="002A3ECD" w:rsidTr="009406AE">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развитие профессионального образовательного, а также дополнительных образовательных учреждений для молодежи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3,1</w:t>
            </w:r>
          </w:p>
        </w:tc>
      </w:tr>
      <w:tr w:rsidR="00684000" w:rsidRPr="002A3ECD" w:rsidTr="009406AE">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рабочих мест</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2,5</w:t>
            </w:r>
          </w:p>
        </w:tc>
      </w:tr>
      <w:tr w:rsidR="00684000" w:rsidRPr="002A3ECD" w:rsidTr="009406AE">
        <w:tc>
          <w:tcPr>
            <w:tcW w:w="4079" w:type="pct"/>
            <w:vAlign w:val="center"/>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производство электромоторов и других, востребованных в промышленности узлов и компонентов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20</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1,1</w:t>
            </w:r>
          </w:p>
        </w:tc>
      </w:tr>
      <w:tr w:rsidR="00684000" w:rsidRPr="002A3ECD" w:rsidTr="009406AE">
        <w:tc>
          <w:tcPr>
            <w:tcW w:w="4079" w:type="pct"/>
          </w:tcPr>
          <w:p w:rsidR="00684000" w:rsidRPr="002A3ECD" w:rsidRDefault="00684000" w:rsidP="009F182F">
            <w:pPr>
              <w:pStyle w:val="a5"/>
              <w:widowControl w:val="0"/>
              <w:numPr>
                <w:ilvl w:val="0"/>
                <w:numId w:val="102"/>
              </w:numPr>
              <w:tabs>
                <w:tab w:val="left" w:pos="313"/>
                <w:tab w:val="left" w:pos="993"/>
              </w:tabs>
              <w:spacing w:after="0" w:line="240" w:lineRule="auto"/>
              <w:ind w:left="0" w:firstLine="0"/>
              <w:jc w:val="both"/>
              <w:rPr>
                <w:rFonts w:ascii="Times New Roman" w:hAnsi="Times New Roman"/>
                <w:b/>
                <w:sz w:val="18"/>
                <w:szCs w:val="18"/>
              </w:rPr>
            </w:pPr>
            <w:r w:rsidRPr="002A3ECD">
              <w:rPr>
                <w:rFonts w:ascii="Times New Roman" w:hAnsi="Times New Roman"/>
                <w:b/>
                <w:sz w:val="18"/>
                <w:szCs w:val="18"/>
              </w:rPr>
              <w:t>Укажите сильные и слабые стороны города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B535C0">
            <w:pPr>
              <w:pStyle w:val="a5"/>
              <w:widowControl w:val="0"/>
              <w:rPr>
                <w:rFonts w:ascii="Times New Roman" w:hAnsi="Times New Roman"/>
                <w:b/>
                <w:sz w:val="18"/>
                <w:szCs w:val="18"/>
              </w:rPr>
            </w:pPr>
            <w:r w:rsidRPr="002A3ECD">
              <w:rPr>
                <w:rFonts w:ascii="Times New Roman" w:hAnsi="Times New Roman"/>
                <w:b/>
                <w:sz w:val="18"/>
                <w:szCs w:val="18"/>
              </w:rPr>
              <w:t>Сильные:</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6"/>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развитая социальная инфраструктура (строительство жилья, здравоохранение, образование и др.)</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587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32,6</w:t>
            </w:r>
          </w:p>
        </w:tc>
      </w:tr>
      <w:tr w:rsidR="00684000" w:rsidRPr="002A3ECD" w:rsidTr="009406AE">
        <w:tc>
          <w:tcPr>
            <w:tcW w:w="4079" w:type="pct"/>
          </w:tcPr>
          <w:p w:rsidR="00684000" w:rsidRPr="002A3ECD" w:rsidRDefault="00684000" w:rsidP="009F182F">
            <w:pPr>
              <w:pStyle w:val="a5"/>
              <w:widowControl w:val="0"/>
              <w:numPr>
                <w:ilvl w:val="0"/>
                <w:numId w:val="86"/>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развитая культура (социально-активные горожане, уникальная история, культурное наследие и др.)</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379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21,0</w:t>
            </w:r>
          </w:p>
        </w:tc>
      </w:tr>
      <w:tr w:rsidR="00684000" w:rsidRPr="002A3ECD" w:rsidTr="009406AE">
        <w:tc>
          <w:tcPr>
            <w:tcW w:w="4079" w:type="pct"/>
          </w:tcPr>
          <w:p w:rsidR="00684000" w:rsidRPr="002A3ECD" w:rsidRDefault="00684000" w:rsidP="009F182F">
            <w:pPr>
              <w:pStyle w:val="a5"/>
              <w:widowControl w:val="0"/>
              <w:numPr>
                <w:ilvl w:val="0"/>
                <w:numId w:val="86"/>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красивая природа (сосновый бор, географическое положение, природный ландшафт)</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305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16,9</w:t>
            </w:r>
          </w:p>
        </w:tc>
      </w:tr>
      <w:tr w:rsidR="00684000" w:rsidRPr="002A3ECD" w:rsidTr="009406AE">
        <w:tc>
          <w:tcPr>
            <w:tcW w:w="4079" w:type="pct"/>
          </w:tcPr>
          <w:p w:rsidR="00684000" w:rsidRPr="002A3ECD" w:rsidRDefault="00684000" w:rsidP="009F182F">
            <w:pPr>
              <w:pStyle w:val="a5"/>
              <w:widowControl w:val="0"/>
              <w:numPr>
                <w:ilvl w:val="0"/>
                <w:numId w:val="86"/>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нарастающие темпы жилищного и промышленного строительства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310</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17,2</w:t>
            </w:r>
          </w:p>
        </w:tc>
      </w:tr>
      <w:tr w:rsidR="00684000" w:rsidRPr="002A3ECD" w:rsidTr="009406AE">
        <w:tc>
          <w:tcPr>
            <w:tcW w:w="4079" w:type="pct"/>
          </w:tcPr>
          <w:p w:rsidR="00684000" w:rsidRPr="002A3ECD" w:rsidRDefault="00684000" w:rsidP="009F182F">
            <w:pPr>
              <w:pStyle w:val="a5"/>
              <w:widowControl w:val="0"/>
              <w:numPr>
                <w:ilvl w:val="0"/>
                <w:numId w:val="86"/>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высокий уровень благоустройство города (освещение на улицах и во дворах, облагораживание дворов, детские площадки)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12,0</w:t>
            </w:r>
          </w:p>
        </w:tc>
      </w:tr>
      <w:tr w:rsidR="00684000" w:rsidRPr="002A3ECD" w:rsidTr="009406AE">
        <w:tc>
          <w:tcPr>
            <w:tcW w:w="4079" w:type="pct"/>
          </w:tcPr>
          <w:p w:rsidR="00684000" w:rsidRPr="002A3ECD" w:rsidRDefault="00684000" w:rsidP="009F182F">
            <w:pPr>
              <w:pStyle w:val="a5"/>
              <w:widowControl w:val="0"/>
              <w:numPr>
                <w:ilvl w:val="0"/>
                <w:numId w:val="86"/>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lastRenderedPageBreak/>
              <w:t>наличие большого количества ВУЗов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3,5</w:t>
            </w:r>
          </w:p>
        </w:tc>
      </w:tr>
      <w:tr w:rsidR="00684000" w:rsidRPr="002A3ECD" w:rsidTr="009406AE">
        <w:tc>
          <w:tcPr>
            <w:tcW w:w="4079" w:type="pct"/>
          </w:tcPr>
          <w:p w:rsidR="00684000" w:rsidRPr="002A3ECD" w:rsidRDefault="00684000" w:rsidP="009F182F">
            <w:pPr>
              <w:pStyle w:val="a5"/>
              <w:widowControl w:val="0"/>
              <w:numPr>
                <w:ilvl w:val="0"/>
                <w:numId w:val="86"/>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наличие природных ресурсов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5,8</w:t>
            </w:r>
          </w:p>
        </w:tc>
      </w:tr>
      <w:tr w:rsidR="00684000" w:rsidRPr="002A3ECD" w:rsidTr="009406AE">
        <w:tc>
          <w:tcPr>
            <w:tcW w:w="4079" w:type="pct"/>
          </w:tcPr>
          <w:p w:rsidR="00684000" w:rsidRPr="002A3ECD" w:rsidRDefault="00684000" w:rsidP="009F182F">
            <w:pPr>
              <w:pStyle w:val="a5"/>
              <w:widowControl w:val="0"/>
              <w:numPr>
                <w:ilvl w:val="0"/>
                <w:numId w:val="86"/>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наличие промышленных предприятий</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91</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5,1</w:t>
            </w:r>
          </w:p>
        </w:tc>
      </w:tr>
      <w:tr w:rsidR="00684000" w:rsidRPr="002A3ECD" w:rsidTr="009406AE">
        <w:tc>
          <w:tcPr>
            <w:tcW w:w="4079" w:type="pct"/>
          </w:tcPr>
          <w:p w:rsidR="00684000" w:rsidRPr="002A3ECD" w:rsidRDefault="00684000" w:rsidP="009F182F">
            <w:pPr>
              <w:pStyle w:val="a5"/>
              <w:widowControl w:val="0"/>
              <w:numPr>
                <w:ilvl w:val="0"/>
                <w:numId w:val="86"/>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областной центр</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255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14,1</w:t>
            </w:r>
          </w:p>
        </w:tc>
      </w:tr>
      <w:tr w:rsidR="00684000" w:rsidRPr="002A3ECD" w:rsidTr="009406AE">
        <w:tc>
          <w:tcPr>
            <w:tcW w:w="4079" w:type="pct"/>
          </w:tcPr>
          <w:p w:rsidR="00684000" w:rsidRPr="002A3ECD" w:rsidRDefault="00684000" w:rsidP="00B535C0">
            <w:pPr>
              <w:pStyle w:val="a5"/>
              <w:widowControl w:val="0"/>
              <w:rPr>
                <w:rFonts w:ascii="Times New Roman" w:hAnsi="Times New Roman"/>
                <w:b/>
                <w:sz w:val="18"/>
                <w:szCs w:val="18"/>
              </w:rPr>
            </w:pPr>
            <w:r w:rsidRPr="002A3ECD">
              <w:rPr>
                <w:rFonts w:ascii="Times New Roman" w:hAnsi="Times New Roman"/>
                <w:b/>
                <w:sz w:val="18"/>
                <w:szCs w:val="18"/>
              </w:rPr>
              <w:t>Слабые:</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7"/>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устаревшая транспортная инфраструктура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608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33,7</w:t>
            </w:r>
          </w:p>
        </w:tc>
      </w:tr>
      <w:tr w:rsidR="00684000" w:rsidRPr="002A3ECD" w:rsidTr="009406AE">
        <w:tc>
          <w:tcPr>
            <w:tcW w:w="4079" w:type="pct"/>
          </w:tcPr>
          <w:p w:rsidR="00684000" w:rsidRPr="002A3ECD" w:rsidRDefault="00684000" w:rsidP="009F182F">
            <w:pPr>
              <w:pStyle w:val="a5"/>
              <w:widowControl w:val="0"/>
              <w:numPr>
                <w:ilvl w:val="0"/>
                <w:numId w:val="87"/>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плохая экология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947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52,5</w:t>
            </w:r>
          </w:p>
        </w:tc>
      </w:tr>
      <w:tr w:rsidR="00684000" w:rsidRPr="002A3ECD" w:rsidTr="009406AE">
        <w:tc>
          <w:tcPr>
            <w:tcW w:w="4079" w:type="pct"/>
          </w:tcPr>
          <w:p w:rsidR="00684000" w:rsidRPr="002A3ECD" w:rsidRDefault="00684000" w:rsidP="009F182F">
            <w:pPr>
              <w:pStyle w:val="a5"/>
              <w:widowControl w:val="0"/>
              <w:numPr>
                <w:ilvl w:val="0"/>
                <w:numId w:val="87"/>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низкий уровень развития экономики (низкие доходы населения, высокий уровень безработицы)</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489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27,1</w:t>
            </w:r>
          </w:p>
        </w:tc>
      </w:tr>
      <w:tr w:rsidR="00684000" w:rsidRPr="002A3ECD" w:rsidTr="009406AE">
        <w:tc>
          <w:tcPr>
            <w:tcW w:w="4079" w:type="pct"/>
          </w:tcPr>
          <w:p w:rsidR="00684000" w:rsidRPr="002A3ECD" w:rsidRDefault="00684000" w:rsidP="009F182F">
            <w:pPr>
              <w:pStyle w:val="a5"/>
              <w:widowControl w:val="0"/>
              <w:numPr>
                <w:ilvl w:val="0"/>
                <w:numId w:val="87"/>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недоступная медицина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195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10,8</w:t>
            </w:r>
          </w:p>
        </w:tc>
      </w:tr>
      <w:tr w:rsidR="00684000" w:rsidRPr="002A3ECD" w:rsidTr="009406AE">
        <w:tc>
          <w:tcPr>
            <w:tcW w:w="4079" w:type="pct"/>
          </w:tcPr>
          <w:p w:rsidR="00684000" w:rsidRPr="002A3ECD" w:rsidRDefault="00684000" w:rsidP="009F182F">
            <w:pPr>
              <w:pStyle w:val="a5"/>
              <w:widowControl w:val="0"/>
              <w:numPr>
                <w:ilvl w:val="0"/>
                <w:numId w:val="87"/>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недостаток «зеленых зон», скверов, парков и т.д.</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178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9,9</w:t>
            </w:r>
          </w:p>
        </w:tc>
      </w:tr>
      <w:tr w:rsidR="00684000" w:rsidRPr="002A3ECD" w:rsidTr="009406AE">
        <w:tc>
          <w:tcPr>
            <w:tcW w:w="4079" w:type="pct"/>
          </w:tcPr>
          <w:p w:rsidR="00684000" w:rsidRPr="002A3ECD" w:rsidRDefault="00684000" w:rsidP="009F182F">
            <w:pPr>
              <w:pStyle w:val="a5"/>
              <w:widowControl w:val="0"/>
              <w:numPr>
                <w:ilvl w:val="0"/>
                <w:numId w:val="87"/>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высокий уровень преступности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2,4</w:t>
            </w:r>
          </w:p>
        </w:tc>
      </w:tr>
      <w:tr w:rsidR="00684000" w:rsidRPr="002A3ECD" w:rsidTr="009406AE">
        <w:tc>
          <w:tcPr>
            <w:tcW w:w="4079" w:type="pct"/>
          </w:tcPr>
          <w:p w:rsidR="00684000" w:rsidRPr="002A3ECD" w:rsidRDefault="00684000" w:rsidP="009F182F">
            <w:pPr>
              <w:pStyle w:val="a5"/>
              <w:widowControl w:val="0"/>
              <w:numPr>
                <w:ilvl w:val="0"/>
                <w:numId w:val="87"/>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низкий уровень образования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5,9</w:t>
            </w:r>
          </w:p>
        </w:tc>
      </w:tr>
      <w:tr w:rsidR="00684000" w:rsidRPr="002A3ECD" w:rsidTr="009406AE">
        <w:tc>
          <w:tcPr>
            <w:tcW w:w="4079" w:type="pct"/>
          </w:tcPr>
          <w:p w:rsidR="00684000" w:rsidRPr="002A3ECD" w:rsidRDefault="00684000" w:rsidP="009F182F">
            <w:pPr>
              <w:pStyle w:val="a5"/>
              <w:widowControl w:val="0"/>
              <w:numPr>
                <w:ilvl w:val="0"/>
                <w:numId w:val="87"/>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неблагоприятная демографическая ситуация в городе</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2,4</w:t>
            </w:r>
          </w:p>
        </w:tc>
      </w:tr>
      <w:tr w:rsidR="00684000" w:rsidRPr="002A3ECD" w:rsidTr="009406AE">
        <w:tc>
          <w:tcPr>
            <w:tcW w:w="4079" w:type="pct"/>
          </w:tcPr>
          <w:p w:rsidR="00684000" w:rsidRPr="002A3ECD" w:rsidRDefault="00684000" w:rsidP="009F182F">
            <w:pPr>
              <w:pStyle w:val="a5"/>
              <w:widowControl w:val="0"/>
              <w:numPr>
                <w:ilvl w:val="0"/>
                <w:numId w:val="87"/>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слабо развитый туризм</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94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5,2</w:t>
            </w:r>
          </w:p>
        </w:tc>
      </w:tr>
      <w:tr w:rsidR="00684000" w:rsidRPr="002A3ECD" w:rsidTr="009406AE">
        <w:tc>
          <w:tcPr>
            <w:tcW w:w="4079" w:type="pct"/>
          </w:tcPr>
          <w:p w:rsidR="00684000" w:rsidRPr="002A3ECD" w:rsidRDefault="00684000" w:rsidP="009F182F">
            <w:pPr>
              <w:pStyle w:val="a5"/>
              <w:widowControl w:val="0"/>
              <w:numPr>
                <w:ilvl w:val="0"/>
                <w:numId w:val="87"/>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устаревшее производственное оборудование</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178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9,9</w:t>
            </w:r>
          </w:p>
        </w:tc>
      </w:tr>
      <w:tr w:rsidR="00684000" w:rsidRPr="002A3ECD" w:rsidTr="009406AE">
        <w:tc>
          <w:tcPr>
            <w:tcW w:w="4079" w:type="pct"/>
          </w:tcPr>
          <w:p w:rsidR="00684000" w:rsidRPr="002A3ECD" w:rsidRDefault="00684000" w:rsidP="009F182F">
            <w:pPr>
              <w:pStyle w:val="a5"/>
              <w:widowControl w:val="0"/>
              <w:numPr>
                <w:ilvl w:val="0"/>
                <w:numId w:val="87"/>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низкий уровень работы предприятий ЖКХ</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133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7,4</w:t>
            </w:r>
          </w:p>
        </w:tc>
      </w:tr>
      <w:tr w:rsidR="00684000" w:rsidRPr="002A3ECD" w:rsidTr="009406AE">
        <w:tc>
          <w:tcPr>
            <w:tcW w:w="4079" w:type="pct"/>
            <w:vAlign w:val="center"/>
          </w:tcPr>
          <w:p w:rsidR="00684000" w:rsidRPr="002A3ECD" w:rsidRDefault="00684000" w:rsidP="009F182F">
            <w:pPr>
              <w:pStyle w:val="a5"/>
              <w:widowControl w:val="0"/>
              <w:numPr>
                <w:ilvl w:val="0"/>
                <w:numId w:val="102"/>
              </w:numPr>
              <w:tabs>
                <w:tab w:val="left" w:pos="313"/>
                <w:tab w:val="left" w:pos="993"/>
              </w:tabs>
              <w:spacing w:after="0" w:line="240" w:lineRule="auto"/>
              <w:ind w:left="0" w:firstLine="0"/>
              <w:jc w:val="both"/>
              <w:rPr>
                <w:rFonts w:ascii="Times New Roman" w:hAnsi="Times New Roman"/>
                <w:b/>
                <w:sz w:val="18"/>
                <w:szCs w:val="18"/>
              </w:rPr>
            </w:pPr>
            <w:r w:rsidRPr="002A3ECD">
              <w:rPr>
                <w:rFonts w:ascii="Times New Roman" w:hAnsi="Times New Roman"/>
                <w:b/>
                <w:sz w:val="18"/>
                <w:szCs w:val="18"/>
              </w:rPr>
              <w:t>Направления развития: Укажите 5 основных возможных направлений развития города по сферам</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8"/>
              </w:numPr>
              <w:tabs>
                <w:tab w:val="left" w:pos="738"/>
              </w:tabs>
              <w:spacing w:after="0" w:line="240" w:lineRule="auto"/>
              <w:ind w:left="313" w:firstLine="236"/>
              <w:rPr>
                <w:rFonts w:ascii="Times New Roman" w:hAnsi="Times New Roman"/>
                <w:b/>
                <w:sz w:val="18"/>
                <w:szCs w:val="18"/>
              </w:rPr>
            </w:pPr>
            <w:r w:rsidRPr="002A3ECD">
              <w:rPr>
                <w:rFonts w:ascii="Times New Roman" w:hAnsi="Times New Roman"/>
                <w:b/>
                <w:sz w:val="18"/>
                <w:szCs w:val="18"/>
              </w:rPr>
              <w:t>Промышленность и предпринимательство</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1018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56,5</w:t>
            </w: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новых рабочих мест</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повышение з/п</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развитие тяжелой промышленности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поддержка предпринимательства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развитие сельского хозяйства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предприятий легкой промышленности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развитие сферы услуг</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8"/>
              </w:numPr>
              <w:tabs>
                <w:tab w:val="left" w:pos="738"/>
              </w:tabs>
              <w:spacing w:after="0" w:line="240" w:lineRule="auto"/>
              <w:ind w:left="313" w:firstLine="236"/>
              <w:rPr>
                <w:rFonts w:ascii="Times New Roman" w:hAnsi="Times New Roman"/>
                <w:b/>
                <w:sz w:val="18"/>
                <w:szCs w:val="18"/>
              </w:rPr>
            </w:pPr>
            <w:r w:rsidRPr="002A3ECD">
              <w:rPr>
                <w:rFonts w:ascii="Times New Roman" w:hAnsi="Times New Roman"/>
                <w:b/>
                <w:sz w:val="18"/>
                <w:szCs w:val="18"/>
              </w:rPr>
              <w:t>ЖКХ и строительство</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1051</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58,3</w:t>
            </w: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жесткий контроль за деятельностью ЖКХ</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благоустройство дворов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обеспечение доступного жилья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ликвидация потерь тепла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реконструкция системы водоснабжения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повышения качества оборудования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улучшение жилищных условий граждан</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8"/>
              </w:numPr>
              <w:tabs>
                <w:tab w:val="left" w:pos="738"/>
              </w:tabs>
              <w:spacing w:after="0" w:line="240" w:lineRule="auto"/>
              <w:ind w:left="313" w:firstLine="236"/>
              <w:rPr>
                <w:rFonts w:ascii="Times New Roman" w:hAnsi="Times New Roman"/>
                <w:b/>
                <w:sz w:val="18"/>
                <w:szCs w:val="18"/>
              </w:rPr>
            </w:pPr>
            <w:r w:rsidRPr="002A3ECD">
              <w:rPr>
                <w:rFonts w:ascii="Times New Roman" w:hAnsi="Times New Roman"/>
                <w:b/>
                <w:sz w:val="18"/>
                <w:szCs w:val="18"/>
              </w:rPr>
              <w:t>Экология и здравоохранение</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1133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62,8</w:t>
            </w: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обновление медицинского оборудования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системы утилизации отходов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озеленение города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усиление муниципального наркологического надзора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снижение вредных выбросов в атмосферу</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установка очистительной системы воздуха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8"/>
              </w:numPr>
              <w:tabs>
                <w:tab w:val="left" w:pos="738"/>
              </w:tabs>
              <w:spacing w:after="0" w:line="240" w:lineRule="auto"/>
              <w:ind w:left="313" w:firstLine="236"/>
              <w:rPr>
                <w:rFonts w:ascii="Times New Roman" w:hAnsi="Times New Roman"/>
                <w:b/>
                <w:sz w:val="18"/>
                <w:szCs w:val="18"/>
              </w:rPr>
            </w:pPr>
            <w:r w:rsidRPr="002A3ECD">
              <w:rPr>
                <w:rFonts w:ascii="Times New Roman" w:hAnsi="Times New Roman"/>
                <w:b/>
                <w:sz w:val="18"/>
                <w:szCs w:val="18"/>
              </w:rPr>
              <w:t>Физкультура и спорт</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1000</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55,5</w:t>
            </w: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обеспечение доступного спорта для всех категорий населения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строительство спортивных площадок</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помощь в организации спортивных мероприятий</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пропаганда ЗОЖ через СМИ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увеличение количества детских спортивных комплексов и их финансирования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8"/>
              </w:numPr>
              <w:tabs>
                <w:tab w:val="left" w:pos="738"/>
              </w:tabs>
              <w:spacing w:after="0" w:line="240" w:lineRule="auto"/>
              <w:ind w:left="313" w:firstLine="236"/>
              <w:rPr>
                <w:rFonts w:ascii="Times New Roman" w:hAnsi="Times New Roman"/>
                <w:b/>
                <w:sz w:val="18"/>
                <w:szCs w:val="18"/>
              </w:rPr>
            </w:pPr>
            <w:r w:rsidRPr="002A3ECD">
              <w:rPr>
                <w:rFonts w:ascii="Times New Roman" w:hAnsi="Times New Roman"/>
                <w:b/>
                <w:sz w:val="18"/>
                <w:szCs w:val="18"/>
              </w:rPr>
              <w:t>Культура и отдых</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744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41,3</w:t>
            </w: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культурных центров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снижение цен на услуги учреждений культуры</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развитие сети кинотеатров во всех районах</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организация культурно-массовых мероприятия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8"/>
              </w:numPr>
              <w:tabs>
                <w:tab w:val="left" w:pos="738"/>
              </w:tabs>
              <w:spacing w:after="0" w:line="240" w:lineRule="auto"/>
              <w:ind w:left="313" w:firstLine="236"/>
              <w:rPr>
                <w:rFonts w:ascii="Times New Roman" w:hAnsi="Times New Roman"/>
                <w:b/>
                <w:sz w:val="18"/>
                <w:szCs w:val="18"/>
              </w:rPr>
            </w:pPr>
            <w:r w:rsidRPr="002A3ECD">
              <w:rPr>
                <w:rFonts w:ascii="Times New Roman" w:hAnsi="Times New Roman"/>
                <w:b/>
                <w:sz w:val="18"/>
                <w:szCs w:val="18"/>
              </w:rPr>
              <w:t>Образование</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860</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47,7</w:t>
            </w: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привлечение высококвалифицированных специалистов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повышение з/п специалистов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высшего военного училища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модернизация образовательных учреждений</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улучшение качества профессионального и дошкольного образования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развитие школ дополнительного образования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8"/>
              </w:numPr>
              <w:tabs>
                <w:tab w:val="left" w:pos="738"/>
              </w:tabs>
              <w:spacing w:after="0" w:line="240" w:lineRule="auto"/>
              <w:ind w:left="313" w:firstLine="236"/>
              <w:rPr>
                <w:rFonts w:ascii="Times New Roman" w:hAnsi="Times New Roman"/>
                <w:b/>
                <w:sz w:val="18"/>
                <w:szCs w:val="18"/>
              </w:rPr>
            </w:pPr>
            <w:r w:rsidRPr="002A3ECD">
              <w:rPr>
                <w:rFonts w:ascii="Times New Roman" w:hAnsi="Times New Roman"/>
                <w:b/>
                <w:sz w:val="18"/>
                <w:szCs w:val="18"/>
              </w:rPr>
              <w:t>Транспорт и связь</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804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44,6</w:t>
            </w: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обновление общественного транспорта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lastRenderedPageBreak/>
              <w:t>увеличение числа маршрутов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ремонт дорог</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proofErr w:type="spellStart"/>
            <w:r w:rsidRPr="002A3ECD">
              <w:rPr>
                <w:rFonts w:ascii="Times New Roman" w:hAnsi="Times New Roman"/>
                <w:sz w:val="18"/>
                <w:szCs w:val="18"/>
              </w:rPr>
              <w:t>найм</w:t>
            </w:r>
            <w:proofErr w:type="spellEnd"/>
            <w:r w:rsidRPr="002A3ECD">
              <w:rPr>
                <w:rFonts w:ascii="Times New Roman" w:hAnsi="Times New Roman"/>
                <w:sz w:val="18"/>
                <w:szCs w:val="18"/>
              </w:rPr>
              <w:t xml:space="preserve"> квалифицированных водителей</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vAlign w:val="center"/>
          </w:tcPr>
          <w:p w:rsidR="00684000" w:rsidRPr="002A3ECD" w:rsidRDefault="00684000" w:rsidP="009F182F">
            <w:pPr>
              <w:pStyle w:val="a5"/>
              <w:widowControl w:val="0"/>
              <w:numPr>
                <w:ilvl w:val="0"/>
                <w:numId w:val="88"/>
              </w:numPr>
              <w:tabs>
                <w:tab w:val="left" w:pos="738"/>
              </w:tabs>
              <w:spacing w:after="0" w:line="240" w:lineRule="auto"/>
              <w:ind w:left="313" w:firstLine="236"/>
              <w:rPr>
                <w:rFonts w:ascii="Times New Roman" w:hAnsi="Times New Roman"/>
                <w:b/>
                <w:sz w:val="18"/>
                <w:szCs w:val="18"/>
              </w:rPr>
            </w:pPr>
            <w:r w:rsidRPr="002A3ECD">
              <w:rPr>
                <w:rFonts w:ascii="Times New Roman" w:hAnsi="Times New Roman"/>
                <w:b/>
                <w:sz w:val="18"/>
                <w:szCs w:val="18"/>
              </w:rPr>
              <w:t xml:space="preserve">Другие направления развития </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384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21,3</w:t>
            </w: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развитие поддержки предпринимательства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дополнительных МФЦ</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создание площадок для выгула собак</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89"/>
              </w:numPr>
              <w:tabs>
                <w:tab w:val="left" w:pos="993"/>
              </w:tabs>
              <w:spacing w:after="0" w:line="240" w:lineRule="auto"/>
              <w:ind w:left="738" w:firstLine="0"/>
              <w:rPr>
                <w:rFonts w:ascii="Times New Roman" w:hAnsi="Times New Roman"/>
                <w:sz w:val="18"/>
                <w:szCs w:val="18"/>
              </w:rPr>
            </w:pPr>
            <w:r w:rsidRPr="002A3ECD">
              <w:rPr>
                <w:rFonts w:ascii="Times New Roman" w:hAnsi="Times New Roman"/>
                <w:sz w:val="18"/>
                <w:szCs w:val="18"/>
              </w:rPr>
              <w:t>модернизация системы административного управления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vAlign w:val="center"/>
          </w:tcPr>
          <w:p w:rsidR="00684000" w:rsidRPr="002A3ECD" w:rsidRDefault="00684000" w:rsidP="009F182F">
            <w:pPr>
              <w:pStyle w:val="a5"/>
              <w:widowControl w:val="0"/>
              <w:numPr>
                <w:ilvl w:val="0"/>
                <w:numId w:val="102"/>
              </w:numPr>
              <w:tabs>
                <w:tab w:val="left" w:pos="284"/>
                <w:tab w:val="left" w:pos="1134"/>
              </w:tabs>
              <w:spacing w:after="0" w:line="240" w:lineRule="auto"/>
              <w:ind w:left="0" w:firstLine="0"/>
              <w:jc w:val="both"/>
              <w:rPr>
                <w:rFonts w:ascii="Times New Roman" w:hAnsi="Times New Roman"/>
                <w:b/>
                <w:sz w:val="18"/>
                <w:szCs w:val="18"/>
              </w:rPr>
            </w:pPr>
            <w:r w:rsidRPr="002A3ECD">
              <w:rPr>
                <w:rFonts w:ascii="Times New Roman" w:hAnsi="Times New Roman"/>
                <w:b/>
                <w:sz w:val="18"/>
                <w:szCs w:val="18"/>
              </w:rPr>
              <w:t>Укажите 5 ключевых проблем города, требующие немедленного решения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p>
        </w:tc>
        <w:tc>
          <w:tcPr>
            <w:tcW w:w="286" w:type="pct"/>
            <w:shd w:val="clear" w:color="auto" w:fill="D9D9D9" w:themeFill="background1" w:themeFillShade="D9"/>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плохая экология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713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39,6</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низкий уровень здравоохранения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663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36,8</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устаревший транспорт и дороги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859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47,6</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образование (дорогостоящее, низкий уровень)</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359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19,9</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аварийное жилье</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255</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14,1</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низкая заработная плата, недостаток рабочих мест</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464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25,7</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ограниченный доступ к спорту для детей и взрослых</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4,4</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нехватка благоустроенных зон отдыха в городе</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116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6,4</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низкий уровень качества работы ЖКХ, высокий уровень цен ЖКХ</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12,1</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отсутствие легкой промышленности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плохое качество медицинского обслуживания, большое количество очередей</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199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11,0</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высокие цены на продовольственные товары, бензин, % по ипотеке</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132</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7,3</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высокий уровень криминальности, алкоголизма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42</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2,3</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слабая поддержка малоимущих слоев населения, пенсионеров, инвалидов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2,7</w:t>
            </w:r>
          </w:p>
        </w:tc>
      </w:tr>
      <w:tr w:rsidR="00684000" w:rsidRPr="002A3ECD" w:rsidTr="009406AE">
        <w:tc>
          <w:tcPr>
            <w:tcW w:w="4079" w:type="pct"/>
          </w:tcPr>
          <w:p w:rsidR="00684000" w:rsidRPr="002A3ECD" w:rsidRDefault="00684000" w:rsidP="009F182F">
            <w:pPr>
              <w:pStyle w:val="a5"/>
              <w:widowControl w:val="0"/>
              <w:numPr>
                <w:ilvl w:val="0"/>
                <w:numId w:val="90"/>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малое количество детских садов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184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10,2</w:t>
            </w:r>
          </w:p>
        </w:tc>
      </w:tr>
      <w:tr w:rsidR="00684000" w:rsidRPr="002A3ECD" w:rsidTr="009406AE">
        <w:tc>
          <w:tcPr>
            <w:tcW w:w="4079" w:type="pct"/>
            <w:vAlign w:val="center"/>
          </w:tcPr>
          <w:p w:rsidR="00684000" w:rsidRPr="002A3ECD" w:rsidRDefault="00684000" w:rsidP="009F182F">
            <w:pPr>
              <w:pStyle w:val="a5"/>
              <w:widowControl w:val="0"/>
              <w:numPr>
                <w:ilvl w:val="0"/>
                <w:numId w:val="102"/>
              </w:numPr>
              <w:tabs>
                <w:tab w:val="left" w:pos="851"/>
                <w:tab w:val="left" w:pos="1134"/>
              </w:tabs>
              <w:spacing w:after="0" w:line="240" w:lineRule="auto"/>
              <w:ind w:left="0" w:firstLine="709"/>
              <w:jc w:val="both"/>
              <w:rPr>
                <w:rFonts w:ascii="Times New Roman" w:hAnsi="Times New Roman"/>
                <w:b/>
                <w:sz w:val="18"/>
                <w:szCs w:val="18"/>
              </w:rPr>
            </w:pPr>
            <w:r w:rsidRPr="002A3ECD">
              <w:rPr>
                <w:rFonts w:ascii="Times New Roman" w:hAnsi="Times New Roman"/>
                <w:b/>
                <w:sz w:val="18"/>
                <w:szCs w:val="18"/>
              </w:rPr>
              <w:t>Как Вы считаете, какая отличительные особенности города могут стать идеей для разработки его бренда?</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красота природы</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136</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7,5</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респектабельные культура и спорт</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69</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3,8</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диверсифицированная промышленность</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69</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3,8</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культурно воспитанное население</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45</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2,5</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патриотизм жителей города</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37</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2,1</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многонациональное культурное наследие</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34</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1,9</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географические особенности (сосновый бор, река Томь и пляж)</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145</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8,0</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уникальная история г. Кемерово</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22</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1,2</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развитие робототехники в различных сферах деятельности</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53</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29,4</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наличие музея «Красная горка»</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91</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5,1</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proofErr w:type="spellStart"/>
            <w:r w:rsidRPr="002A3ECD">
              <w:rPr>
                <w:rFonts w:ascii="Times New Roman" w:hAnsi="Times New Roman"/>
                <w:sz w:val="18"/>
                <w:szCs w:val="18"/>
              </w:rPr>
              <w:t>КемГУ</w:t>
            </w:r>
            <w:proofErr w:type="spellEnd"/>
            <w:r w:rsidRPr="002A3ECD">
              <w:rPr>
                <w:rFonts w:ascii="Times New Roman" w:hAnsi="Times New Roman"/>
                <w:sz w:val="18"/>
                <w:szCs w:val="18"/>
              </w:rPr>
              <w:t xml:space="preserve"> получен статус опорного ВУЗа</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58</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3,2</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«Шахтерский город»</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147</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8,2</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наличие достопримечательностей</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32</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1,8</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хорошо развитая угольная и добывающая промышленность</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68</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3,8</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плохая экология</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30</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1,7</w:t>
            </w:r>
          </w:p>
        </w:tc>
      </w:tr>
      <w:tr w:rsidR="00684000" w:rsidRPr="002A3ECD" w:rsidTr="009406AE">
        <w:tc>
          <w:tcPr>
            <w:tcW w:w="4079" w:type="pct"/>
          </w:tcPr>
          <w:p w:rsidR="00684000" w:rsidRPr="002A3ECD" w:rsidRDefault="00684000" w:rsidP="009F182F">
            <w:pPr>
              <w:pStyle w:val="a5"/>
              <w:widowControl w:val="0"/>
              <w:numPr>
                <w:ilvl w:val="0"/>
                <w:numId w:val="91"/>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толерантность граждан</w:t>
            </w:r>
          </w:p>
        </w:tc>
        <w:tc>
          <w:tcPr>
            <w:tcW w:w="635"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58</w:t>
            </w: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r w:rsidRPr="002A3ECD">
              <w:rPr>
                <w:sz w:val="18"/>
                <w:szCs w:val="18"/>
              </w:rPr>
              <w:t>3,2</w:t>
            </w:r>
          </w:p>
        </w:tc>
      </w:tr>
      <w:tr w:rsidR="00684000" w:rsidRPr="002A3ECD" w:rsidTr="009406AE">
        <w:trPr>
          <w:trHeight w:val="40"/>
        </w:trPr>
        <w:tc>
          <w:tcPr>
            <w:tcW w:w="4079" w:type="pct"/>
            <w:vAlign w:val="center"/>
          </w:tcPr>
          <w:p w:rsidR="00684000" w:rsidRPr="002A3ECD" w:rsidRDefault="00684000" w:rsidP="009F182F">
            <w:pPr>
              <w:pStyle w:val="a5"/>
              <w:widowControl w:val="0"/>
              <w:numPr>
                <w:ilvl w:val="0"/>
                <w:numId w:val="102"/>
              </w:numPr>
              <w:tabs>
                <w:tab w:val="left" w:pos="851"/>
                <w:tab w:val="left" w:pos="1134"/>
              </w:tabs>
              <w:spacing w:after="0" w:line="240" w:lineRule="auto"/>
              <w:ind w:left="0" w:firstLine="709"/>
              <w:jc w:val="both"/>
              <w:rPr>
                <w:rFonts w:ascii="Times New Roman" w:hAnsi="Times New Roman"/>
                <w:b/>
                <w:sz w:val="18"/>
                <w:szCs w:val="18"/>
              </w:rPr>
            </w:pPr>
            <w:r w:rsidRPr="002A3ECD">
              <w:rPr>
                <w:rFonts w:ascii="Times New Roman" w:hAnsi="Times New Roman"/>
                <w:b/>
                <w:sz w:val="18"/>
                <w:szCs w:val="18"/>
              </w:rPr>
              <w:t>Ваши пожелания и предложения</w:t>
            </w:r>
          </w:p>
        </w:tc>
        <w:tc>
          <w:tcPr>
            <w:tcW w:w="635" w:type="pct"/>
            <w:shd w:val="clear" w:color="auto" w:fill="D9D9D9" w:themeFill="background1" w:themeFillShade="D9"/>
            <w:vAlign w:val="center"/>
          </w:tcPr>
          <w:p w:rsidR="00684000" w:rsidRPr="002A3ECD" w:rsidRDefault="00684000" w:rsidP="00B535C0">
            <w:pPr>
              <w:widowControl w:val="0"/>
              <w:jc w:val="both"/>
              <w:rPr>
                <w:sz w:val="18"/>
                <w:szCs w:val="18"/>
              </w:rPr>
            </w:pPr>
          </w:p>
        </w:tc>
        <w:tc>
          <w:tcPr>
            <w:tcW w:w="286" w:type="pct"/>
            <w:shd w:val="clear" w:color="auto" w:fill="D9D9D9" w:themeFill="background1" w:themeFillShade="D9"/>
            <w:vAlign w:val="center"/>
          </w:tcPr>
          <w:p w:rsidR="00684000" w:rsidRPr="002A3ECD" w:rsidRDefault="00684000" w:rsidP="00B535C0">
            <w:pPr>
              <w:widowControl w:val="0"/>
              <w:jc w:val="center"/>
              <w:rPr>
                <w:sz w:val="18"/>
                <w:szCs w:val="18"/>
              </w:rPr>
            </w:pP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повышение заработной платы рабочим промышленных структур и бюджетникам</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216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12,0</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создание новых рабочих мест</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114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6,3</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повышение квалификации кадров</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67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3,7</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развитие туризма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51</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2,8</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борьба с коррупцией</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2,4</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модернизация транспорта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128</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7,1</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проведение международных спортивных соревнований с привлечением известных личностей</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86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4,8</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улучшения качества работы во всех сферах деятельности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106</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5,9</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развитие религии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39</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2,2</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развитие и облагораживание города</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41</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2,3</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более активное и быстрое решение проблем населения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41</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2,3</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усиление поддержки малоимущих сло</w:t>
            </w:r>
            <w:r w:rsidR="004578D4">
              <w:rPr>
                <w:rFonts w:ascii="Times New Roman" w:hAnsi="Times New Roman"/>
                <w:sz w:val="18"/>
                <w:szCs w:val="18"/>
              </w:rPr>
              <w:t>е</w:t>
            </w:r>
            <w:r w:rsidRPr="002A3ECD">
              <w:rPr>
                <w:rFonts w:ascii="Times New Roman" w:hAnsi="Times New Roman"/>
                <w:sz w:val="18"/>
                <w:szCs w:val="18"/>
              </w:rPr>
              <w:t>в населения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34</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1,9</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повышение уровня дошкольного, школьного и высшего образования</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33</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1,8</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строительство третьего моста через Томь</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7</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0,4</w:t>
            </w:r>
          </w:p>
        </w:tc>
      </w:tr>
      <w:tr w:rsidR="00684000" w:rsidRPr="002A3ECD" w:rsidTr="009406AE">
        <w:tc>
          <w:tcPr>
            <w:tcW w:w="4079" w:type="pct"/>
          </w:tcPr>
          <w:p w:rsidR="00684000" w:rsidRPr="002A3ECD" w:rsidRDefault="00684000" w:rsidP="009F182F">
            <w:pPr>
              <w:pStyle w:val="a5"/>
              <w:widowControl w:val="0"/>
              <w:numPr>
                <w:ilvl w:val="0"/>
                <w:numId w:val="92"/>
              </w:numPr>
              <w:tabs>
                <w:tab w:val="left" w:pos="738"/>
              </w:tabs>
              <w:spacing w:after="0" w:line="240" w:lineRule="auto"/>
              <w:ind w:left="454" w:firstLine="0"/>
              <w:rPr>
                <w:rFonts w:ascii="Times New Roman" w:hAnsi="Times New Roman"/>
                <w:sz w:val="18"/>
                <w:szCs w:val="18"/>
              </w:rPr>
            </w:pPr>
            <w:r w:rsidRPr="002A3ECD">
              <w:rPr>
                <w:rFonts w:ascii="Times New Roman" w:hAnsi="Times New Roman"/>
                <w:sz w:val="18"/>
                <w:szCs w:val="18"/>
              </w:rPr>
              <w:t>учет пожеланий граждан при принятии решений городскими властями</w:t>
            </w:r>
          </w:p>
        </w:tc>
        <w:tc>
          <w:tcPr>
            <w:tcW w:w="635"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51</w:t>
            </w:r>
          </w:p>
        </w:tc>
        <w:tc>
          <w:tcPr>
            <w:tcW w:w="286" w:type="pct"/>
            <w:shd w:val="clear" w:color="auto" w:fill="D9D9D9" w:themeFill="background1" w:themeFillShade="D9"/>
          </w:tcPr>
          <w:p w:rsidR="00684000" w:rsidRPr="002A3ECD" w:rsidRDefault="00684000" w:rsidP="00B535C0">
            <w:pPr>
              <w:widowControl w:val="0"/>
              <w:jc w:val="center"/>
              <w:rPr>
                <w:sz w:val="18"/>
                <w:szCs w:val="18"/>
              </w:rPr>
            </w:pPr>
            <w:r w:rsidRPr="002A3ECD">
              <w:rPr>
                <w:sz w:val="18"/>
                <w:szCs w:val="18"/>
              </w:rPr>
              <w:t>2,8</w:t>
            </w:r>
          </w:p>
        </w:tc>
      </w:tr>
    </w:tbl>
    <w:p w:rsidR="00684000" w:rsidRPr="002A3ECD" w:rsidRDefault="00684000" w:rsidP="00B535C0">
      <w:pPr>
        <w:widowControl w:val="0"/>
        <w:shd w:val="clear" w:color="auto" w:fill="FFFFFF"/>
        <w:spacing w:line="360" w:lineRule="auto"/>
        <w:ind w:firstLine="709"/>
        <w:rPr>
          <w:color w:val="000000"/>
          <w:sz w:val="28"/>
          <w:szCs w:val="28"/>
        </w:rPr>
      </w:pP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 xml:space="preserve">По результатам анкетирования можно сделать следующие выводы. </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 xml:space="preserve">Большинство респондентов (40,2 %) при ответе на первый вопрос анкеты </w:t>
      </w:r>
      <w:r w:rsidRPr="002A3ECD">
        <w:rPr>
          <w:color w:val="000000"/>
          <w:sz w:val="28"/>
          <w:szCs w:val="28"/>
        </w:rPr>
        <w:lastRenderedPageBreak/>
        <w:t>«Кемерово через 100 лет – это город…» ответили, что видят город Кемерово через 100 лет как  комфортный, чистый и инновационный город; 21,2 % думают, что город будет зеленым, с хорошими дорогами,  придомовыми территориями и с детскими площадками; 10,2 % жителей предполагают, что Кемерово станет более экологически чистым городом (рис. 1).</w:t>
      </w:r>
    </w:p>
    <w:p w:rsidR="00684000" w:rsidRPr="002A3ECD" w:rsidRDefault="00684000" w:rsidP="00B535C0">
      <w:pPr>
        <w:widowControl w:val="0"/>
        <w:shd w:val="clear" w:color="auto" w:fill="FFFFFF"/>
        <w:spacing w:line="360" w:lineRule="auto"/>
        <w:jc w:val="both"/>
        <w:rPr>
          <w:color w:val="000000"/>
          <w:sz w:val="28"/>
          <w:szCs w:val="28"/>
        </w:rPr>
      </w:pPr>
      <w:r w:rsidRPr="002A3ECD">
        <w:rPr>
          <w:noProof/>
          <w:color w:val="000000"/>
          <w:sz w:val="28"/>
          <w:szCs w:val="28"/>
        </w:rPr>
        <w:drawing>
          <wp:inline distT="0" distB="0" distL="0" distR="0" wp14:anchorId="7708611A" wp14:editId="17822C3E">
            <wp:extent cx="6120130" cy="4507382"/>
            <wp:effectExtent l="0" t="0" r="13970" b="762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684000"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Рисунок </w:t>
      </w:r>
      <w:r w:rsidR="00504378" w:rsidRPr="002A3ECD">
        <w:rPr>
          <w:b/>
          <w:color w:val="000000"/>
          <w:sz w:val="28"/>
          <w:szCs w:val="28"/>
        </w:rPr>
        <w:t>В.</w:t>
      </w:r>
      <w:r w:rsidRPr="002A3ECD">
        <w:rPr>
          <w:b/>
          <w:color w:val="000000"/>
          <w:sz w:val="28"/>
          <w:szCs w:val="28"/>
        </w:rPr>
        <w:t xml:space="preserve">1 </w:t>
      </w:r>
      <w:r w:rsidRPr="002A3ECD">
        <w:rPr>
          <w:b/>
          <w:color w:val="000000"/>
          <w:sz w:val="28"/>
          <w:szCs w:val="28"/>
        </w:rPr>
        <w:sym w:font="Symbol" w:char="F02D"/>
      </w:r>
      <w:r w:rsidRPr="002A3ECD">
        <w:rPr>
          <w:b/>
          <w:color w:val="000000"/>
          <w:sz w:val="28"/>
          <w:szCs w:val="28"/>
        </w:rPr>
        <w:t xml:space="preserve"> Структура ответов на вопрос: </w:t>
      </w:r>
      <w:r w:rsidR="00504378" w:rsidRPr="002A3ECD">
        <w:rPr>
          <w:b/>
          <w:color w:val="000000"/>
          <w:sz w:val="28"/>
          <w:szCs w:val="28"/>
        </w:rPr>
        <w:t xml:space="preserve">                                                           </w:t>
      </w:r>
      <w:r w:rsidRPr="002A3ECD">
        <w:rPr>
          <w:b/>
          <w:color w:val="000000"/>
          <w:sz w:val="28"/>
          <w:szCs w:val="28"/>
        </w:rPr>
        <w:t>«Город Кемерово через 100 лет – это город…»</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Если обобщить полученные в ходе анкетирования вопросы, то можно сформулировать следующее видение: «</w:t>
      </w:r>
      <w:r w:rsidRPr="002A3ECD">
        <w:rPr>
          <w:iCs/>
          <w:color w:val="000000"/>
          <w:sz w:val="28"/>
          <w:szCs w:val="28"/>
        </w:rPr>
        <w:t>Кемерово через 100 лет ‒ это комфортный, чистый и инновационный город-столица, с развитой транспортной инфраструктурой и экологическими придомовыми территориями</w:t>
      </w:r>
      <w:r w:rsidRPr="002A3ECD">
        <w:rPr>
          <w:color w:val="000000"/>
          <w:sz w:val="28"/>
          <w:szCs w:val="28"/>
        </w:rPr>
        <w:t xml:space="preserve">». </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Следует отметить, что 2,3 % опрошенных затруднились сформулировать каким будет  город Кемерово через 100 лет, 1,8 % жителей считают, что видимых изменений не стоит ожидать даже через 100 лет и 1,8 % не видят вообще перспектив развития города Кемерово в будущем.</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lastRenderedPageBreak/>
        <w:t>Анализ ответов на второй вопрос анкеты: «Какие проекты должны быть появится «сегодня», чтобы Кемерово стал динамично развивающимся городом?»  представлен на рисунке 2.</w:t>
      </w:r>
    </w:p>
    <w:p w:rsidR="00684000" w:rsidRPr="002A3ECD" w:rsidRDefault="00684000" w:rsidP="00B535C0">
      <w:pPr>
        <w:widowControl w:val="0"/>
        <w:shd w:val="clear" w:color="auto" w:fill="FFFFFF"/>
        <w:jc w:val="center"/>
        <w:rPr>
          <w:color w:val="000000"/>
        </w:rPr>
      </w:pPr>
      <w:r w:rsidRPr="002A3ECD">
        <w:rPr>
          <w:noProof/>
          <w:color w:val="000000"/>
        </w:rPr>
        <w:drawing>
          <wp:inline distT="0" distB="0" distL="0" distR="0" wp14:anchorId="77E7FB7F" wp14:editId="19A82117">
            <wp:extent cx="4895850" cy="2847975"/>
            <wp:effectExtent l="19050" t="0" r="1905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04378"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Рисунок </w:t>
      </w:r>
      <w:r w:rsidR="00504378" w:rsidRPr="002A3ECD">
        <w:rPr>
          <w:b/>
          <w:color w:val="000000"/>
          <w:sz w:val="28"/>
          <w:szCs w:val="28"/>
        </w:rPr>
        <w:t>В.</w:t>
      </w:r>
      <w:r w:rsidRPr="002A3ECD">
        <w:rPr>
          <w:b/>
          <w:color w:val="000000"/>
          <w:sz w:val="28"/>
          <w:szCs w:val="28"/>
        </w:rPr>
        <w:t xml:space="preserve">2 </w:t>
      </w:r>
      <w:r w:rsidRPr="002A3ECD">
        <w:rPr>
          <w:b/>
          <w:color w:val="000000"/>
          <w:sz w:val="28"/>
          <w:szCs w:val="28"/>
        </w:rPr>
        <w:sym w:font="Symbol" w:char="F02D"/>
      </w:r>
      <w:r w:rsidRPr="002A3ECD">
        <w:rPr>
          <w:b/>
          <w:color w:val="000000"/>
          <w:sz w:val="28"/>
          <w:szCs w:val="28"/>
        </w:rPr>
        <w:t xml:space="preserve"> Структура ответов на вопрос: </w:t>
      </w:r>
    </w:p>
    <w:p w:rsidR="00684000"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«Какие проекты должны быть появится «сегодня», чтобы Кемерово стал динамично развивающимся городом?»</w:t>
      </w:r>
    </w:p>
    <w:p w:rsidR="00684000" w:rsidRPr="002A3ECD" w:rsidRDefault="00684000" w:rsidP="00B535C0">
      <w:pPr>
        <w:pStyle w:val="a5"/>
        <w:widowControl w:val="0"/>
        <w:tabs>
          <w:tab w:val="left" w:pos="851"/>
          <w:tab w:val="left" w:pos="993"/>
        </w:tabs>
        <w:spacing w:after="0" w:line="240" w:lineRule="auto"/>
        <w:ind w:left="1429"/>
        <w:jc w:val="both"/>
        <w:rPr>
          <w:rFonts w:ascii="Times New Roman" w:eastAsia="Times New Roman" w:hAnsi="Times New Roman"/>
          <w:color w:val="000000"/>
          <w:sz w:val="24"/>
          <w:szCs w:val="24"/>
          <w:lang w:eastAsia="ru-RU"/>
        </w:rPr>
      </w:pP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 xml:space="preserve">Как видно из рисунка 2, в ответах жителей города преобладают проекты </w:t>
      </w:r>
      <w:r w:rsidRPr="002A3ECD">
        <w:rPr>
          <w:sz w:val="28"/>
          <w:szCs w:val="28"/>
        </w:rPr>
        <w:t>по созданию и реконструкции зон отдыха (21,1 %), связанные с созданием новых и модернизацией старых парков и скверов, развитием сети велосипедных и пешеходных маршрутов. Достаточно большое число проектов (20,4 %), предлагаемых жителями, связано с экологическим оздоровлением. При этом приоритетным направлением становится реализация мероприятий по утилизации мусора, вторичному использованию отходов, применению «зеленых технологий», очистке воздуха, озеленению города, рекультивации промышленных земель.  Кроме того, 17,6 % опрошенных жителей считают, что нужны проекты по развитию культуры, а именно создание музеев, при этом большинство считают, что в столице Кузбасса должен быть открыт музей угля, дополнительных кружков и секций для детей. Жители отмечают необходимость проведения большего количества  культурных мероприятий. 17 % респондентов считаю важными проекты по развитию медицины, отмечая необходимость не только строитель</w:t>
      </w:r>
      <w:r w:rsidRPr="002A3ECD">
        <w:rPr>
          <w:sz w:val="28"/>
          <w:szCs w:val="28"/>
        </w:rPr>
        <w:lastRenderedPageBreak/>
        <w:t xml:space="preserve">ства новых медицинских и реабилитационных центров, но и  повышения качества и доступности медицинских услуг. Около 10 % жителей считают, что необходимо реализовывать проекты по поддержке и развитию предпринимательства в </w:t>
      </w:r>
      <w:r w:rsidRPr="002A3ECD">
        <w:rPr>
          <w:color w:val="000000"/>
          <w:sz w:val="28"/>
          <w:szCs w:val="28"/>
        </w:rPr>
        <w:t>городе, а также развитию транспортной инфраструктуры, включая ремонт  и строительство новых дорог, строительство третьего моста через реку Томь.</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Результаты обработки ответов на третий вопрос: «Какие существуют инфраструктурные ограничения для развития города?», представлены на рисунке 3.</w:t>
      </w:r>
    </w:p>
    <w:p w:rsidR="00684000" w:rsidRPr="002A3ECD" w:rsidRDefault="00684000" w:rsidP="00B535C0">
      <w:pPr>
        <w:widowControl w:val="0"/>
        <w:shd w:val="clear" w:color="auto" w:fill="FFFFFF"/>
        <w:spacing w:line="360" w:lineRule="auto"/>
        <w:jc w:val="both"/>
        <w:rPr>
          <w:color w:val="000000"/>
          <w:sz w:val="28"/>
          <w:szCs w:val="28"/>
        </w:rPr>
      </w:pPr>
      <w:r w:rsidRPr="002A3ECD">
        <w:rPr>
          <w:noProof/>
          <w:color w:val="000000"/>
          <w:sz w:val="28"/>
          <w:szCs w:val="28"/>
        </w:rPr>
        <w:drawing>
          <wp:inline distT="0" distB="0" distL="0" distR="0" wp14:anchorId="620A1CAF" wp14:editId="38FB61A8">
            <wp:extent cx="5915025" cy="4105275"/>
            <wp:effectExtent l="19050" t="0" r="9525" b="0"/>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684000"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Рисунок </w:t>
      </w:r>
      <w:r w:rsidR="00504378" w:rsidRPr="002A3ECD">
        <w:rPr>
          <w:b/>
          <w:color w:val="000000"/>
          <w:sz w:val="28"/>
          <w:szCs w:val="28"/>
        </w:rPr>
        <w:t>В.</w:t>
      </w:r>
      <w:r w:rsidRPr="002A3ECD">
        <w:rPr>
          <w:b/>
          <w:color w:val="000000"/>
          <w:sz w:val="28"/>
          <w:szCs w:val="28"/>
        </w:rPr>
        <w:t xml:space="preserve">3 </w:t>
      </w:r>
      <w:r w:rsidRPr="002A3ECD">
        <w:rPr>
          <w:b/>
          <w:color w:val="000000"/>
          <w:sz w:val="28"/>
          <w:szCs w:val="28"/>
        </w:rPr>
        <w:sym w:font="Symbol" w:char="F02D"/>
      </w:r>
      <w:r w:rsidRPr="002A3ECD">
        <w:rPr>
          <w:b/>
          <w:color w:val="000000"/>
          <w:sz w:val="28"/>
          <w:szCs w:val="28"/>
        </w:rPr>
        <w:t xml:space="preserve"> Структура ответов на вопрос: «Какие существуют инфраструктурные ограничения для развития города?»</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Основным ограничением дальнейшего развития города, по мнению респондентов, является устаревшая инженерная и транспортная инфраструктура, так ответили 52,6</w:t>
      </w:r>
      <w:r w:rsidR="00CA2F83">
        <w:rPr>
          <w:color w:val="000000"/>
          <w:sz w:val="28"/>
          <w:szCs w:val="28"/>
        </w:rPr>
        <w:t xml:space="preserve"> </w:t>
      </w:r>
      <w:r w:rsidRPr="002A3ECD">
        <w:rPr>
          <w:color w:val="000000"/>
          <w:sz w:val="28"/>
          <w:szCs w:val="28"/>
        </w:rPr>
        <w:t xml:space="preserve">%; недостаточная инвестиционная привлекательность </w:t>
      </w:r>
      <w:r w:rsidRPr="002A3ECD">
        <w:rPr>
          <w:color w:val="000000"/>
          <w:sz w:val="28"/>
          <w:szCs w:val="28"/>
        </w:rPr>
        <w:sym w:font="Symbol" w:char="F02D"/>
      </w:r>
      <w:r w:rsidRPr="002A3ECD">
        <w:rPr>
          <w:color w:val="000000"/>
          <w:sz w:val="28"/>
          <w:szCs w:val="28"/>
        </w:rPr>
        <w:t xml:space="preserve"> </w:t>
      </w:r>
      <w:r w:rsidR="00CA2F83">
        <w:rPr>
          <w:color w:val="000000"/>
          <w:sz w:val="28"/>
          <w:szCs w:val="28"/>
        </w:rPr>
        <w:t xml:space="preserve">               </w:t>
      </w:r>
      <w:r w:rsidRPr="002A3ECD">
        <w:rPr>
          <w:color w:val="000000"/>
          <w:sz w:val="28"/>
          <w:szCs w:val="28"/>
        </w:rPr>
        <w:t>42,2</w:t>
      </w:r>
      <w:r w:rsidR="00CA2F83">
        <w:rPr>
          <w:color w:val="000000"/>
          <w:sz w:val="28"/>
          <w:szCs w:val="28"/>
        </w:rPr>
        <w:t xml:space="preserve"> </w:t>
      </w:r>
      <w:r w:rsidRPr="002A3ECD">
        <w:rPr>
          <w:color w:val="000000"/>
          <w:sz w:val="28"/>
          <w:szCs w:val="28"/>
        </w:rPr>
        <w:t>%; удаленность города от экономических центров России и рынков сбыта продукции – 24,0</w:t>
      </w:r>
      <w:r w:rsidR="00AE0EC3">
        <w:rPr>
          <w:color w:val="000000"/>
          <w:sz w:val="28"/>
          <w:szCs w:val="28"/>
        </w:rPr>
        <w:t xml:space="preserve"> </w:t>
      </w:r>
      <w:r w:rsidRPr="002A3ECD">
        <w:rPr>
          <w:color w:val="000000"/>
          <w:sz w:val="28"/>
          <w:szCs w:val="28"/>
        </w:rPr>
        <w:t>%. Достаточно большое число жителей города Кемерово счи</w:t>
      </w:r>
      <w:r w:rsidRPr="002A3ECD">
        <w:rPr>
          <w:color w:val="000000"/>
          <w:sz w:val="28"/>
          <w:szCs w:val="28"/>
        </w:rPr>
        <w:lastRenderedPageBreak/>
        <w:t>тают, что социально-экономические проблемы города вызваны недостаточным количеством рабочих мест, отсутствием квалифицированных специалистов на предприятиях города, отсутствием развитой системы дополнительного образования детей, а также слабой системой высшего образования.</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 xml:space="preserve">Анализ ответов на четвертый вопрос: «Какие крупные инфраструктурные проекты могут быть реализованы в городе до 2035 г.?» позволил определить приоритетные сферы их реализации, а также самые необходимые,  по мнению жителей, проекты (рисунок 4). </w:t>
      </w:r>
    </w:p>
    <w:p w:rsidR="00684000" w:rsidRPr="002A3ECD" w:rsidRDefault="00684000" w:rsidP="00B535C0">
      <w:pPr>
        <w:widowControl w:val="0"/>
        <w:shd w:val="clear" w:color="auto" w:fill="FFFFFF"/>
        <w:spacing w:line="360" w:lineRule="auto"/>
        <w:jc w:val="center"/>
        <w:rPr>
          <w:color w:val="000000"/>
          <w:sz w:val="28"/>
          <w:szCs w:val="28"/>
        </w:rPr>
      </w:pPr>
      <w:r w:rsidRPr="002A3ECD">
        <w:rPr>
          <w:noProof/>
          <w:color w:val="000000"/>
          <w:sz w:val="28"/>
          <w:szCs w:val="28"/>
        </w:rPr>
        <w:drawing>
          <wp:inline distT="0" distB="0" distL="0" distR="0" wp14:anchorId="1EDE3C15" wp14:editId="4EB3A122">
            <wp:extent cx="5095875" cy="3133725"/>
            <wp:effectExtent l="19050" t="0" r="9525" b="0"/>
            <wp:docPr id="2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04378"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Рисунок </w:t>
      </w:r>
      <w:r w:rsidR="00504378" w:rsidRPr="002A3ECD">
        <w:rPr>
          <w:b/>
          <w:color w:val="000000"/>
          <w:sz w:val="28"/>
          <w:szCs w:val="28"/>
        </w:rPr>
        <w:t>В.</w:t>
      </w:r>
      <w:r w:rsidRPr="002A3ECD">
        <w:rPr>
          <w:b/>
          <w:color w:val="000000"/>
          <w:sz w:val="28"/>
          <w:szCs w:val="28"/>
        </w:rPr>
        <w:t xml:space="preserve">4 </w:t>
      </w:r>
      <w:r w:rsidRPr="002A3ECD">
        <w:rPr>
          <w:b/>
          <w:color w:val="000000"/>
          <w:sz w:val="28"/>
          <w:szCs w:val="28"/>
        </w:rPr>
        <w:sym w:font="Symbol" w:char="F02D"/>
      </w:r>
      <w:r w:rsidRPr="002A3ECD">
        <w:rPr>
          <w:b/>
          <w:color w:val="000000"/>
          <w:sz w:val="28"/>
          <w:szCs w:val="28"/>
        </w:rPr>
        <w:t xml:space="preserve"> Структура ответов на вопрос:</w:t>
      </w:r>
    </w:p>
    <w:p w:rsidR="00684000"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«Какие крупные инфраструктурные проекты могут быть реализованы в городе до 2035 г.?»</w:t>
      </w:r>
    </w:p>
    <w:p w:rsidR="00684000" w:rsidRPr="002A3ECD" w:rsidRDefault="00684000" w:rsidP="00B535C0">
      <w:pPr>
        <w:pStyle w:val="a5"/>
        <w:widowControl w:val="0"/>
        <w:tabs>
          <w:tab w:val="left" w:pos="851"/>
          <w:tab w:val="left" w:pos="993"/>
        </w:tabs>
        <w:spacing w:after="0" w:line="240" w:lineRule="auto"/>
        <w:ind w:left="709"/>
        <w:jc w:val="both"/>
        <w:rPr>
          <w:rFonts w:ascii="Times New Roman" w:eastAsia="Times New Roman" w:hAnsi="Times New Roman"/>
          <w:color w:val="000000"/>
          <w:sz w:val="24"/>
          <w:szCs w:val="24"/>
          <w:lang w:eastAsia="ru-RU"/>
        </w:rPr>
      </w:pP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Большинство жителей (53,1 %) считают приоритетными проекты в сфере строительства, среди которых наиболее необходимы проекты по ремонту дорог, сносу аварийных зданий, реставрации объектов культурного наследия, таких как Красная горка, Школа Кемеровского рудника, благоустройству дворов, строительству заводов по переработке отходов.</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В сфере медицины жители отметили важность реализации проектов, направленных на создание сети современных и доступных для горожан профи</w:t>
      </w:r>
      <w:r w:rsidRPr="002A3ECD">
        <w:rPr>
          <w:color w:val="000000"/>
          <w:sz w:val="28"/>
          <w:szCs w:val="28"/>
        </w:rPr>
        <w:lastRenderedPageBreak/>
        <w:t>лакториев, реабилитационных центров (19,8 %), детских поликлиник и больниц (7,1 %), расширение спектра бесплатных медицинских услуг (6,6 %), а также повышение квалификации медицинских работников, строительство нового онкологического центра.</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 xml:space="preserve">В сфере благоустройства, развивать которую считают важным направлением развития города 43,6 % жителей, предлагаются проекты по строительству аквапарка, созданию парков отдыха, озеленению города, развитию </w:t>
      </w:r>
      <w:proofErr w:type="spellStart"/>
      <w:r w:rsidRPr="002A3ECD">
        <w:rPr>
          <w:color w:val="000000"/>
          <w:sz w:val="28"/>
          <w:szCs w:val="28"/>
        </w:rPr>
        <w:t>безбарьерной</w:t>
      </w:r>
      <w:proofErr w:type="spellEnd"/>
      <w:r w:rsidRPr="002A3ECD">
        <w:rPr>
          <w:color w:val="000000"/>
          <w:sz w:val="28"/>
          <w:szCs w:val="28"/>
        </w:rPr>
        <w:t xml:space="preserve"> городской среды, облагораживанию Соснового бора, строительству спортивных и детских площадок.</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Среди прочих проектов следует отметить развитие туризма, сельского хозяйства, обеспечение доступности и сохранности объектов культурного наследия на береговой линии Томи: Горелой горы, пароходной пристани, строительство «Музея кузнецкого угля», создание новых библиотек.</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Анализ  ответов на пятый вопрос: «Какие направления диверсификации экономики, обеспечивающие его социально-экономическую устойчивость, Вы видите?» представлен на рисунке 5.</w:t>
      </w:r>
    </w:p>
    <w:p w:rsidR="00684000" w:rsidRPr="002A3ECD" w:rsidRDefault="00684000" w:rsidP="00B535C0">
      <w:pPr>
        <w:widowControl w:val="0"/>
        <w:shd w:val="clear" w:color="auto" w:fill="FFFFFF"/>
        <w:spacing w:line="360" w:lineRule="auto"/>
        <w:jc w:val="center"/>
        <w:rPr>
          <w:color w:val="000000"/>
          <w:sz w:val="28"/>
          <w:szCs w:val="28"/>
        </w:rPr>
      </w:pPr>
      <w:r w:rsidRPr="002A3ECD">
        <w:rPr>
          <w:noProof/>
          <w:color w:val="000000"/>
          <w:sz w:val="28"/>
          <w:szCs w:val="28"/>
        </w:rPr>
        <w:drawing>
          <wp:inline distT="0" distB="0" distL="0" distR="0" wp14:anchorId="5C397555" wp14:editId="235731DF">
            <wp:extent cx="5429250" cy="2628900"/>
            <wp:effectExtent l="57150" t="19050" r="38100" b="0"/>
            <wp:docPr id="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04378"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Рисунок </w:t>
      </w:r>
      <w:r w:rsidR="00504378" w:rsidRPr="002A3ECD">
        <w:rPr>
          <w:b/>
          <w:color w:val="000000"/>
          <w:sz w:val="28"/>
          <w:szCs w:val="28"/>
        </w:rPr>
        <w:t>В.</w:t>
      </w:r>
      <w:r w:rsidRPr="002A3ECD">
        <w:rPr>
          <w:b/>
          <w:color w:val="000000"/>
          <w:sz w:val="28"/>
          <w:szCs w:val="28"/>
        </w:rPr>
        <w:t xml:space="preserve">5 </w:t>
      </w:r>
      <w:r w:rsidRPr="002A3ECD">
        <w:rPr>
          <w:b/>
          <w:color w:val="000000"/>
          <w:sz w:val="28"/>
          <w:szCs w:val="28"/>
        </w:rPr>
        <w:sym w:font="Symbol" w:char="F02D"/>
      </w:r>
      <w:r w:rsidRPr="002A3ECD">
        <w:rPr>
          <w:b/>
          <w:color w:val="000000"/>
          <w:sz w:val="28"/>
          <w:szCs w:val="28"/>
        </w:rPr>
        <w:t xml:space="preserve"> Структура ответов на вопрос: </w:t>
      </w:r>
    </w:p>
    <w:p w:rsidR="00504378"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«Какие направления диверсификации экономики, обеспечивающие </w:t>
      </w:r>
    </w:p>
    <w:p w:rsidR="00684000"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его социально-экономическую устойчивость, Вы видите?»</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Основным направле</w:t>
      </w:r>
      <w:r w:rsidR="00AE0EC3">
        <w:rPr>
          <w:color w:val="000000"/>
          <w:sz w:val="28"/>
          <w:szCs w:val="28"/>
        </w:rPr>
        <w:t xml:space="preserve">нием диверсификации большинство </w:t>
      </w:r>
      <w:bookmarkStart w:id="319" w:name="_GoBack"/>
      <w:bookmarkEnd w:id="319"/>
      <w:r w:rsidRPr="002A3ECD">
        <w:rPr>
          <w:color w:val="000000"/>
          <w:sz w:val="28"/>
          <w:szCs w:val="28"/>
        </w:rPr>
        <w:t xml:space="preserve">жителей  </w:t>
      </w:r>
      <w:r w:rsidR="00CA2F83">
        <w:rPr>
          <w:color w:val="000000"/>
          <w:sz w:val="28"/>
          <w:szCs w:val="28"/>
        </w:rPr>
        <w:t xml:space="preserve">                </w:t>
      </w:r>
      <w:r w:rsidRPr="002A3ECD">
        <w:rPr>
          <w:color w:val="000000"/>
          <w:sz w:val="28"/>
          <w:szCs w:val="28"/>
        </w:rPr>
        <w:t xml:space="preserve">(50,3 %) назвали создание агрокомплексов, 48 % опрошенных считают, что </w:t>
      </w:r>
      <w:r w:rsidRPr="002A3ECD">
        <w:rPr>
          <w:color w:val="000000"/>
          <w:sz w:val="28"/>
          <w:szCs w:val="28"/>
        </w:rPr>
        <w:lastRenderedPageBreak/>
        <w:t>необходимо  развивать в городе легкую промышленность, почти столько же респондентов (47,9 %) предлагают усилить производство товаров народного потребления, 29,7 % ответили, что для развития экономики города Кемерово нужны предприятия по производству строительных материалов. Кроме того, жители считают, что диверсификации экономики будут способствовать реализация научных программ, восстановление заводов и развитие любых новых производств, создание творческих  и промышленных кластеров, развитие образовательных  учреждений профессионального и дополнительного образования,  развитие производства электромоторов и других, востребованных в промышленности узлов и компонентов. Реализация данных направлений диверсификации приведет, по мнению жителей, к созданию новых рабочих мест и улучшению социально-экономического климата города.</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Результаты анализа ответов на шестой вопрос: «Укажите 5 сильных и слабых сторон города» представлены на рисунках 6 и 7.</w:t>
      </w:r>
    </w:p>
    <w:p w:rsidR="00684000" w:rsidRPr="002A3ECD" w:rsidRDefault="00684000" w:rsidP="00B535C0">
      <w:pPr>
        <w:widowControl w:val="0"/>
        <w:shd w:val="clear" w:color="auto" w:fill="FFFFFF"/>
        <w:spacing w:line="360" w:lineRule="auto"/>
        <w:jc w:val="center"/>
        <w:rPr>
          <w:color w:val="000000"/>
          <w:sz w:val="28"/>
          <w:szCs w:val="28"/>
        </w:rPr>
      </w:pPr>
      <w:r w:rsidRPr="002A3ECD">
        <w:rPr>
          <w:noProof/>
          <w:color w:val="000000"/>
          <w:sz w:val="28"/>
          <w:szCs w:val="28"/>
        </w:rPr>
        <w:drawing>
          <wp:inline distT="0" distB="0" distL="0" distR="0" wp14:anchorId="6320F261" wp14:editId="01FF6030">
            <wp:extent cx="5536205" cy="2881223"/>
            <wp:effectExtent l="19050" t="0" r="2639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684000"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Рисунок </w:t>
      </w:r>
      <w:r w:rsidR="00504378" w:rsidRPr="002A3ECD">
        <w:rPr>
          <w:b/>
          <w:color w:val="000000"/>
          <w:sz w:val="28"/>
          <w:szCs w:val="28"/>
        </w:rPr>
        <w:t>В.</w:t>
      </w:r>
      <w:r w:rsidRPr="002A3ECD">
        <w:rPr>
          <w:b/>
          <w:color w:val="000000"/>
          <w:sz w:val="28"/>
          <w:szCs w:val="28"/>
        </w:rPr>
        <w:t xml:space="preserve">6 </w:t>
      </w:r>
      <w:r w:rsidRPr="002A3ECD">
        <w:rPr>
          <w:b/>
          <w:color w:val="000000"/>
          <w:sz w:val="28"/>
          <w:szCs w:val="28"/>
        </w:rPr>
        <w:sym w:font="Symbol" w:char="F02D"/>
      </w:r>
      <w:r w:rsidRPr="002A3ECD">
        <w:rPr>
          <w:b/>
          <w:color w:val="000000"/>
          <w:sz w:val="28"/>
          <w:szCs w:val="28"/>
        </w:rPr>
        <w:t xml:space="preserve"> Сильные стороны</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 xml:space="preserve">Большинство жителей (36,2 %) считают, что сильной стороной города Кемерово является развитая социальная инфраструктура, 21 % опрашиваемых ответили, что, по их мнению, Кемерово характеризуется развитой культурой, 17,2 % опрашиваемого населения заметили высокие темпы роста строительства в городе, 16,9 % отметили красивую природу. Кроме того, граждане отмечают </w:t>
      </w:r>
      <w:r w:rsidRPr="002A3ECD">
        <w:rPr>
          <w:color w:val="000000"/>
          <w:sz w:val="28"/>
          <w:szCs w:val="28"/>
        </w:rPr>
        <w:lastRenderedPageBreak/>
        <w:t>среди преимуществ города высокий уровень его благоустройства, наличие крупных промышленный предприятий  и природных ресурсов для их развития,  наличие базы для подготовки высококвалифицированных специалистов.</w:t>
      </w:r>
    </w:p>
    <w:p w:rsidR="00684000" w:rsidRPr="002A3ECD" w:rsidRDefault="00684000" w:rsidP="00B535C0">
      <w:pPr>
        <w:widowControl w:val="0"/>
        <w:shd w:val="clear" w:color="auto" w:fill="FFFFFF"/>
        <w:jc w:val="center"/>
        <w:rPr>
          <w:color w:val="000000"/>
        </w:rPr>
      </w:pPr>
      <w:r w:rsidRPr="002A3ECD">
        <w:rPr>
          <w:noProof/>
          <w:color w:val="000000"/>
        </w:rPr>
        <w:drawing>
          <wp:inline distT="0" distB="0" distL="0" distR="0" wp14:anchorId="3D19C8F6" wp14:editId="213F4FB3">
            <wp:extent cx="5543550" cy="3552825"/>
            <wp:effectExtent l="19050" t="0" r="19050" b="0"/>
            <wp:docPr id="2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684000" w:rsidRPr="002A3ECD" w:rsidRDefault="00684000" w:rsidP="00B535C0">
      <w:pPr>
        <w:widowControl w:val="0"/>
        <w:shd w:val="clear" w:color="auto" w:fill="FFFFFF"/>
        <w:jc w:val="both"/>
        <w:rPr>
          <w:color w:val="000000"/>
        </w:rPr>
      </w:pPr>
    </w:p>
    <w:p w:rsidR="00684000"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Рисунок </w:t>
      </w:r>
      <w:r w:rsidR="00504378" w:rsidRPr="002A3ECD">
        <w:rPr>
          <w:b/>
          <w:color w:val="000000"/>
          <w:sz w:val="28"/>
          <w:szCs w:val="28"/>
        </w:rPr>
        <w:t>В.</w:t>
      </w:r>
      <w:r w:rsidRPr="002A3ECD">
        <w:rPr>
          <w:b/>
          <w:color w:val="000000"/>
          <w:sz w:val="28"/>
          <w:szCs w:val="28"/>
        </w:rPr>
        <w:t xml:space="preserve">7 </w:t>
      </w:r>
      <w:r w:rsidRPr="002A3ECD">
        <w:rPr>
          <w:b/>
          <w:color w:val="000000"/>
          <w:sz w:val="28"/>
          <w:szCs w:val="28"/>
        </w:rPr>
        <w:sym w:font="Symbol" w:char="F02D"/>
      </w:r>
      <w:r w:rsidRPr="002A3ECD">
        <w:rPr>
          <w:b/>
          <w:color w:val="000000"/>
          <w:sz w:val="28"/>
          <w:szCs w:val="28"/>
        </w:rPr>
        <w:t xml:space="preserve"> Слабые стороны</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Одной из самых слабых сторон города Кемерово, по мнению жителей, является неблагоприятная экологическая ситуация. Так считают 52,5 % опрошенного населения. 33,7 % называют  в качестве слабой стороны устаревшую транспортную инфраструктуру в городе, 27,1 %  отмечают низкий уровень развития экономики, который проявляется в низком уровне доходов населения, наличии безработицы. Около 10 % населения считают слабыми сторонами в равной степени недостаточное развитие медицины, образования, городской инфраструктуры для отдыха и развитие промышленности. По мнению около 3 % жителей в городе складывается неблагоприятная демографическая ситуация, столько же опрошенных отмечают высокий уровень преступности.</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На рисунке 8 представлены ответы на седьмой вопрос: «Укажите 5 основных возможных направлений развития города по сферам».</w:t>
      </w:r>
    </w:p>
    <w:p w:rsidR="00684000" w:rsidRPr="002A3ECD" w:rsidRDefault="00684000" w:rsidP="00B535C0">
      <w:pPr>
        <w:widowControl w:val="0"/>
        <w:shd w:val="clear" w:color="auto" w:fill="FFFFFF"/>
        <w:spacing w:line="360" w:lineRule="auto"/>
        <w:ind w:firstLine="709"/>
        <w:jc w:val="both"/>
        <w:rPr>
          <w:color w:val="000000"/>
          <w:sz w:val="28"/>
          <w:szCs w:val="28"/>
        </w:rPr>
      </w:pPr>
      <w:r w:rsidRPr="002A3ECD">
        <w:rPr>
          <w:color w:val="000000"/>
          <w:sz w:val="28"/>
          <w:szCs w:val="28"/>
        </w:rPr>
        <w:t>.</w:t>
      </w:r>
    </w:p>
    <w:p w:rsidR="00684000" w:rsidRPr="002A3ECD" w:rsidRDefault="00684000" w:rsidP="00B535C0">
      <w:pPr>
        <w:widowControl w:val="0"/>
        <w:spacing w:line="360" w:lineRule="auto"/>
        <w:jc w:val="center"/>
        <w:rPr>
          <w:sz w:val="28"/>
          <w:szCs w:val="28"/>
        </w:rPr>
      </w:pPr>
      <w:r w:rsidRPr="002A3ECD">
        <w:rPr>
          <w:noProof/>
          <w:sz w:val="28"/>
          <w:szCs w:val="28"/>
        </w:rPr>
        <w:lastRenderedPageBreak/>
        <w:drawing>
          <wp:inline distT="0" distB="0" distL="0" distR="0" wp14:anchorId="14E157B4" wp14:editId="23EE476B">
            <wp:extent cx="5334000" cy="3619500"/>
            <wp:effectExtent l="19050" t="0" r="19050" b="0"/>
            <wp:docPr id="2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684000"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Рисунок </w:t>
      </w:r>
      <w:r w:rsidR="00504378" w:rsidRPr="002A3ECD">
        <w:rPr>
          <w:b/>
          <w:color w:val="000000"/>
          <w:sz w:val="28"/>
          <w:szCs w:val="28"/>
        </w:rPr>
        <w:t>В.</w:t>
      </w:r>
      <w:r w:rsidRPr="002A3ECD">
        <w:rPr>
          <w:b/>
          <w:color w:val="000000"/>
          <w:sz w:val="28"/>
          <w:szCs w:val="28"/>
        </w:rPr>
        <w:t xml:space="preserve">8 </w:t>
      </w:r>
      <w:r w:rsidRPr="002A3ECD">
        <w:rPr>
          <w:b/>
          <w:color w:val="000000"/>
          <w:sz w:val="28"/>
          <w:szCs w:val="28"/>
        </w:rPr>
        <w:sym w:font="Symbol" w:char="F02D"/>
      </w:r>
      <w:r w:rsidRPr="002A3ECD">
        <w:rPr>
          <w:b/>
          <w:color w:val="000000"/>
          <w:sz w:val="28"/>
          <w:szCs w:val="28"/>
        </w:rPr>
        <w:t xml:space="preserve"> Структура ответов на вопрос: «Укажите 5 основных возможных направлений развития города по сферам»</w:t>
      </w:r>
    </w:p>
    <w:p w:rsidR="00684000" w:rsidRPr="002A3ECD" w:rsidRDefault="00684000" w:rsidP="00B535C0">
      <w:pPr>
        <w:widowControl w:val="0"/>
        <w:spacing w:line="360" w:lineRule="auto"/>
        <w:ind w:firstLine="709"/>
        <w:jc w:val="both"/>
        <w:rPr>
          <w:sz w:val="28"/>
          <w:szCs w:val="28"/>
        </w:rPr>
      </w:pPr>
      <w:r w:rsidRPr="002A3ECD">
        <w:rPr>
          <w:sz w:val="28"/>
          <w:szCs w:val="28"/>
        </w:rPr>
        <w:t>Большинство опрашиваемых (62,8 %) считают, что основным направлением развития города должно стать развитие здравоохранения и улучшение экологической ситуации. В рамках данного направления названы следующие проекты:  обновление медицинского оборудования, создание системы утилизации отходов, озеленение города, усиление муниципального наркологического надзора, снижение вредных выбросов в атмосферу, установка очистительных систем воздуха на предприятиях.</w:t>
      </w:r>
    </w:p>
    <w:p w:rsidR="00684000" w:rsidRPr="002A3ECD" w:rsidRDefault="00684000" w:rsidP="00B535C0">
      <w:pPr>
        <w:widowControl w:val="0"/>
        <w:spacing w:line="360" w:lineRule="auto"/>
        <w:ind w:firstLine="709"/>
        <w:jc w:val="both"/>
        <w:rPr>
          <w:sz w:val="28"/>
          <w:szCs w:val="28"/>
        </w:rPr>
      </w:pPr>
      <w:r w:rsidRPr="002A3ECD">
        <w:rPr>
          <w:sz w:val="28"/>
          <w:szCs w:val="28"/>
        </w:rPr>
        <w:t>Среди направлений развития жилищно-коммунального хозяйства и строительства, которые считают важными 58,3 % жителей, названы внедрение системы жесткого контроля за деятельностью предприятий ЖКХ, благоустройство дворов, обеспечение  молодых семей доступным жильем, реконструкция систем водоснабжения, повышение качества оборудования, улучшение жилищных условий граждан.</w:t>
      </w:r>
    </w:p>
    <w:p w:rsidR="00684000" w:rsidRPr="002A3ECD" w:rsidRDefault="00684000" w:rsidP="00B535C0">
      <w:pPr>
        <w:widowControl w:val="0"/>
        <w:spacing w:line="360" w:lineRule="auto"/>
        <w:ind w:firstLine="709"/>
        <w:jc w:val="both"/>
        <w:rPr>
          <w:sz w:val="28"/>
          <w:szCs w:val="28"/>
        </w:rPr>
      </w:pPr>
      <w:r w:rsidRPr="002A3ECD">
        <w:rPr>
          <w:sz w:val="28"/>
          <w:szCs w:val="28"/>
        </w:rPr>
        <w:t>Развитие промышленности и предпринимательства должно идти в направлении создания новых рабочих мест, повышения заработных плат, раз</w:t>
      </w:r>
      <w:r w:rsidRPr="002A3ECD">
        <w:rPr>
          <w:sz w:val="28"/>
          <w:szCs w:val="28"/>
        </w:rPr>
        <w:lastRenderedPageBreak/>
        <w:t>вития тяжелой и легкой промышленности, дальнейшей поддержки предпринимательства, развития сельского хозяйства и сферы услуг.</w:t>
      </w:r>
    </w:p>
    <w:p w:rsidR="00684000" w:rsidRPr="002A3ECD" w:rsidRDefault="00684000" w:rsidP="00B535C0">
      <w:pPr>
        <w:widowControl w:val="0"/>
        <w:spacing w:line="360" w:lineRule="auto"/>
        <w:ind w:firstLine="709"/>
        <w:jc w:val="both"/>
        <w:rPr>
          <w:sz w:val="28"/>
          <w:szCs w:val="28"/>
        </w:rPr>
      </w:pPr>
      <w:r w:rsidRPr="002A3ECD">
        <w:rPr>
          <w:sz w:val="28"/>
          <w:szCs w:val="28"/>
        </w:rPr>
        <w:t>Для развития физической культуры и спорта, по мнению населения, нужна система мер, повышающая доступность спорта для всех категорий населения, а именно, строительство спортивных площадок, помощь в организации спортивных соревнований, пропаганда ЗОЖ через СМИ, увеличение  количества детских спортивных комплексов, повышение их финансирования.</w:t>
      </w:r>
    </w:p>
    <w:p w:rsidR="00684000" w:rsidRPr="002A3ECD" w:rsidRDefault="00684000" w:rsidP="00B535C0">
      <w:pPr>
        <w:widowControl w:val="0"/>
        <w:spacing w:line="360" w:lineRule="auto"/>
        <w:ind w:firstLine="709"/>
        <w:jc w:val="both"/>
        <w:rPr>
          <w:sz w:val="28"/>
          <w:szCs w:val="28"/>
        </w:rPr>
      </w:pPr>
      <w:r w:rsidRPr="002A3ECD">
        <w:rPr>
          <w:sz w:val="28"/>
          <w:szCs w:val="28"/>
        </w:rPr>
        <w:t>Развитию культуры и отдыха будет способствовать создание культурных центров, снижение цен на услуги культурных учреждений, развитие сети кинотеатров во всех районах, организация культурно-массовых мероприятия.</w:t>
      </w:r>
    </w:p>
    <w:p w:rsidR="00684000" w:rsidRPr="002A3ECD" w:rsidRDefault="00684000" w:rsidP="00B535C0">
      <w:pPr>
        <w:widowControl w:val="0"/>
        <w:spacing w:line="360" w:lineRule="auto"/>
        <w:ind w:firstLine="709"/>
        <w:jc w:val="both"/>
        <w:rPr>
          <w:sz w:val="28"/>
          <w:szCs w:val="28"/>
        </w:rPr>
      </w:pPr>
      <w:r w:rsidRPr="002A3ECD">
        <w:rPr>
          <w:sz w:val="28"/>
          <w:szCs w:val="28"/>
        </w:rPr>
        <w:t>Для улучшения образования, по мнению респондентов, необходимо привлечение высококвалифицированных специалистов, повышение заработных плат специалистов в сфере образования, модернизация образовательных учреждений, улучшение качества профессионального и дошкольного образования, развитие дополнительного образования. Ряд респондентов отмечает необходимость создания в городе Кемерово высшего военного училища.</w:t>
      </w:r>
    </w:p>
    <w:p w:rsidR="00684000" w:rsidRPr="002A3ECD" w:rsidRDefault="00684000" w:rsidP="00B535C0">
      <w:pPr>
        <w:widowControl w:val="0"/>
        <w:spacing w:line="360" w:lineRule="auto"/>
        <w:ind w:firstLine="709"/>
        <w:jc w:val="both"/>
        <w:rPr>
          <w:sz w:val="28"/>
          <w:szCs w:val="28"/>
        </w:rPr>
      </w:pPr>
      <w:r w:rsidRPr="002A3ECD">
        <w:rPr>
          <w:sz w:val="28"/>
          <w:szCs w:val="28"/>
        </w:rPr>
        <w:t xml:space="preserve">Для совершенствования транспорта и связи жители предлагают обновление общественного транспорта, увеличение числа маршрутов, ремонт дорог, </w:t>
      </w:r>
      <w:proofErr w:type="spellStart"/>
      <w:r w:rsidRPr="002A3ECD">
        <w:rPr>
          <w:sz w:val="28"/>
          <w:szCs w:val="28"/>
        </w:rPr>
        <w:t>найм</w:t>
      </w:r>
      <w:proofErr w:type="spellEnd"/>
      <w:r w:rsidRPr="002A3ECD">
        <w:rPr>
          <w:sz w:val="28"/>
          <w:szCs w:val="28"/>
        </w:rPr>
        <w:t xml:space="preserve"> квалифицированных водителей.</w:t>
      </w:r>
    </w:p>
    <w:p w:rsidR="00684000" w:rsidRPr="002A3ECD" w:rsidRDefault="00684000" w:rsidP="00B535C0">
      <w:pPr>
        <w:widowControl w:val="0"/>
        <w:spacing w:line="360" w:lineRule="auto"/>
        <w:ind w:firstLine="709"/>
        <w:jc w:val="both"/>
        <w:rPr>
          <w:sz w:val="28"/>
          <w:szCs w:val="28"/>
        </w:rPr>
      </w:pPr>
      <w:r w:rsidRPr="002A3ECD">
        <w:rPr>
          <w:sz w:val="28"/>
          <w:szCs w:val="28"/>
        </w:rPr>
        <w:t>Кроме того, 21,3 % опрошенных отмечают важность развития поддержки предпринимательства, необходимость создания дополнительных МФЦ, организации площадок для выгула собак, модернизации системы административного управления городом.</w:t>
      </w:r>
    </w:p>
    <w:p w:rsidR="00AF054E" w:rsidRPr="002A3ECD" w:rsidRDefault="00684000" w:rsidP="00B535C0">
      <w:pPr>
        <w:widowControl w:val="0"/>
        <w:spacing w:line="360" w:lineRule="auto"/>
        <w:ind w:firstLine="709"/>
        <w:jc w:val="both"/>
        <w:rPr>
          <w:sz w:val="28"/>
          <w:szCs w:val="28"/>
        </w:rPr>
      </w:pPr>
      <w:r w:rsidRPr="002A3ECD">
        <w:rPr>
          <w:sz w:val="28"/>
          <w:szCs w:val="28"/>
        </w:rPr>
        <w:t>В таблице 2, а также на рисунке 9 представлены результаты анализа ответов на восьмой вопрос: «Укажите 5 ключевых проблем города, требующие немедленного решения».</w:t>
      </w:r>
    </w:p>
    <w:p w:rsidR="00AF054E" w:rsidRPr="002A3ECD" w:rsidRDefault="00AF054E" w:rsidP="00B535C0">
      <w:pPr>
        <w:widowControl w:val="0"/>
        <w:rPr>
          <w:sz w:val="28"/>
          <w:szCs w:val="28"/>
        </w:rPr>
      </w:pPr>
      <w:r w:rsidRPr="002A3ECD">
        <w:rPr>
          <w:sz w:val="28"/>
          <w:szCs w:val="28"/>
        </w:rPr>
        <w:br w:type="page"/>
      </w:r>
    </w:p>
    <w:p w:rsidR="00684000" w:rsidRPr="002A3ECD" w:rsidRDefault="00684000" w:rsidP="00B535C0">
      <w:pPr>
        <w:widowControl w:val="0"/>
        <w:spacing w:line="360" w:lineRule="auto"/>
        <w:ind w:firstLine="709"/>
        <w:jc w:val="both"/>
        <w:rPr>
          <w:sz w:val="28"/>
          <w:szCs w:val="28"/>
        </w:rPr>
      </w:pPr>
    </w:p>
    <w:p w:rsidR="00684000" w:rsidRPr="002A3ECD" w:rsidRDefault="00684000" w:rsidP="00B535C0">
      <w:pPr>
        <w:widowControl w:val="0"/>
        <w:numPr>
          <w:ilvl w:val="0"/>
          <w:numId w:val="75"/>
        </w:numPr>
        <w:tabs>
          <w:tab w:val="left" w:pos="1843"/>
          <w:tab w:val="num" w:pos="5322"/>
        </w:tabs>
        <w:spacing w:line="360" w:lineRule="auto"/>
        <w:ind w:left="0" w:firstLine="0"/>
        <w:jc w:val="both"/>
        <w:rPr>
          <w:b/>
          <w:color w:val="000000"/>
          <w:sz w:val="28"/>
          <w:szCs w:val="28"/>
        </w:rPr>
      </w:pPr>
      <w:r w:rsidRPr="002A3ECD">
        <w:rPr>
          <w:b/>
          <w:color w:val="000000"/>
          <w:sz w:val="28"/>
          <w:szCs w:val="28"/>
        </w:rPr>
        <w:t>Ключевые проблемы, особенности и предложения города Кемерово, %</w:t>
      </w:r>
    </w:p>
    <w:tbl>
      <w:tblPr>
        <w:tblStyle w:val="a7"/>
        <w:tblW w:w="9606" w:type="dxa"/>
        <w:jc w:val="center"/>
        <w:tblLook w:val="04A0" w:firstRow="1" w:lastRow="0" w:firstColumn="1" w:lastColumn="0" w:noHBand="0" w:noVBand="1"/>
      </w:tblPr>
      <w:tblGrid>
        <w:gridCol w:w="534"/>
        <w:gridCol w:w="2976"/>
        <w:gridCol w:w="3119"/>
        <w:gridCol w:w="2977"/>
      </w:tblGrid>
      <w:tr w:rsidR="00684000" w:rsidRPr="002A3ECD" w:rsidTr="00AF054E">
        <w:trPr>
          <w:jc w:val="center"/>
        </w:trPr>
        <w:tc>
          <w:tcPr>
            <w:tcW w:w="534" w:type="dxa"/>
            <w:shd w:val="clear" w:color="auto" w:fill="D9D9D9" w:themeFill="background1" w:themeFillShade="D9"/>
            <w:vAlign w:val="center"/>
            <w:hideMark/>
          </w:tcPr>
          <w:p w:rsidR="00684000" w:rsidRPr="002A3ECD" w:rsidRDefault="00684000" w:rsidP="00B535C0">
            <w:pPr>
              <w:widowControl w:val="0"/>
              <w:jc w:val="both"/>
              <w:rPr>
                <w:sz w:val="18"/>
                <w:szCs w:val="18"/>
              </w:rPr>
            </w:pPr>
            <w:r w:rsidRPr="002A3ECD">
              <w:rPr>
                <w:bCs/>
                <w:sz w:val="18"/>
                <w:szCs w:val="18"/>
              </w:rPr>
              <w:t>№</w:t>
            </w:r>
          </w:p>
          <w:p w:rsidR="00684000" w:rsidRPr="002A3ECD" w:rsidRDefault="00684000" w:rsidP="00B535C0">
            <w:pPr>
              <w:widowControl w:val="0"/>
              <w:jc w:val="both"/>
              <w:rPr>
                <w:sz w:val="18"/>
                <w:szCs w:val="18"/>
              </w:rPr>
            </w:pPr>
            <w:r w:rsidRPr="002A3ECD">
              <w:rPr>
                <w:bCs/>
                <w:sz w:val="18"/>
                <w:szCs w:val="18"/>
              </w:rPr>
              <w:t>п/п</w:t>
            </w:r>
          </w:p>
        </w:tc>
        <w:tc>
          <w:tcPr>
            <w:tcW w:w="2976" w:type="dxa"/>
            <w:shd w:val="clear" w:color="auto" w:fill="D9D9D9" w:themeFill="background1" w:themeFillShade="D9"/>
            <w:vAlign w:val="center"/>
            <w:hideMark/>
          </w:tcPr>
          <w:p w:rsidR="00684000" w:rsidRPr="002A3ECD" w:rsidRDefault="00684000" w:rsidP="00B535C0">
            <w:pPr>
              <w:widowControl w:val="0"/>
              <w:jc w:val="both"/>
              <w:rPr>
                <w:sz w:val="18"/>
                <w:szCs w:val="18"/>
              </w:rPr>
            </w:pPr>
            <w:r w:rsidRPr="002A3ECD">
              <w:rPr>
                <w:bCs/>
                <w:sz w:val="18"/>
                <w:szCs w:val="18"/>
              </w:rPr>
              <w:t>Проблемы</w:t>
            </w:r>
          </w:p>
        </w:tc>
        <w:tc>
          <w:tcPr>
            <w:tcW w:w="3119" w:type="dxa"/>
            <w:shd w:val="clear" w:color="auto" w:fill="D9D9D9" w:themeFill="background1" w:themeFillShade="D9"/>
            <w:vAlign w:val="center"/>
            <w:hideMark/>
          </w:tcPr>
          <w:p w:rsidR="00684000" w:rsidRPr="002A3ECD" w:rsidRDefault="00684000" w:rsidP="00B535C0">
            <w:pPr>
              <w:widowControl w:val="0"/>
              <w:jc w:val="both"/>
              <w:rPr>
                <w:sz w:val="18"/>
                <w:szCs w:val="18"/>
              </w:rPr>
            </w:pPr>
            <w:r w:rsidRPr="002A3ECD">
              <w:rPr>
                <w:bCs/>
                <w:sz w:val="18"/>
                <w:szCs w:val="18"/>
              </w:rPr>
              <w:t>Особенности</w:t>
            </w:r>
          </w:p>
        </w:tc>
        <w:tc>
          <w:tcPr>
            <w:tcW w:w="2977" w:type="dxa"/>
            <w:shd w:val="clear" w:color="auto" w:fill="D9D9D9" w:themeFill="background1" w:themeFillShade="D9"/>
            <w:vAlign w:val="center"/>
            <w:hideMark/>
          </w:tcPr>
          <w:p w:rsidR="00684000" w:rsidRPr="002A3ECD" w:rsidRDefault="00684000" w:rsidP="00B535C0">
            <w:pPr>
              <w:widowControl w:val="0"/>
              <w:jc w:val="both"/>
              <w:rPr>
                <w:sz w:val="18"/>
                <w:szCs w:val="18"/>
              </w:rPr>
            </w:pPr>
            <w:r w:rsidRPr="002A3ECD">
              <w:rPr>
                <w:bCs/>
                <w:sz w:val="18"/>
                <w:szCs w:val="18"/>
              </w:rPr>
              <w:t>Предложения</w:t>
            </w:r>
          </w:p>
        </w:tc>
      </w:tr>
      <w:tr w:rsidR="00684000" w:rsidRPr="002A3ECD" w:rsidTr="00AF054E">
        <w:trPr>
          <w:jc w:val="center"/>
        </w:trPr>
        <w:tc>
          <w:tcPr>
            <w:tcW w:w="534" w:type="dxa"/>
            <w:shd w:val="clear" w:color="auto" w:fill="D9D9D9" w:themeFill="background1" w:themeFillShade="D9"/>
            <w:vAlign w:val="center"/>
            <w:hideMark/>
          </w:tcPr>
          <w:p w:rsidR="00684000" w:rsidRPr="002A3ECD" w:rsidRDefault="00684000" w:rsidP="00B535C0">
            <w:pPr>
              <w:widowControl w:val="0"/>
              <w:jc w:val="both"/>
              <w:rPr>
                <w:sz w:val="18"/>
                <w:szCs w:val="18"/>
              </w:rPr>
            </w:pPr>
            <w:r w:rsidRPr="002A3ECD">
              <w:rPr>
                <w:bCs/>
                <w:sz w:val="18"/>
                <w:szCs w:val="18"/>
              </w:rPr>
              <w:t>1</w:t>
            </w:r>
          </w:p>
        </w:tc>
        <w:tc>
          <w:tcPr>
            <w:tcW w:w="2976" w:type="dxa"/>
            <w:vAlign w:val="center"/>
            <w:hideMark/>
          </w:tcPr>
          <w:p w:rsidR="00684000" w:rsidRPr="002A3ECD" w:rsidRDefault="00684000" w:rsidP="00B535C0">
            <w:pPr>
              <w:widowControl w:val="0"/>
              <w:jc w:val="both"/>
              <w:rPr>
                <w:sz w:val="18"/>
                <w:szCs w:val="18"/>
              </w:rPr>
            </w:pPr>
            <w:r w:rsidRPr="002A3ECD">
              <w:rPr>
                <w:sz w:val="18"/>
                <w:szCs w:val="18"/>
              </w:rPr>
              <w:t>Транспорт и дороги (47,6)</w:t>
            </w:r>
          </w:p>
        </w:tc>
        <w:tc>
          <w:tcPr>
            <w:tcW w:w="3119" w:type="dxa"/>
            <w:vAlign w:val="center"/>
            <w:hideMark/>
          </w:tcPr>
          <w:p w:rsidR="00684000" w:rsidRPr="002A3ECD" w:rsidRDefault="00684000" w:rsidP="00B535C0">
            <w:pPr>
              <w:widowControl w:val="0"/>
              <w:jc w:val="both"/>
              <w:rPr>
                <w:sz w:val="18"/>
                <w:szCs w:val="18"/>
              </w:rPr>
            </w:pPr>
            <w:r w:rsidRPr="002A3ECD">
              <w:rPr>
                <w:sz w:val="18"/>
                <w:szCs w:val="18"/>
              </w:rPr>
              <w:t>Инновации (29,4)</w:t>
            </w:r>
          </w:p>
        </w:tc>
        <w:tc>
          <w:tcPr>
            <w:tcW w:w="2977" w:type="dxa"/>
            <w:vAlign w:val="center"/>
            <w:hideMark/>
          </w:tcPr>
          <w:p w:rsidR="00684000" w:rsidRPr="002A3ECD" w:rsidRDefault="00684000" w:rsidP="00B535C0">
            <w:pPr>
              <w:widowControl w:val="0"/>
              <w:jc w:val="both"/>
              <w:rPr>
                <w:sz w:val="18"/>
                <w:szCs w:val="18"/>
              </w:rPr>
            </w:pPr>
            <w:r w:rsidRPr="002A3ECD">
              <w:rPr>
                <w:sz w:val="18"/>
                <w:szCs w:val="18"/>
              </w:rPr>
              <w:t>Повышение заработной платы (12)</w:t>
            </w:r>
          </w:p>
        </w:tc>
      </w:tr>
      <w:tr w:rsidR="00684000" w:rsidRPr="002A3ECD" w:rsidTr="00AF054E">
        <w:trPr>
          <w:jc w:val="center"/>
        </w:trPr>
        <w:tc>
          <w:tcPr>
            <w:tcW w:w="534" w:type="dxa"/>
            <w:shd w:val="clear" w:color="auto" w:fill="D9D9D9" w:themeFill="background1" w:themeFillShade="D9"/>
            <w:vAlign w:val="center"/>
            <w:hideMark/>
          </w:tcPr>
          <w:p w:rsidR="00684000" w:rsidRPr="002A3ECD" w:rsidRDefault="00684000" w:rsidP="00B535C0">
            <w:pPr>
              <w:widowControl w:val="0"/>
              <w:jc w:val="both"/>
              <w:rPr>
                <w:sz w:val="18"/>
                <w:szCs w:val="18"/>
              </w:rPr>
            </w:pPr>
            <w:r w:rsidRPr="002A3ECD">
              <w:rPr>
                <w:bCs/>
                <w:sz w:val="18"/>
                <w:szCs w:val="18"/>
              </w:rPr>
              <w:t>2</w:t>
            </w:r>
          </w:p>
        </w:tc>
        <w:tc>
          <w:tcPr>
            <w:tcW w:w="2976" w:type="dxa"/>
            <w:vAlign w:val="center"/>
            <w:hideMark/>
          </w:tcPr>
          <w:p w:rsidR="00684000" w:rsidRPr="002A3ECD" w:rsidRDefault="00684000" w:rsidP="00B535C0">
            <w:pPr>
              <w:widowControl w:val="0"/>
              <w:jc w:val="both"/>
              <w:rPr>
                <w:sz w:val="18"/>
                <w:szCs w:val="18"/>
              </w:rPr>
            </w:pPr>
            <w:r w:rsidRPr="002A3ECD">
              <w:rPr>
                <w:sz w:val="18"/>
                <w:szCs w:val="18"/>
              </w:rPr>
              <w:t>Экология (39,6)</w:t>
            </w:r>
          </w:p>
        </w:tc>
        <w:tc>
          <w:tcPr>
            <w:tcW w:w="3119" w:type="dxa"/>
            <w:vAlign w:val="center"/>
            <w:hideMark/>
          </w:tcPr>
          <w:p w:rsidR="00684000" w:rsidRPr="002A3ECD" w:rsidRDefault="00684000" w:rsidP="00B535C0">
            <w:pPr>
              <w:widowControl w:val="0"/>
              <w:jc w:val="both"/>
              <w:rPr>
                <w:sz w:val="18"/>
                <w:szCs w:val="18"/>
              </w:rPr>
            </w:pPr>
            <w:r w:rsidRPr="002A3ECD">
              <w:rPr>
                <w:sz w:val="18"/>
                <w:szCs w:val="18"/>
              </w:rPr>
              <w:t>«Шахтерский край» (8,2)</w:t>
            </w:r>
          </w:p>
        </w:tc>
        <w:tc>
          <w:tcPr>
            <w:tcW w:w="2977" w:type="dxa"/>
            <w:vAlign w:val="center"/>
            <w:hideMark/>
          </w:tcPr>
          <w:p w:rsidR="00684000" w:rsidRPr="002A3ECD" w:rsidRDefault="00684000" w:rsidP="00B535C0">
            <w:pPr>
              <w:widowControl w:val="0"/>
              <w:jc w:val="both"/>
              <w:rPr>
                <w:sz w:val="18"/>
                <w:szCs w:val="18"/>
              </w:rPr>
            </w:pPr>
            <w:r w:rsidRPr="002A3ECD">
              <w:rPr>
                <w:sz w:val="18"/>
                <w:szCs w:val="18"/>
              </w:rPr>
              <w:t>Модернизация транспорта (7,1)</w:t>
            </w:r>
          </w:p>
        </w:tc>
      </w:tr>
      <w:tr w:rsidR="00684000" w:rsidRPr="002A3ECD" w:rsidTr="00AF054E">
        <w:trPr>
          <w:jc w:val="center"/>
        </w:trPr>
        <w:tc>
          <w:tcPr>
            <w:tcW w:w="534" w:type="dxa"/>
            <w:shd w:val="clear" w:color="auto" w:fill="D9D9D9" w:themeFill="background1" w:themeFillShade="D9"/>
            <w:vAlign w:val="center"/>
            <w:hideMark/>
          </w:tcPr>
          <w:p w:rsidR="00684000" w:rsidRPr="002A3ECD" w:rsidRDefault="00684000" w:rsidP="00B535C0">
            <w:pPr>
              <w:widowControl w:val="0"/>
              <w:jc w:val="both"/>
              <w:rPr>
                <w:sz w:val="18"/>
                <w:szCs w:val="18"/>
              </w:rPr>
            </w:pPr>
            <w:r w:rsidRPr="002A3ECD">
              <w:rPr>
                <w:bCs/>
                <w:sz w:val="18"/>
                <w:szCs w:val="18"/>
              </w:rPr>
              <w:t>3</w:t>
            </w:r>
          </w:p>
        </w:tc>
        <w:tc>
          <w:tcPr>
            <w:tcW w:w="2976" w:type="dxa"/>
            <w:vAlign w:val="center"/>
            <w:hideMark/>
          </w:tcPr>
          <w:p w:rsidR="00684000" w:rsidRPr="002A3ECD" w:rsidRDefault="00684000" w:rsidP="00B535C0">
            <w:pPr>
              <w:widowControl w:val="0"/>
              <w:jc w:val="both"/>
              <w:rPr>
                <w:sz w:val="18"/>
                <w:szCs w:val="18"/>
              </w:rPr>
            </w:pPr>
            <w:r w:rsidRPr="002A3ECD">
              <w:rPr>
                <w:sz w:val="18"/>
                <w:szCs w:val="18"/>
              </w:rPr>
              <w:t>Здравоохранение (36,8)</w:t>
            </w:r>
          </w:p>
        </w:tc>
        <w:tc>
          <w:tcPr>
            <w:tcW w:w="3119" w:type="dxa"/>
            <w:vAlign w:val="center"/>
            <w:hideMark/>
          </w:tcPr>
          <w:p w:rsidR="00684000" w:rsidRPr="002A3ECD" w:rsidRDefault="00684000" w:rsidP="00B535C0">
            <w:pPr>
              <w:widowControl w:val="0"/>
              <w:jc w:val="both"/>
              <w:rPr>
                <w:sz w:val="18"/>
                <w:szCs w:val="18"/>
              </w:rPr>
            </w:pPr>
            <w:r w:rsidRPr="002A3ECD">
              <w:rPr>
                <w:sz w:val="18"/>
                <w:szCs w:val="18"/>
              </w:rPr>
              <w:t>Красота природы (8)</w:t>
            </w:r>
          </w:p>
        </w:tc>
        <w:tc>
          <w:tcPr>
            <w:tcW w:w="2977" w:type="dxa"/>
            <w:vAlign w:val="center"/>
            <w:hideMark/>
          </w:tcPr>
          <w:p w:rsidR="00684000" w:rsidRPr="002A3ECD" w:rsidRDefault="00684000" w:rsidP="00B535C0">
            <w:pPr>
              <w:widowControl w:val="0"/>
              <w:jc w:val="both"/>
              <w:rPr>
                <w:sz w:val="18"/>
                <w:szCs w:val="18"/>
              </w:rPr>
            </w:pPr>
            <w:r w:rsidRPr="002A3ECD">
              <w:rPr>
                <w:sz w:val="18"/>
                <w:szCs w:val="18"/>
              </w:rPr>
              <w:t>Создание новых рабочих мест (6,3)</w:t>
            </w:r>
          </w:p>
        </w:tc>
      </w:tr>
    </w:tbl>
    <w:p w:rsidR="00684000" w:rsidRPr="002A3ECD" w:rsidRDefault="00684000" w:rsidP="00B535C0">
      <w:pPr>
        <w:pStyle w:val="a5"/>
        <w:widowControl w:val="0"/>
        <w:spacing w:after="0" w:line="360" w:lineRule="auto"/>
        <w:ind w:left="0" w:firstLine="709"/>
        <w:jc w:val="both"/>
        <w:rPr>
          <w:rFonts w:ascii="Times New Roman" w:hAnsi="Times New Roman"/>
          <w:sz w:val="28"/>
          <w:szCs w:val="28"/>
        </w:rPr>
      </w:pPr>
      <w:r w:rsidRPr="002A3ECD">
        <w:rPr>
          <w:rFonts w:ascii="Times New Roman" w:hAnsi="Times New Roman"/>
          <w:noProof/>
          <w:sz w:val="28"/>
          <w:szCs w:val="28"/>
          <w:lang w:eastAsia="ru-RU"/>
        </w:rPr>
        <w:drawing>
          <wp:inline distT="0" distB="0" distL="0" distR="0" wp14:anchorId="0736A21A" wp14:editId="55F564D5">
            <wp:extent cx="4953000" cy="3276600"/>
            <wp:effectExtent l="19050" t="0" r="19050" b="0"/>
            <wp:docPr id="2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684000" w:rsidRPr="002A3ECD" w:rsidRDefault="00684000" w:rsidP="00B535C0">
      <w:pPr>
        <w:widowControl w:val="0"/>
        <w:shd w:val="clear" w:color="auto" w:fill="FFFFFF"/>
        <w:jc w:val="both"/>
        <w:rPr>
          <w:color w:val="000000"/>
        </w:rPr>
      </w:pPr>
    </w:p>
    <w:p w:rsidR="00684000"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Рисунок 9 </w:t>
      </w:r>
      <w:r w:rsidRPr="002A3ECD">
        <w:rPr>
          <w:b/>
          <w:color w:val="000000"/>
          <w:sz w:val="28"/>
          <w:szCs w:val="28"/>
        </w:rPr>
        <w:sym w:font="Symbol" w:char="F02D"/>
      </w:r>
      <w:r w:rsidRPr="002A3ECD">
        <w:rPr>
          <w:b/>
          <w:color w:val="000000"/>
          <w:sz w:val="28"/>
          <w:szCs w:val="28"/>
        </w:rPr>
        <w:t xml:space="preserve"> Структура ответов на вопрос: «Укажите 5 ключевых проблем города, требующие немедленного решения»</w:t>
      </w:r>
    </w:p>
    <w:p w:rsidR="00684000" w:rsidRPr="002A3ECD" w:rsidRDefault="00684000" w:rsidP="00B535C0">
      <w:pPr>
        <w:widowControl w:val="0"/>
        <w:spacing w:line="360" w:lineRule="auto"/>
        <w:ind w:firstLine="709"/>
        <w:jc w:val="both"/>
        <w:rPr>
          <w:sz w:val="28"/>
          <w:szCs w:val="28"/>
        </w:rPr>
      </w:pPr>
      <w:r w:rsidRPr="002A3ECD">
        <w:rPr>
          <w:sz w:val="28"/>
          <w:szCs w:val="28"/>
        </w:rPr>
        <w:t>Основной проблемой большинство опрошенных считают  устаревший транспорт и дороги (47,6 %), 39,6 % жителей в качестве проблемы называют плохую экологию, 36,8 % отмечают низкий уровень здравоохранения, а 19,9 % - образования. Кроме того, в качестве проблем названы наличие аварийного жилья, низкий уровень оплаты труда в городе, недостаток рабочих мест, ограниченный доступ к спорту для детей и взрослых, нехватка благоустроенных зон отдыха в городе, высокий уровень цен ЖКХ, плохое качество медицинского обслуживания, наличие очередей в учреждениях здравоохранения, высокие цены на продовольственные товары, бензин, % по ипотеке, высокий уровень преступности, слабая поддержка малоимущих слоев населения, пенсионеров, инвалидов, недостаточное количество детских садов.</w:t>
      </w:r>
    </w:p>
    <w:p w:rsidR="00684000" w:rsidRPr="002A3ECD" w:rsidRDefault="00684000" w:rsidP="00B535C0">
      <w:pPr>
        <w:widowControl w:val="0"/>
        <w:spacing w:line="360" w:lineRule="auto"/>
        <w:ind w:firstLine="709"/>
        <w:jc w:val="both"/>
        <w:rPr>
          <w:sz w:val="28"/>
          <w:szCs w:val="28"/>
        </w:rPr>
      </w:pPr>
      <w:r w:rsidRPr="002A3ECD">
        <w:rPr>
          <w:sz w:val="28"/>
          <w:szCs w:val="28"/>
        </w:rPr>
        <w:lastRenderedPageBreak/>
        <w:t>Анализ ответов на девятый вопрос: «Как Вы считаете, какая отличительные особенности города могут стать идеей для разработки его бренда?» представлен на рисунке 10.</w:t>
      </w:r>
    </w:p>
    <w:p w:rsidR="00684000" w:rsidRPr="002A3ECD" w:rsidRDefault="00684000" w:rsidP="00B535C0">
      <w:pPr>
        <w:widowControl w:val="0"/>
        <w:shd w:val="clear" w:color="auto" w:fill="FFFFFF"/>
        <w:jc w:val="center"/>
        <w:rPr>
          <w:color w:val="000000"/>
        </w:rPr>
      </w:pPr>
      <w:r w:rsidRPr="002A3ECD">
        <w:rPr>
          <w:noProof/>
          <w:color w:val="000000"/>
        </w:rPr>
        <w:drawing>
          <wp:inline distT="0" distB="0" distL="0" distR="0" wp14:anchorId="422A31B8" wp14:editId="67C240B9">
            <wp:extent cx="5191125" cy="3571875"/>
            <wp:effectExtent l="19050" t="0" r="9525" b="0"/>
            <wp:docPr id="2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AF054E"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Рисунок 10 </w:t>
      </w:r>
      <w:r w:rsidRPr="002A3ECD">
        <w:rPr>
          <w:b/>
          <w:color w:val="000000"/>
          <w:sz w:val="28"/>
          <w:szCs w:val="28"/>
        </w:rPr>
        <w:sym w:font="Symbol" w:char="F02D"/>
      </w:r>
      <w:r w:rsidRPr="002A3ECD">
        <w:rPr>
          <w:b/>
          <w:color w:val="000000"/>
          <w:sz w:val="28"/>
          <w:szCs w:val="28"/>
        </w:rPr>
        <w:t xml:space="preserve"> Структура ответов на вопрос: </w:t>
      </w:r>
    </w:p>
    <w:p w:rsidR="00684000"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«Как Вы считаете, какая отличительные особенности города могут стать идеей для разработки его бренда?»</w:t>
      </w:r>
    </w:p>
    <w:p w:rsidR="00684000" w:rsidRPr="002A3ECD" w:rsidRDefault="00684000" w:rsidP="00B535C0">
      <w:pPr>
        <w:widowControl w:val="0"/>
        <w:spacing w:line="360" w:lineRule="auto"/>
        <w:ind w:firstLine="709"/>
        <w:jc w:val="both"/>
        <w:rPr>
          <w:sz w:val="28"/>
          <w:szCs w:val="28"/>
        </w:rPr>
      </w:pPr>
      <w:r w:rsidRPr="002A3ECD">
        <w:rPr>
          <w:sz w:val="28"/>
          <w:szCs w:val="28"/>
        </w:rPr>
        <w:t>Основной особенностью города большинство жителей (29,4 %) считают развитие робототехники в различных сферах деятельности, включаю медицину. 8,2 % отмечают, что в Кемерово с начала 20 века работают угольные предприятия, поэтому город можно считать «шахтерским», 8,0 % и 7,5 % соответственно считают особенным географическое положение города на юге </w:t>
      </w:r>
      <w:hyperlink r:id="rId139" w:tooltip="Западная Сибирь" w:history="1">
        <w:r w:rsidRPr="002A3ECD">
          <w:rPr>
            <w:sz w:val="28"/>
            <w:szCs w:val="28"/>
          </w:rPr>
          <w:t>Западной Сибири</w:t>
        </w:r>
      </w:hyperlink>
      <w:r w:rsidRPr="002A3ECD">
        <w:rPr>
          <w:sz w:val="28"/>
          <w:szCs w:val="28"/>
        </w:rPr>
        <w:t>, на обоих берегах </w:t>
      </w:r>
      <w:hyperlink r:id="rId140" w:tooltip="Томь (приток Оби)" w:history="1">
        <w:r w:rsidRPr="002A3ECD">
          <w:rPr>
            <w:sz w:val="28"/>
            <w:szCs w:val="28"/>
          </w:rPr>
          <w:t>рек Томи</w:t>
        </w:r>
      </w:hyperlink>
      <w:r w:rsidRPr="002A3ECD">
        <w:rPr>
          <w:sz w:val="28"/>
          <w:szCs w:val="28"/>
        </w:rPr>
        <w:t> и </w:t>
      </w:r>
      <w:proofErr w:type="spellStart"/>
      <w:r w:rsidR="00705607">
        <w:rPr>
          <w:sz w:val="28"/>
          <w:szCs w:val="28"/>
        </w:rPr>
        <w:fldChar w:fldCharType="begin"/>
      </w:r>
      <w:r w:rsidR="00705607">
        <w:rPr>
          <w:sz w:val="28"/>
          <w:szCs w:val="28"/>
        </w:rPr>
        <w:instrText xml:space="preserve"> HYPERLINK "https://ru.wikipedia.org/wiki/%D0%98%D1%81%D0%BA%D0%B8%D1%82%D0%B8%D0%BC%D0%BA%D0%B0" \o "Искитимка" </w:instrText>
      </w:r>
      <w:r w:rsidR="00705607">
        <w:rPr>
          <w:sz w:val="28"/>
          <w:szCs w:val="28"/>
        </w:rPr>
        <w:fldChar w:fldCharType="separate"/>
      </w:r>
      <w:r w:rsidRPr="002A3ECD">
        <w:rPr>
          <w:sz w:val="28"/>
          <w:szCs w:val="28"/>
        </w:rPr>
        <w:t>Искитимки</w:t>
      </w:r>
      <w:proofErr w:type="spellEnd"/>
      <w:r w:rsidR="00705607">
        <w:rPr>
          <w:sz w:val="28"/>
          <w:szCs w:val="28"/>
        </w:rPr>
        <w:fldChar w:fldCharType="end"/>
      </w:r>
      <w:r w:rsidRPr="002A3ECD">
        <w:rPr>
          <w:sz w:val="28"/>
          <w:szCs w:val="28"/>
        </w:rPr>
        <w:t>, в северной части </w:t>
      </w:r>
      <w:hyperlink r:id="rId141" w:tooltip="Кузнецкий угольный бассейн" w:history="1">
        <w:r w:rsidRPr="002A3ECD">
          <w:rPr>
            <w:sz w:val="28"/>
            <w:szCs w:val="28"/>
          </w:rPr>
          <w:t>Кузнецкого угольного бассейна (Кузбасса)</w:t>
        </w:r>
      </w:hyperlink>
      <w:r w:rsidRPr="002A3ECD">
        <w:rPr>
          <w:sz w:val="28"/>
          <w:szCs w:val="28"/>
        </w:rPr>
        <w:t xml:space="preserve"> и красоту местной природы. Около 3 % населения отмечают в качестве особенности самих людей, их толерантность, патриотическое и культурное воспитание, при этом большинство опрошенных назвали Кемерово многонациональным городом.</w:t>
      </w:r>
    </w:p>
    <w:p w:rsidR="00684000" w:rsidRPr="002A3ECD" w:rsidRDefault="00684000" w:rsidP="00B535C0">
      <w:pPr>
        <w:widowControl w:val="0"/>
        <w:spacing w:line="360" w:lineRule="auto"/>
        <w:ind w:firstLine="709"/>
        <w:jc w:val="both"/>
        <w:rPr>
          <w:sz w:val="28"/>
          <w:szCs w:val="28"/>
        </w:rPr>
      </w:pPr>
      <w:r w:rsidRPr="002A3ECD">
        <w:rPr>
          <w:sz w:val="28"/>
          <w:szCs w:val="28"/>
        </w:rPr>
        <w:t>Анализ пожеланий и предложений по дальнейшему развитию города Кемерово (вопрос 10) представлен на рисунке 11.</w:t>
      </w:r>
    </w:p>
    <w:p w:rsidR="00684000" w:rsidRPr="002A3ECD" w:rsidRDefault="00684000" w:rsidP="00B535C0">
      <w:pPr>
        <w:widowControl w:val="0"/>
        <w:shd w:val="clear" w:color="auto" w:fill="FFFFFF"/>
        <w:jc w:val="center"/>
        <w:rPr>
          <w:color w:val="000000"/>
        </w:rPr>
      </w:pPr>
      <w:r w:rsidRPr="002A3ECD">
        <w:rPr>
          <w:noProof/>
          <w:color w:val="000000"/>
        </w:rPr>
        <w:lastRenderedPageBreak/>
        <w:drawing>
          <wp:inline distT="0" distB="0" distL="0" distR="0" wp14:anchorId="2239F417" wp14:editId="2455EC00">
            <wp:extent cx="5591175" cy="3876675"/>
            <wp:effectExtent l="19050" t="0" r="9525" b="0"/>
            <wp:docPr id="3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504378"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 xml:space="preserve">Рисунок </w:t>
      </w:r>
      <w:r w:rsidR="00504378" w:rsidRPr="002A3ECD">
        <w:rPr>
          <w:b/>
          <w:color w:val="000000"/>
          <w:sz w:val="28"/>
          <w:szCs w:val="28"/>
        </w:rPr>
        <w:t>В.</w:t>
      </w:r>
      <w:r w:rsidRPr="002A3ECD">
        <w:rPr>
          <w:b/>
          <w:color w:val="000000"/>
          <w:sz w:val="28"/>
          <w:szCs w:val="28"/>
        </w:rPr>
        <w:t xml:space="preserve">11 </w:t>
      </w:r>
      <w:r w:rsidRPr="002A3ECD">
        <w:rPr>
          <w:b/>
          <w:color w:val="000000"/>
          <w:sz w:val="28"/>
          <w:szCs w:val="28"/>
        </w:rPr>
        <w:sym w:font="Symbol" w:char="F02D"/>
      </w:r>
      <w:r w:rsidRPr="002A3ECD">
        <w:rPr>
          <w:b/>
          <w:color w:val="000000"/>
          <w:sz w:val="28"/>
          <w:szCs w:val="28"/>
        </w:rPr>
        <w:t xml:space="preserve"> Структура ответов на вопрос: </w:t>
      </w:r>
    </w:p>
    <w:p w:rsidR="00684000" w:rsidRPr="002A3ECD" w:rsidRDefault="00684000" w:rsidP="00B535C0">
      <w:pPr>
        <w:widowControl w:val="0"/>
        <w:shd w:val="clear" w:color="auto" w:fill="FFFFFF"/>
        <w:spacing w:line="360" w:lineRule="auto"/>
        <w:jc w:val="center"/>
        <w:rPr>
          <w:b/>
          <w:color w:val="000000"/>
          <w:sz w:val="28"/>
          <w:szCs w:val="28"/>
        </w:rPr>
      </w:pPr>
      <w:r w:rsidRPr="002A3ECD">
        <w:rPr>
          <w:b/>
          <w:color w:val="000000"/>
          <w:sz w:val="28"/>
          <w:szCs w:val="28"/>
        </w:rPr>
        <w:t>«Ваши пожелания и предложения»</w:t>
      </w:r>
    </w:p>
    <w:p w:rsidR="00684000" w:rsidRPr="002A3ECD" w:rsidRDefault="00684000" w:rsidP="00B535C0">
      <w:pPr>
        <w:pStyle w:val="a5"/>
        <w:widowControl w:val="0"/>
        <w:spacing w:after="0" w:line="360" w:lineRule="auto"/>
        <w:ind w:left="0" w:firstLine="709"/>
        <w:jc w:val="both"/>
        <w:rPr>
          <w:rFonts w:ascii="Times New Roman" w:hAnsi="Times New Roman"/>
          <w:sz w:val="28"/>
          <w:szCs w:val="28"/>
        </w:rPr>
      </w:pPr>
      <w:r w:rsidRPr="002A3ECD">
        <w:rPr>
          <w:rFonts w:ascii="Times New Roman" w:hAnsi="Times New Roman"/>
          <w:sz w:val="28"/>
          <w:szCs w:val="28"/>
        </w:rPr>
        <w:t xml:space="preserve">Проанализировав представленные ответы, можно сделать вывод, что основным стратегическим направлением развития жители считают развитие социальной сферы, а именно необходимость повышение уровня оплаты труда </w:t>
      </w:r>
      <w:r w:rsidR="00CA2F83">
        <w:rPr>
          <w:rFonts w:ascii="Times New Roman" w:hAnsi="Times New Roman"/>
          <w:sz w:val="28"/>
          <w:szCs w:val="28"/>
        </w:rPr>
        <w:t xml:space="preserve">                </w:t>
      </w:r>
      <w:r w:rsidRPr="002A3ECD">
        <w:rPr>
          <w:rFonts w:ascii="Times New Roman" w:hAnsi="Times New Roman"/>
          <w:sz w:val="28"/>
          <w:szCs w:val="28"/>
        </w:rPr>
        <w:t>(12 %), создание новых рабочих мест – 6,3 %,  повышение квалификации персонала – 3,7 %. Необходимость модернизации транспортной инфраструктуры отмечают 7,1 % граждан. Среди прочих предложений следует отметить развитие туризма, борьбу с коррупцией, проведение международных спортивных соревнований с привлечением известных личностей, строительство храмов, строительство третьего моста через Томь.</w:t>
      </w:r>
    </w:p>
    <w:p w:rsidR="00340ABB" w:rsidRPr="002A3ECD" w:rsidRDefault="00684000" w:rsidP="00B535C0">
      <w:pPr>
        <w:pStyle w:val="a5"/>
        <w:widowControl w:val="0"/>
        <w:spacing w:after="0" w:line="360" w:lineRule="auto"/>
        <w:ind w:left="0" w:firstLine="709"/>
        <w:jc w:val="both"/>
        <w:rPr>
          <w:rFonts w:ascii="Times New Roman" w:hAnsi="Times New Roman"/>
          <w:spacing w:val="-9"/>
          <w:sz w:val="28"/>
        </w:rPr>
      </w:pPr>
      <w:r w:rsidRPr="002A3ECD">
        <w:rPr>
          <w:rFonts w:ascii="Times New Roman" w:hAnsi="Times New Roman"/>
          <w:sz w:val="28"/>
          <w:szCs w:val="28"/>
        </w:rPr>
        <w:t>При этом 5,9 %  опрошенных отмечают необходимость улучшения качества работы во всех сферах деятельности, дальнейшего развития и облагораживания города, более активное и быстрое решение проблем граждан, учет их мнения и пожеланий при принятии решений городскими властями, повышение уровня дошкольного, школьного и высшего образования.</w:t>
      </w:r>
    </w:p>
    <w:p w:rsidR="00340ABB" w:rsidRPr="002A3ECD" w:rsidRDefault="00340ABB" w:rsidP="00B535C0">
      <w:pPr>
        <w:widowControl w:val="0"/>
        <w:tabs>
          <w:tab w:val="left" w:pos="1000"/>
        </w:tabs>
        <w:spacing w:line="360" w:lineRule="auto"/>
        <w:jc w:val="center"/>
        <w:outlineLvl w:val="0"/>
        <w:rPr>
          <w:b/>
          <w:caps/>
          <w:sz w:val="32"/>
          <w:szCs w:val="32"/>
        </w:rPr>
        <w:sectPr w:rsidR="00340ABB" w:rsidRPr="002A3ECD" w:rsidSect="00BD470D">
          <w:footerReference w:type="default" r:id="rId143"/>
          <w:pgSz w:w="11906" w:h="16838"/>
          <w:pgMar w:top="1134" w:right="567" w:bottom="1134" w:left="1701" w:header="709" w:footer="709" w:gutter="0"/>
          <w:cols w:space="720"/>
        </w:sectPr>
      </w:pPr>
      <w:bookmarkStart w:id="320" w:name="_Toc520229349"/>
    </w:p>
    <w:p w:rsidR="00340ABB" w:rsidRPr="002A3ECD" w:rsidRDefault="00340ABB" w:rsidP="00B535C0">
      <w:pPr>
        <w:pStyle w:val="10"/>
        <w:keepNext w:val="0"/>
        <w:keepLines w:val="0"/>
        <w:widowControl w:val="0"/>
        <w:tabs>
          <w:tab w:val="left" w:pos="1560"/>
        </w:tabs>
        <w:spacing w:before="0"/>
        <w:jc w:val="center"/>
        <w:rPr>
          <w:rFonts w:ascii="Times New Roman" w:hAnsi="Times New Roman"/>
          <w:b/>
          <w:color w:val="auto"/>
          <w:sz w:val="28"/>
        </w:rPr>
      </w:pPr>
      <w:bookmarkStart w:id="321" w:name="_Toc11317204"/>
      <w:bookmarkStart w:id="322" w:name="_Toc28244645"/>
      <w:bookmarkEnd w:id="320"/>
      <w:r w:rsidRPr="002A3ECD">
        <w:rPr>
          <w:rFonts w:ascii="Times New Roman" w:hAnsi="Times New Roman"/>
          <w:b/>
          <w:color w:val="auto"/>
          <w:sz w:val="28"/>
        </w:rPr>
        <w:lastRenderedPageBreak/>
        <w:t xml:space="preserve">ПРИЛОЖЕНИЕ </w:t>
      </w:r>
      <w:bookmarkEnd w:id="321"/>
      <w:r w:rsidR="00684000" w:rsidRPr="002A3ECD">
        <w:rPr>
          <w:rFonts w:ascii="Times New Roman" w:hAnsi="Times New Roman"/>
          <w:b/>
          <w:color w:val="auto"/>
          <w:sz w:val="28"/>
        </w:rPr>
        <w:t>В</w:t>
      </w:r>
      <w:bookmarkEnd w:id="322"/>
    </w:p>
    <w:p w:rsidR="00340ABB" w:rsidRPr="002A3ECD" w:rsidRDefault="00340ABB" w:rsidP="009F182F">
      <w:pPr>
        <w:widowControl w:val="0"/>
        <w:numPr>
          <w:ilvl w:val="0"/>
          <w:numId w:val="99"/>
        </w:numPr>
        <w:tabs>
          <w:tab w:val="clear" w:pos="1637"/>
          <w:tab w:val="left" w:pos="1701"/>
          <w:tab w:val="num" w:pos="1985"/>
          <w:tab w:val="num" w:pos="5322"/>
        </w:tabs>
        <w:spacing w:line="360" w:lineRule="auto"/>
        <w:ind w:left="-142" w:firstLine="0"/>
        <w:jc w:val="both"/>
        <w:rPr>
          <w:b/>
          <w:spacing w:val="-2"/>
          <w:sz w:val="28"/>
          <w:szCs w:val="28"/>
        </w:rPr>
      </w:pPr>
      <w:r w:rsidRPr="002A3ECD">
        <w:rPr>
          <w:b/>
          <w:spacing w:val="-2"/>
          <w:sz w:val="28"/>
          <w:szCs w:val="28"/>
        </w:rPr>
        <w:t>Основные показатели социально-экономического развития города Кемерово по инерционному сценарию</w:t>
      </w:r>
    </w:p>
    <w:tbl>
      <w:tblPr>
        <w:tblW w:w="0" w:type="auto"/>
        <w:tblLook w:val="04A0" w:firstRow="1" w:lastRow="0" w:firstColumn="1" w:lastColumn="0" w:noHBand="0" w:noVBand="1"/>
      </w:tblPr>
      <w:tblGrid>
        <w:gridCol w:w="1522"/>
        <w:gridCol w:w="979"/>
        <w:gridCol w:w="691"/>
        <w:gridCol w:w="710"/>
        <w:gridCol w:w="691"/>
        <w:gridCol w:w="691"/>
        <w:gridCol w:w="691"/>
        <w:gridCol w:w="691"/>
        <w:gridCol w:w="691"/>
        <w:gridCol w:w="691"/>
        <w:gridCol w:w="691"/>
        <w:gridCol w:w="691"/>
        <w:gridCol w:w="691"/>
        <w:gridCol w:w="691"/>
        <w:gridCol w:w="691"/>
        <w:gridCol w:w="691"/>
        <w:gridCol w:w="691"/>
        <w:gridCol w:w="691"/>
        <w:gridCol w:w="691"/>
        <w:gridCol w:w="691"/>
      </w:tblGrid>
      <w:tr w:rsidR="003944FE" w:rsidRPr="002A3ECD" w:rsidTr="00724301">
        <w:trPr>
          <w:tblHeader/>
        </w:trPr>
        <w:tc>
          <w:tcPr>
            <w:tcW w:w="1522"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b/>
                <w:sz w:val="14"/>
                <w:szCs w:val="14"/>
              </w:rPr>
            </w:pPr>
            <w:r w:rsidRPr="002A3ECD">
              <w:rPr>
                <w:b/>
                <w:sz w:val="14"/>
                <w:szCs w:val="14"/>
              </w:rPr>
              <w:t>Показатели</w:t>
            </w:r>
          </w:p>
        </w:tc>
        <w:tc>
          <w:tcPr>
            <w:tcW w:w="979"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b/>
                <w:sz w:val="14"/>
                <w:szCs w:val="14"/>
              </w:rPr>
            </w:pPr>
            <w:r w:rsidRPr="002A3ECD">
              <w:rPr>
                <w:b/>
                <w:sz w:val="14"/>
                <w:szCs w:val="14"/>
              </w:rPr>
              <w:t>Единица измерения</w:t>
            </w:r>
          </w:p>
        </w:tc>
        <w:tc>
          <w:tcPr>
            <w:tcW w:w="691" w:type="dxa"/>
            <w:tcBorders>
              <w:top w:val="single" w:sz="18" w:space="0" w:color="auto"/>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p>
        </w:tc>
        <w:tc>
          <w:tcPr>
            <w:tcW w:w="11766" w:type="dxa"/>
            <w:gridSpan w:val="17"/>
            <w:tcBorders>
              <w:top w:val="single" w:sz="18" w:space="0" w:color="auto"/>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Прогнозный период</w:t>
            </w:r>
          </w:p>
        </w:tc>
      </w:tr>
      <w:tr w:rsidR="003944FE" w:rsidRPr="002A3ECD" w:rsidTr="00724301">
        <w:trPr>
          <w:tblHeader/>
        </w:trPr>
        <w:tc>
          <w:tcPr>
            <w:tcW w:w="1522" w:type="dxa"/>
            <w:vMerge/>
            <w:tcBorders>
              <w:top w:val="single" w:sz="4" w:space="0" w:color="auto"/>
              <w:left w:val="single" w:sz="18" w:space="0" w:color="auto"/>
              <w:bottom w:val="single" w:sz="4" w:space="0" w:color="auto"/>
              <w:right w:val="single" w:sz="4" w:space="0" w:color="auto"/>
            </w:tcBorders>
            <w:vAlign w:val="center"/>
            <w:hideMark/>
          </w:tcPr>
          <w:p w:rsidR="00181E81" w:rsidRPr="002A3ECD" w:rsidRDefault="00181E81" w:rsidP="00B535C0">
            <w:pPr>
              <w:widowControl w:val="0"/>
              <w:jc w:val="center"/>
              <w:rPr>
                <w:b/>
                <w:sz w:val="14"/>
                <w:szCs w:val="14"/>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181E81" w:rsidRPr="002A3ECD" w:rsidRDefault="00181E81" w:rsidP="00B535C0">
            <w:pPr>
              <w:widowControl w:val="0"/>
              <w:jc w:val="center"/>
              <w:rPr>
                <w:b/>
                <w:sz w:val="14"/>
                <w:szCs w:val="14"/>
              </w:rPr>
            </w:pP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2018 г.</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2019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2020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2021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2022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2023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2024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2025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2026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2027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2028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2029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2030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2031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2032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2033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2034 г.</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b/>
                <w:sz w:val="14"/>
                <w:szCs w:val="14"/>
              </w:rPr>
            </w:pPr>
            <w:r w:rsidRPr="002A3ECD">
              <w:rPr>
                <w:b/>
                <w:sz w:val="14"/>
                <w:szCs w:val="14"/>
              </w:rPr>
              <w:t>2035  г.</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sz w:val="14"/>
                <w:szCs w:val="14"/>
              </w:rPr>
            </w:pPr>
            <w:r w:rsidRPr="002A3ECD">
              <w:rPr>
                <w:b/>
                <w:sz w:val="14"/>
                <w:szCs w:val="14"/>
              </w:rPr>
              <w:t>Население</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Численность населения (в среднегодовом исчислении)</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proofErr w:type="spellStart"/>
            <w:r w:rsidRPr="002A3ECD">
              <w:rPr>
                <w:sz w:val="14"/>
                <w:szCs w:val="14"/>
              </w:rPr>
              <w:t>тыс.чел</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558,8</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559,1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560,20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561,7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563,1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564,5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565,30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566,4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567,6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568,7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569,8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571,0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572,1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573,3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574,4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575,6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576,7</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577,9</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Общий коэффициент рождаемости</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на 1 тыс. чел. населения</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11,2</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11,4</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Общий коэффициент смертности</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на 1 тыс. чел. населения</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12,5</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13,6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11,4</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11,1</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Коэффициент естественного прироста населения</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на 1000 человек населения</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-2,4</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-0,9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-0,7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-0,7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-0,5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-0,4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-0,3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-0,2</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0,2</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Миграционный прирост (убыль)</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тыс. чел</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4,107</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4,267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4,427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4,587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4,747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4,907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5,067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5,227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5,387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5,547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5,707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5,867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6,027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6,187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6,347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6,507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6,667</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6,827</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СОЦИАЛЬНАЯ СФЕРА</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Образование</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 xml:space="preserve">Доступность услуг дошкольного образования для детей в возрасте до 3 лет </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88,7</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89,59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90,48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91,39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92,30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93,22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94,16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95,10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96,05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97,01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97,98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98,96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99,95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100,00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100,00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100,00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100,00</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100,00</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Доля детей в возрасте от 5-18 лет, получающих услуги дополнительного образования</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80,0</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80,72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81,45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82,18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82,92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83,67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84,42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85,18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85,94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86,72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87,50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88,29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89,08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89,88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90,69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91,51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92,33</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93,16</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Доля детей в возрасте от 2 мес. до 3 лет, охваченных услугами дошкольного образования полного дня</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36,9</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38,01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39,15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41,10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43,16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45,32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47,58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49,96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52,46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55,08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57,84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60,73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63,77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66,96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70,30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73,82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77,51</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81,38</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Доля детей, обучающихся во вторую смену</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21,90</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20,00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20,00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20,00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19,82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19,64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19,47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19,30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19,12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18,95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18,78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18,62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18,45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18,29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18,12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17,96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17,80</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17,64</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Культура</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t xml:space="preserve">Количество культурно-просветительских и досуговых мероприятий </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Ед.</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23000</w:t>
            </w:r>
          </w:p>
        </w:tc>
        <w:tc>
          <w:tcPr>
            <w:tcW w:w="710"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23100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23400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23530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23650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23770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23890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24010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24 035</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24 060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24 085</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24 110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24 135</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24 160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24 185</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24 210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24 235</w:t>
            </w:r>
          </w:p>
        </w:tc>
        <w:tc>
          <w:tcPr>
            <w:tcW w:w="691" w:type="dxa"/>
            <w:tcBorders>
              <w:top w:val="nil"/>
              <w:left w:val="nil"/>
              <w:bottom w:val="single" w:sz="4" w:space="0" w:color="auto"/>
              <w:right w:val="single" w:sz="18"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24 260</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t>Количество посетителей культурных мероприятий</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млн</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4,98</w:t>
            </w:r>
          </w:p>
        </w:tc>
        <w:tc>
          <w:tcPr>
            <w:tcW w:w="710"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5,23</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630B8E" w:rsidRDefault="00C87E3D" w:rsidP="00630B8E">
            <w:pPr>
              <w:widowControl w:val="0"/>
              <w:jc w:val="center"/>
              <w:rPr>
                <w:sz w:val="14"/>
                <w:szCs w:val="14"/>
              </w:rPr>
            </w:pPr>
            <w:r w:rsidRPr="00630B8E">
              <w:rPr>
                <w:sz w:val="14"/>
                <w:szCs w:val="14"/>
              </w:rPr>
              <w:t>5,</w:t>
            </w:r>
            <w:r w:rsidR="00630B8E" w:rsidRPr="00630B8E">
              <w:rPr>
                <w:sz w:val="14"/>
                <w:szCs w:val="14"/>
              </w:rPr>
              <w:t>35</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5,49</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5,51</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5,52</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5,53</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5,53</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5,54</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5,55</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5,56</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5,56</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5,57</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5,58</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5,58</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5,59</w:t>
            </w:r>
          </w:p>
        </w:tc>
        <w:tc>
          <w:tcPr>
            <w:tcW w:w="691" w:type="dxa"/>
            <w:tcBorders>
              <w:top w:val="nil"/>
              <w:left w:val="nil"/>
              <w:bottom w:val="single" w:sz="4" w:space="0" w:color="auto"/>
              <w:right w:val="single" w:sz="18"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5,60</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lastRenderedPageBreak/>
              <w:t>Доля детей в возрасте от 7 до 15 лет включительно, обучающихся по предпрофессиональным образовательным программам в области искусств от общего количества детей данного возраста в городе</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6,00</w:t>
            </w:r>
          </w:p>
        </w:tc>
        <w:tc>
          <w:tcPr>
            <w:tcW w:w="710"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6,90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7,96</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9,06</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10,16</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11,26</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12,36</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12,53</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12,71</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12,88</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13,05</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13,23</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13,40</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13,57</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13,74</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13,92</w:t>
            </w:r>
          </w:p>
        </w:tc>
        <w:tc>
          <w:tcPr>
            <w:tcW w:w="691" w:type="dxa"/>
            <w:tcBorders>
              <w:top w:val="nil"/>
              <w:left w:val="nil"/>
              <w:bottom w:val="single" w:sz="4" w:space="0" w:color="auto"/>
              <w:right w:val="single" w:sz="4"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14,09</w:t>
            </w:r>
          </w:p>
        </w:tc>
        <w:tc>
          <w:tcPr>
            <w:tcW w:w="691" w:type="dxa"/>
            <w:tcBorders>
              <w:top w:val="nil"/>
              <w:left w:val="nil"/>
              <w:bottom w:val="single" w:sz="4" w:space="0" w:color="auto"/>
              <w:right w:val="single" w:sz="18" w:space="0" w:color="auto"/>
            </w:tcBorders>
            <w:shd w:val="clear" w:color="auto" w:fill="auto"/>
            <w:noWrap/>
            <w:vAlign w:val="center"/>
            <w:hideMark/>
          </w:tcPr>
          <w:p w:rsidR="00C87E3D" w:rsidRPr="003066B6" w:rsidRDefault="00C87E3D" w:rsidP="00B535C0">
            <w:pPr>
              <w:widowControl w:val="0"/>
              <w:jc w:val="center"/>
              <w:rPr>
                <w:sz w:val="14"/>
                <w:szCs w:val="14"/>
              </w:rPr>
            </w:pPr>
            <w:r w:rsidRPr="003066B6">
              <w:rPr>
                <w:sz w:val="14"/>
                <w:szCs w:val="14"/>
              </w:rPr>
              <w:t>14,26</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Физическая культура и спорт</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t xml:space="preserve">Доля населения, систематически занимающегося </w:t>
            </w:r>
            <w:proofErr w:type="spellStart"/>
            <w:r w:rsidRPr="002A3ECD">
              <w:rPr>
                <w:sz w:val="14"/>
                <w:szCs w:val="14"/>
              </w:rPr>
              <w:t>физ.культурой</w:t>
            </w:r>
            <w:proofErr w:type="spellEnd"/>
            <w:r w:rsidRPr="002A3ECD">
              <w:rPr>
                <w:sz w:val="14"/>
                <w:szCs w:val="14"/>
              </w:rPr>
              <w:t xml:space="preserve"> и спортом</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55,50</w:t>
            </w:r>
          </w:p>
        </w:tc>
        <w:tc>
          <w:tcPr>
            <w:tcW w:w="710"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56,25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56,65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57,05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57,45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57,85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58,25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58,65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59,05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59,45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59,85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60,25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60,65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61,05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61,45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61,85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62,25</w:t>
            </w:r>
          </w:p>
        </w:tc>
        <w:tc>
          <w:tcPr>
            <w:tcW w:w="691" w:type="dxa"/>
            <w:tcBorders>
              <w:top w:val="nil"/>
              <w:left w:val="nil"/>
              <w:bottom w:val="single" w:sz="4" w:space="0" w:color="auto"/>
              <w:right w:val="single" w:sz="18"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62,65</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t>Уровень обеспеченности населения спортивными сооружениями, исходя из единовременной пропускной способности объектов спорта</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46,00</w:t>
            </w:r>
          </w:p>
        </w:tc>
        <w:tc>
          <w:tcPr>
            <w:tcW w:w="710"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47,30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47,77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48,25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51,00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53,75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55,00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55,46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55,91</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56,37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56,82</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57,28</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57,73</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58,19</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58,64</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59,10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59,55</w:t>
            </w:r>
          </w:p>
        </w:tc>
        <w:tc>
          <w:tcPr>
            <w:tcW w:w="691" w:type="dxa"/>
            <w:tcBorders>
              <w:top w:val="nil"/>
              <w:left w:val="nil"/>
              <w:bottom w:val="single" w:sz="4" w:space="0" w:color="auto"/>
              <w:right w:val="single" w:sz="18"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60,01</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8,00</w:t>
            </w:r>
          </w:p>
        </w:tc>
        <w:tc>
          <w:tcPr>
            <w:tcW w:w="710"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9,10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9,60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9,89</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10,18</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10,49</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10,80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11,13</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11,46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11,81</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12,16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12,53</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12,90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13,29</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13,69</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14,10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14,52</w:t>
            </w:r>
          </w:p>
        </w:tc>
        <w:tc>
          <w:tcPr>
            <w:tcW w:w="691" w:type="dxa"/>
            <w:tcBorders>
              <w:top w:val="nil"/>
              <w:left w:val="nil"/>
              <w:bottom w:val="single" w:sz="4" w:space="0" w:color="auto"/>
              <w:right w:val="single" w:sz="18"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14,96</w:t>
            </w:r>
          </w:p>
        </w:tc>
      </w:tr>
      <w:tr w:rsidR="00724301"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tcPr>
          <w:p w:rsidR="00724301" w:rsidRPr="00724301" w:rsidRDefault="00724301" w:rsidP="00724301">
            <w:pPr>
              <w:rPr>
                <w:sz w:val="14"/>
                <w:szCs w:val="14"/>
              </w:rPr>
            </w:pPr>
            <w:r w:rsidRPr="00724301">
              <w:rPr>
                <w:sz w:val="14"/>
                <w:szCs w:val="14"/>
              </w:rPr>
              <w:t>Доля лиц, занимающихся по программам спортивной подготовки в организациях ведомственной принадлежности в сфере физической культуры и спорта, в общем количестве лиц, занимающихся   в организациях ведомственной принадлежности в сфере физической культуры и спорта</w:t>
            </w:r>
          </w:p>
        </w:tc>
        <w:tc>
          <w:tcPr>
            <w:tcW w:w="979" w:type="dxa"/>
            <w:tcBorders>
              <w:top w:val="nil"/>
              <w:left w:val="nil"/>
              <w:bottom w:val="single" w:sz="4" w:space="0" w:color="auto"/>
              <w:right w:val="single" w:sz="4" w:space="0" w:color="auto"/>
            </w:tcBorders>
            <w:shd w:val="clear" w:color="auto" w:fill="auto"/>
            <w:vAlign w:val="center"/>
          </w:tcPr>
          <w:p w:rsidR="00724301" w:rsidRPr="00724301" w:rsidRDefault="00724301" w:rsidP="00724301">
            <w:pPr>
              <w:widowControl w:val="0"/>
              <w:jc w:val="center"/>
              <w:rPr>
                <w:sz w:val="14"/>
                <w:szCs w:val="14"/>
              </w:rPr>
            </w:pPr>
            <w:r w:rsidRPr="00724301">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p>
        </w:tc>
        <w:tc>
          <w:tcPr>
            <w:tcW w:w="710"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88,30</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89,18</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90,07</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90,98</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91,89</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92,80</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93,73</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94,67</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95,62</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96,57</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97,54</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98,51</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99,50</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100,00</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100,00</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100,00</w:t>
            </w:r>
          </w:p>
        </w:tc>
        <w:tc>
          <w:tcPr>
            <w:tcW w:w="691" w:type="dxa"/>
            <w:tcBorders>
              <w:top w:val="nil"/>
              <w:left w:val="nil"/>
              <w:bottom w:val="single" w:sz="4" w:space="0" w:color="auto"/>
              <w:right w:val="single" w:sz="18"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100,00</w:t>
            </w:r>
          </w:p>
        </w:tc>
      </w:tr>
      <w:tr w:rsidR="00724301"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tcPr>
          <w:p w:rsidR="00724301" w:rsidRPr="00724301" w:rsidRDefault="00724301" w:rsidP="00724301">
            <w:pPr>
              <w:rPr>
                <w:sz w:val="14"/>
                <w:szCs w:val="14"/>
              </w:rPr>
            </w:pPr>
            <w:r w:rsidRPr="00724301">
              <w:rPr>
                <w:sz w:val="14"/>
                <w:szCs w:val="14"/>
              </w:rPr>
              <w:t>Доля лиц, занимающихся по програм</w:t>
            </w:r>
            <w:r w:rsidRPr="00724301">
              <w:rPr>
                <w:sz w:val="14"/>
                <w:szCs w:val="14"/>
              </w:rPr>
              <w:lastRenderedPageBreak/>
              <w:t>мам спортивной подготовки, имеющих спортивные разряды и звания, в общем количестве лиц,  занимающихся по программам спортивной подготовки</w:t>
            </w:r>
          </w:p>
        </w:tc>
        <w:tc>
          <w:tcPr>
            <w:tcW w:w="979" w:type="dxa"/>
            <w:tcBorders>
              <w:top w:val="nil"/>
              <w:left w:val="nil"/>
              <w:bottom w:val="single" w:sz="4" w:space="0" w:color="auto"/>
              <w:right w:val="single" w:sz="4" w:space="0" w:color="auto"/>
            </w:tcBorders>
            <w:shd w:val="clear" w:color="auto" w:fill="auto"/>
            <w:vAlign w:val="center"/>
          </w:tcPr>
          <w:p w:rsidR="00724301" w:rsidRPr="00724301" w:rsidRDefault="00724301" w:rsidP="00724301">
            <w:pPr>
              <w:widowControl w:val="0"/>
              <w:jc w:val="center"/>
              <w:rPr>
                <w:sz w:val="14"/>
                <w:szCs w:val="14"/>
              </w:rPr>
            </w:pPr>
            <w:r w:rsidRPr="00724301">
              <w:rPr>
                <w:sz w:val="14"/>
                <w:szCs w:val="14"/>
              </w:rPr>
              <w:lastRenderedPageBreak/>
              <w:t>%</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p>
        </w:tc>
        <w:tc>
          <w:tcPr>
            <w:tcW w:w="710"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74,79</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75,24</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75,69</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76,14</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76,60</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77,06</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77,52</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77,99</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78,46</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78,93</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79,16</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79,40</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79,64</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79,88</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80,12</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80,36</w:t>
            </w:r>
          </w:p>
        </w:tc>
        <w:tc>
          <w:tcPr>
            <w:tcW w:w="691" w:type="dxa"/>
            <w:tcBorders>
              <w:top w:val="nil"/>
              <w:left w:val="nil"/>
              <w:bottom w:val="single" w:sz="4" w:space="0" w:color="auto"/>
              <w:right w:val="single" w:sz="18"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80,60</w:t>
            </w:r>
          </w:p>
        </w:tc>
      </w:tr>
      <w:tr w:rsidR="00724301"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tcPr>
          <w:p w:rsidR="00724301" w:rsidRPr="00724301" w:rsidRDefault="00724301" w:rsidP="00724301">
            <w:pPr>
              <w:rPr>
                <w:sz w:val="14"/>
                <w:szCs w:val="14"/>
              </w:rPr>
            </w:pPr>
            <w:r w:rsidRPr="00724301">
              <w:rPr>
                <w:sz w:val="14"/>
                <w:szCs w:val="14"/>
              </w:rPr>
              <w:t>Доля лиц, занимающихся в организациях, осуществляющих  спортивную подготовку, и зачисленных на этап высшего спортивного мастерства, в общем количестве лиц,  занимающихся в организациях, осуществляющих  спортивную подготовку, и зачисленных на этап совершенствования спортивного мастерства</w:t>
            </w:r>
          </w:p>
        </w:tc>
        <w:tc>
          <w:tcPr>
            <w:tcW w:w="979" w:type="dxa"/>
            <w:tcBorders>
              <w:top w:val="nil"/>
              <w:left w:val="nil"/>
              <w:bottom w:val="single" w:sz="4" w:space="0" w:color="auto"/>
              <w:right w:val="single" w:sz="4" w:space="0" w:color="auto"/>
            </w:tcBorders>
            <w:shd w:val="clear" w:color="auto" w:fill="auto"/>
            <w:vAlign w:val="center"/>
          </w:tcPr>
          <w:p w:rsidR="00724301" w:rsidRPr="00724301" w:rsidRDefault="00724301" w:rsidP="00724301">
            <w:pPr>
              <w:widowControl w:val="0"/>
              <w:jc w:val="center"/>
              <w:rPr>
                <w:sz w:val="14"/>
                <w:szCs w:val="14"/>
              </w:rPr>
            </w:pPr>
            <w:r w:rsidRPr="00724301">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p>
        </w:tc>
        <w:tc>
          <w:tcPr>
            <w:tcW w:w="710"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28,19</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28,22</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28,25</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28,27</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28,30</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28,33</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28,36</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28,39</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28,42</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28,44</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28,47</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28,50</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28,53</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28,56</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28,59</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28,62</w:t>
            </w:r>
          </w:p>
        </w:tc>
        <w:tc>
          <w:tcPr>
            <w:tcW w:w="691" w:type="dxa"/>
            <w:tcBorders>
              <w:top w:val="nil"/>
              <w:left w:val="nil"/>
              <w:bottom w:val="single" w:sz="4" w:space="0" w:color="auto"/>
              <w:right w:val="single" w:sz="18" w:space="0" w:color="auto"/>
            </w:tcBorders>
            <w:shd w:val="clear" w:color="auto" w:fill="auto"/>
            <w:noWrap/>
            <w:vAlign w:val="center"/>
          </w:tcPr>
          <w:p w:rsidR="00724301" w:rsidRPr="00724301" w:rsidRDefault="00724301" w:rsidP="00724301">
            <w:pPr>
              <w:widowControl w:val="0"/>
              <w:jc w:val="center"/>
              <w:rPr>
                <w:sz w:val="14"/>
                <w:szCs w:val="14"/>
              </w:rPr>
            </w:pPr>
            <w:r w:rsidRPr="00724301">
              <w:rPr>
                <w:sz w:val="14"/>
                <w:szCs w:val="14"/>
              </w:rPr>
              <w:t>28,64</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Молодежная политика</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t>Количества студенческих отрядов</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ед.</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41</w:t>
            </w:r>
          </w:p>
        </w:tc>
        <w:tc>
          <w:tcPr>
            <w:tcW w:w="710"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45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48</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52</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52</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52</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53</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54</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w:t>
            </w:r>
          </w:p>
        </w:tc>
        <w:tc>
          <w:tcPr>
            <w:tcW w:w="691" w:type="dxa"/>
            <w:tcBorders>
              <w:top w:val="nil"/>
              <w:left w:val="nil"/>
              <w:bottom w:val="single" w:sz="4" w:space="0" w:color="auto"/>
              <w:right w:val="single" w:sz="18"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t>Количество мероприятий                     для молод</w:t>
            </w:r>
            <w:r w:rsidR="004578D4">
              <w:rPr>
                <w:sz w:val="14"/>
                <w:szCs w:val="14"/>
              </w:rPr>
              <w:t>е</w:t>
            </w:r>
            <w:r w:rsidRPr="002A3ECD">
              <w:rPr>
                <w:sz w:val="14"/>
                <w:szCs w:val="14"/>
              </w:rPr>
              <w:t>жи</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ед.</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1528</w:t>
            </w:r>
          </w:p>
        </w:tc>
        <w:tc>
          <w:tcPr>
            <w:tcW w:w="710"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1534</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1537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1540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1543</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1546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1549</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1552</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1555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1558</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1561</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1564</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1567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1570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1573</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1576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1579</w:t>
            </w:r>
          </w:p>
        </w:tc>
        <w:tc>
          <w:tcPr>
            <w:tcW w:w="691" w:type="dxa"/>
            <w:tcBorders>
              <w:top w:val="nil"/>
              <w:left w:val="nil"/>
              <w:bottom w:val="single" w:sz="4" w:space="0" w:color="auto"/>
              <w:right w:val="single" w:sz="18"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1582</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t>Количество участников мероприятий</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тыс.</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106,7</w:t>
            </w:r>
          </w:p>
        </w:tc>
        <w:tc>
          <w:tcPr>
            <w:tcW w:w="710"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109,57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109,79</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110,00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110,21</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110,43</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110,64</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110,86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111,07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111,29</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111,50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111,71</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111,93</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112,14</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112,36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112,57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112,79</w:t>
            </w:r>
          </w:p>
        </w:tc>
        <w:tc>
          <w:tcPr>
            <w:tcW w:w="691" w:type="dxa"/>
            <w:tcBorders>
              <w:top w:val="nil"/>
              <w:left w:val="nil"/>
              <w:bottom w:val="single" w:sz="4" w:space="0" w:color="auto"/>
              <w:right w:val="single" w:sz="18"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113,00</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t>Количество трудоустроенных подростков и совершеннолетних</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чел.</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303</w:t>
            </w:r>
          </w:p>
        </w:tc>
        <w:tc>
          <w:tcPr>
            <w:tcW w:w="710"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310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315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320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325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330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335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340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345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350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355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360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365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370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375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380</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385</w:t>
            </w:r>
          </w:p>
        </w:tc>
        <w:tc>
          <w:tcPr>
            <w:tcW w:w="691" w:type="dxa"/>
            <w:tcBorders>
              <w:top w:val="nil"/>
              <w:left w:val="nil"/>
              <w:bottom w:val="single" w:sz="4" w:space="0" w:color="auto"/>
              <w:right w:val="single" w:sz="18"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390</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t>Количество обучающихся, вовлеченных в ряды регионального отделения «</w:t>
            </w:r>
            <w:proofErr w:type="spellStart"/>
            <w:r w:rsidRPr="002A3ECD">
              <w:rPr>
                <w:sz w:val="14"/>
                <w:szCs w:val="14"/>
              </w:rPr>
              <w:t>Юнармия</w:t>
            </w:r>
            <w:proofErr w:type="spellEnd"/>
            <w:r w:rsidRPr="002A3ECD">
              <w:rPr>
                <w:sz w:val="14"/>
                <w:szCs w:val="14"/>
              </w:rPr>
              <w:t>»</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чел.</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577</w:t>
            </w:r>
          </w:p>
        </w:tc>
        <w:tc>
          <w:tcPr>
            <w:tcW w:w="710"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597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617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637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657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677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697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717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737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757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777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797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817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837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857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877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897</w:t>
            </w:r>
          </w:p>
        </w:tc>
        <w:tc>
          <w:tcPr>
            <w:tcW w:w="691" w:type="dxa"/>
            <w:tcBorders>
              <w:top w:val="nil"/>
              <w:left w:val="nil"/>
              <w:bottom w:val="single" w:sz="4" w:space="0" w:color="auto"/>
              <w:right w:val="single" w:sz="18"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917</w:t>
            </w:r>
          </w:p>
        </w:tc>
      </w:tr>
      <w:tr w:rsidR="00C87E3D"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rPr>
                <w:sz w:val="14"/>
                <w:szCs w:val="14"/>
              </w:rPr>
            </w:pPr>
            <w:r w:rsidRPr="002A3ECD">
              <w:rPr>
                <w:sz w:val="14"/>
                <w:szCs w:val="14"/>
              </w:rPr>
              <w:t xml:space="preserve">Количество образовательных организаций, реализующих деятельность «Российского движения школьников» </w:t>
            </w:r>
          </w:p>
        </w:tc>
        <w:tc>
          <w:tcPr>
            <w:tcW w:w="979"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jc w:val="center"/>
              <w:rPr>
                <w:sz w:val="14"/>
                <w:szCs w:val="14"/>
              </w:rPr>
            </w:pPr>
            <w:r w:rsidRPr="002A3ECD">
              <w:rPr>
                <w:sz w:val="14"/>
                <w:szCs w:val="14"/>
              </w:rPr>
              <w:t>ед.</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23</w:t>
            </w:r>
          </w:p>
        </w:tc>
        <w:tc>
          <w:tcPr>
            <w:tcW w:w="710"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47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53</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59</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61</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63</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65</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66</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67</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68</w:t>
            </w:r>
          </w:p>
        </w:tc>
        <w:tc>
          <w:tcPr>
            <w:tcW w:w="691" w:type="dxa"/>
            <w:tcBorders>
              <w:top w:val="nil"/>
              <w:left w:val="nil"/>
              <w:bottom w:val="single" w:sz="4" w:space="0" w:color="auto"/>
              <w:right w:val="single" w:sz="4"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70</w:t>
            </w:r>
          </w:p>
        </w:tc>
        <w:tc>
          <w:tcPr>
            <w:tcW w:w="691" w:type="dxa"/>
            <w:tcBorders>
              <w:top w:val="nil"/>
              <w:left w:val="nil"/>
              <w:bottom w:val="single" w:sz="4" w:space="0" w:color="auto"/>
              <w:right w:val="single" w:sz="18" w:space="0" w:color="auto"/>
            </w:tcBorders>
            <w:shd w:val="clear" w:color="auto" w:fill="auto"/>
            <w:noWrap/>
            <w:vAlign w:val="center"/>
          </w:tcPr>
          <w:p w:rsidR="00C87E3D" w:rsidRPr="003066B6" w:rsidRDefault="00C87E3D" w:rsidP="00B535C0">
            <w:pPr>
              <w:widowControl w:val="0"/>
              <w:jc w:val="center"/>
              <w:rPr>
                <w:sz w:val="14"/>
                <w:szCs w:val="14"/>
              </w:rPr>
            </w:pPr>
            <w:r w:rsidRPr="003066B6">
              <w:rPr>
                <w:sz w:val="14"/>
                <w:szCs w:val="14"/>
              </w:rPr>
              <w:t>72</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Транспортная инфраструктура</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 xml:space="preserve">Соответствие доли протяженности </w:t>
            </w:r>
            <w:r w:rsidRPr="002A3ECD">
              <w:rPr>
                <w:sz w:val="14"/>
                <w:szCs w:val="14"/>
              </w:rPr>
              <w:lastRenderedPageBreak/>
              <w:t>дорожной сети, соответствующих нормативным требованиям</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lastRenderedPageBreak/>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40</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50,5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61,5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70,5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75,6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76,2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76,8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77,4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78,6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79,2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79,8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80,4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81</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81,6</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Доля а/м дорог, соответствующих нормативным требованиям, в их общей протяженности</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52</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74,5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79,5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87,162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87,324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87,486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87,648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87,81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87,972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88,134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88,296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88,458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88,62</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88,782</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Доля автомобильных дорог муниципального значения, работающих в режиме перегрузки, в их общей протяженности</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70</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56,25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52,5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48,75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33,818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32,636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31,454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30,272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29,09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27,908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26,726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25,544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24,362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23,18</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21,998</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Доля пешеходных тротуаров, требующих ремонта</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60</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47,2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43,2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39,2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35,2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32,927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30,654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28,381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26,108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23,835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21,562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19,289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17,016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14,743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12,47</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10,197</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Доля объектов озеленения, требующих ремонта</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70</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56,9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52,8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48,7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44,6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40,5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38,136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35,772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33,408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31,044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28,68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26,316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23,952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21,588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19,224</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16,86</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Доля сетей ливневой канализации, обеспечивающих надлежащее водоотведение</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30</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33,5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37,75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40,5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43,25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48,728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50,456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53,184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55,912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58,64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61,368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64,096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66,824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69,552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72,28</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75,008</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Доля улиц сектора индивидуальной застройки, требующих ремонта</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75</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65,2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52,9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45,8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38,7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31,6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28,4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26,8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25,2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23,6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20,4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18,8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15,6</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14</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Доля магистральных улиц, необеспеченных наружным освещением</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25</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24,2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20,8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19,7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18,6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17,795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16,989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16,184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15,378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14,573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13,767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12,962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12,156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11,351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10,545</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9,7395</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Преступность</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Уровень преступности</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случаев на 100 тыс. чел.</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2281</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2016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1789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1770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1751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1732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1683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1666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1649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1632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1615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1598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1581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1564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1547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1530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1513</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1496</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Туризм</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Количество туристов, посетивших город</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чел.</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7000</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14000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22000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31500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41000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50500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60000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67182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74364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81546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88728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95910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103092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110274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117456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124638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131820</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139000</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Благоустройство</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Индекс качества городской среды</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51</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58,5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70,98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75,96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80,94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85,92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86,739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87,558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88,377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89,196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90,015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90,834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91,653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92,472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93,291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94,11</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95</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Доля граждан, принимающих участие в решении вопросов развития городской среды</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30</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32,1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33,5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34,5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36,36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37,72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39,08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40,44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41,8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43,16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44,52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45,88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47,24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48,6</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49,96</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Проектирование и строительство рас</w:t>
            </w:r>
            <w:r w:rsidRPr="002A3ECD">
              <w:rPr>
                <w:sz w:val="14"/>
                <w:szCs w:val="14"/>
              </w:rPr>
              <w:lastRenderedPageBreak/>
              <w:t>пределительных уличных водопроводов</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lastRenderedPageBreak/>
              <w:t>км</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1,2</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8,725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10,75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12,775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14,8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14,327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13,854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13,381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12,908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12,435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11,962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11,489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11,016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10,543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10,07</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9,6</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Газификация улиц частного сектора города</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км</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 </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110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125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140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155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170</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180</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Детские площадки на придомовых территориях, соответствующие требованиям ГОСТ</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25,6</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25,81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26,02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26,398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26,776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27,154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27,53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29,746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31,962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34,178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36,394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38,61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40,826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43,042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45,258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47,474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49,69</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51,9</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Благоустроенные дворовые территории</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52,9</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55,7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58,4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61,65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64,9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68,15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71,4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76,6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79,2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81,8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84,4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89,6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92,2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94,8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97,4</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100</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Капитально отремонтированное общее имущество МКД, включенных в региональную программу</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14</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18,95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23,9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27,275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30,65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34,025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37,4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40,119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42,838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45,557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48,276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50,995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53,714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56,433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59,152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61,871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64,59</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67,3</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Экология</w:t>
            </w:r>
          </w:p>
        </w:tc>
      </w:tr>
      <w:tr w:rsidR="00FB308B"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FB308B" w:rsidRPr="002A3ECD" w:rsidRDefault="00FB308B" w:rsidP="00B535C0">
            <w:pPr>
              <w:widowControl w:val="0"/>
              <w:rPr>
                <w:sz w:val="14"/>
                <w:szCs w:val="14"/>
              </w:rPr>
            </w:pPr>
            <w:r w:rsidRPr="002A3ECD">
              <w:rPr>
                <w:sz w:val="14"/>
                <w:szCs w:val="14"/>
              </w:rPr>
              <w:t>Количество особо охраняемых природных территорий местного значения</w:t>
            </w:r>
          </w:p>
        </w:tc>
        <w:tc>
          <w:tcPr>
            <w:tcW w:w="979" w:type="dxa"/>
            <w:tcBorders>
              <w:top w:val="nil"/>
              <w:left w:val="nil"/>
              <w:bottom w:val="single" w:sz="4" w:space="0" w:color="auto"/>
              <w:right w:val="single" w:sz="4" w:space="0" w:color="auto"/>
            </w:tcBorders>
            <w:shd w:val="clear" w:color="auto" w:fill="auto"/>
            <w:vAlign w:val="center"/>
            <w:hideMark/>
          </w:tcPr>
          <w:p w:rsidR="00FB308B" w:rsidRPr="002A3ECD" w:rsidRDefault="00FB308B" w:rsidP="00B535C0">
            <w:pPr>
              <w:widowControl w:val="0"/>
              <w:jc w:val="center"/>
              <w:rPr>
                <w:sz w:val="14"/>
                <w:szCs w:val="14"/>
              </w:rPr>
            </w:pPr>
            <w:r w:rsidRPr="002A3ECD">
              <w:rPr>
                <w:sz w:val="14"/>
                <w:szCs w:val="14"/>
              </w:rPr>
              <w:t>ед.</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rPr>
                <w:sz w:val="14"/>
                <w:szCs w:val="14"/>
              </w:rPr>
            </w:pPr>
            <w:r w:rsidRPr="002A3ECD">
              <w:rPr>
                <w:sz w:val="14"/>
                <w:szCs w:val="14"/>
              </w:rPr>
              <w:t>1</w:t>
            </w:r>
          </w:p>
        </w:tc>
        <w:tc>
          <w:tcPr>
            <w:tcW w:w="710"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rPr>
                <w:sz w:val="14"/>
                <w:szCs w:val="14"/>
              </w:rPr>
            </w:pPr>
            <w:r w:rsidRPr="002A3ECD">
              <w:rPr>
                <w:sz w:val="14"/>
                <w:szCs w:val="14"/>
              </w:rPr>
              <w:t>2</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rPr>
                <w:sz w:val="14"/>
                <w:szCs w:val="14"/>
              </w:rPr>
            </w:pPr>
            <w:r w:rsidRPr="002A3ECD">
              <w:rPr>
                <w:sz w:val="14"/>
                <w:szCs w:val="14"/>
              </w:rPr>
              <w:t>2</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rPr>
                <w:sz w:val="14"/>
                <w:szCs w:val="14"/>
              </w:rPr>
            </w:pPr>
            <w:r w:rsidRPr="002A3ECD">
              <w:rPr>
                <w:sz w:val="14"/>
                <w:szCs w:val="14"/>
              </w:rPr>
              <w:t>2</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rPr>
                <w:sz w:val="14"/>
                <w:szCs w:val="14"/>
              </w:rPr>
            </w:pPr>
            <w:r w:rsidRPr="002A3ECD">
              <w:rPr>
                <w:sz w:val="14"/>
                <w:szCs w:val="14"/>
              </w:rPr>
              <w:t>2</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rPr>
                <w:sz w:val="14"/>
                <w:szCs w:val="14"/>
              </w:rPr>
            </w:pPr>
            <w:r w:rsidRPr="002A3ECD">
              <w:rPr>
                <w:sz w:val="14"/>
                <w:szCs w:val="14"/>
              </w:rPr>
              <w:t>2</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rPr>
                <w:sz w:val="14"/>
                <w:szCs w:val="14"/>
              </w:rPr>
            </w:pPr>
            <w:r w:rsidRPr="002A3ECD">
              <w:rPr>
                <w:sz w:val="14"/>
                <w:szCs w:val="14"/>
              </w:rPr>
              <w:t>2</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rPr>
                <w:sz w:val="14"/>
                <w:szCs w:val="14"/>
              </w:rPr>
            </w:pPr>
            <w:r w:rsidRPr="002A3ECD">
              <w:rPr>
                <w:sz w:val="14"/>
                <w:szCs w:val="14"/>
              </w:rPr>
              <w:t>3</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pPr>
            <w:r w:rsidRPr="002A3ECD">
              <w:rPr>
                <w:sz w:val="14"/>
                <w:szCs w:val="14"/>
              </w:rPr>
              <w:t>3</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pPr>
            <w:r w:rsidRPr="002A3ECD">
              <w:rPr>
                <w:sz w:val="14"/>
                <w:szCs w:val="14"/>
              </w:rPr>
              <w:t>3</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pPr>
            <w:r w:rsidRPr="002A3ECD">
              <w:rPr>
                <w:sz w:val="14"/>
                <w:szCs w:val="14"/>
              </w:rPr>
              <w:t>3</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pPr>
            <w:r w:rsidRPr="002A3ECD">
              <w:rPr>
                <w:sz w:val="14"/>
                <w:szCs w:val="14"/>
              </w:rPr>
              <w:t>3</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pPr>
            <w:r w:rsidRPr="002A3ECD">
              <w:rPr>
                <w:sz w:val="14"/>
                <w:szCs w:val="14"/>
              </w:rPr>
              <w:t>3</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pPr>
            <w:r w:rsidRPr="002A3ECD">
              <w:rPr>
                <w:sz w:val="14"/>
                <w:szCs w:val="14"/>
              </w:rPr>
              <w:t>3</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pPr>
            <w:r w:rsidRPr="002A3ECD">
              <w:rPr>
                <w:sz w:val="14"/>
                <w:szCs w:val="14"/>
              </w:rPr>
              <w:t>3</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pPr>
            <w:r w:rsidRPr="002A3ECD">
              <w:rPr>
                <w:sz w:val="14"/>
                <w:szCs w:val="14"/>
              </w:rPr>
              <w:t>3</w:t>
            </w:r>
          </w:p>
        </w:tc>
        <w:tc>
          <w:tcPr>
            <w:tcW w:w="691" w:type="dxa"/>
            <w:tcBorders>
              <w:top w:val="nil"/>
              <w:left w:val="nil"/>
              <w:bottom w:val="single" w:sz="4" w:space="0" w:color="auto"/>
              <w:right w:val="single" w:sz="4" w:space="0" w:color="auto"/>
            </w:tcBorders>
            <w:shd w:val="clear" w:color="auto" w:fill="auto"/>
            <w:noWrap/>
            <w:vAlign w:val="center"/>
            <w:hideMark/>
          </w:tcPr>
          <w:p w:rsidR="00FB308B" w:rsidRPr="002A3ECD" w:rsidRDefault="00FB308B" w:rsidP="00B535C0">
            <w:pPr>
              <w:widowControl w:val="0"/>
              <w:jc w:val="center"/>
            </w:pPr>
            <w:r w:rsidRPr="002A3ECD">
              <w:rPr>
                <w:sz w:val="14"/>
                <w:szCs w:val="14"/>
              </w:rPr>
              <w:t>3</w:t>
            </w:r>
          </w:p>
        </w:tc>
        <w:tc>
          <w:tcPr>
            <w:tcW w:w="691" w:type="dxa"/>
            <w:tcBorders>
              <w:top w:val="nil"/>
              <w:left w:val="nil"/>
              <w:bottom w:val="single" w:sz="4" w:space="0" w:color="auto"/>
              <w:right w:val="single" w:sz="18" w:space="0" w:color="auto"/>
            </w:tcBorders>
            <w:shd w:val="clear" w:color="auto" w:fill="auto"/>
            <w:noWrap/>
            <w:vAlign w:val="center"/>
            <w:hideMark/>
          </w:tcPr>
          <w:p w:rsidR="00FB308B" w:rsidRPr="002A3ECD" w:rsidRDefault="00FB308B" w:rsidP="00B535C0">
            <w:pPr>
              <w:widowControl w:val="0"/>
              <w:jc w:val="center"/>
            </w:pPr>
            <w:r w:rsidRPr="002A3ECD">
              <w:rPr>
                <w:sz w:val="14"/>
                <w:szCs w:val="14"/>
              </w:rPr>
              <w:t>3</w:t>
            </w:r>
          </w:p>
        </w:tc>
      </w:tr>
      <w:tr w:rsidR="009D1E5A"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9D1E5A" w:rsidRPr="002A3ECD" w:rsidRDefault="009D1E5A" w:rsidP="009D1E5A">
            <w:pPr>
              <w:widowControl w:val="0"/>
              <w:rPr>
                <w:sz w:val="14"/>
                <w:szCs w:val="14"/>
              </w:rPr>
            </w:pPr>
            <w:r w:rsidRPr="002A3ECD">
              <w:rPr>
                <w:sz w:val="14"/>
                <w:szCs w:val="14"/>
              </w:rPr>
              <w:t>Площадь зеленых насаждений</w:t>
            </w:r>
          </w:p>
        </w:tc>
        <w:tc>
          <w:tcPr>
            <w:tcW w:w="979" w:type="dxa"/>
            <w:tcBorders>
              <w:top w:val="nil"/>
              <w:left w:val="nil"/>
              <w:bottom w:val="single" w:sz="4" w:space="0" w:color="auto"/>
              <w:right w:val="single" w:sz="4" w:space="0" w:color="auto"/>
            </w:tcBorders>
            <w:shd w:val="clear" w:color="auto" w:fill="auto"/>
            <w:vAlign w:val="center"/>
            <w:hideMark/>
          </w:tcPr>
          <w:p w:rsidR="009D1E5A" w:rsidRPr="002A3ECD" w:rsidRDefault="009D1E5A" w:rsidP="009D1E5A">
            <w:pPr>
              <w:widowControl w:val="0"/>
              <w:jc w:val="center"/>
              <w:rPr>
                <w:sz w:val="14"/>
                <w:szCs w:val="14"/>
              </w:rPr>
            </w:pPr>
            <w:r w:rsidRPr="002A3ECD">
              <w:rPr>
                <w:sz w:val="14"/>
                <w:szCs w:val="14"/>
              </w:rPr>
              <w:t>га</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710"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2762,9</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2762,8</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2762,7</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2762,6</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2762,5</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2762,4</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2762,3</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2762,2</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2762,1</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2762</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2761,9</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2761,8</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2761,7</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2761,6</w:t>
            </w:r>
          </w:p>
        </w:tc>
        <w:tc>
          <w:tcPr>
            <w:tcW w:w="691" w:type="dxa"/>
            <w:tcBorders>
              <w:top w:val="nil"/>
              <w:left w:val="nil"/>
              <w:bottom w:val="single" w:sz="4" w:space="0" w:color="auto"/>
              <w:right w:val="single" w:sz="18"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2761,5</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 xml:space="preserve">Уровень загрязнения атмосферного воздуха </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 </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высокий</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высокий </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proofErr w:type="spellStart"/>
            <w:r w:rsidRPr="002A3ECD">
              <w:rPr>
                <w:sz w:val="14"/>
                <w:szCs w:val="14"/>
              </w:rPr>
              <w:t>повыш</w:t>
            </w:r>
            <w:proofErr w:type="spellEnd"/>
            <w:r w:rsidRPr="002A3ECD">
              <w:rPr>
                <w:sz w:val="14"/>
                <w:szCs w:val="14"/>
              </w:rPr>
              <w:t>.</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Объем сброса сточных вод в водные объекты</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 xml:space="preserve">млн. </w:t>
            </w:r>
            <w:proofErr w:type="spellStart"/>
            <w:r w:rsidRPr="002A3ECD">
              <w:rPr>
                <w:sz w:val="14"/>
                <w:szCs w:val="14"/>
              </w:rPr>
              <w:t>куб.м</w:t>
            </w:r>
            <w:proofErr w:type="spellEnd"/>
            <w:r w:rsidRPr="002A3ECD">
              <w:rPr>
                <w:sz w:val="14"/>
                <w:szCs w:val="14"/>
              </w:rPr>
              <w:t>/год</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224,3</w:t>
            </w:r>
          </w:p>
        </w:tc>
        <w:tc>
          <w:tcPr>
            <w:tcW w:w="710"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223,7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223,1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223,1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223,1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223,1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223,1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222,19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221,28</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220,37</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219,46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218,56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217,65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216,74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215,83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214,92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214,01</w:t>
            </w:r>
          </w:p>
        </w:tc>
        <w:tc>
          <w:tcPr>
            <w:tcW w:w="691"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jc w:val="center"/>
              <w:rPr>
                <w:sz w:val="14"/>
                <w:szCs w:val="14"/>
              </w:rPr>
            </w:pPr>
            <w:r w:rsidRPr="002A3ECD">
              <w:rPr>
                <w:sz w:val="14"/>
                <w:szCs w:val="14"/>
              </w:rPr>
              <w:t>213,1</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Промышленное производство</w:t>
            </w:r>
          </w:p>
        </w:tc>
      </w:tr>
      <w:tr w:rsidR="003944FE" w:rsidRPr="002A3ECD" w:rsidTr="00724301">
        <w:tc>
          <w:tcPr>
            <w:tcW w:w="152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 xml:space="preserve">Объем отгруженной продукции (работ. услуг) </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 xml:space="preserve">млн. руб. </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163 172</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rPr>
                <w:sz w:val="14"/>
                <w:szCs w:val="14"/>
              </w:rPr>
            </w:pPr>
            <w:r w:rsidRPr="002A3ECD">
              <w:rPr>
                <w:sz w:val="14"/>
                <w:szCs w:val="14"/>
              </w:rPr>
              <w:t>171 754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178 424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187 901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198 350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209 454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211 434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219 891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228 687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237 834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247 348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257 242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267 531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278 233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289 362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300 936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312 974</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325 493</w:t>
            </w:r>
          </w:p>
        </w:tc>
      </w:tr>
      <w:tr w:rsidR="003944FE" w:rsidRPr="002A3ECD" w:rsidTr="00724301">
        <w:tc>
          <w:tcPr>
            <w:tcW w:w="1522"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rPr>
                <w:sz w:val="14"/>
                <w:szCs w:val="14"/>
              </w:rPr>
            </w:pP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на душу населения,  тыс. руб.</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292,0</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307,2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318,5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334,5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352,2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371,0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374,0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388,2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402,9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418,2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434,1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450,5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467,6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485,3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503,8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522,9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542,7</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563,3</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 xml:space="preserve">Индекс промышленного производства </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 xml:space="preserve">% к предыдущему году </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100,2</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102,9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100,8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100,5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100,8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100,9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102,2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102,0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102,1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102,3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102,0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102,2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102,6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102,5</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103,3</w:t>
            </w:r>
          </w:p>
        </w:tc>
      </w:tr>
      <w:tr w:rsidR="003944FE" w:rsidRPr="002A3ECD" w:rsidTr="00724301">
        <w:tc>
          <w:tcPr>
            <w:tcW w:w="152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 xml:space="preserve"> Добыча полезных ископаемых</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млн. руб.</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2529,11</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2710,0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2839,8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2949,4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2981,8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3226,9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3388,2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3442,4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3497,5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3553,4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3610,3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3668,1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3726,8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3786,4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3847,0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3908,5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3971,1</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4034,6</w:t>
            </w:r>
          </w:p>
        </w:tc>
      </w:tr>
      <w:tr w:rsidR="003944FE" w:rsidRPr="002A3ECD" w:rsidTr="00724301">
        <w:tc>
          <w:tcPr>
            <w:tcW w:w="1522"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rPr>
                <w:sz w:val="14"/>
                <w:szCs w:val="14"/>
              </w:rPr>
            </w:pP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 xml:space="preserve">% к предыдущему году </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100,20</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107,2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103,9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108,2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105,0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101,6</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101,6</w:t>
            </w:r>
          </w:p>
        </w:tc>
      </w:tr>
      <w:tr w:rsidR="003944FE" w:rsidRPr="002A3ECD" w:rsidTr="00724301">
        <w:tc>
          <w:tcPr>
            <w:tcW w:w="152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Обрабатывающие производства</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млн. руб.</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125971</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133133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140936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146363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152218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158526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165185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172123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179352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186885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194734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202913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211435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220316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229569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239211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249258</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259726</w:t>
            </w:r>
          </w:p>
        </w:tc>
      </w:tr>
      <w:tr w:rsidR="003944FE" w:rsidRPr="002A3ECD" w:rsidTr="00724301">
        <w:tc>
          <w:tcPr>
            <w:tcW w:w="1522"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rPr>
                <w:sz w:val="14"/>
                <w:szCs w:val="14"/>
              </w:rPr>
            </w:pP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 xml:space="preserve">% к предыдущему году </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101,2</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105,7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105,9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103,9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104,2</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Торговля и услуги населению</w:t>
            </w:r>
          </w:p>
        </w:tc>
      </w:tr>
      <w:tr w:rsidR="003944FE" w:rsidRPr="002A3ECD" w:rsidTr="00724301">
        <w:tc>
          <w:tcPr>
            <w:tcW w:w="152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Оборот розничной торговли</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млрд. рублей</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111,9</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119,1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125,8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133,0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140,5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149,2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158,7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169,7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181,5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194,4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208,5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223,8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240,1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258,1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277,6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298,7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316,9</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342,9</w:t>
            </w:r>
          </w:p>
        </w:tc>
      </w:tr>
      <w:tr w:rsidR="003944FE" w:rsidRPr="002A3ECD" w:rsidTr="00724301">
        <w:tc>
          <w:tcPr>
            <w:tcW w:w="1522"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rPr>
                <w:sz w:val="14"/>
                <w:szCs w:val="14"/>
              </w:rPr>
            </w:pP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 xml:space="preserve">на душу </w:t>
            </w:r>
            <w:r w:rsidRPr="002A3ECD">
              <w:rPr>
                <w:sz w:val="14"/>
                <w:szCs w:val="14"/>
              </w:rPr>
              <w:lastRenderedPageBreak/>
              <w:t>населения,  тыс. руб.</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lastRenderedPageBreak/>
              <w:t>200,3</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213,0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224,6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236,8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249,5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264,3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280,7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299,6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319,8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341,8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365,9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392,0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419,7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450,2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483,3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519,0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549,5</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593,4</w:t>
            </w:r>
          </w:p>
        </w:tc>
      </w:tr>
      <w:tr w:rsidR="003944FE" w:rsidRPr="002A3ECD" w:rsidTr="00724301">
        <w:tc>
          <w:tcPr>
            <w:tcW w:w="152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Объем платных услуг населению</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млрд. рублей</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50,4</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54,3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58,5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62,9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67,9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73,3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79,0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84,5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90,4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96,8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100,6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108,9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113,2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117,7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122,5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127,4</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132,4</w:t>
            </w:r>
          </w:p>
        </w:tc>
      </w:tr>
      <w:tr w:rsidR="003944FE" w:rsidRPr="002A3ECD" w:rsidTr="00724301">
        <w:tc>
          <w:tcPr>
            <w:tcW w:w="1522"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rPr>
                <w:sz w:val="14"/>
                <w:szCs w:val="14"/>
              </w:rPr>
            </w:pP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на душу населения,  тыс. руб.</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90,2</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97,1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112,0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120,6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129,8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139,7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149,2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159,4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170,2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176,6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183,3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190,3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197,5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205,0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212,8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220,8</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229,2</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 xml:space="preserve">Малое и среднее предпринимательство, включая </w:t>
            </w:r>
            <w:proofErr w:type="spellStart"/>
            <w:r w:rsidRPr="002A3ECD">
              <w:rPr>
                <w:b/>
                <w:bCs/>
                <w:sz w:val="14"/>
                <w:szCs w:val="14"/>
              </w:rPr>
              <w:t>микропредприятия</w:t>
            </w:r>
            <w:proofErr w:type="spellEnd"/>
          </w:p>
        </w:tc>
      </w:tr>
      <w:tr w:rsidR="00CF0E81"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F0E81" w:rsidRPr="002A3ECD" w:rsidRDefault="00CF0E81" w:rsidP="00CF0E81">
            <w:pPr>
              <w:widowControl w:val="0"/>
              <w:rPr>
                <w:sz w:val="14"/>
                <w:szCs w:val="14"/>
              </w:rPr>
            </w:pPr>
            <w:r w:rsidRPr="002A3ECD">
              <w:rPr>
                <w:sz w:val="14"/>
                <w:szCs w:val="14"/>
              </w:rPr>
              <w:t xml:space="preserve">Количество малых и средних предприятий, включая </w:t>
            </w:r>
            <w:proofErr w:type="spellStart"/>
            <w:r w:rsidRPr="002A3ECD">
              <w:rPr>
                <w:sz w:val="14"/>
                <w:szCs w:val="14"/>
              </w:rPr>
              <w:t>микропредприятия</w:t>
            </w:r>
            <w:proofErr w:type="spellEnd"/>
            <w:r w:rsidRPr="002A3ECD">
              <w:rPr>
                <w:sz w:val="14"/>
                <w:szCs w:val="14"/>
              </w:rPr>
              <w:t xml:space="preserve"> (на конец года)</w:t>
            </w:r>
          </w:p>
        </w:tc>
        <w:tc>
          <w:tcPr>
            <w:tcW w:w="979" w:type="dxa"/>
            <w:tcBorders>
              <w:top w:val="nil"/>
              <w:left w:val="nil"/>
              <w:bottom w:val="single" w:sz="4" w:space="0" w:color="auto"/>
              <w:right w:val="single" w:sz="4" w:space="0" w:color="auto"/>
            </w:tcBorders>
            <w:shd w:val="clear" w:color="auto" w:fill="auto"/>
            <w:vAlign w:val="center"/>
            <w:hideMark/>
          </w:tcPr>
          <w:p w:rsidR="00CF0E81" w:rsidRPr="002A3ECD" w:rsidRDefault="00CF0E81" w:rsidP="00CF0E81">
            <w:pPr>
              <w:widowControl w:val="0"/>
              <w:jc w:val="center"/>
              <w:rPr>
                <w:sz w:val="14"/>
                <w:szCs w:val="14"/>
              </w:rPr>
            </w:pPr>
            <w:r w:rsidRPr="002A3ECD">
              <w:rPr>
                <w:sz w:val="14"/>
                <w:szCs w:val="14"/>
              </w:rPr>
              <w:t>единиц</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24 497</w:t>
            </w:r>
          </w:p>
        </w:tc>
        <w:tc>
          <w:tcPr>
            <w:tcW w:w="710"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24 700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24 812</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24 921</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25 035</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25 210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25 345</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25 598</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25 854</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26 113</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26 374</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26 638</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26 904</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27 173</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27 445</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27 719</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27 997</w:t>
            </w:r>
          </w:p>
        </w:tc>
        <w:tc>
          <w:tcPr>
            <w:tcW w:w="691" w:type="dxa"/>
            <w:tcBorders>
              <w:top w:val="nil"/>
              <w:left w:val="nil"/>
              <w:bottom w:val="single" w:sz="4" w:space="0" w:color="auto"/>
              <w:right w:val="single" w:sz="18"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28 277</w:t>
            </w:r>
          </w:p>
        </w:tc>
      </w:tr>
      <w:tr w:rsidR="00CF0E81"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F0E81" w:rsidRPr="002A3ECD" w:rsidRDefault="00CF0E81" w:rsidP="00CF0E81">
            <w:pPr>
              <w:widowControl w:val="0"/>
              <w:rPr>
                <w:sz w:val="14"/>
                <w:szCs w:val="14"/>
              </w:rPr>
            </w:pPr>
            <w:r w:rsidRPr="002A3ECD">
              <w:rPr>
                <w:sz w:val="14"/>
                <w:szCs w:val="14"/>
              </w:rPr>
              <w:t xml:space="preserve">Среднесписочная численность работников малых и средних предприятий, включая </w:t>
            </w:r>
            <w:proofErr w:type="spellStart"/>
            <w:r w:rsidRPr="002A3ECD">
              <w:rPr>
                <w:sz w:val="14"/>
                <w:szCs w:val="14"/>
              </w:rPr>
              <w:t>микропредприятия</w:t>
            </w:r>
            <w:proofErr w:type="spellEnd"/>
            <w:r w:rsidRPr="002A3ECD">
              <w:rPr>
                <w:sz w:val="14"/>
                <w:szCs w:val="14"/>
              </w:rPr>
              <w:t xml:space="preserve"> (без внешних совместителей)</w:t>
            </w:r>
          </w:p>
        </w:tc>
        <w:tc>
          <w:tcPr>
            <w:tcW w:w="979" w:type="dxa"/>
            <w:tcBorders>
              <w:top w:val="nil"/>
              <w:left w:val="nil"/>
              <w:bottom w:val="single" w:sz="4" w:space="0" w:color="auto"/>
              <w:right w:val="single" w:sz="4" w:space="0" w:color="auto"/>
            </w:tcBorders>
            <w:shd w:val="clear" w:color="auto" w:fill="auto"/>
            <w:vAlign w:val="center"/>
            <w:hideMark/>
          </w:tcPr>
          <w:p w:rsidR="00CF0E81" w:rsidRPr="002A3ECD" w:rsidRDefault="00CF0E81" w:rsidP="00CF0E81">
            <w:pPr>
              <w:widowControl w:val="0"/>
              <w:jc w:val="center"/>
              <w:rPr>
                <w:sz w:val="14"/>
                <w:szCs w:val="14"/>
              </w:rPr>
            </w:pPr>
            <w:r w:rsidRPr="002A3ECD">
              <w:rPr>
                <w:sz w:val="14"/>
                <w:szCs w:val="14"/>
              </w:rPr>
              <w:t>тыс. чел.</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63,77</w:t>
            </w:r>
          </w:p>
        </w:tc>
        <w:tc>
          <w:tcPr>
            <w:tcW w:w="710"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64,20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64,60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64,90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65,20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65,70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66,30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66,90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67,10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67,28</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67,52</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67,89</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68,26</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68,41</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68,69</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68,95</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67,11</w:t>
            </w:r>
          </w:p>
        </w:tc>
        <w:tc>
          <w:tcPr>
            <w:tcW w:w="691" w:type="dxa"/>
            <w:tcBorders>
              <w:top w:val="nil"/>
              <w:left w:val="nil"/>
              <w:bottom w:val="single" w:sz="4" w:space="0" w:color="auto"/>
              <w:right w:val="single" w:sz="18"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67,42</w:t>
            </w:r>
          </w:p>
        </w:tc>
      </w:tr>
      <w:tr w:rsidR="00CF0E81"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F0E81" w:rsidRPr="002A3ECD" w:rsidRDefault="00CF0E81" w:rsidP="00CF0E81">
            <w:pPr>
              <w:widowControl w:val="0"/>
              <w:rPr>
                <w:sz w:val="14"/>
                <w:szCs w:val="14"/>
              </w:rPr>
            </w:pPr>
            <w:r w:rsidRPr="002A3ECD">
              <w:rPr>
                <w:sz w:val="14"/>
                <w:szCs w:val="14"/>
              </w:rPr>
              <w:t xml:space="preserve">Оборот малых и средних предприятий, включая </w:t>
            </w:r>
            <w:proofErr w:type="spellStart"/>
            <w:r w:rsidRPr="002A3ECD">
              <w:rPr>
                <w:sz w:val="14"/>
                <w:szCs w:val="14"/>
              </w:rPr>
              <w:t>микропредприятия</w:t>
            </w:r>
            <w:proofErr w:type="spellEnd"/>
          </w:p>
        </w:tc>
        <w:tc>
          <w:tcPr>
            <w:tcW w:w="979" w:type="dxa"/>
            <w:tcBorders>
              <w:top w:val="nil"/>
              <w:left w:val="nil"/>
              <w:bottom w:val="single" w:sz="4" w:space="0" w:color="auto"/>
              <w:right w:val="single" w:sz="4" w:space="0" w:color="auto"/>
            </w:tcBorders>
            <w:shd w:val="clear" w:color="auto" w:fill="auto"/>
            <w:vAlign w:val="center"/>
            <w:hideMark/>
          </w:tcPr>
          <w:p w:rsidR="00CF0E81" w:rsidRPr="002A3ECD" w:rsidRDefault="00CF0E81" w:rsidP="00CF0E81">
            <w:pPr>
              <w:widowControl w:val="0"/>
              <w:jc w:val="center"/>
              <w:rPr>
                <w:sz w:val="14"/>
                <w:szCs w:val="14"/>
              </w:rPr>
            </w:pPr>
            <w:r w:rsidRPr="002A3ECD">
              <w:rPr>
                <w:sz w:val="14"/>
                <w:szCs w:val="14"/>
              </w:rPr>
              <w:t xml:space="preserve">млрд. руб. </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283,96</w:t>
            </w:r>
          </w:p>
        </w:tc>
        <w:tc>
          <w:tcPr>
            <w:tcW w:w="710"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311,87</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324,27</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332,50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346,54</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357,40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372,70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383,88</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395,40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407,26</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419,48</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432,06</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445,02</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458,37</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472,13</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486,29</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500,88</w:t>
            </w:r>
          </w:p>
        </w:tc>
        <w:tc>
          <w:tcPr>
            <w:tcW w:w="691" w:type="dxa"/>
            <w:tcBorders>
              <w:top w:val="nil"/>
              <w:left w:val="nil"/>
              <w:bottom w:val="single" w:sz="4" w:space="0" w:color="auto"/>
              <w:right w:val="single" w:sz="18"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515,90</w:t>
            </w:r>
          </w:p>
        </w:tc>
      </w:tr>
      <w:tr w:rsidR="00CF0E81"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F0E81" w:rsidRPr="002A3ECD" w:rsidRDefault="00CF0E81" w:rsidP="00CF0E81">
            <w:pPr>
              <w:widowControl w:val="0"/>
              <w:rPr>
                <w:sz w:val="14"/>
                <w:szCs w:val="14"/>
              </w:rPr>
            </w:pPr>
            <w:r w:rsidRPr="002A3ECD">
              <w:rPr>
                <w:sz w:val="14"/>
                <w:szCs w:val="14"/>
              </w:rPr>
              <w:t>Количество вновь зарегистрированных субъектов с помощью инфраструктуры поддержки предпринимательства</w:t>
            </w:r>
          </w:p>
        </w:tc>
        <w:tc>
          <w:tcPr>
            <w:tcW w:w="979" w:type="dxa"/>
            <w:tcBorders>
              <w:top w:val="nil"/>
              <w:left w:val="nil"/>
              <w:bottom w:val="single" w:sz="4" w:space="0" w:color="auto"/>
              <w:right w:val="single" w:sz="4" w:space="0" w:color="auto"/>
            </w:tcBorders>
            <w:shd w:val="clear" w:color="auto" w:fill="auto"/>
            <w:vAlign w:val="center"/>
            <w:hideMark/>
          </w:tcPr>
          <w:p w:rsidR="00CF0E81" w:rsidRPr="002A3ECD" w:rsidRDefault="00CF0E81" w:rsidP="00CF0E81">
            <w:pPr>
              <w:widowControl w:val="0"/>
              <w:jc w:val="center"/>
              <w:rPr>
                <w:sz w:val="14"/>
                <w:szCs w:val="14"/>
              </w:rPr>
            </w:pPr>
            <w:r w:rsidRPr="002A3ECD">
              <w:rPr>
                <w:sz w:val="14"/>
                <w:szCs w:val="14"/>
              </w:rPr>
              <w:t>единиц</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800</w:t>
            </w:r>
          </w:p>
        </w:tc>
        <w:tc>
          <w:tcPr>
            <w:tcW w:w="710"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1 150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1 500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2 200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2 900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3 600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4 300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5 045</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5 790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6 535</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7 280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8 025</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8 770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9 515</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10 260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11 005</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11 750</w:t>
            </w:r>
          </w:p>
        </w:tc>
        <w:tc>
          <w:tcPr>
            <w:tcW w:w="691" w:type="dxa"/>
            <w:tcBorders>
              <w:top w:val="nil"/>
              <w:left w:val="nil"/>
              <w:bottom w:val="single" w:sz="4" w:space="0" w:color="auto"/>
              <w:right w:val="single" w:sz="18"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12 500</w:t>
            </w:r>
          </w:p>
        </w:tc>
      </w:tr>
      <w:tr w:rsidR="00CF0E81"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CF0E81" w:rsidRPr="002A3ECD" w:rsidRDefault="00CF0E81" w:rsidP="00CF0E81">
            <w:pPr>
              <w:widowControl w:val="0"/>
              <w:rPr>
                <w:sz w:val="14"/>
                <w:szCs w:val="14"/>
              </w:rPr>
            </w:pPr>
            <w:r w:rsidRPr="002A3ECD">
              <w:rPr>
                <w:sz w:val="14"/>
                <w:szCs w:val="14"/>
              </w:rPr>
              <w:t>количество участников мероприятий по поддержке субъектов малого и среднего предпринимательства</w:t>
            </w:r>
          </w:p>
        </w:tc>
        <w:tc>
          <w:tcPr>
            <w:tcW w:w="979" w:type="dxa"/>
            <w:tcBorders>
              <w:top w:val="nil"/>
              <w:left w:val="nil"/>
              <w:bottom w:val="single" w:sz="4" w:space="0" w:color="auto"/>
              <w:right w:val="single" w:sz="4" w:space="0" w:color="auto"/>
            </w:tcBorders>
            <w:shd w:val="clear" w:color="auto" w:fill="auto"/>
            <w:vAlign w:val="center"/>
            <w:hideMark/>
          </w:tcPr>
          <w:p w:rsidR="00CF0E81" w:rsidRPr="002A3ECD" w:rsidRDefault="00CF0E81" w:rsidP="00CF0E81">
            <w:pPr>
              <w:widowControl w:val="0"/>
              <w:jc w:val="center"/>
              <w:rPr>
                <w:sz w:val="14"/>
                <w:szCs w:val="14"/>
              </w:rPr>
            </w:pPr>
            <w:r w:rsidRPr="002A3ECD">
              <w:rPr>
                <w:sz w:val="14"/>
                <w:szCs w:val="14"/>
              </w:rPr>
              <w:t>человек</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9 700</w:t>
            </w:r>
          </w:p>
        </w:tc>
        <w:tc>
          <w:tcPr>
            <w:tcW w:w="710"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17 000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24 300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29 575</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34 850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40 125</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45 400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51 118</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56 836</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62 554</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68 272</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73 990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79 708</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85 426</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91 144</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96 862</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102 580</w:t>
            </w:r>
          </w:p>
        </w:tc>
        <w:tc>
          <w:tcPr>
            <w:tcW w:w="691" w:type="dxa"/>
            <w:tcBorders>
              <w:top w:val="nil"/>
              <w:left w:val="nil"/>
              <w:bottom w:val="single" w:sz="4" w:space="0" w:color="auto"/>
              <w:right w:val="single" w:sz="18" w:space="0" w:color="auto"/>
            </w:tcBorders>
            <w:shd w:val="clear" w:color="auto" w:fill="auto"/>
            <w:noWrap/>
            <w:vAlign w:val="center"/>
          </w:tcPr>
          <w:p w:rsidR="00CF0E81" w:rsidRPr="00CF0E81" w:rsidRDefault="00CF0E81" w:rsidP="00CF0E81">
            <w:pPr>
              <w:widowControl w:val="0"/>
              <w:jc w:val="center"/>
              <w:rPr>
                <w:sz w:val="14"/>
                <w:szCs w:val="14"/>
              </w:rPr>
            </w:pPr>
            <w:r w:rsidRPr="00CF0E81">
              <w:rPr>
                <w:sz w:val="14"/>
                <w:szCs w:val="14"/>
              </w:rPr>
              <w:t>108 300</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Инвестиции</w:t>
            </w:r>
          </w:p>
        </w:tc>
      </w:tr>
      <w:tr w:rsidR="003944FE" w:rsidRPr="002A3ECD" w:rsidTr="00724301">
        <w:tc>
          <w:tcPr>
            <w:tcW w:w="152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Инвестиции в основной капитал</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млрд. рублей</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44,7</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55,7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67,9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75,0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65,8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60,2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57,0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59,3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62,3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65,4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68,0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69,3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70,6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72,5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74,5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75,6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76,7</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77,8</w:t>
            </w:r>
          </w:p>
        </w:tc>
      </w:tr>
      <w:tr w:rsidR="003944FE" w:rsidRPr="002A3ECD" w:rsidTr="00724301">
        <w:tc>
          <w:tcPr>
            <w:tcW w:w="1522"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rPr>
                <w:sz w:val="14"/>
                <w:szCs w:val="14"/>
              </w:rPr>
            </w:pP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на душу населения</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79992,8</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99 624,4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121207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133 523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116 853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106 643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100 831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104 691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109 768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114 999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119 333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121 371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123 401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126 469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129 699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131 351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132 996</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134 634</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jc w:val="center"/>
              <w:rPr>
                <w:b/>
                <w:bCs/>
                <w:sz w:val="14"/>
                <w:szCs w:val="14"/>
              </w:rPr>
            </w:pPr>
            <w:r w:rsidRPr="002A3ECD">
              <w:rPr>
                <w:b/>
                <w:bCs/>
                <w:sz w:val="14"/>
                <w:szCs w:val="14"/>
              </w:rPr>
              <w:t>Труд и занятость</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Численность занятых в экономике</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r w:rsidRPr="002A3ECD">
              <w:rPr>
                <w:sz w:val="14"/>
                <w:szCs w:val="14"/>
              </w:rPr>
              <w:t>тыс. чел</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293,93</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293,10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292,65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292,45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291,31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290,31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290,32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290,04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290,33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290,62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290,91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291,20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291,49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291,78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292,08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292,37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292,66</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292,95</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rPr>
                <w:sz w:val="14"/>
                <w:szCs w:val="14"/>
              </w:rPr>
            </w:pPr>
            <w:r w:rsidRPr="002A3ECD">
              <w:rPr>
                <w:sz w:val="14"/>
                <w:szCs w:val="14"/>
              </w:rPr>
              <w:t>Номинальная начисленная среднемесячная заработная плата работников организаций</w:t>
            </w:r>
          </w:p>
        </w:tc>
        <w:tc>
          <w:tcPr>
            <w:tcW w:w="979"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jc w:val="center"/>
              <w:rPr>
                <w:sz w:val="14"/>
                <w:szCs w:val="14"/>
              </w:rPr>
            </w:pPr>
            <w:proofErr w:type="spellStart"/>
            <w:r w:rsidRPr="002A3ECD">
              <w:rPr>
                <w:sz w:val="14"/>
                <w:szCs w:val="14"/>
              </w:rPr>
              <w:t>руб</w:t>
            </w:r>
            <w:proofErr w:type="spellEnd"/>
            <w:r w:rsidRPr="002A3ECD">
              <w:rPr>
                <w:sz w:val="14"/>
                <w:szCs w:val="14"/>
              </w:rPr>
              <w:t>/</w:t>
            </w:r>
            <w:proofErr w:type="spellStart"/>
            <w:r w:rsidRPr="002A3ECD">
              <w:rPr>
                <w:sz w:val="14"/>
                <w:szCs w:val="14"/>
              </w:rPr>
              <w:t>мес</w:t>
            </w:r>
            <w:proofErr w:type="spellEnd"/>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39 369</w:t>
            </w:r>
          </w:p>
        </w:tc>
        <w:tc>
          <w:tcPr>
            <w:tcW w:w="710"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42 214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45 019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48 021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51 602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55 360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59 171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61 952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64 430</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67 007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69 687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72 475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75 374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78 389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81 524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84 785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88 177</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2A3ECD">
              <w:rPr>
                <w:sz w:val="14"/>
                <w:szCs w:val="14"/>
              </w:rPr>
              <w:t>91 704</w:t>
            </w:r>
          </w:p>
        </w:tc>
      </w:tr>
      <w:tr w:rsidR="003944F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181E81" w:rsidRPr="0004343A" w:rsidRDefault="00181E81" w:rsidP="00B535C0">
            <w:pPr>
              <w:widowControl w:val="0"/>
              <w:rPr>
                <w:sz w:val="14"/>
                <w:szCs w:val="14"/>
              </w:rPr>
            </w:pPr>
            <w:r w:rsidRPr="0004343A">
              <w:rPr>
                <w:sz w:val="14"/>
                <w:szCs w:val="14"/>
              </w:rPr>
              <w:t>Темп номинальной начисленной средне</w:t>
            </w:r>
            <w:r w:rsidRPr="0004343A">
              <w:rPr>
                <w:sz w:val="14"/>
                <w:szCs w:val="14"/>
              </w:rPr>
              <w:lastRenderedPageBreak/>
              <w:t>месячной заработной платы работников организаций</w:t>
            </w:r>
          </w:p>
        </w:tc>
        <w:tc>
          <w:tcPr>
            <w:tcW w:w="979" w:type="dxa"/>
            <w:tcBorders>
              <w:top w:val="nil"/>
              <w:left w:val="nil"/>
              <w:bottom w:val="single" w:sz="4" w:space="0" w:color="auto"/>
              <w:right w:val="single" w:sz="4" w:space="0" w:color="auto"/>
            </w:tcBorders>
            <w:shd w:val="clear" w:color="auto" w:fill="auto"/>
            <w:vAlign w:val="center"/>
            <w:hideMark/>
          </w:tcPr>
          <w:p w:rsidR="00181E81" w:rsidRPr="0004343A" w:rsidRDefault="00181E81" w:rsidP="00B535C0">
            <w:pPr>
              <w:widowControl w:val="0"/>
              <w:jc w:val="center"/>
              <w:rPr>
                <w:sz w:val="14"/>
                <w:szCs w:val="14"/>
              </w:rPr>
            </w:pPr>
            <w:r w:rsidRPr="0004343A">
              <w:rPr>
                <w:sz w:val="14"/>
                <w:szCs w:val="14"/>
              </w:rPr>
              <w:lastRenderedPageBreak/>
              <w:t>% г/г</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106</w:t>
            </w:r>
          </w:p>
        </w:tc>
        <w:tc>
          <w:tcPr>
            <w:tcW w:w="710"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107,23</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106,64</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106,67</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107,46</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107,28</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106,88</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104,70</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104,00</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104,00</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104,0</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104,0</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104,0</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104,0</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104,0</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104,0</w:t>
            </w:r>
          </w:p>
        </w:tc>
        <w:tc>
          <w:tcPr>
            <w:tcW w:w="691" w:type="dxa"/>
            <w:tcBorders>
              <w:top w:val="nil"/>
              <w:left w:val="nil"/>
              <w:bottom w:val="single" w:sz="4" w:space="0" w:color="auto"/>
              <w:right w:val="single" w:sz="4" w:space="0" w:color="auto"/>
            </w:tcBorders>
            <w:shd w:val="clear" w:color="auto" w:fill="auto"/>
            <w:noWrap/>
            <w:vAlign w:val="center"/>
          </w:tcPr>
          <w:p w:rsidR="00181E81" w:rsidRPr="0004343A" w:rsidRDefault="00181E81" w:rsidP="00B535C0">
            <w:pPr>
              <w:widowControl w:val="0"/>
              <w:jc w:val="center"/>
              <w:rPr>
                <w:sz w:val="14"/>
                <w:szCs w:val="14"/>
              </w:rPr>
            </w:pPr>
            <w:r w:rsidRPr="0004343A">
              <w:rPr>
                <w:sz w:val="14"/>
                <w:szCs w:val="14"/>
              </w:rPr>
              <w:t>104,0</w:t>
            </w:r>
          </w:p>
        </w:tc>
        <w:tc>
          <w:tcPr>
            <w:tcW w:w="691"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jc w:val="center"/>
              <w:rPr>
                <w:sz w:val="14"/>
                <w:szCs w:val="14"/>
              </w:rPr>
            </w:pPr>
            <w:r w:rsidRPr="0004343A">
              <w:rPr>
                <w:sz w:val="14"/>
                <w:szCs w:val="14"/>
              </w:rPr>
              <w:t>104,0</w:t>
            </w:r>
          </w:p>
        </w:tc>
      </w:tr>
      <w:tr w:rsidR="00E12C8E"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E12C8E" w:rsidRPr="00E12C8E" w:rsidRDefault="00E12C8E" w:rsidP="00E12C8E">
            <w:pPr>
              <w:widowControl w:val="0"/>
              <w:rPr>
                <w:sz w:val="14"/>
                <w:szCs w:val="14"/>
              </w:rPr>
            </w:pPr>
            <w:r w:rsidRPr="00E12C8E">
              <w:rPr>
                <w:sz w:val="14"/>
                <w:szCs w:val="14"/>
              </w:rPr>
              <w:t>Реальная заработная плата  работников организаций</w:t>
            </w:r>
          </w:p>
        </w:tc>
        <w:tc>
          <w:tcPr>
            <w:tcW w:w="979" w:type="dxa"/>
            <w:tcBorders>
              <w:top w:val="nil"/>
              <w:left w:val="nil"/>
              <w:bottom w:val="single" w:sz="4" w:space="0" w:color="auto"/>
              <w:right w:val="single" w:sz="4" w:space="0" w:color="auto"/>
            </w:tcBorders>
            <w:shd w:val="clear" w:color="auto" w:fill="auto"/>
            <w:vAlign w:val="center"/>
            <w:hideMark/>
          </w:tcPr>
          <w:p w:rsidR="00E12C8E" w:rsidRPr="00E12C8E" w:rsidRDefault="00E12C8E" w:rsidP="00E12C8E">
            <w:pPr>
              <w:widowControl w:val="0"/>
              <w:jc w:val="center"/>
              <w:rPr>
                <w:sz w:val="14"/>
                <w:szCs w:val="14"/>
              </w:rPr>
            </w:pPr>
            <w:r w:rsidRPr="00E12C8E">
              <w:rPr>
                <w:sz w:val="14"/>
                <w:szCs w:val="14"/>
              </w:rPr>
              <w:t>% г/г</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112,9</w:t>
            </w:r>
          </w:p>
        </w:tc>
        <w:tc>
          <w:tcPr>
            <w:tcW w:w="710"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102,5</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102,6</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103,3</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103,2</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102,8</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102,6</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102,7</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102,8</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103</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103,1</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103,3</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103</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103,2</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103,2</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103,3</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103,4</w:t>
            </w:r>
          </w:p>
        </w:tc>
        <w:tc>
          <w:tcPr>
            <w:tcW w:w="691" w:type="dxa"/>
            <w:tcBorders>
              <w:top w:val="nil"/>
              <w:left w:val="nil"/>
              <w:bottom w:val="single" w:sz="4" w:space="0" w:color="auto"/>
              <w:right w:val="single" w:sz="18" w:space="0" w:color="auto"/>
            </w:tcBorders>
            <w:shd w:val="clear" w:color="auto" w:fill="auto"/>
            <w:noWrap/>
            <w:vAlign w:val="center"/>
          </w:tcPr>
          <w:p w:rsidR="00E12C8E" w:rsidRPr="00E12C8E" w:rsidRDefault="00E12C8E" w:rsidP="00E12C8E">
            <w:pPr>
              <w:widowControl w:val="0"/>
              <w:jc w:val="center"/>
              <w:rPr>
                <w:sz w:val="14"/>
                <w:szCs w:val="14"/>
              </w:rPr>
            </w:pPr>
            <w:r w:rsidRPr="00E12C8E">
              <w:rPr>
                <w:sz w:val="14"/>
                <w:szCs w:val="14"/>
              </w:rPr>
              <w:t>103,4</w:t>
            </w:r>
          </w:p>
        </w:tc>
      </w:tr>
      <w:tr w:rsidR="008B5E2A"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8B5E2A" w:rsidRPr="002A3ECD" w:rsidRDefault="008B5E2A" w:rsidP="008B5E2A">
            <w:pPr>
              <w:widowControl w:val="0"/>
              <w:rPr>
                <w:sz w:val="14"/>
                <w:szCs w:val="14"/>
              </w:rPr>
            </w:pPr>
            <w:r w:rsidRPr="002A3ECD">
              <w:rPr>
                <w:sz w:val="14"/>
                <w:szCs w:val="14"/>
              </w:rPr>
              <w:t>Уровень зарегистрированной безработицы (на конец года)</w:t>
            </w:r>
          </w:p>
        </w:tc>
        <w:tc>
          <w:tcPr>
            <w:tcW w:w="979" w:type="dxa"/>
            <w:tcBorders>
              <w:top w:val="nil"/>
              <w:left w:val="nil"/>
              <w:bottom w:val="single" w:sz="4" w:space="0" w:color="auto"/>
              <w:right w:val="single" w:sz="4" w:space="0" w:color="auto"/>
            </w:tcBorders>
            <w:shd w:val="clear" w:color="auto" w:fill="auto"/>
            <w:vAlign w:val="center"/>
            <w:hideMark/>
          </w:tcPr>
          <w:p w:rsidR="008B5E2A" w:rsidRPr="002A3ECD" w:rsidRDefault="008B5E2A" w:rsidP="008B5E2A">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1,1</w:t>
            </w:r>
          </w:p>
        </w:tc>
        <w:tc>
          <w:tcPr>
            <w:tcW w:w="710"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1,05</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1</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1</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1</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0,9</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0,9</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0,9</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0,9</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0,9</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0,9</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0,9</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0,8</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0,8</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0,8</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0,8</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0,8</w:t>
            </w:r>
          </w:p>
        </w:tc>
        <w:tc>
          <w:tcPr>
            <w:tcW w:w="691" w:type="dxa"/>
            <w:tcBorders>
              <w:top w:val="nil"/>
              <w:left w:val="nil"/>
              <w:bottom w:val="single" w:sz="4" w:space="0" w:color="auto"/>
              <w:right w:val="single" w:sz="18"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0,8</w:t>
            </w:r>
          </w:p>
        </w:tc>
      </w:tr>
      <w:tr w:rsidR="008B5E2A"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8B5E2A" w:rsidRPr="002A3ECD" w:rsidRDefault="008B5E2A" w:rsidP="008B5E2A">
            <w:pPr>
              <w:widowControl w:val="0"/>
              <w:rPr>
                <w:sz w:val="14"/>
                <w:szCs w:val="14"/>
              </w:rPr>
            </w:pPr>
            <w:r w:rsidRPr="002A3ECD">
              <w:rPr>
                <w:sz w:val="14"/>
                <w:szCs w:val="14"/>
              </w:rPr>
              <w:t>Численность безработных, зарегистрированных в  государственных учреждениях службы занятости населения (на конец года)</w:t>
            </w:r>
          </w:p>
        </w:tc>
        <w:tc>
          <w:tcPr>
            <w:tcW w:w="979" w:type="dxa"/>
            <w:tcBorders>
              <w:top w:val="nil"/>
              <w:left w:val="nil"/>
              <w:bottom w:val="single" w:sz="4" w:space="0" w:color="auto"/>
              <w:right w:val="single" w:sz="4" w:space="0" w:color="auto"/>
            </w:tcBorders>
            <w:shd w:val="clear" w:color="auto" w:fill="auto"/>
            <w:vAlign w:val="center"/>
            <w:hideMark/>
          </w:tcPr>
          <w:p w:rsidR="008B5E2A" w:rsidRPr="002A3ECD" w:rsidRDefault="008B5E2A" w:rsidP="008B5E2A">
            <w:pPr>
              <w:widowControl w:val="0"/>
              <w:jc w:val="center"/>
              <w:rPr>
                <w:sz w:val="14"/>
                <w:szCs w:val="14"/>
              </w:rPr>
            </w:pPr>
            <w:r w:rsidRPr="002A3ECD">
              <w:rPr>
                <w:sz w:val="14"/>
                <w:szCs w:val="14"/>
              </w:rPr>
              <w:t>тыс. чел.</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3,501</w:t>
            </w:r>
          </w:p>
        </w:tc>
        <w:tc>
          <w:tcPr>
            <w:tcW w:w="710"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3,421</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3,300</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3,3</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3,3</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3,3</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3,3</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3,3</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3,34</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3,3</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3,3</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3,3</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3,2</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3,2</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3,2</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3,1</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3,1</w:t>
            </w:r>
          </w:p>
        </w:tc>
        <w:tc>
          <w:tcPr>
            <w:tcW w:w="691" w:type="dxa"/>
            <w:tcBorders>
              <w:top w:val="nil"/>
              <w:left w:val="nil"/>
              <w:bottom w:val="single" w:sz="4" w:space="0" w:color="auto"/>
              <w:right w:val="single" w:sz="18" w:space="0" w:color="auto"/>
            </w:tcBorders>
            <w:shd w:val="clear" w:color="auto" w:fill="auto"/>
            <w:noWrap/>
            <w:vAlign w:val="center"/>
          </w:tcPr>
          <w:p w:rsidR="008B5E2A" w:rsidRPr="002A3ECD" w:rsidRDefault="008B5E2A" w:rsidP="008B5E2A">
            <w:pPr>
              <w:widowControl w:val="0"/>
              <w:jc w:val="center"/>
              <w:rPr>
                <w:sz w:val="14"/>
                <w:szCs w:val="14"/>
              </w:rPr>
            </w:pPr>
            <w:r w:rsidRPr="002A3ECD">
              <w:rPr>
                <w:sz w:val="14"/>
                <w:szCs w:val="14"/>
              </w:rPr>
              <w:t>3,1</w:t>
            </w:r>
          </w:p>
        </w:tc>
      </w:tr>
      <w:tr w:rsidR="008B5E2A"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8B5E2A" w:rsidRPr="002A3ECD" w:rsidRDefault="008B5E2A" w:rsidP="008B5E2A">
            <w:pPr>
              <w:widowControl w:val="0"/>
              <w:jc w:val="center"/>
              <w:rPr>
                <w:b/>
                <w:bCs/>
                <w:sz w:val="14"/>
                <w:szCs w:val="14"/>
              </w:rPr>
            </w:pPr>
            <w:r w:rsidRPr="002A3ECD">
              <w:rPr>
                <w:b/>
                <w:bCs/>
                <w:sz w:val="14"/>
                <w:szCs w:val="14"/>
              </w:rPr>
              <w:t>Бюджет</w:t>
            </w:r>
          </w:p>
        </w:tc>
      </w:tr>
      <w:tr w:rsidR="00D73D8C"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D73D8C" w:rsidRPr="002A3ECD" w:rsidRDefault="00D73D8C" w:rsidP="00D73D8C">
            <w:pPr>
              <w:widowControl w:val="0"/>
              <w:rPr>
                <w:sz w:val="14"/>
                <w:szCs w:val="14"/>
              </w:rPr>
            </w:pPr>
            <w:r w:rsidRPr="002A3ECD">
              <w:rPr>
                <w:sz w:val="14"/>
                <w:szCs w:val="14"/>
              </w:rPr>
              <w:t>Доходы бюджета г. Кемерово - всего</w:t>
            </w:r>
          </w:p>
        </w:tc>
        <w:tc>
          <w:tcPr>
            <w:tcW w:w="979" w:type="dxa"/>
            <w:tcBorders>
              <w:top w:val="nil"/>
              <w:left w:val="nil"/>
              <w:bottom w:val="single" w:sz="4" w:space="0" w:color="auto"/>
              <w:right w:val="single" w:sz="4" w:space="0" w:color="auto"/>
            </w:tcBorders>
            <w:shd w:val="clear" w:color="auto" w:fill="auto"/>
            <w:vAlign w:val="center"/>
            <w:hideMark/>
          </w:tcPr>
          <w:p w:rsidR="00D73D8C" w:rsidRPr="002A3ECD" w:rsidRDefault="00D73D8C" w:rsidP="00D73D8C">
            <w:pPr>
              <w:widowControl w:val="0"/>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22618,3</w:t>
            </w:r>
          </w:p>
        </w:tc>
        <w:tc>
          <w:tcPr>
            <w:tcW w:w="710"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27176,2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17753,9</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16870,0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16848,0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16956,7</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16993,2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17050,2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17112,4</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17174,9</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17237,9</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17301,3</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17365,1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17429,4</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17494,1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17559,3</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17624,9</w:t>
            </w:r>
          </w:p>
        </w:tc>
        <w:tc>
          <w:tcPr>
            <w:tcW w:w="691" w:type="dxa"/>
            <w:tcBorders>
              <w:top w:val="nil"/>
              <w:left w:val="nil"/>
              <w:bottom w:val="single" w:sz="4" w:space="0" w:color="auto"/>
              <w:right w:val="single" w:sz="18"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17690,9</w:t>
            </w:r>
          </w:p>
        </w:tc>
      </w:tr>
      <w:tr w:rsidR="00D73D8C"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D73D8C" w:rsidRPr="002A3ECD" w:rsidRDefault="00D73D8C" w:rsidP="00D73D8C">
            <w:pPr>
              <w:widowControl w:val="0"/>
              <w:rPr>
                <w:sz w:val="14"/>
                <w:szCs w:val="14"/>
              </w:rPr>
            </w:pPr>
            <w:r w:rsidRPr="002A3ECD">
              <w:rPr>
                <w:sz w:val="14"/>
                <w:szCs w:val="14"/>
              </w:rPr>
              <w:t>Неналоговые доходы</w:t>
            </w:r>
          </w:p>
        </w:tc>
        <w:tc>
          <w:tcPr>
            <w:tcW w:w="979" w:type="dxa"/>
            <w:tcBorders>
              <w:top w:val="nil"/>
              <w:left w:val="nil"/>
              <w:bottom w:val="single" w:sz="4" w:space="0" w:color="auto"/>
              <w:right w:val="single" w:sz="4" w:space="0" w:color="auto"/>
            </w:tcBorders>
            <w:shd w:val="clear" w:color="auto" w:fill="auto"/>
            <w:vAlign w:val="center"/>
            <w:hideMark/>
          </w:tcPr>
          <w:p w:rsidR="00D73D8C" w:rsidRPr="002A3ECD" w:rsidRDefault="00D73D8C" w:rsidP="00D73D8C">
            <w:pPr>
              <w:widowControl w:val="0"/>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1339,26</w:t>
            </w:r>
          </w:p>
        </w:tc>
        <w:tc>
          <w:tcPr>
            <w:tcW w:w="710"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1243,60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689,30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668,40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652,40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667,60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616,10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587,60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592,30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597,04</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601,82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606,63</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611,48</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616,37</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621,31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626,28</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631,29</w:t>
            </w:r>
          </w:p>
        </w:tc>
        <w:tc>
          <w:tcPr>
            <w:tcW w:w="691" w:type="dxa"/>
            <w:tcBorders>
              <w:top w:val="nil"/>
              <w:left w:val="nil"/>
              <w:bottom w:val="single" w:sz="4" w:space="0" w:color="auto"/>
              <w:right w:val="single" w:sz="18"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636,34</w:t>
            </w:r>
          </w:p>
        </w:tc>
      </w:tr>
      <w:tr w:rsidR="00D73D8C"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D73D8C" w:rsidRPr="002A3ECD" w:rsidRDefault="00D73D8C" w:rsidP="00D73D8C">
            <w:pPr>
              <w:widowControl w:val="0"/>
              <w:rPr>
                <w:sz w:val="14"/>
                <w:szCs w:val="14"/>
              </w:rPr>
            </w:pPr>
            <w:r w:rsidRPr="002A3ECD">
              <w:rPr>
                <w:sz w:val="14"/>
                <w:szCs w:val="14"/>
              </w:rPr>
              <w:t xml:space="preserve">Налоговые доходы </w:t>
            </w:r>
          </w:p>
        </w:tc>
        <w:tc>
          <w:tcPr>
            <w:tcW w:w="979" w:type="dxa"/>
            <w:tcBorders>
              <w:top w:val="nil"/>
              <w:left w:val="nil"/>
              <w:bottom w:val="single" w:sz="4" w:space="0" w:color="auto"/>
              <w:right w:val="single" w:sz="4" w:space="0" w:color="auto"/>
            </w:tcBorders>
            <w:shd w:val="clear" w:color="auto" w:fill="auto"/>
            <w:vAlign w:val="center"/>
            <w:hideMark/>
          </w:tcPr>
          <w:p w:rsidR="00D73D8C" w:rsidRPr="002A3ECD" w:rsidRDefault="00D73D8C" w:rsidP="00D73D8C">
            <w:pPr>
              <w:widowControl w:val="0"/>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5705,78</w:t>
            </w:r>
          </w:p>
        </w:tc>
        <w:tc>
          <w:tcPr>
            <w:tcW w:w="710"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5902,90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5664,60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5601,60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5595,60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5740,60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5805,60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5852,04</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5898,86</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5946,05</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5993,62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6041,57</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6089,90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6138,62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6187,73</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6237,23</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6287,13</w:t>
            </w:r>
          </w:p>
        </w:tc>
        <w:tc>
          <w:tcPr>
            <w:tcW w:w="691" w:type="dxa"/>
            <w:tcBorders>
              <w:top w:val="nil"/>
              <w:left w:val="nil"/>
              <w:bottom w:val="single" w:sz="4" w:space="0" w:color="auto"/>
              <w:right w:val="single" w:sz="18"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6337,43</w:t>
            </w:r>
          </w:p>
        </w:tc>
      </w:tr>
      <w:tr w:rsidR="00D73D8C"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D73D8C" w:rsidRPr="002A3ECD" w:rsidRDefault="00D73D8C" w:rsidP="00D73D8C">
            <w:pPr>
              <w:widowControl w:val="0"/>
              <w:rPr>
                <w:sz w:val="14"/>
                <w:szCs w:val="14"/>
              </w:rPr>
            </w:pPr>
            <w:r w:rsidRPr="002A3ECD">
              <w:rPr>
                <w:sz w:val="14"/>
                <w:szCs w:val="14"/>
              </w:rPr>
              <w:t>Безвозмездные поступления</w:t>
            </w:r>
          </w:p>
        </w:tc>
        <w:tc>
          <w:tcPr>
            <w:tcW w:w="979" w:type="dxa"/>
            <w:tcBorders>
              <w:top w:val="nil"/>
              <w:left w:val="nil"/>
              <w:bottom w:val="single" w:sz="4" w:space="0" w:color="auto"/>
              <w:right w:val="single" w:sz="4" w:space="0" w:color="auto"/>
            </w:tcBorders>
            <w:shd w:val="clear" w:color="auto" w:fill="auto"/>
            <w:vAlign w:val="center"/>
            <w:hideMark/>
          </w:tcPr>
          <w:p w:rsidR="00D73D8C" w:rsidRPr="002A3ECD" w:rsidRDefault="00D73D8C" w:rsidP="00D73D8C">
            <w:pPr>
              <w:widowControl w:val="0"/>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15573,31</w:t>
            </w:r>
          </w:p>
        </w:tc>
        <w:tc>
          <w:tcPr>
            <w:tcW w:w="710"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20029,70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11400,00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10600,00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10600,00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10600,00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10600,00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10610,60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10621,21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10631,83</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10642,46</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10653,11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10663,76</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10674,42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10685,10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10695,78</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10706,48</w:t>
            </w:r>
          </w:p>
        </w:tc>
        <w:tc>
          <w:tcPr>
            <w:tcW w:w="691" w:type="dxa"/>
            <w:tcBorders>
              <w:top w:val="nil"/>
              <w:left w:val="nil"/>
              <w:bottom w:val="single" w:sz="4" w:space="0" w:color="auto"/>
              <w:right w:val="single" w:sz="18"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10717,18</w:t>
            </w:r>
          </w:p>
        </w:tc>
      </w:tr>
      <w:tr w:rsidR="00D73D8C"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D73D8C" w:rsidRPr="002A3ECD" w:rsidRDefault="00D73D8C" w:rsidP="00D73D8C">
            <w:pPr>
              <w:widowControl w:val="0"/>
              <w:rPr>
                <w:sz w:val="14"/>
                <w:szCs w:val="14"/>
              </w:rPr>
            </w:pPr>
            <w:r w:rsidRPr="002A3ECD">
              <w:rPr>
                <w:sz w:val="14"/>
                <w:szCs w:val="14"/>
              </w:rPr>
              <w:t>Доля налоговых и неналоговых поступлений</w:t>
            </w:r>
          </w:p>
        </w:tc>
        <w:tc>
          <w:tcPr>
            <w:tcW w:w="979" w:type="dxa"/>
            <w:tcBorders>
              <w:top w:val="nil"/>
              <w:left w:val="nil"/>
              <w:bottom w:val="single" w:sz="4" w:space="0" w:color="auto"/>
              <w:right w:val="single" w:sz="4" w:space="0" w:color="auto"/>
            </w:tcBorders>
            <w:shd w:val="clear" w:color="auto" w:fill="auto"/>
            <w:vAlign w:val="center"/>
            <w:hideMark/>
          </w:tcPr>
          <w:p w:rsidR="00D73D8C" w:rsidRPr="002A3ECD" w:rsidRDefault="00D73D8C" w:rsidP="00D73D8C">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31,15</w:t>
            </w:r>
          </w:p>
        </w:tc>
        <w:tc>
          <w:tcPr>
            <w:tcW w:w="710"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26,30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35,79</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37,17</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37,08</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37,79</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37,79</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37,77</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37,93</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38,10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38,26</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38,43</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38,59</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38,76</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38,92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39,09</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39,25</w:t>
            </w:r>
          </w:p>
        </w:tc>
        <w:tc>
          <w:tcPr>
            <w:tcW w:w="691" w:type="dxa"/>
            <w:tcBorders>
              <w:top w:val="nil"/>
              <w:left w:val="nil"/>
              <w:bottom w:val="single" w:sz="4" w:space="0" w:color="auto"/>
              <w:right w:val="single" w:sz="18"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39,42</w:t>
            </w:r>
          </w:p>
        </w:tc>
      </w:tr>
      <w:tr w:rsidR="00D73D8C"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D73D8C" w:rsidRPr="002A3ECD" w:rsidRDefault="00D73D8C" w:rsidP="00D73D8C">
            <w:pPr>
              <w:widowControl w:val="0"/>
              <w:rPr>
                <w:sz w:val="14"/>
                <w:szCs w:val="14"/>
              </w:rPr>
            </w:pPr>
            <w:r w:rsidRPr="002A3ECD">
              <w:rPr>
                <w:sz w:val="14"/>
                <w:szCs w:val="14"/>
              </w:rPr>
              <w:t>Расходы бюджета</w:t>
            </w:r>
          </w:p>
        </w:tc>
        <w:tc>
          <w:tcPr>
            <w:tcW w:w="979" w:type="dxa"/>
            <w:tcBorders>
              <w:top w:val="nil"/>
              <w:left w:val="nil"/>
              <w:bottom w:val="single" w:sz="4" w:space="0" w:color="auto"/>
              <w:right w:val="single" w:sz="4" w:space="0" w:color="auto"/>
            </w:tcBorders>
            <w:shd w:val="clear" w:color="auto" w:fill="auto"/>
            <w:vAlign w:val="center"/>
            <w:hideMark/>
          </w:tcPr>
          <w:p w:rsidR="00D73D8C" w:rsidRPr="002A3ECD" w:rsidRDefault="00D73D8C" w:rsidP="00D73D8C">
            <w:pPr>
              <w:widowControl w:val="0"/>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22954,5</w:t>
            </w:r>
          </w:p>
        </w:tc>
        <w:tc>
          <w:tcPr>
            <w:tcW w:w="710"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27868,3</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18084,0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17182,8</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17182,8</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17187,8</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17182,8</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17200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17217,2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17234,4</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17251,6</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17268,9</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17286,1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17303,4</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17320,7</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17338,1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17355,4</w:t>
            </w:r>
          </w:p>
        </w:tc>
        <w:tc>
          <w:tcPr>
            <w:tcW w:w="691" w:type="dxa"/>
            <w:tcBorders>
              <w:top w:val="nil"/>
              <w:left w:val="nil"/>
              <w:bottom w:val="single" w:sz="4" w:space="0" w:color="auto"/>
              <w:right w:val="single" w:sz="18" w:space="0" w:color="auto"/>
            </w:tcBorders>
            <w:shd w:val="clear" w:color="auto" w:fill="auto"/>
            <w:noWrap/>
            <w:vAlign w:val="center"/>
          </w:tcPr>
          <w:p w:rsidR="00D73D8C" w:rsidRPr="00D73D8C" w:rsidRDefault="00D73D8C" w:rsidP="00D73D8C">
            <w:pPr>
              <w:widowControl w:val="0"/>
              <w:jc w:val="center"/>
              <w:rPr>
                <w:sz w:val="14"/>
                <w:szCs w:val="14"/>
              </w:rPr>
            </w:pPr>
            <w:r>
              <w:rPr>
                <w:sz w:val="14"/>
                <w:szCs w:val="14"/>
              </w:rPr>
              <w:t>17372,8</w:t>
            </w:r>
          </w:p>
        </w:tc>
      </w:tr>
      <w:tr w:rsidR="00D73D8C"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D73D8C" w:rsidRPr="002A3ECD" w:rsidRDefault="00D73D8C" w:rsidP="00D73D8C">
            <w:pPr>
              <w:widowControl w:val="0"/>
              <w:rPr>
                <w:sz w:val="14"/>
                <w:szCs w:val="14"/>
              </w:rPr>
            </w:pPr>
            <w:r w:rsidRPr="002A3ECD">
              <w:rPr>
                <w:sz w:val="14"/>
                <w:szCs w:val="14"/>
              </w:rPr>
              <w:t>Бюджетная эффективность ((доходы - расходы)/расходы)</w:t>
            </w:r>
          </w:p>
        </w:tc>
        <w:tc>
          <w:tcPr>
            <w:tcW w:w="979" w:type="dxa"/>
            <w:tcBorders>
              <w:top w:val="nil"/>
              <w:left w:val="nil"/>
              <w:bottom w:val="single" w:sz="4" w:space="0" w:color="auto"/>
              <w:right w:val="single" w:sz="4" w:space="0" w:color="auto"/>
            </w:tcBorders>
            <w:shd w:val="clear" w:color="auto" w:fill="auto"/>
            <w:vAlign w:val="center"/>
            <w:hideMark/>
          </w:tcPr>
          <w:p w:rsidR="00D73D8C" w:rsidRPr="002A3ECD" w:rsidRDefault="00D73D8C" w:rsidP="00D73D8C">
            <w:pPr>
              <w:widowControl w:val="0"/>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-0,01</w:t>
            </w:r>
          </w:p>
        </w:tc>
        <w:tc>
          <w:tcPr>
            <w:tcW w:w="710"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-0,02</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0,00</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0,01</w:t>
            </w:r>
          </w:p>
        </w:tc>
        <w:tc>
          <w:tcPr>
            <w:tcW w:w="691" w:type="dxa"/>
            <w:tcBorders>
              <w:top w:val="nil"/>
              <w:left w:val="nil"/>
              <w:bottom w:val="single" w:sz="4" w:space="0" w:color="auto"/>
              <w:right w:val="single" w:sz="4"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0,02</w:t>
            </w:r>
          </w:p>
        </w:tc>
        <w:tc>
          <w:tcPr>
            <w:tcW w:w="691" w:type="dxa"/>
            <w:tcBorders>
              <w:top w:val="nil"/>
              <w:left w:val="nil"/>
              <w:bottom w:val="single" w:sz="4" w:space="0" w:color="auto"/>
              <w:right w:val="single" w:sz="18" w:space="0" w:color="auto"/>
            </w:tcBorders>
            <w:shd w:val="clear" w:color="auto" w:fill="auto"/>
            <w:noWrap/>
            <w:vAlign w:val="center"/>
          </w:tcPr>
          <w:p w:rsidR="00D73D8C" w:rsidRPr="00D73D8C" w:rsidRDefault="00D73D8C" w:rsidP="00D73D8C">
            <w:pPr>
              <w:widowControl w:val="0"/>
              <w:jc w:val="center"/>
              <w:rPr>
                <w:sz w:val="14"/>
                <w:szCs w:val="14"/>
              </w:rPr>
            </w:pPr>
            <w:r w:rsidRPr="00D73D8C">
              <w:rPr>
                <w:sz w:val="14"/>
                <w:szCs w:val="14"/>
              </w:rPr>
              <w:t>0,02</w:t>
            </w:r>
          </w:p>
        </w:tc>
      </w:tr>
      <w:tr w:rsidR="00D73D8C" w:rsidRPr="002A3ECD" w:rsidTr="00724301">
        <w:tc>
          <w:tcPr>
            <w:tcW w:w="1522" w:type="dxa"/>
            <w:tcBorders>
              <w:top w:val="nil"/>
              <w:left w:val="single" w:sz="18" w:space="0" w:color="auto"/>
              <w:bottom w:val="single" w:sz="4" w:space="0" w:color="auto"/>
              <w:right w:val="single" w:sz="4" w:space="0" w:color="auto"/>
            </w:tcBorders>
            <w:shd w:val="clear" w:color="auto" w:fill="auto"/>
            <w:vAlign w:val="center"/>
            <w:hideMark/>
          </w:tcPr>
          <w:p w:rsidR="00D73D8C" w:rsidRPr="002A3ECD" w:rsidRDefault="00D73D8C" w:rsidP="00D73D8C">
            <w:pPr>
              <w:widowControl w:val="0"/>
              <w:rPr>
                <w:sz w:val="14"/>
                <w:szCs w:val="14"/>
              </w:rPr>
            </w:pPr>
            <w:r w:rsidRPr="002A3ECD">
              <w:rPr>
                <w:sz w:val="14"/>
                <w:szCs w:val="14"/>
              </w:rPr>
              <w:t>Дефицит(-),профицит(+)бюджета г. Кемерово</w:t>
            </w:r>
          </w:p>
        </w:tc>
        <w:tc>
          <w:tcPr>
            <w:tcW w:w="979" w:type="dxa"/>
            <w:tcBorders>
              <w:top w:val="nil"/>
              <w:left w:val="nil"/>
              <w:bottom w:val="single" w:sz="4" w:space="0" w:color="auto"/>
              <w:right w:val="single" w:sz="4" w:space="0" w:color="auto"/>
            </w:tcBorders>
            <w:shd w:val="clear" w:color="auto" w:fill="auto"/>
            <w:vAlign w:val="center"/>
            <w:hideMark/>
          </w:tcPr>
          <w:p w:rsidR="00D73D8C" w:rsidRPr="002A3ECD" w:rsidRDefault="00D73D8C" w:rsidP="00D73D8C">
            <w:pPr>
              <w:widowControl w:val="0"/>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-336,15</w:t>
            </w:r>
          </w:p>
        </w:tc>
        <w:tc>
          <w:tcPr>
            <w:tcW w:w="710"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-692,10</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-330,10</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-312,80</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-334,80</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-231,10</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-189,60</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-149,74</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-104,81</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-59,48</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-13,73</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32,42</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78,99</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125,98</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173,39</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221,23</w:t>
            </w:r>
          </w:p>
        </w:tc>
        <w:tc>
          <w:tcPr>
            <w:tcW w:w="691" w:type="dxa"/>
            <w:tcBorders>
              <w:top w:val="nil"/>
              <w:left w:val="nil"/>
              <w:bottom w:val="single" w:sz="4"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269,49</w:t>
            </w:r>
          </w:p>
        </w:tc>
        <w:tc>
          <w:tcPr>
            <w:tcW w:w="691" w:type="dxa"/>
            <w:tcBorders>
              <w:top w:val="nil"/>
              <w:left w:val="nil"/>
              <w:bottom w:val="single" w:sz="4" w:space="0" w:color="auto"/>
              <w:right w:val="single" w:sz="18"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318,19</w:t>
            </w:r>
          </w:p>
        </w:tc>
      </w:tr>
      <w:tr w:rsidR="00D73D8C" w:rsidRPr="002A3ECD" w:rsidTr="00724301">
        <w:tc>
          <w:tcPr>
            <w:tcW w:w="1522" w:type="dxa"/>
            <w:tcBorders>
              <w:top w:val="nil"/>
              <w:left w:val="single" w:sz="18" w:space="0" w:color="auto"/>
              <w:bottom w:val="single" w:sz="18" w:space="0" w:color="auto"/>
              <w:right w:val="single" w:sz="4" w:space="0" w:color="auto"/>
            </w:tcBorders>
            <w:shd w:val="clear" w:color="auto" w:fill="auto"/>
            <w:vAlign w:val="center"/>
            <w:hideMark/>
          </w:tcPr>
          <w:p w:rsidR="00D73D8C" w:rsidRPr="002A3ECD" w:rsidRDefault="00D73D8C" w:rsidP="00D73D8C">
            <w:pPr>
              <w:widowControl w:val="0"/>
              <w:rPr>
                <w:sz w:val="14"/>
                <w:szCs w:val="14"/>
              </w:rPr>
            </w:pPr>
            <w:r w:rsidRPr="002A3ECD">
              <w:rPr>
                <w:sz w:val="14"/>
                <w:szCs w:val="14"/>
              </w:rPr>
              <w:t>Денежные доходы бюджета в расчете на душу населения</w:t>
            </w:r>
          </w:p>
        </w:tc>
        <w:tc>
          <w:tcPr>
            <w:tcW w:w="979" w:type="dxa"/>
            <w:tcBorders>
              <w:top w:val="nil"/>
              <w:left w:val="nil"/>
              <w:bottom w:val="single" w:sz="18" w:space="0" w:color="auto"/>
              <w:right w:val="single" w:sz="4" w:space="0" w:color="auto"/>
            </w:tcBorders>
            <w:shd w:val="clear" w:color="auto" w:fill="auto"/>
            <w:vAlign w:val="center"/>
            <w:hideMark/>
          </w:tcPr>
          <w:p w:rsidR="00D73D8C" w:rsidRPr="002A3ECD" w:rsidRDefault="00D73D8C" w:rsidP="00D73D8C">
            <w:pPr>
              <w:widowControl w:val="0"/>
              <w:jc w:val="center"/>
              <w:rPr>
                <w:sz w:val="14"/>
                <w:szCs w:val="14"/>
              </w:rPr>
            </w:pPr>
            <w:r w:rsidRPr="002A3ECD">
              <w:rPr>
                <w:sz w:val="14"/>
                <w:szCs w:val="14"/>
              </w:rPr>
              <w:t>тыс. руб.</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40,48</w:t>
            </w:r>
          </w:p>
        </w:tc>
        <w:tc>
          <w:tcPr>
            <w:tcW w:w="710"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48,61</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31,69</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30,03</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29,92</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30,04</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30,06</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30,10</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30,15</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30,20</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30,25</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30,30</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30,35</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30,40</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30,46</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30,51</w:t>
            </w:r>
          </w:p>
        </w:tc>
        <w:tc>
          <w:tcPr>
            <w:tcW w:w="691" w:type="dxa"/>
            <w:tcBorders>
              <w:top w:val="nil"/>
              <w:left w:val="nil"/>
              <w:bottom w:val="single" w:sz="18" w:space="0" w:color="auto"/>
              <w:right w:val="single" w:sz="4"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30,56</w:t>
            </w:r>
          </w:p>
        </w:tc>
        <w:tc>
          <w:tcPr>
            <w:tcW w:w="691" w:type="dxa"/>
            <w:tcBorders>
              <w:top w:val="nil"/>
              <w:left w:val="nil"/>
              <w:bottom w:val="single" w:sz="18" w:space="0" w:color="auto"/>
              <w:right w:val="single" w:sz="18" w:space="0" w:color="auto"/>
            </w:tcBorders>
            <w:shd w:val="clear" w:color="auto" w:fill="auto"/>
            <w:noWrap/>
            <w:vAlign w:val="center"/>
            <w:hideMark/>
          </w:tcPr>
          <w:p w:rsidR="00D73D8C" w:rsidRPr="00D73D8C" w:rsidRDefault="00D73D8C" w:rsidP="00D73D8C">
            <w:pPr>
              <w:widowControl w:val="0"/>
              <w:jc w:val="center"/>
              <w:rPr>
                <w:sz w:val="14"/>
                <w:szCs w:val="14"/>
              </w:rPr>
            </w:pPr>
            <w:r w:rsidRPr="00D73D8C">
              <w:rPr>
                <w:sz w:val="14"/>
                <w:szCs w:val="14"/>
              </w:rPr>
              <w:t>30,61</w:t>
            </w:r>
          </w:p>
        </w:tc>
      </w:tr>
    </w:tbl>
    <w:p w:rsidR="001C7408" w:rsidRPr="002A3ECD" w:rsidRDefault="001C7408" w:rsidP="00B535C0">
      <w:pPr>
        <w:widowControl w:val="0"/>
        <w:rPr>
          <w:b/>
          <w:spacing w:val="-2"/>
          <w:sz w:val="28"/>
          <w:szCs w:val="28"/>
        </w:rPr>
      </w:pPr>
      <w:r w:rsidRPr="002A3ECD">
        <w:rPr>
          <w:b/>
          <w:spacing w:val="-2"/>
          <w:sz w:val="28"/>
          <w:szCs w:val="28"/>
        </w:rPr>
        <w:br w:type="page"/>
      </w:r>
    </w:p>
    <w:p w:rsidR="00340ABB" w:rsidRPr="002A3ECD" w:rsidRDefault="00340ABB" w:rsidP="009F182F">
      <w:pPr>
        <w:widowControl w:val="0"/>
        <w:numPr>
          <w:ilvl w:val="0"/>
          <w:numId w:val="99"/>
        </w:numPr>
        <w:tabs>
          <w:tab w:val="left" w:pos="1843"/>
          <w:tab w:val="num" w:pos="5322"/>
        </w:tabs>
        <w:spacing w:line="360" w:lineRule="auto"/>
        <w:ind w:left="0" w:firstLine="0"/>
        <w:jc w:val="both"/>
        <w:rPr>
          <w:b/>
          <w:spacing w:val="-2"/>
          <w:sz w:val="28"/>
          <w:szCs w:val="28"/>
        </w:rPr>
      </w:pPr>
      <w:r w:rsidRPr="002A3ECD">
        <w:rPr>
          <w:b/>
          <w:spacing w:val="-2"/>
          <w:sz w:val="28"/>
          <w:szCs w:val="28"/>
        </w:rPr>
        <w:lastRenderedPageBreak/>
        <w:t>Основные показатели социально-экономического развития города Кемерово по базовому сценарию</w:t>
      </w:r>
    </w:p>
    <w:tbl>
      <w:tblPr>
        <w:tblW w:w="0" w:type="auto"/>
        <w:tblLook w:val="04A0" w:firstRow="1" w:lastRow="0" w:firstColumn="1" w:lastColumn="0" w:noHBand="0" w:noVBand="1"/>
      </w:tblPr>
      <w:tblGrid>
        <w:gridCol w:w="1545"/>
        <w:gridCol w:w="944"/>
        <w:gridCol w:w="691"/>
        <w:gridCol w:w="691"/>
        <w:gridCol w:w="693"/>
        <w:gridCol w:w="693"/>
        <w:gridCol w:w="692"/>
        <w:gridCol w:w="693"/>
        <w:gridCol w:w="693"/>
        <w:gridCol w:w="693"/>
        <w:gridCol w:w="693"/>
        <w:gridCol w:w="693"/>
        <w:gridCol w:w="693"/>
        <w:gridCol w:w="693"/>
        <w:gridCol w:w="693"/>
        <w:gridCol w:w="693"/>
        <w:gridCol w:w="693"/>
        <w:gridCol w:w="693"/>
        <w:gridCol w:w="693"/>
        <w:gridCol w:w="693"/>
      </w:tblGrid>
      <w:tr w:rsidR="003944FE" w:rsidRPr="002A3ECD" w:rsidTr="00C87E3D">
        <w:trPr>
          <w:tblHeader/>
        </w:trPr>
        <w:tc>
          <w:tcPr>
            <w:tcW w:w="1545"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b/>
                <w:sz w:val="14"/>
                <w:szCs w:val="14"/>
              </w:rPr>
            </w:pPr>
            <w:r w:rsidRPr="002A3ECD">
              <w:rPr>
                <w:b/>
                <w:sz w:val="14"/>
                <w:szCs w:val="14"/>
              </w:rPr>
              <w:t>Показатели</w:t>
            </w:r>
          </w:p>
        </w:tc>
        <w:tc>
          <w:tcPr>
            <w:tcW w:w="944"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b/>
                <w:sz w:val="14"/>
                <w:szCs w:val="14"/>
              </w:rPr>
            </w:pPr>
            <w:r w:rsidRPr="002A3ECD">
              <w:rPr>
                <w:b/>
                <w:sz w:val="14"/>
                <w:szCs w:val="14"/>
              </w:rPr>
              <w:t>Единица измерения</w:t>
            </w:r>
          </w:p>
        </w:tc>
        <w:tc>
          <w:tcPr>
            <w:tcW w:w="691" w:type="dxa"/>
            <w:tcBorders>
              <w:top w:val="single" w:sz="18" w:space="0" w:color="auto"/>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p>
        </w:tc>
        <w:tc>
          <w:tcPr>
            <w:tcW w:w="11778" w:type="dxa"/>
            <w:gridSpan w:val="17"/>
            <w:tcBorders>
              <w:top w:val="single" w:sz="18" w:space="0" w:color="auto"/>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Прогнозный период</w:t>
            </w:r>
          </w:p>
        </w:tc>
      </w:tr>
      <w:tr w:rsidR="003944FE" w:rsidRPr="002A3ECD" w:rsidTr="00C87E3D">
        <w:trPr>
          <w:tblHeader/>
        </w:trPr>
        <w:tc>
          <w:tcPr>
            <w:tcW w:w="1545" w:type="dxa"/>
            <w:vMerge/>
            <w:tcBorders>
              <w:top w:val="single" w:sz="4" w:space="0" w:color="auto"/>
              <w:left w:val="single" w:sz="18" w:space="0" w:color="auto"/>
              <w:bottom w:val="single" w:sz="4" w:space="0" w:color="auto"/>
              <w:right w:val="single" w:sz="4" w:space="0" w:color="auto"/>
            </w:tcBorders>
            <w:vAlign w:val="center"/>
            <w:hideMark/>
          </w:tcPr>
          <w:p w:rsidR="00181E81" w:rsidRPr="002A3ECD" w:rsidRDefault="00181E81" w:rsidP="00B535C0">
            <w:pPr>
              <w:widowControl w:val="0"/>
              <w:ind w:left="-57" w:right="-57"/>
              <w:jc w:val="center"/>
              <w:rPr>
                <w:b/>
                <w:sz w:val="14"/>
                <w:szCs w:val="14"/>
              </w:rPr>
            </w:pPr>
          </w:p>
        </w:tc>
        <w:tc>
          <w:tcPr>
            <w:tcW w:w="944" w:type="dxa"/>
            <w:vMerge/>
            <w:tcBorders>
              <w:top w:val="single" w:sz="4" w:space="0" w:color="auto"/>
              <w:left w:val="single" w:sz="4" w:space="0" w:color="auto"/>
              <w:bottom w:val="single" w:sz="4" w:space="0" w:color="auto"/>
              <w:right w:val="single" w:sz="4" w:space="0" w:color="auto"/>
            </w:tcBorders>
            <w:vAlign w:val="center"/>
            <w:hideMark/>
          </w:tcPr>
          <w:p w:rsidR="00181E81" w:rsidRPr="002A3ECD" w:rsidRDefault="00181E81" w:rsidP="00B535C0">
            <w:pPr>
              <w:widowControl w:val="0"/>
              <w:ind w:left="-57" w:right="-57"/>
              <w:jc w:val="center"/>
              <w:rPr>
                <w:b/>
                <w:sz w:val="14"/>
                <w:szCs w:val="14"/>
              </w:rPr>
            </w:pP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2018 г.</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2019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2020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2021 г.</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2022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2023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2024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2025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2026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2027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2028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2029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2030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2031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2032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2033 г.</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2034 г.</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b/>
                <w:sz w:val="14"/>
                <w:szCs w:val="14"/>
              </w:rPr>
            </w:pPr>
            <w:r w:rsidRPr="002A3ECD">
              <w:rPr>
                <w:b/>
                <w:sz w:val="14"/>
                <w:szCs w:val="14"/>
              </w:rPr>
              <w:t>2035  г.</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sz w:val="14"/>
                <w:szCs w:val="14"/>
              </w:rPr>
            </w:pPr>
            <w:r w:rsidRPr="002A3ECD">
              <w:rPr>
                <w:b/>
                <w:sz w:val="14"/>
                <w:szCs w:val="14"/>
              </w:rPr>
              <w:t>Население</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Численность населения (в среднегодовом исчислении)</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тыс.чел</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558,8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559,1</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560,3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561,80</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563,94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566,119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567,92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569,7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571,5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573,7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575,9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577,7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579,5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581,3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583,5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585,3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587,1</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588,86</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Общий коэффициент рождаемости</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на 1 тыс. чел. населения</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10,1</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10,2</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11,4</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11,4</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Общий коэффициент смертности</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на 1 тыс. чел. населения</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12,5</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12,3</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11,4</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11,1</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Коэффициент естественного прироста населения</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на 1000 человек населения</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-2,1</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-0,9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-0,8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-0,7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-0,6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-0,3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-0,2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0,1</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0,2</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0,3</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Миграционный прирост (убыль)</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тыс. чел</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4,107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4,267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4,497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4,727</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4,957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5,187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5,389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5,619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5,849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6,079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6,309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6,539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6,769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6,999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7,229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7,459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7,689</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7,919</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СОЦИАЛЬНАЯ СФЕРА</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Образование</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 xml:space="preserve">Доступность услуг дошкольного образования для детей в возрасте до 3 лет </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88,7</w:t>
            </w:r>
          </w:p>
        </w:tc>
        <w:tc>
          <w:tcPr>
            <w:tcW w:w="691"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89,59</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98,00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98,40</w:t>
            </w:r>
          </w:p>
        </w:tc>
        <w:tc>
          <w:tcPr>
            <w:tcW w:w="692"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98,80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99,40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c>
          <w:tcPr>
            <w:tcW w:w="693" w:type="dxa"/>
            <w:tcBorders>
              <w:top w:val="nil"/>
              <w:left w:val="nil"/>
              <w:bottom w:val="single" w:sz="4" w:space="0" w:color="auto"/>
              <w:right w:val="single" w:sz="18"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100,00</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Доля детей в возрасте от 5-18 лет, получающих услуги дополнительного образования</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80,0</w:t>
            </w:r>
          </w:p>
        </w:tc>
        <w:tc>
          <w:tcPr>
            <w:tcW w:w="691"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80,72</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84,00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85,00</w:t>
            </w:r>
          </w:p>
        </w:tc>
        <w:tc>
          <w:tcPr>
            <w:tcW w:w="692"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86,80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87,80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90,45</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90,9</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91,35</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91,8</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92,25</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92,7</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93,15</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93,6</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94,05</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94,5</w:t>
            </w:r>
          </w:p>
        </w:tc>
        <w:tc>
          <w:tcPr>
            <w:tcW w:w="693" w:type="dxa"/>
            <w:tcBorders>
              <w:top w:val="nil"/>
              <w:left w:val="nil"/>
              <w:bottom w:val="single" w:sz="4" w:space="0" w:color="auto"/>
              <w:right w:val="single" w:sz="18"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95</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Доля детей в возрасте от 2 мес. до 3 лет, охваченных услугами дошкольного образования полного дня</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36,9</w:t>
            </w:r>
          </w:p>
        </w:tc>
        <w:tc>
          <w:tcPr>
            <w:tcW w:w="691"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38,01</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42,7</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51,5</w:t>
            </w:r>
          </w:p>
        </w:tc>
        <w:tc>
          <w:tcPr>
            <w:tcW w:w="692"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60,3</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69,1</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77,8</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82,20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84,40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86,60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88,80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91,00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93,20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95,40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97,60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99,80</w:t>
            </w:r>
          </w:p>
        </w:tc>
        <w:tc>
          <w:tcPr>
            <w:tcW w:w="693" w:type="dxa"/>
            <w:tcBorders>
              <w:top w:val="nil"/>
              <w:left w:val="nil"/>
              <w:bottom w:val="single" w:sz="4" w:space="0" w:color="auto"/>
              <w:right w:val="single" w:sz="18"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100</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Доля детей, обучающихся во вторую смену</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21,90</w:t>
            </w:r>
          </w:p>
        </w:tc>
        <w:tc>
          <w:tcPr>
            <w:tcW w:w="691"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20,00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20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20</w:t>
            </w:r>
          </w:p>
        </w:tc>
        <w:tc>
          <w:tcPr>
            <w:tcW w:w="692"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18,68</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17,36</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18,00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17,75</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17,50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17,25</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17,00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16,75</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16,50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16,25</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16,00</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15,75</w:t>
            </w:r>
          </w:p>
        </w:tc>
        <w:tc>
          <w:tcPr>
            <w:tcW w:w="693" w:type="dxa"/>
            <w:tcBorders>
              <w:top w:val="nil"/>
              <w:left w:val="nil"/>
              <w:bottom w:val="single" w:sz="4" w:space="0" w:color="auto"/>
              <w:right w:val="single" w:sz="4"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15,50</w:t>
            </w:r>
          </w:p>
        </w:tc>
        <w:tc>
          <w:tcPr>
            <w:tcW w:w="693" w:type="dxa"/>
            <w:tcBorders>
              <w:top w:val="nil"/>
              <w:left w:val="nil"/>
              <w:bottom w:val="single" w:sz="4" w:space="0" w:color="auto"/>
              <w:right w:val="single" w:sz="18" w:space="0" w:color="auto"/>
            </w:tcBorders>
            <w:shd w:val="clear" w:color="auto" w:fill="auto"/>
            <w:noWrap/>
            <w:hideMark/>
          </w:tcPr>
          <w:p w:rsidR="00181E81" w:rsidRPr="002A3ECD" w:rsidRDefault="00181E81" w:rsidP="00B535C0">
            <w:pPr>
              <w:widowControl w:val="0"/>
              <w:ind w:left="-57" w:right="-57"/>
              <w:jc w:val="center"/>
              <w:rPr>
                <w:sz w:val="14"/>
                <w:szCs w:val="14"/>
              </w:rPr>
            </w:pPr>
            <w:r w:rsidRPr="002A3ECD">
              <w:rPr>
                <w:sz w:val="14"/>
                <w:szCs w:val="14"/>
              </w:rPr>
              <w:t>15</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Культура</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 xml:space="preserve">Количество культурно-просветительских и досуговых мероприятий </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Ед.</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23000</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23100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23470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23646</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23822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23998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24174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24217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24260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24303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24346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24389</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24432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24475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24518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24561</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24604</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24658</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Количество посетителей культурных мероприятий</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млн</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4,98</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5,23</w:t>
            </w:r>
          </w:p>
        </w:tc>
        <w:tc>
          <w:tcPr>
            <w:tcW w:w="693" w:type="dxa"/>
            <w:tcBorders>
              <w:top w:val="nil"/>
              <w:left w:val="nil"/>
              <w:bottom w:val="single" w:sz="4" w:space="0" w:color="auto"/>
              <w:right w:val="single" w:sz="4" w:space="0" w:color="auto"/>
            </w:tcBorders>
            <w:shd w:val="clear" w:color="auto" w:fill="auto"/>
            <w:noWrap/>
            <w:vAlign w:val="center"/>
          </w:tcPr>
          <w:p w:rsidR="00C87E3D" w:rsidRPr="0004343A" w:rsidRDefault="00C87E3D" w:rsidP="00B535C0">
            <w:pPr>
              <w:widowControl w:val="0"/>
              <w:ind w:left="-57" w:right="-57"/>
              <w:jc w:val="center"/>
              <w:rPr>
                <w:sz w:val="14"/>
                <w:szCs w:val="14"/>
              </w:rPr>
            </w:pPr>
            <w:r w:rsidRPr="0004343A">
              <w:rPr>
                <w:sz w:val="14"/>
                <w:szCs w:val="14"/>
              </w:rPr>
              <w:t>5,38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5,55</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5,62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5,69</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5,76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5,774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5,788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5,802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5,816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5,83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5,844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5,858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5,872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5,886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5,9</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5,94</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Доля детей в возрасте от 7 до 15 лет включительно, обучающихся по предпрофессиональным образовательным программам в области искусств от общего количества детей данного возраста в городе</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6,9</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9,8</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10,7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12,1</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13,27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13,55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13,82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14,09</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14,37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14,64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14,91</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15,18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15,46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15,73</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lastRenderedPageBreak/>
              <w:t>Физическая культура и спорт</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 xml:space="preserve">Доля населения, систематически занимающегося </w:t>
            </w:r>
            <w:proofErr w:type="spellStart"/>
            <w:r w:rsidRPr="002A3ECD">
              <w:rPr>
                <w:sz w:val="14"/>
                <w:szCs w:val="14"/>
              </w:rPr>
              <w:t>физ.культурой</w:t>
            </w:r>
            <w:proofErr w:type="spellEnd"/>
            <w:r w:rsidRPr="002A3ECD">
              <w:rPr>
                <w:sz w:val="14"/>
                <w:szCs w:val="14"/>
              </w:rPr>
              <w:t xml:space="preserve"> и спортом</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55,50</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56,25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57,00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58,00</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58,30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59,80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61,00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61,27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61,55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61,82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62,09</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62,37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62,64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62,91</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63,18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63,46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63,73</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64,00</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Уровень обеспеченности населения спортивными сооружениями, исходя из единовременной пропускной способности объектов спорта</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46</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47,3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48,0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50,0</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57,5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61,25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64,0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64,3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64,5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64,7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64,9</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65,0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65,2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65,44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65,6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65,8</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66,0</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8</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9,1</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11,2</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12,3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12,5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13,0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13,4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13,7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13,9</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14,82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16,8</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17,2</w:t>
            </w:r>
          </w:p>
        </w:tc>
      </w:tr>
      <w:tr w:rsidR="00724301" w:rsidRPr="002A3ECD" w:rsidTr="00724301">
        <w:tc>
          <w:tcPr>
            <w:tcW w:w="1545" w:type="dxa"/>
            <w:tcBorders>
              <w:top w:val="nil"/>
              <w:left w:val="single" w:sz="18" w:space="0" w:color="auto"/>
              <w:bottom w:val="single" w:sz="4" w:space="0" w:color="auto"/>
              <w:right w:val="single" w:sz="4" w:space="0" w:color="auto"/>
            </w:tcBorders>
            <w:shd w:val="clear" w:color="auto" w:fill="auto"/>
            <w:vAlign w:val="center"/>
          </w:tcPr>
          <w:p w:rsidR="00724301" w:rsidRPr="00724301" w:rsidRDefault="00724301" w:rsidP="00724301">
            <w:pPr>
              <w:rPr>
                <w:sz w:val="14"/>
                <w:szCs w:val="14"/>
              </w:rPr>
            </w:pPr>
            <w:r w:rsidRPr="00724301">
              <w:rPr>
                <w:sz w:val="14"/>
                <w:szCs w:val="14"/>
              </w:rPr>
              <w:t>Доля лиц, занимающихся по программам спортивной подготовки в организациях ведомственной принадлежности в сфере физической культуры и спорта, в общем количестве лиц, занимающихся   в организациях ведомственной принадлежности в сфере физической культуры и спорта</w:t>
            </w:r>
          </w:p>
        </w:tc>
        <w:tc>
          <w:tcPr>
            <w:tcW w:w="944" w:type="dxa"/>
            <w:tcBorders>
              <w:top w:val="nil"/>
              <w:left w:val="nil"/>
              <w:bottom w:val="single" w:sz="4" w:space="0" w:color="auto"/>
              <w:right w:val="single" w:sz="4" w:space="0" w:color="auto"/>
            </w:tcBorders>
            <w:shd w:val="clear" w:color="auto" w:fill="auto"/>
            <w:vAlign w:val="center"/>
          </w:tcPr>
          <w:p w:rsidR="00724301" w:rsidRPr="00724301" w:rsidRDefault="00724301" w:rsidP="00724301">
            <w:pPr>
              <w:widowControl w:val="0"/>
              <w:ind w:left="-57" w:right="-57"/>
              <w:jc w:val="center"/>
              <w:rPr>
                <w:sz w:val="14"/>
                <w:szCs w:val="14"/>
              </w:rPr>
            </w:pPr>
            <w:r w:rsidRPr="00724301">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88,3</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89,97</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91,64</w:t>
            </w:r>
          </w:p>
        </w:tc>
        <w:tc>
          <w:tcPr>
            <w:tcW w:w="692"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93,31</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95,98</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97,65</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100</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100</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100</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100</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100</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100</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100</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100</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100</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100</w:t>
            </w:r>
          </w:p>
        </w:tc>
        <w:tc>
          <w:tcPr>
            <w:tcW w:w="693" w:type="dxa"/>
            <w:tcBorders>
              <w:top w:val="nil"/>
              <w:left w:val="nil"/>
              <w:bottom w:val="single" w:sz="4" w:space="0" w:color="auto"/>
              <w:right w:val="single" w:sz="18"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100</w:t>
            </w:r>
          </w:p>
        </w:tc>
      </w:tr>
      <w:tr w:rsidR="00724301" w:rsidRPr="002A3ECD" w:rsidTr="00724301">
        <w:tc>
          <w:tcPr>
            <w:tcW w:w="1545" w:type="dxa"/>
            <w:tcBorders>
              <w:top w:val="nil"/>
              <w:left w:val="single" w:sz="18" w:space="0" w:color="auto"/>
              <w:bottom w:val="single" w:sz="4" w:space="0" w:color="auto"/>
              <w:right w:val="single" w:sz="4" w:space="0" w:color="auto"/>
            </w:tcBorders>
            <w:shd w:val="clear" w:color="auto" w:fill="auto"/>
            <w:vAlign w:val="center"/>
          </w:tcPr>
          <w:p w:rsidR="00724301" w:rsidRPr="00724301" w:rsidRDefault="00724301" w:rsidP="00724301">
            <w:pPr>
              <w:rPr>
                <w:sz w:val="14"/>
                <w:szCs w:val="14"/>
              </w:rPr>
            </w:pPr>
            <w:r w:rsidRPr="00724301">
              <w:rPr>
                <w:sz w:val="14"/>
                <w:szCs w:val="14"/>
              </w:rPr>
              <w:t>Доля лиц, занимающихся по программам спортивной подготовки, имеющих спортивные разряды и звания, в общем количестве лиц,  занимающихся по программам спортивной подготовки</w:t>
            </w:r>
          </w:p>
        </w:tc>
        <w:tc>
          <w:tcPr>
            <w:tcW w:w="944" w:type="dxa"/>
            <w:tcBorders>
              <w:top w:val="nil"/>
              <w:left w:val="nil"/>
              <w:bottom w:val="single" w:sz="4" w:space="0" w:color="auto"/>
              <w:right w:val="single" w:sz="4" w:space="0" w:color="auto"/>
            </w:tcBorders>
            <w:shd w:val="clear" w:color="auto" w:fill="auto"/>
            <w:vAlign w:val="center"/>
          </w:tcPr>
          <w:p w:rsidR="00724301" w:rsidRPr="00724301" w:rsidRDefault="00724301" w:rsidP="00724301">
            <w:pPr>
              <w:widowControl w:val="0"/>
              <w:ind w:left="-57" w:right="-57"/>
              <w:jc w:val="center"/>
              <w:rPr>
                <w:sz w:val="14"/>
                <w:szCs w:val="14"/>
              </w:rPr>
            </w:pPr>
            <w:r w:rsidRPr="00724301">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74,79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75,83</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76,87</w:t>
            </w:r>
          </w:p>
        </w:tc>
        <w:tc>
          <w:tcPr>
            <w:tcW w:w="692"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77,89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78,91</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79,31</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80</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80,2</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80,4</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80,6</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80,8</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81</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81,2</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81,4</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81,6</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81,8</w:t>
            </w:r>
          </w:p>
        </w:tc>
        <w:tc>
          <w:tcPr>
            <w:tcW w:w="693" w:type="dxa"/>
            <w:tcBorders>
              <w:top w:val="nil"/>
              <w:left w:val="nil"/>
              <w:bottom w:val="single" w:sz="4" w:space="0" w:color="auto"/>
              <w:right w:val="single" w:sz="18"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82</w:t>
            </w:r>
          </w:p>
        </w:tc>
      </w:tr>
      <w:tr w:rsidR="00724301" w:rsidRPr="002A3ECD" w:rsidTr="00724301">
        <w:tc>
          <w:tcPr>
            <w:tcW w:w="1545" w:type="dxa"/>
            <w:tcBorders>
              <w:top w:val="nil"/>
              <w:left w:val="single" w:sz="18" w:space="0" w:color="auto"/>
              <w:bottom w:val="single" w:sz="4" w:space="0" w:color="auto"/>
              <w:right w:val="single" w:sz="4" w:space="0" w:color="auto"/>
            </w:tcBorders>
            <w:shd w:val="clear" w:color="auto" w:fill="auto"/>
            <w:vAlign w:val="center"/>
          </w:tcPr>
          <w:p w:rsidR="00724301" w:rsidRPr="00724301" w:rsidRDefault="00724301" w:rsidP="00724301">
            <w:pPr>
              <w:rPr>
                <w:sz w:val="14"/>
                <w:szCs w:val="14"/>
              </w:rPr>
            </w:pPr>
            <w:r w:rsidRPr="00724301">
              <w:rPr>
                <w:sz w:val="14"/>
                <w:szCs w:val="14"/>
              </w:rPr>
              <w:t xml:space="preserve">Доля лиц, занимающихся в организациях, осуществляющих  спортивную подготовку, и зачисленных на этап высшего </w:t>
            </w:r>
            <w:r w:rsidRPr="00724301">
              <w:rPr>
                <w:sz w:val="14"/>
                <w:szCs w:val="14"/>
              </w:rPr>
              <w:lastRenderedPageBreak/>
              <w:t>спортивного мастерства, в общем количестве лиц,  занимающихся в организациях, осуществляющих  спортивную подготовку, и зачисленных на этап совершенствования спортивного мастерства</w:t>
            </w:r>
          </w:p>
        </w:tc>
        <w:tc>
          <w:tcPr>
            <w:tcW w:w="944" w:type="dxa"/>
            <w:tcBorders>
              <w:top w:val="nil"/>
              <w:left w:val="nil"/>
              <w:bottom w:val="single" w:sz="4" w:space="0" w:color="auto"/>
              <w:right w:val="single" w:sz="4" w:space="0" w:color="auto"/>
            </w:tcBorders>
            <w:shd w:val="clear" w:color="auto" w:fill="auto"/>
            <w:vAlign w:val="center"/>
          </w:tcPr>
          <w:p w:rsidR="00724301" w:rsidRPr="00724301" w:rsidRDefault="00724301" w:rsidP="00724301">
            <w:pPr>
              <w:widowControl w:val="0"/>
              <w:ind w:left="-57" w:right="-57"/>
              <w:jc w:val="center"/>
              <w:rPr>
                <w:sz w:val="14"/>
                <w:szCs w:val="14"/>
              </w:rPr>
            </w:pPr>
            <w:r w:rsidRPr="00724301">
              <w:rPr>
                <w:sz w:val="14"/>
                <w:szCs w:val="14"/>
              </w:rPr>
              <w:lastRenderedPageBreak/>
              <w:t>%</w:t>
            </w: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p>
        </w:tc>
        <w:tc>
          <w:tcPr>
            <w:tcW w:w="691"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28,19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28,39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28,59</w:t>
            </w:r>
          </w:p>
        </w:tc>
        <w:tc>
          <w:tcPr>
            <w:tcW w:w="692"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28,79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28,99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29,19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29,39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29,59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29,79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29,99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30,19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30,39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30,59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30,79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30,99</w:t>
            </w:r>
          </w:p>
        </w:tc>
        <w:tc>
          <w:tcPr>
            <w:tcW w:w="693" w:type="dxa"/>
            <w:tcBorders>
              <w:top w:val="nil"/>
              <w:left w:val="nil"/>
              <w:bottom w:val="single" w:sz="4" w:space="0" w:color="auto"/>
              <w:right w:val="single" w:sz="4"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31,19</w:t>
            </w:r>
          </w:p>
        </w:tc>
        <w:tc>
          <w:tcPr>
            <w:tcW w:w="693" w:type="dxa"/>
            <w:tcBorders>
              <w:top w:val="nil"/>
              <w:left w:val="nil"/>
              <w:bottom w:val="single" w:sz="4" w:space="0" w:color="auto"/>
              <w:right w:val="single" w:sz="18" w:space="0" w:color="auto"/>
            </w:tcBorders>
            <w:shd w:val="clear" w:color="auto" w:fill="auto"/>
            <w:noWrap/>
            <w:vAlign w:val="center"/>
          </w:tcPr>
          <w:p w:rsidR="00724301" w:rsidRPr="00724301" w:rsidRDefault="00724301" w:rsidP="00724301">
            <w:pPr>
              <w:widowControl w:val="0"/>
              <w:ind w:left="-57" w:right="-57"/>
              <w:jc w:val="center"/>
              <w:rPr>
                <w:sz w:val="14"/>
                <w:szCs w:val="14"/>
              </w:rPr>
            </w:pPr>
            <w:r w:rsidRPr="00724301">
              <w:rPr>
                <w:sz w:val="14"/>
                <w:szCs w:val="14"/>
              </w:rPr>
              <w:t>31,39</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Молодежная политика</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Количества студенческих отрядов</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ед.</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41</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50</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51</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51</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59</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60</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Количество мероприятий                     для молод</w:t>
            </w:r>
            <w:r w:rsidR="004578D4">
              <w:rPr>
                <w:sz w:val="14"/>
                <w:szCs w:val="14"/>
              </w:rPr>
              <w:t>е</w:t>
            </w:r>
            <w:r w:rsidRPr="002A3ECD">
              <w:rPr>
                <w:sz w:val="14"/>
                <w:szCs w:val="14"/>
              </w:rPr>
              <w:t>жи</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ед.</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1528</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1534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1540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726D69">
            <w:pPr>
              <w:widowControl w:val="0"/>
              <w:ind w:left="-57" w:right="-57"/>
              <w:jc w:val="center"/>
              <w:rPr>
                <w:sz w:val="14"/>
                <w:szCs w:val="14"/>
              </w:rPr>
            </w:pPr>
            <w:r w:rsidRPr="00CE07FF">
              <w:rPr>
                <w:sz w:val="14"/>
                <w:szCs w:val="14"/>
              </w:rPr>
              <w:t>155</w:t>
            </w:r>
            <w:r w:rsidR="00726D69">
              <w:rPr>
                <w:sz w:val="14"/>
                <w:szCs w:val="14"/>
              </w:rPr>
              <w:t>5</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1567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1580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1593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1609</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1618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1627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1636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1645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1654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1655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1657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1658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1659</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1660</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Количество участников мероприятий</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тыс.</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106,7</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113,86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120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125,2</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130,4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135,6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141,82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143,64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145,46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147,28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149,1</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150,92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152,74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154,56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156,38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158,2</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160</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Количество трудоустроенных подростков и совершеннолетних</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чел.</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303</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310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320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330</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338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348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356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366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374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384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393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403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413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420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430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440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450</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460</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Количество обучающихся, вовлеченных в ряды регионального отделения «</w:t>
            </w:r>
            <w:proofErr w:type="spellStart"/>
            <w:r w:rsidRPr="002A3ECD">
              <w:rPr>
                <w:sz w:val="14"/>
                <w:szCs w:val="14"/>
              </w:rPr>
              <w:t>Юнармия</w:t>
            </w:r>
            <w:proofErr w:type="spellEnd"/>
            <w:r w:rsidRPr="002A3ECD">
              <w:rPr>
                <w:sz w:val="14"/>
                <w:szCs w:val="14"/>
              </w:rPr>
              <w:t>»</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чел.</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577</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602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627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652</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677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702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727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752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777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802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827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852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877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902</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927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957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987</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1012</w:t>
            </w:r>
          </w:p>
        </w:tc>
      </w:tr>
      <w:tr w:rsidR="00C87E3D"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rPr>
                <w:sz w:val="14"/>
                <w:szCs w:val="14"/>
              </w:rPr>
            </w:pPr>
            <w:r w:rsidRPr="002A3ECD">
              <w:rPr>
                <w:sz w:val="14"/>
                <w:szCs w:val="14"/>
              </w:rPr>
              <w:t xml:space="preserve">Количество образовательных организаций, реализующих деятельность «Российского движения школьников» </w:t>
            </w:r>
          </w:p>
        </w:tc>
        <w:tc>
          <w:tcPr>
            <w:tcW w:w="944" w:type="dxa"/>
            <w:tcBorders>
              <w:top w:val="nil"/>
              <w:left w:val="nil"/>
              <w:bottom w:val="single" w:sz="4" w:space="0" w:color="auto"/>
              <w:right w:val="single" w:sz="4" w:space="0" w:color="auto"/>
            </w:tcBorders>
            <w:shd w:val="clear" w:color="auto" w:fill="auto"/>
            <w:vAlign w:val="center"/>
            <w:hideMark/>
          </w:tcPr>
          <w:p w:rsidR="00C87E3D" w:rsidRPr="002A3ECD" w:rsidRDefault="00C87E3D" w:rsidP="00B535C0">
            <w:pPr>
              <w:widowControl w:val="0"/>
              <w:ind w:left="-57" w:right="-57"/>
              <w:jc w:val="center"/>
              <w:rPr>
                <w:sz w:val="14"/>
                <w:szCs w:val="14"/>
              </w:rPr>
            </w:pPr>
            <w:r w:rsidRPr="002A3ECD">
              <w:rPr>
                <w:sz w:val="14"/>
                <w:szCs w:val="14"/>
              </w:rPr>
              <w:t>ед.</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23</w:t>
            </w:r>
          </w:p>
        </w:tc>
        <w:tc>
          <w:tcPr>
            <w:tcW w:w="691"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47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59</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61</w:t>
            </w:r>
          </w:p>
        </w:tc>
        <w:tc>
          <w:tcPr>
            <w:tcW w:w="692"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63</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68</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70</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71</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74</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75</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76</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77</w:t>
            </w:r>
          </w:p>
        </w:tc>
        <w:tc>
          <w:tcPr>
            <w:tcW w:w="693" w:type="dxa"/>
            <w:tcBorders>
              <w:top w:val="nil"/>
              <w:left w:val="nil"/>
              <w:bottom w:val="single" w:sz="4" w:space="0" w:color="auto"/>
              <w:right w:val="single" w:sz="4"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77</w:t>
            </w:r>
          </w:p>
        </w:tc>
        <w:tc>
          <w:tcPr>
            <w:tcW w:w="693" w:type="dxa"/>
            <w:tcBorders>
              <w:top w:val="nil"/>
              <w:left w:val="nil"/>
              <w:bottom w:val="single" w:sz="4" w:space="0" w:color="auto"/>
              <w:right w:val="single" w:sz="18" w:space="0" w:color="auto"/>
            </w:tcBorders>
            <w:shd w:val="clear" w:color="auto" w:fill="auto"/>
            <w:noWrap/>
            <w:vAlign w:val="center"/>
          </w:tcPr>
          <w:p w:rsidR="00C87E3D" w:rsidRPr="00CE07FF" w:rsidRDefault="00C87E3D" w:rsidP="00B535C0">
            <w:pPr>
              <w:widowControl w:val="0"/>
              <w:ind w:left="-57" w:right="-57"/>
              <w:jc w:val="center"/>
              <w:rPr>
                <w:sz w:val="14"/>
                <w:szCs w:val="14"/>
              </w:rPr>
            </w:pPr>
            <w:r w:rsidRPr="00CE07FF">
              <w:rPr>
                <w:sz w:val="14"/>
                <w:szCs w:val="14"/>
              </w:rPr>
              <w:t>78</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Транспортная инфраструктура</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Соответствие доли протяженности дорожной сети, соответствующих нормативным требованиям</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53,5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71,5</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80,5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85,9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86,8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87,7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88,6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89,5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90,4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91,3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92,2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93,1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94</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95</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Доля а/м дорог, соответствующих нормативным требованиям, в их общей протяженности</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82,5</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87,5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90,18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90,36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90,55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90,73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90,91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91,09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91,27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91,46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91,64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91,82</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92,00</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Доля автомобильных дорог муниципального значения, работающих в режиме перегрузки, в их общей протяженности</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36,25</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32,5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28,75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23,82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22,64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21,45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20,27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19,09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17,91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16,73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15,54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14,36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13,18</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12,00</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Доля пешеходных тротуаров, требующих ремонта</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45,2</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40,2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35,2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30,2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27,93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25,65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23,38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21,11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18,84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16,56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14,29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12,02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9,74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7,47</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5,20</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Доля объектов озелене</w:t>
            </w:r>
            <w:r w:rsidRPr="002A3ECD">
              <w:rPr>
                <w:sz w:val="14"/>
                <w:szCs w:val="14"/>
              </w:rPr>
              <w:lastRenderedPageBreak/>
              <w:t>ния, требующих ремонта</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lastRenderedPageBreak/>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54,9</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49,8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44,7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39,6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36,24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32,87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29,51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26,14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22,78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19,42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16,05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12,69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9,32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5,96</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2,60</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Доля сетей ливневой канализации, обеспечивающих надлежащее водоотведение</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33,5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38,75</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42,5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46,25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52,73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55,46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58,18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60,91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63,64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66,37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69,10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71,82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74,55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77,28</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80,01</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Доля улиц сектора индивидуальной застройки, требующих ремонта</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65,2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44,9</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34,8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24,7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14,6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13,73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12,85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11,98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11,11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10,24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9,36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8,49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7,62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6,74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5,87</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5,00</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Доля магистральных улиц, необеспеченных наружным освещением</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24,2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20,9</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18,8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16,7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14,6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13,55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12,49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11,44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9,33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8,27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7,22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6,16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5,11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4,05</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3,00</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Преступность</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Уровень преступности</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случаев на 100 тыс. чел.</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2281</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2016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1689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1666</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1643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1620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1597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1574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1551</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1528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1505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1482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1459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1436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1413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1390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1367</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1344</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Туризм</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Количество туристов, посетивших город</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чел.</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7000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14000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22000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31500</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41000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50500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60000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67182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74364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81546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88728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95910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103092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110274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117456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124638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131820</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139000</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Благоустройство</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Индекс качества городской среды</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58,5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70,98</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75,96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80,94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85,92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86,74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87,56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88,38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89,20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90,02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90,83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91,65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92,47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93,29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94,11</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95</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Доля граждан, принимающих участие в решении вопросов развития городской среды</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32,1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33,5</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34,5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36,36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37,72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39,08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40,44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41,8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43,16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44,52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45,88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47,24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48,6</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49,96</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Проектирование и строительство распределительных уличных водопроводов</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км</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8,73</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10,75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12,78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14,80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14,33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13,85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13,38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12,91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12,44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11,96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11,49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11,02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10,54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10,07</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9,6</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Газификация улиц частного сектора города</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км</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 </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110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140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155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170</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180</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Детские площадки на придомовых территориях, соответствующие требованиям ГОСТ</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25,6</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25,81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26,02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26,40</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26,78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27,15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27,53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29,75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31,96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34,18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36,39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38,61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40,83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43,04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45,26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47,47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49,69</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51,9</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Благоустроенные дворовые территории</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52,9</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55,7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58,4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61,65</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64,9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68,2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71,4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74,0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76,6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79,2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81,8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84,4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87,0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89,6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92,2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94,8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97,4</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100</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Капитально отремонтированное общее имущество МКД, включенных в региональную программу</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14</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18,95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23,9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27,28</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34,03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37,40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40,12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42,84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45,56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48,28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51,00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53,71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56,43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59,15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61,87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64,59</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67,3</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Экология</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Количество особо охраняемых природных территорий местного значения</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ед.</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3</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5</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613CEC" w:rsidP="00B535C0">
            <w:pPr>
              <w:widowControl w:val="0"/>
              <w:ind w:left="-57" w:right="-57"/>
              <w:jc w:val="center"/>
              <w:rPr>
                <w:sz w:val="14"/>
                <w:szCs w:val="14"/>
              </w:rPr>
            </w:pPr>
            <w:r>
              <w:rPr>
                <w:sz w:val="14"/>
                <w:szCs w:val="14"/>
              </w:rPr>
              <w:t>5</w:t>
            </w:r>
          </w:p>
        </w:tc>
      </w:tr>
      <w:tr w:rsidR="009D1E5A"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9D1E5A" w:rsidRPr="002A3ECD" w:rsidRDefault="009D1E5A" w:rsidP="009D1E5A">
            <w:pPr>
              <w:widowControl w:val="0"/>
              <w:ind w:left="-57" w:right="-57"/>
              <w:rPr>
                <w:sz w:val="14"/>
                <w:szCs w:val="14"/>
              </w:rPr>
            </w:pPr>
            <w:r w:rsidRPr="002A3ECD">
              <w:rPr>
                <w:sz w:val="14"/>
                <w:szCs w:val="14"/>
              </w:rPr>
              <w:t xml:space="preserve">Площадь зеленых </w:t>
            </w:r>
            <w:r w:rsidRPr="002A3ECD">
              <w:rPr>
                <w:sz w:val="14"/>
                <w:szCs w:val="14"/>
              </w:rPr>
              <w:lastRenderedPageBreak/>
              <w:t>насаждений</w:t>
            </w:r>
          </w:p>
        </w:tc>
        <w:tc>
          <w:tcPr>
            <w:tcW w:w="944" w:type="dxa"/>
            <w:tcBorders>
              <w:top w:val="nil"/>
              <w:left w:val="nil"/>
              <w:bottom w:val="single" w:sz="4" w:space="0" w:color="auto"/>
              <w:right w:val="single" w:sz="4" w:space="0" w:color="auto"/>
            </w:tcBorders>
            <w:shd w:val="clear" w:color="auto" w:fill="auto"/>
            <w:vAlign w:val="center"/>
            <w:hideMark/>
          </w:tcPr>
          <w:p w:rsidR="009D1E5A" w:rsidRPr="002A3ECD" w:rsidRDefault="009D1E5A" w:rsidP="009D1E5A">
            <w:pPr>
              <w:widowControl w:val="0"/>
              <w:ind w:left="-57" w:right="-57"/>
              <w:jc w:val="center"/>
              <w:rPr>
                <w:sz w:val="14"/>
                <w:szCs w:val="14"/>
              </w:rPr>
            </w:pPr>
            <w:r w:rsidRPr="002A3ECD">
              <w:rPr>
                <w:sz w:val="14"/>
                <w:szCs w:val="14"/>
              </w:rPr>
              <w:lastRenderedPageBreak/>
              <w:t>га</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1"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2"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4"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693" w:type="dxa"/>
            <w:tcBorders>
              <w:top w:val="nil"/>
              <w:left w:val="nil"/>
              <w:bottom w:val="single" w:sz="4" w:space="0" w:color="auto"/>
              <w:right w:val="single" w:sz="18" w:space="0" w:color="auto"/>
            </w:tcBorders>
            <w:shd w:val="clear" w:color="auto" w:fill="auto"/>
            <w:noWrap/>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 xml:space="preserve">Уровень загрязнения атмосферного воздуха </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 </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высокий</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 </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повыш</w:t>
            </w:r>
            <w:proofErr w:type="spellEnd"/>
            <w:r w:rsidRPr="002A3ECD">
              <w:rPr>
                <w:sz w:val="14"/>
                <w:szCs w:val="14"/>
              </w:rPr>
              <w:t>.</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Объем сброса сточных вод в водные объекты</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 xml:space="preserve">млн. </w:t>
            </w:r>
            <w:proofErr w:type="spellStart"/>
            <w:r w:rsidRPr="002A3ECD">
              <w:rPr>
                <w:sz w:val="14"/>
                <w:szCs w:val="14"/>
              </w:rPr>
              <w:t>куб.м</w:t>
            </w:r>
            <w:proofErr w:type="spellEnd"/>
            <w:r w:rsidRPr="002A3ECD">
              <w:rPr>
                <w:sz w:val="14"/>
                <w:szCs w:val="14"/>
              </w:rPr>
              <w:t>/год</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224,3</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223,7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223,1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223,1</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223,1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223,1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223,1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222,2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221,3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220,4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219,5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218,6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217,6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216,7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215,8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214,9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214,0</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213,1</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Промышленное производство</w:t>
            </w:r>
          </w:p>
        </w:tc>
      </w:tr>
      <w:tr w:rsidR="003944FE" w:rsidRPr="002A3ECD" w:rsidTr="00C87E3D">
        <w:tc>
          <w:tcPr>
            <w:tcW w:w="1545"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 xml:space="preserve">Объем отгруженной продукции (работ. услуг) </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 xml:space="preserve">млн. руб. </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163 171,5</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181 031,4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194 793,4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207 268,2</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220 444,9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234 698,2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249 884,8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266 155,7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282 922,0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302 183,3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322 756,0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344 729,2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368 198,3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393 265,3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420 038,8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448 635,0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479 178,1</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511 800,5</w:t>
            </w:r>
          </w:p>
        </w:tc>
      </w:tr>
      <w:tr w:rsidR="003944FE" w:rsidRPr="002A3ECD" w:rsidTr="00C87E3D">
        <w:tc>
          <w:tcPr>
            <w:tcW w:w="1545"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ind w:left="-57" w:right="-57"/>
              <w:rPr>
                <w:sz w:val="14"/>
                <w:szCs w:val="14"/>
              </w:rPr>
            </w:pP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на душу населения,  тыс. руб.</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292,0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323,8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346,7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367,5</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390,9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414,6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440,0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467,2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495,0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526,7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560,5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596,7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635,4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676,5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719,9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766,6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816,2</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869,1</w:t>
            </w:r>
          </w:p>
        </w:tc>
      </w:tr>
      <w:tr w:rsidR="003944FE"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 xml:space="preserve">Индекс промышленного производства </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 xml:space="preserve">% к предыдущему году </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100,2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103,2</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106,8</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106,8</w:t>
            </w:r>
          </w:p>
        </w:tc>
      </w:tr>
      <w:tr w:rsidR="003944FE" w:rsidRPr="002A3ECD" w:rsidTr="00C87E3D">
        <w:tc>
          <w:tcPr>
            <w:tcW w:w="1545"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 xml:space="preserve"> Добыча полезных ископаемых</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млн. руб.</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2 529,11</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2832,1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2990,6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3129,9</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3287,2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3462,6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3657,1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3766,8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3879,8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3996,2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4116,1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4239,6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4366,8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4497,8</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4632,7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4771,7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4914,8</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5062,3</w:t>
            </w:r>
          </w:p>
        </w:tc>
      </w:tr>
      <w:tr w:rsidR="003944FE" w:rsidRPr="002A3ECD" w:rsidTr="00C87E3D">
        <w:tc>
          <w:tcPr>
            <w:tcW w:w="1545"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ind w:left="-57" w:right="-57"/>
              <w:rPr>
                <w:sz w:val="14"/>
                <w:szCs w:val="14"/>
              </w:rPr>
            </w:pP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 xml:space="preserve">% к предыдущему году </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100,20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112,0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105,6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104,7</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105,0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105,3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105,6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103,0</w:t>
            </w:r>
          </w:p>
        </w:tc>
      </w:tr>
      <w:tr w:rsidR="003944FE" w:rsidRPr="002A3ECD" w:rsidTr="00C87E3D">
        <w:tc>
          <w:tcPr>
            <w:tcW w:w="1545"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Обрабатывающие производства</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млн. руб.</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125971,0</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140342,1</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151149,9</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161085,8</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171485,7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182702,7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194599,5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207248,5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220719,6</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235066,4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250345,7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266618,2</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283948,4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302405,0</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322061,3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342995,3</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365290,0</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389033,9</w:t>
            </w:r>
          </w:p>
        </w:tc>
      </w:tr>
      <w:tr w:rsidR="003944FE" w:rsidRPr="002A3ECD" w:rsidTr="00C87E3D">
        <w:tc>
          <w:tcPr>
            <w:tcW w:w="1545"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ind w:left="-57" w:right="-57"/>
              <w:rPr>
                <w:sz w:val="14"/>
                <w:szCs w:val="14"/>
              </w:rPr>
            </w:pP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 xml:space="preserve">% к предыдущему году </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101,2</w:t>
            </w:r>
          </w:p>
        </w:tc>
        <w:tc>
          <w:tcPr>
            <w:tcW w:w="691"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111,4</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107,7</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106,6</w:t>
            </w:r>
          </w:p>
        </w:tc>
        <w:tc>
          <w:tcPr>
            <w:tcW w:w="692"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4"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c>
          <w:tcPr>
            <w:tcW w:w="693" w:type="dxa"/>
            <w:tcBorders>
              <w:top w:val="nil"/>
              <w:left w:val="nil"/>
              <w:bottom w:val="single" w:sz="4" w:space="0" w:color="auto"/>
              <w:right w:val="single" w:sz="18" w:space="0" w:color="auto"/>
            </w:tcBorders>
            <w:shd w:val="clear" w:color="auto" w:fill="auto"/>
            <w:noWrap/>
            <w:vAlign w:val="center"/>
            <w:hideMark/>
          </w:tcPr>
          <w:p w:rsidR="00181E81" w:rsidRPr="002A3ECD" w:rsidRDefault="00181E81" w:rsidP="00B535C0">
            <w:pPr>
              <w:widowControl w:val="0"/>
              <w:ind w:left="-57" w:right="-57"/>
              <w:jc w:val="center"/>
              <w:rPr>
                <w:sz w:val="14"/>
                <w:szCs w:val="14"/>
              </w:rPr>
            </w:pPr>
            <w:r w:rsidRPr="002A3ECD">
              <w:rPr>
                <w:sz w:val="14"/>
                <w:szCs w:val="14"/>
              </w:rPr>
              <w:t>106,5</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Торговля и услуги населению</w:t>
            </w:r>
          </w:p>
        </w:tc>
      </w:tr>
      <w:tr w:rsidR="003944FE" w:rsidRPr="002A3ECD" w:rsidTr="00C87E3D">
        <w:tc>
          <w:tcPr>
            <w:tcW w:w="1545"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Оборот розничной торговли</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млрд. рублей</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111,9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119,1</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125,8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133,2</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141,2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150,2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160,6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171,7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183,9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197,1</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211,4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226,8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243,6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261,9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282,1</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304,1</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328,4</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356,0</w:t>
            </w:r>
          </w:p>
        </w:tc>
      </w:tr>
      <w:tr w:rsidR="003944FE" w:rsidRPr="002A3ECD" w:rsidTr="00C87E3D">
        <w:tc>
          <w:tcPr>
            <w:tcW w:w="1545"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ind w:left="-57" w:right="-57"/>
              <w:rPr>
                <w:sz w:val="14"/>
                <w:szCs w:val="14"/>
              </w:rPr>
            </w:pP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на душу населения,  тыс. руб.</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200,3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213,0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224,5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237,1</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250,4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265,3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282,8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301,4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321,8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343,6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367,1</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392,6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420,4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450,6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483,5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519,6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559,4</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604,6</w:t>
            </w:r>
          </w:p>
        </w:tc>
      </w:tr>
      <w:tr w:rsidR="003944FE" w:rsidRPr="002A3ECD" w:rsidTr="00C87E3D">
        <w:tc>
          <w:tcPr>
            <w:tcW w:w="1545"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Объем платных услуг населению</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млрд. рублей</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50,4</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54,3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59,9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65,5</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71,9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79,3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87,6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92,9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98,4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104,3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110,6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117,2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124,3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131,7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139,6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148,0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156,9</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166,3</w:t>
            </w:r>
          </w:p>
        </w:tc>
      </w:tr>
      <w:tr w:rsidR="003944FE" w:rsidRPr="002A3ECD" w:rsidTr="00C87E3D">
        <w:tc>
          <w:tcPr>
            <w:tcW w:w="1545"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ind w:left="-57" w:right="-57"/>
              <w:rPr>
                <w:sz w:val="14"/>
                <w:szCs w:val="14"/>
              </w:rPr>
            </w:pP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на душу населения,  тыс. руб.</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90,2</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97,1</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106,9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116,6</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127,5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140,1</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154,2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163,0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172,2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181,9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192,0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202,9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214,4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226,6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239,3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252,9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267,2</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282,4</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 xml:space="preserve">Малое и среднее предпринимательство, включая </w:t>
            </w:r>
            <w:proofErr w:type="spellStart"/>
            <w:r w:rsidRPr="002A3ECD">
              <w:rPr>
                <w:b/>
                <w:bCs/>
                <w:sz w:val="14"/>
                <w:szCs w:val="14"/>
              </w:rPr>
              <w:t>микропредприятия</w:t>
            </w:r>
            <w:proofErr w:type="spellEnd"/>
          </w:p>
        </w:tc>
      </w:tr>
      <w:tr w:rsidR="00CF0E81"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F0E81" w:rsidRPr="002A3ECD" w:rsidRDefault="00CF0E81" w:rsidP="00CF0E81">
            <w:pPr>
              <w:widowControl w:val="0"/>
              <w:ind w:left="-57" w:right="-57"/>
              <w:rPr>
                <w:sz w:val="14"/>
                <w:szCs w:val="14"/>
              </w:rPr>
            </w:pPr>
            <w:r w:rsidRPr="002A3ECD">
              <w:rPr>
                <w:sz w:val="14"/>
                <w:szCs w:val="14"/>
              </w:rPr>
              <w:t xml:space="preserve">Количество малых и средних предприятий, включая </w:t>
            </w:r>
            <w:proofErr w:type="spellStart"/>
            <w:r w:rsidRPr="002A3ECD">
              <w:rPr>
                <w:sz w:val="14"/>
                <w:szCs w:val="14"/>
              </w:rPr>
              <w:t>микропредприятия</w:t>
            </w:r>
            <w:proofErr w:type="spellEnd"/>
            <w:r w:rsidRPr="002A3ECD">
              <w:rPr>
                <w:sz w:val="14"/>
                <w:szCs w:val="14"/>
              </w:rPr>
              <w:t xml:space="preserve"> (на конец года)</w:t>
            </w:r>
          </w:p>
        </w:tc>
        <w:tc>
          <w:tcPr>
            <w:tcW w:w="944" w:type="dxa"/>
            <w:tcBorders>
              <w:top w:val="nil"/>
              <w:left w:val="nil"/>
              <w:bottom w:val="single" w:sz="4" w:space="0" w:color="auto"/>
              <w:right w:val="single" w:sz="4" w:space="0" w:color="auto"/>
            </w:tcBorders>
            <w:shd w:val="clear" w:color="auto" w:fill="auto"/>
            <w:vAlign w:val="center"/>
            <w:hideMark/>
          </w:tcPr>
          <w:p w:rsidR="00CF0E81" w:rsidRPr="002A3ECD" w:rsidRDefault="00CF0E81" w:rsidP="00CF0E81">
            <w:pPr>
              <w:widowControl w:val="0"/>
              <w:ind w:left="-57" w:right="-57"/>
              <w:jc w:val="center"/>
              <w:rPr>
                <w:sz w:val="14"/>
                <w:szCs w:val="14"/>
              </w:rPr>
            </w:pPr>
            <w:r w:rsidRPr="002A3ECD">
              <w:rPr>
                <w:sz w:val="14"/>
                <w:szCs w:val="14"/>
              </w:rPr>
              <w:t>единиц</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24 497</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24 700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24 875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25 030</w:t>
            </w:r>
          </w:p>
        </w:tc>
        <w:tc>
          <w:tcPr>
            <w:tcW w:w="692"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25 197</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25 333</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25 505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25 760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26 018</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26 278</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26 541</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26 806</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27 074</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27 345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27 618</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27 894</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28 173</w:t>
            </w:r>
          </w:p>
        </w:tc>
        <w:tc>
          <w:tcPr>
            <w:tcW w:w="693" w:type="dxa"/>
            <w:tcBorders>
              <w:top w:val="nil"/>
              <w:left w:val="nil"/>
              <w:bottom w:val="single" w:sz="4" w:space="0" w:color="auto"/>
              <w:right w:val="single" w:sz="18"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28 455</w:t>
            </w:r>
          </w:p>
        </w:tc>
      </w:tr>
      <w:tr w:rsidR="00CF0E81"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F0E81" w:rsidRPr="00307BFF" w:rsidRDefault="00CF0E81" w:rsidP="00CF0E81">
            <w:pPr>
              <w:widowControl w:val="0"/>
              <w:ind w:left="-57" w:right="-57"/>
              <w:rPr>
                <w:spacing w:val="-6"/>
                <w:sz w:val="14"/>
                <w:szCs w:val="14"/>
              </w:rPr>
            </w:pPr>
            <w:r w:rsidRPr="00307BFF">
              <w:rPr>
                <w:spacing w:val="-6"/>
                <w:sz w:val="14"/>
                <w:szCs w:val="14"/>
              </w:rPr>
              <w:t xml:space="preserve">Среднесписочная численность работников малых и средних предприятий, включая </w:t>
            </w:r>
            <w:proofErr w:type="spellStart"/>
            <w:r w:rsidRPr="00307BFF">
              <w:rPr>
                <w:spacing w:val="-6"/>
                <w:sz w:val="14"/>
                <w:szCs w:val="14"/>
              </w:rPr>
              <w:t>микропредприятия</w:t>
            </w:r>
            <w:proofErr w:type="spellEnd"/>
            <w:r w:rsidRPr="00307BFF">
              <w:rPr>
                <w:spacing w:val="-6"/>
                <w:sz w:val="14"/>
                <w:szCs w:val="14"/>
              </w:rPr>
              <w:t xml:space="preserve"> (без внешних совместителей)</w:t>
            </w:r>
          </w:p>
        </w:tc>
        <w:tc>
          <w:tcPr>
            <w:tcW w:w="944" w:type="dxa"/>
            <w:tcBorders>
              <w:top w:val="nil"/>
              <w:left w:val="nil"/>
              <w:bottom w:val="single" w:sz="4" w:space="0" w:color="auto"/>
              <w:right w:val="single" w:sz="4" w:space="0" w:color="auto"/>
            </w:tcBorders>
            <w:shd w:val="clear" w:color="auto" w:fill="auto"/>
            <w:vAlign w:val="center"/>
            <w:hideMark/>
          </w:tcPr>
          <w:p w:rsidR="00CF0E81" w:rsidRPr="002A3ECD" w:rsidRDefault="00CF0E81" w:rsidP="00CF0E81">
            <w:pPr>
              <w:widowControl w:val="0"/>
              <w:ind w:left="-57" w:right="-57"/>
              <w:jc w:val="center"/>
              <w:rPr>
                <w:sz w:val="14"/>
                <w:szCs w:val="14"/>
              </w:rPr>
            </w:pPr>
            <w:r w:rsidRPr="002A3ECD">
              <w:rPr>
                <w:sz w:val="14"/>
                <w:szCs w:val="14"/>
              </w:rPr>
              <w:t>тыс. чел.</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63,77</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64,20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64,7</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65,3</w:t>
            </w:r>
          </w:p>
        </w:tc>
        <w:tc>
          <w:tcPr>
            <w:tcW w:w="692"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65,8</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66,4</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67,1</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68,4</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69,8</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71,2</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72,6</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74,1</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75,6</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77,1</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78,6</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80,2</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81,8</w:t>
            </w:r>
          </w:p>
        </w:tc>
        <w:tc>
          <w:tcPr>
            <w:tcW w:w="693" w:type="dxa"/>
            <w:tcBorders>
              <w:top w:val="nil"/>
              <w:left w:val="nil"/>
              <w:bottom w:val="single" w:sz="4" w:space="0" w:color="auto"/>
              <w:right w:val="single" w:sz="18"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83,4</w:t>
            </w:r>
          </w:p>
        </w:tc>
      </w:tr>
      <w:tr w:rsidR="00CF0E81"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F0E81" w:rsidRPr="002A3ECD" w:rsidRDefault="00CF0E81" w:rsidP="00CF0E81">
            <w:pPr>
              <w:widowControl w:val="0"/>
              <w:ind w:left="-57" w:right="-57"/>
              <w:rPr>
                <w:sz w:val="14"/>
                <w:szCs w:val="14"/>
              </w:rPr>
            </w:pPr>
            <w:r w:rsidRPr="002A3ECD">
              <w:rPr>
                <w:sz w:val="14"/>
                <w:szCs w:val="14"/>
              </w:rPr>
              <w:t xml:space="preserve">Оборот малых и средних предприятий, включая </w:t>
            </w:r>
            <w:proofErr w:type="spellStart"/>
            <w:r w:rsidRPr="002A3ECD">
              <w:rPr>
                <w:sz w:val="14"/>
                <w:szCs w:val="14"/>
              </w:rPr>
              <w:t>микропредприятия</w:t>
            </w:r>
            <w:proofErr w:type="spellEnd"/>
          </w:p>
        </w:tc>
        <w:tc>
          <w:tcPr>
            <w:tcW w:w="944" w:type="dxa"/>
            <w:tcBorders>
              <w:top w:val="nil"/>
              <w:left w:val="nil"/>
              <w:bottom w:val="single" w:sz="4" w:space="0" w:color="auto"/>
              <w:right w:val="single" w:sz="4" w:space="0" w:color="auto"/>
            </w:tcBorders>
            <w:shd w:val="clear" w:color="auto" w:fill="auto"/>
            <w:vAlign w:val="center"/>
            <w:hideMark/>
          </w:tcPr>
          <w:p w:rsidR="00CF0E81" w:rsidRPr="002A3ECD" w:rsidRDefault="00CF0E81" w:rsidP="00CF0E81">
            <w:pPr>
              <w:widowControl w:val="0"/>
              <w:ind w:left="-57" w:right="-57"/>
              <w:jc w:val="center"/>
              <w:rPr>
                <w:sz w:val="14"/>
                <w:szCs w:val="14"/>
              </w:rPr>
            </w:pPr>
            <w:r w:rsidRPr="002A3ECD">
              <w:rPr>
                <w:sz w:val="14"/>
                <w:szCs w:val="14"/>
              </w:rPr>
              <w:t xml:space="preserve">млрд. руб. </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283,96</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311,87</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332,5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346,7</w:t>
            </w:r>
          </w:p>
        </w:tc>
        <w:tc>
          <w:tcPr>
            <w:tcW w:w="692"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355,8</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372,5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401,2</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413,2</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425,6</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438,4</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451,6</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465,1</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479,1</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493,4</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508,2</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523,5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539,2</w:t>
            </w:r>
          </w:p>
        </w:tc>
        <w:tc>
          <w:tcPr>
            <w:tcW w:w="693" w:type="dxa"/>
            <w:tcBorders>
              <w:top w:val="nil"/>
              <w:left w:val="nil"/>
              <w:bottom w:val="single" w:sz="4" w:space="0" w:color="auto"/>
              <w:right w:val="single" w:sz="18"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555,4</w:t>
            </w:r>
          </w:p>
        </w:tc>
      </w:tr>
      <w:tr w:rsidR="00CF0E81"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F0E81" w:rsidRPr="002A3ECD" w:rsidRDefault="00CF0E81" w:rsidP="00CF0E81">
            <w:pPr>
              <w:widowControl w:val="0"/>
              <w:ind w:left="-57" w:right="-57"/>
              <w:rPr>
                <w:sz w:val="14"/>
                <w:szCs w:val="14"/>
              </w:rPr>
            </w:pPr>
            <w:r w:rsidRPr="002A3ECD">
              <w:rPr>
                <w:sz w:val="14"/>
                <w:szCs w:val="14"/>
              </w:rPr>
              <w:t>Количество вновь зарегистрированных субъектов с помощью инфраструктуры поддержки предпринимательства</w:t>
            </w:r>
          </w:p>
        </w:tc>
        <w:tc>
          <w:tcPr>
            <w:tcW w:w="944" w:type="dxa"/>
            <w:tcBorders>
              <w:top w:val="nil"/>
              <w:left w:val="nil"/>
              <w:bottom w:val="single" w:sz="4" w:space="0" w:color="auto"/>
              <w:right w:val="single" w:sz="4" w:space="0" w:color="auto"/>
            </w:tcBorders>
            <w:shd w:val="clear" w:color="auto" w:fill="auto"/>
            <w:vAlign w:val="center"/>
            <w:hideMark/>
          </w:tcPr>
          <w:p w:rsidR="00CF0E81" w:rsidRPr="002A3ECD" w:rsidRDefault="00CF0E81" w:rsidP="00CF0E81">
            <w:pPr>
              <w:widowControl w:val="0"/>
              <w:ind w:left="-57" w:right="-57"/>
              <w:jc w:val="center"/>
              <w:rPr>
                <w:sz w:val="14"/>
                <w:szCs w:val="14"/>
              </w:rPr>
            </w:pPr>
            <w:r w:rsidRPr="002A3ECD">
              <w:rPr>
                <w:sz w:val="14"/>
                <w:szCs w:val="14"/>
              </w:rPr>
              <w:t>единиц</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800</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1 150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1 500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2 200</w:t>
            </w:r>
          </w:p>
        </w:tc>
        <w:tc>
          <w:tcPr>
            <w:tcW w:w="692"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2 900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3 600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4 300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5 045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5 790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6 535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7 280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8 025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8 770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9 515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10 260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11 005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11 750</w:t>
            </w:r>
          </w:p>
        </w:tc>
        <w:tc>
          <w:tcPr>
            <w:tcW w:w="693" w:type="dxa"/>
            <w:tcBorders>
              <w:top w:val="nil"/>
              <w:left w:val="nil"/>
              <w:bottom w:val="single" w:sz="4" w:space="0" w:color="auto"/>
              <w:right w:val="single" w:sz="18"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12 500</w:t>
            </w:r>
          </w:p>
        </w:tc>
      </w:tr>
      <w:tr w:rsidR="00CF0E81"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CF0E81" w:rsidRPr="002A3ECD" w:rsidRDefault="00CF0E81" w:rsidP="00CF0E81">
            <w:pPr>
              <w:widowControl w:val="0"/>
              <w:ind w:left="-57" w:right="-57"/>
              <w:rPr>
                <w:sz w:val="14"/>
                <w:szCs w:val="14"/>
              </w:rPr>
            </w:pPr>
            <w:r w:rsidRPr="002A3ECD">
              <w:rPr>
                <w:sz w:val="14"/>
                <w:szCs w:val="14"/>
              </w:rPr>
              <w:t xml:space="preserve">количество участников мероприятий по поддержке субъектов </w:t>
            </w:r>
            <w:r w:rsidRPr="002A3ECD">
              <w:rPr>
                <w:sz w:val="14"/>
                <w:szCs w:val="14"/>
              </w:rPr>
              <w:lastRenderedPageBreak/>
              <w:t>малого и среднего предпринимательства</w:t>
            </w:r>
          </w:p>
        </w:tc>
        <w:tc>
          <w:tcPr>
            <w:tcW w:w="944" w:type="dxa"/>
            <w:tcBorders>
              <w:top w:val="nil"/>
              <w:left w:val="nil"/>
              <w:bottom w:val="single" w:sz="4" w:space="0" w:color="auto"/>
              <w:right w:val="single" w:sz="4" w:space="0" w:color="auto"/>
            </w:tcBorders>
            <w:shd w:val="clear" w:color="auto" w:fill="auto"/>
            <w:vAlign w:val="center"/>
            <w:hideMark/>
          </w:tcPr>
          <w:p w:rsidR="00CF0E81" w:rsidRPr="002A3ECD" w:rsidRDefault="00CF0E81" w:rsidP="00CF0E81">
            <w:pPr>
              <w:widowControl w:val="0"/>
              <w:ind w:left="-57" w:right="-57"/>
              <w:jc w:val="center"/>
              <w:rPr>
                <w:sz w:val="14"/>
                <w:szCs w:val="14"/>
              </w:rPr>
            </w:pPr>
            <w:r w:rsidRPr="002A3ECD">
              <w:rPr>
                <w:sz w:val="14"/>
                <w:szCs w:val="14"/>
              </w:rPr>
              <w:lastRenderedPageBreak/>
              <w:t>человек</w:t>
            </w:r>
          </w:p>
        </w:tc>
        <w:tc>
          <w:tcPr>
            <w:tcW w:w="691"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9 700</w:t>
            </w:r>
          </w:p>
        </w:tc>
        <w:tc>
          <w:tcPr>
            <w:tcW w:w="691" w:type="dxa"/>
            <w:tcBorders>
              <w:top w:val="nil"/>
              <w:left w:val="nil"/>
              <w:bottom w:val="single" w:sz="4" w:space="0" w:color="auto"/>
              <w:right w:val="single" w:sz="4" w:space="0" w:color="auto"/>
            </w:tcBorders>
            <w:shd w:val="clear" w:color="auto" w:fill="auto"/>
            <w:noWrap/>
            <w:vAlign w:val="bottom"/>
          </w:tcPr>
          <w:p w:rsidR="00CF0E81" w:rsidRPr="00CF0E81" w:rsidRDefault="00CF0E81" w:rsidP="00CF0E81">
            <w:pPr>
              <w:widowControl w:val="0"/>
              <w:ind w:right="-57"/>
              <w:rPr>
                <w:sz w:val="14"/>
                <w:szCs w:val="14"/>
              </w:rPr>
            </w:pPr>
            <w:r w:rsidRPr="00CF0E81">
              <w:rPr>
                <w:sz w:val="14"/>
                <w:szCs w:val="14"/>
              </w:rPr>
              <w:t>17 000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24 300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29 575</w:t>
            </w:r>
          </w:p>
        </w:tc>
        <w:tc>
          <w:tcPr>
            <w:tcW w:w="692"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34 850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40 125</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45 400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51 118</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56 836</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62 554</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68 272</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73 990</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79 708</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85 426</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91 144</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96 862</w:t>
            </w:r>
          </w:p>
        </w:tc>
        <w:tc>
          <w:tcPr>
            <w:tcW w:w="693" w:type="dxa"/>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102 580</w:t>
            </w:r>
          </w:p>
        </w:tc>
        <w:tc>
          <w:tcPr>
            <w:tcW w:w="693" w:type="dxa"/>
            <w:tcBorders>
              <w:top w:val="nil"/>
              <w:left w:val="nil"/>
              <w:bottom w:val="single" w:sz="4" w:space="0" w:color="auto"/>
              <w:right w:val="single" w:sz="18" w:space="0" w:color="auto"/>
            </w:tcBorders>
            <w:shd w:val="clear" w:color="auto" w:fill="auto"/>
            <w:noWrap/>
            <w:vAlign w:val="center"/>
          </w:tcPr>
          <w:p w:rsidR="00CF0E81" w:rsidRPr="00CF0E81" w:rsidRDefault="00CF0E81" w:rsidP="00CF0E81">
            <w:pPr>
              <w:widowControl w:val="0"/>
              <w:ind w:left="-57" w:right="-57"/>
              <w:jc w:val="center"/>
              <w:rPr>
                <w:sz w:val="14"/>
                <w:szCs w:val="14"/>
              </w:rPr>
            </w:pPr>
            <w:r w:rsidRPr="00CF0E81">
              <w:rPr>
                <w:sz w:val="14"/>
                <w:szCs w:val="14"/>
              </w:rPr>
              <w:t>108 300</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Инвестиции</w:t>
            </w:r>
          </w:p>
        </w:tc>
      </w:tr>
      <w:tr w:rsidR="003944FE" w:rsidRPr="002A3ECD" w:rsidTr="00C87E3D">
        <w:tc>
          <w:tcPr>
            <w:tcW w:w="1545"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Инвестиции в основной капитал</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млрд. рублей</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44,7</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55,7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79,6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87,4</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74,8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68,2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62,5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63,3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65,4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68,0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70,6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71,9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73,3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75,3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77,4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78,5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79,7</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80,8</w:t>
            </w:r>
          </w:p>
        </w:tc>
      </w:tr>
      <w:tr w:rsidR="003944FE" w:rsidRPr="002A3ECD" w:rsidTr="00C87E3D">
        <w:tc>
          <w:tcPr>
            <w:tcW w:w="1545" w:type="dxa"/>
            <w:vMerge/>
            <w:tcBorders>
              <w:top w:val="nil"/>
              <w:left w:val="single" w:sz="18" w:space="0" w:color="auto"/>
              <w:bottom w:val="single" w:sz="4" w:space="0" w:color="auto"/>
              <w:right w:val="single" w:sz="4" w:space="0" w:color="auto"/>
            </w:tcBorders>
            <w:vAlign w:val="center"/>
            <w:hideMark/>
          </w:tcPr>
          <w:p w:rsidR="00181E81" w:rsidRPr="002A3ECD" w:rsidRDefault="00181E81" w:rsidP="00B535C0">
            <w:pPr>
              <w:widowControl w:val="0"/>
              <w:ind w:left="-57" w:right="-57"/>
              <w:rPr>
                <w:sz w:val="14"/>
                <w:szCs w:val="14"/>
              </w:rPr>
            </w:pP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на душу населения</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79 992,8</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99 624,4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142 066,7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155 571,4</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132 638,2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120 469,4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110 050,7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111 107,0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114 431,3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118 528,6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122 595,0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124 463,2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126 492,3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129 541,0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132 656,5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134 127,7</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135 760,3</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B535C0">
            <w:pPr>
              <w:widowControl w:val="0"/>
              <w:ind w:left="-57" w:right="-57"/>
              <w:jc w:val="center"/>
              <w:rPr>
                <w:sz w:val="14"/>
                <w:szCs w:val="14"/>
              </w:rPr>
            </w:pPr>
            <w:r w:rsidRPr="002A3ECD">
              <w:rPr>
                <w:sz w:val="14"/>
                <w:szCs w:val="14"/>
              </w:rPr>
              <w:t>137 213,1</w:t>
            </w:r>
          </w:p>
        </w:tc>
      </w:tr>
      <w:tr w:rsidR="003944FE"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2A3ECD" w:rsidRDefault="00181E81" w:rsidP="00B535C0">
            <w:pPr>
              <w:widowControl w:val="0"/>
              <w:ind w:left="-57" w:right="-57"/>
              <w:jc w:val="center"/>
              <w:rPr>
                <w:b/>
                <w:bCs/>
                <w:sz w:val="14"/>
                <w:szCs w:val="14"/>
              </w:rPr>
            </w:pPr>
            <w:r w:rsidRPr="002A3ECD">
              <w:rPr>
                <w:b/>
                <w:bCs/>
                <w:sz w:val="14"/>
                <w:szCs w:val="14"/>
              </w:rPr>
              <w:t>Труд и занятость</w:t>
            </w:r>
          </w:p>
        </w:tc>
      </w:tr>
      <w:tr w:rsidR="003944FE" w:rsidRPr="002A3ECD" w:rsidTr="008B5E2A">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Численность занятых в экономике</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тыс. чел</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293,93</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293,10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292,9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292,7</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291,4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290,9</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290,2</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302,80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303,40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305,80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306,00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306,40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306,50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306,80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306,90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306,90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307,20</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307,40</w:t>
            </w:r>
          </w:p>
        </w:tc>
      </w:tr>
      <w:tr w:rsidR="003944FE" w:rsidRPr="002A3ECD" w:rsidTr="008B5E2A">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Номинальная начисленная среднемесячная заработная плата работников организаций</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proofErr w:type="spellStart"/>
            <w:r w:rsidRPr="002A3ECD">
              <w:rPr>
                <w:sz w:val="14"/>
                <w:szCs w:val="14"/>
              </w:rPr>
              <w:t>руб</w:t>
            </w:r>
            <w:proofErr w:type="spellEnd"/>
            <w:r w:rsidRPr="002A3ECD">
              <w:rPr>
                <w:sz w:val="14"/>
                <w:szCs w:val="14"/>
              </w:rPr>
              <w:t>/</w:t>
            </w:r>
            <w:proofErr w:type="spellStart"/>
            <w:r w:rsidRPr="002A3ECD">
              <w:rPr>
                <w:sz w:val="14"/>
                <w:szCs w:val="14"/>
              </w:rPr>
              <w:t>мес</w:t>
            </w:r>
            <w:proofErr w:type="spellEnd"/>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39 369</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42 214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45080,8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48333,4</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52084,4</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55900,5</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59826,6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E12C8E" w:rsidP="008B5E2A">
            <w:pPr>
              <w:widowControl w:val="0"/>
              <w:ind w:left="-57" w:right="-57"/>
              <w:jc w:val="center"/>
              <w:rPr>
                <w:sz w:val="14"/>
                <w:szCs w:val="14"/>
              </w:rPr>
            </w:pPr>
            <w:r>
              <w:rPr>
                <w:sz w:val="14"/>
                <w:szCs w:val="14"/>
              </w:rPr>
              <w:t>62219,6</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64708,40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67296,80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69988,60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72788,20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75699,70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78727,70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81876,80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85151,90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88558,00</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92100,30</w:t>
            </w:r>
          </w:p>
        </w:tc>
      </w:tr>
      <w:tr w:rsidR="003944FE" w:rsidRPr="002A3ECD" w:rsidTr="008B5E2A">
        <w:tc>
          <w:tcPr>
            <w:tcW w:w="1545" w:type="dxa"/>
            <w:tcBorders>
              <w:top w:val="nil"/>
              <w:left w:val="single" w:sz="18" w:space="0" w:color="auto"/>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rPr>
                <w:sz w:val="14"/>
                <w:szCs w:val="14"/>
              </w:rPr>
            </w:pPr>
            <w:r w:rsidRPr="002A3ECD">
              <w:rPr>
                <w:sz w:val="14"/>
                <w:szCs w:val="14"/>
              </w:rPr>
              <w:t>Темп номинальной начисленной среднемесячной заработной платы работников организаций</w:t>
            </w:r>
          </w:p>
        </w:tc>
        <w:tc>
          <w:tcPr>
            <w:tcW w:w="944" w:type="dxa"/>
            <w:tcBorders>
              <w:top w:val="nil"/>
              <w:left w:val="nil"/>
              <w:bottom w:val="single" w:sz="4" w:space="0" w:color="auto"/>
              <w:right w:val="single" w:sz="4" w:space="0" w:color="auto"/>
            </w:tcBorders>
            <w:shd w:val="clear" w:color="auto" w:fill="auto"/>
            <w:vAlign w:val="center"/>
            <w:hideMark/>
          </w:tcPr>
          <w:p w:rsidR="00181E81" w:rsidRPr="002A3ECD" w:rsidRDefault="00181E81" w:rsidP="00B535C0">
            <w:pPr>
              <w:widowControl w:val="0"/>
              <w:ind w:left="-57" w:right="-57"/>
              <w:jc w:val="center"/>
              <w:rPr>
                <w:sz w:val="14"/>
                <w:szCs w:val="14"/>
              </w:rPr>
            </w:pPr>
            <w:r w:rsidRPr="002A3ECD">
              <w:rPr>
                <w:sz w:val="14"/>
                <w:szCs w:val="14"/>
              </w:rPr>
              <w:t>% г/г</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106</w:t>
            </w:r>
          </w:p>
        </w:tc>
        <w:tc>
          <w:tcPr>
            <w:tcW w:w="691"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107,23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106,8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107,2</w:t>
            </w:r>
          </w:p>
        </w:tc>
        <w:tc>
          <w:tcPr>
            <w:tcW w:w="692"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107,8</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107,3</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107,0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104,0</w:t>
            </w:r>
          </w:p>
        </w:tc>
        <w:tc>
          <w:tcPr>
            <w:tcW w:w="693" w:type="dxa"/>
            <w:tcBorders>
              <w:top w:val="nil"/>
              <w:left w:val="nil"/>
              <w:bottom w:val="single" w:sz="4" w:space="0" w:color="auto"/>
              <w:right w:val="single" w:sz="4"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104,0</w:t>
            </w:r>
          </w:p>
        </w:tc>
        <w:tc>
          <w:tcPr>
            <w:tcW w:w="693" w:type="dxa"/>
            <w:tcBorders>
              <w:top w:val="nil"/>
              <w:left w:val="nil"/>
              <w:bottom w:val="single" w:sz="4" w:space="0" w:color="auto"/>
              <w:right w:val="single" w:sz="18" w:space="0" w:color="auto"/>
            </w:tcBorders>
            <w:shd w:val="clear" w:color="auto" w:fill="auto"/>
            <w:noWrap/>
            <w:vAlign w:val="center"/>
          </w:tcPr>
          <w:p w:rsidR="00181E81" w:rsidRPr="002A3ECD" w:rsidRDefault="00181E81" w:rsidP="008B5E2A">
            <w:pPr>
              <w:widowControl w:val="0"/>
              <w:ind w:left="-57" w:right="-57"/>
              <w:jc w:val="center"/>
              <w:rPr>
                <w:sz w:val="14"/>
                <w:szCs w:val="14"/>
              </w:rPr>
            </w:pPr>
            <w:r w:rsidRPr="002A3ECD">
              <w:rPr>
                <w:sz w:val="14"/>
                <w:szCs w:val="14"/>
              </w:rPr>
              <w:t>104,0</w:t>
            </w:r>
          </w:p>
        </w:tc>
      </w:tr>
      <w:tr w:rsidR="00E12C8E" w:rsidRPr="002A3ECD" w:rsidTr="008B5E2A">
        <w:tc>
          <w:tcPr>
            <w:tcW w:w="1545" w:type="dxa"/>
            <w:tcBorders>
              <w:top w:val="nil"/>
              <w:left w:val="single" w:sz="18" w:space="0" w:color="auto"/>
              <w:bottom w:val="single" w:sz="4" w:space="0" w:color="auto"/>
              <w:right w:val="single" w:sz="4" w:space="0" w:color="auto"/>
            </w:tcBorders>
            <w:shd w:val="clear" w:color="auto" w:fill="auto"/>
            <w:vAlign w:val="center"/>
            <w:hideMark/>
          </w:tcPr>
          <w:p w:rsidR="00E12C8E" w:rsidRPr="0079322D" w:rsidRDefault="00E12C8E" w:rsidP="00E12C8E">
            <w:pPr>
              <w:widowControl w:val="0"/>
              <w:ind w:left="-57" w:right="-57"/>
              <w:rPr>
                <w:sz w:val="14"/>
                <w:szCs w:val="14"/>
              </w:rPr>
            </w:pPr>
            <w:r w:rsidRPr="0079322D">
              <w:rPr>
                <w:sz w:val="14"/>
                <w:szCs w:val="14"/>
              </w:rPr>
              <w:t>Реальная заработная плата  работников организаций</w:t>
            </w:r>
          </w:p>
        </w:tc>
        <w:tc>
          <w:tcPr>
            <w:tcW w:w="944" w:type="dxa"/>
            <w:tcBorders>
              <w:top w:val="nil"/>
              <w:left w:val="nil"/>
              <w:bottom w:val="single" w:sz="4" w:space="0" w:color="auto"/>
              <w:right w:val="single" w:sz="4" w:space="0" w:color="auto"/>
            </w:tcBorders>
            <w:shd w:val="clear" w:color="auto" w:fill="auto"/>
            <w:vAlign w:val="center"/>
            <w:hideMark/>
          </w:tcPr>
          <w:p w:rsidR="00E12C8E" w:rsidRPr="0079322D" w:rsidRDefault="00E12C8E" w:rsidP="00E12C8E">
            <w:pPr>
              <w:widowControl w:val="0"/>
              <w:ind w:left="-57" w:right="-57"/>
              <w:jc w:val="center"/>
              <w:rPr>
                <w:sz w:val="14"/>
                <w:szCs w:val="14"/>
              </w:rPr>
            </w:pPr>
            <w:r w:rsidRPr="0079322D">
              <w:rPr>
                <w:sz w:val="14"/>
                <w:szCs w:val="14"/>
              </w:rPr>
              <w:t>% г/г</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112,9</w:t>
            </w:r>
          </w:p>
        </w:tc>
        <w:tc>
          <w:tcPr>
            <w:tcW w:w="691"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102,1</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103,1</w:t>
            </w:r>
          </w:p>
        </w:tc>
        <w:tc>
          <w:tcPr>
            <w:tcW w:w="692"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103,6</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103,2</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102,9</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103,1</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103,2</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103,2</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103,4</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103,3</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103,3</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103,4</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103,5</w:t>
            </w:r>
          </w:p>
        </w:tc>
        <w:tc>
          <w:tcPr>
            <w:tcW w:w="693" w:type="dxa"/>
            <w:tcBorders>
              <w:top w:val="nil"/>
              <w:left w:val="nil"/>
              <w:bottom w:val="single" w:sz="4" w:space="0" w:color="auto"/>
              <w:right w:val="single" w:sz="4"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103,5</w:t>
            </w:r>
          </w:p>
        </w:tc>
        <w:tc>
          <w:tcPr>
            <w:tcW w:w="693" w:type="dxa"/>
            <w:tcBorders>
              <w:top w:val="nil"/>
              <w:left w:val="nil"/>
              <w:bottom w:val="single" w:sz="4" w:space="0" w:color="auto"/>
              <w:right w:val="single" w:sz="18" w:space="0" w:color="auto"/>
            </w:tcBorders>
            <w:shd w:val="clear" w:color="auto" w:fill="auto"/>
            <w:noWrap/>
            <w:vAlign w:val="center"/>
          </w:tcPr>
          <w:p w:rsidR="00E12C8E" w:rsidRPr="00E12C8E" w:rsidRDefault="00E12C8E" w:rsidP="00E12C8E">
            <w:pPr>
              <w:widowControl w:val="0"/>
              <w:ind w:left="-57" w:right="-57"/>
              <w:jc w:val="center"/>
              <w:rPr>
                <w:sz w:val="14"/>
                <w:szCs w:val="14"/>
              </w:rPr>
            </w:pPr>
            <w:r w:rsidRPr="00E12C8E">
              <w:rPr>
                <w:sz w:val="14"/>
                <w:szCs w:val="14"/>
              </w:rPr>
              <w:t>103,5</w:t>
            </w:r>
          </w:p>
        </w:tc>
      </w:tr>
      <w:tr w:rsidR="008B5E2A" w:rsidRPr="002A3ECD" w:rsidTr="008B5E2A">
        <w:tc>
          <w:tcPr>
            <w:tcW w:w="1545" w:type="dxa"/>
            <w:tcBorders>
              <w:top w:val="nil"/>
              <w:left w:val="single" w:sz="18" w:space="0" w:color="auto"/>
              <w:bottom w:val="single" w:sz="4" w:space="0" w:color="auto"/>
              <w:right w:val="single" w:sz="4" w:space="0" w:color="auto"/>
            </w:tcBorders>
            <w:shd w:val="clear" w:color="auto" w:fill="auto"/>
            <w:vAlign w:val="center"/>
            <w:hideMark/>
          </w:tcPr>
          <w:p w:rsidR="008B5E2A" w:rsidRPr="002A3ECD" w:rsidRDefault="008B5E2A" w:rsidP="008B5E2A">
            <w:pPr>
              <w:widowControl w:val="0"/>
              <w:ind w:left="-57" w:right="-57"/>
              <w:rPr>
                <w:sz w:val="14"/>
                <w:szCs w:val="14"/>
              </w:rPr>
            </w:pPr>
            <w:r w:rsidRPr="002A3ECD">
              <w:rPr>
                <w:sz w:val="14"/>
                <w:szCs w:val="14"/>
              </w:rPr>
              <w:t>Уровень зарегистрированной безработицы (на конец года)</w:t>
            </w:r>
          </w:p>
        </w:tc>
        <w:tc>
          <w:tcPr>
            <w:tcW w:w="944" w:type="dxa"/>
            <w:tcBorders>
              <w:top w:val="nil"/>
              <w:left w:val="nil"/>
              <w:bottom w:val="single" w:sz="4" w:space="0" w:color="auto"/>
              <w:right w:val="single" w:sz="4" w:space="0" w:color="auto"/>
            </w:tcBorders>
            <w:shd w:val="clear" w:color="auto" w:fill="auto"/>
            <w:vAlign w:val="center"/>
            <w:hideMark/>
          </w:tcPr>
          <w:p w:rsidR="008B5E2A" w:rsidRPr="002A3ECD" w:rsidRDefault="008B5E2A" w:rsidP="008B5E2A">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1,1</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1,05</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1</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1</w:t>
            </w:r>
          </w:p>
        </w:tc>
        <w:tc>
          <w:tcPr>
            <w:tcW w:w="692"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1</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0,9</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0,9</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0,9</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0,9</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0,9</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0,8</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0,7</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0,7</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0,7</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0,7</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0,7</w:t>
            </w:r>
          </w:p>
        </w:tc>
        <w:tc>
          <w:tcPr>
            <w:tcW w:w="693" w:type="dxa"/>
            <w:tcBorders>
              <w:top w:val="nil"/>
              <w:left w:val="nil"/>
              <w:bottom w:val="single" w:sz="4" w:space="0" w:color="auto"/>
              <w:right w:val="single" w:sz="18"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0,6</w:t>
            </w:r>
          </w:p>
        </w:tc>
      </w:tr>
      <w:tr w:rsidR="008B5E2A" w:rsidRPr="002A3ECD" w:rsidTr="008B5E2A">
        <w:tc>
          <w:tcPr>
            <w:tcW w:w="1545" w:type="dxa"/>
            <w:tcBorders>
              <w:top w:val="nil"/>
              <w:left w:val="single" w:sz="18" w:space="0" w:color="auto"/>
              <w:bottom w:val="single" w:sz="4" w:space="0" w:color="auto"/>
              <w:right w:val="single" w:sz="4" w:space="0" w:color="auto"/>
            </w:tcBorders>
            <w:shd w:val="clear" w:color="auto" w:fill="auto"/>
            <w:vAlign w:val="center"/>
            <w:hideMark/>
          </w:tcPr>
          <w:p w:rsidR="008B5E2A" w:rsidRPr="002A3ECD" w:rsidRDefault="008B5E2A" w:rsidP="008B5E2A">
            <w:pPr>
              <w:widowControl w:val="0"/>
              <w:ind w:left="-57" w:right="-57"/>
              <w:rPr>
                <w:sz w:val="14"/>
                <w:szCs w:val="14"/>
              </w:rPr>
            </w:pPr>
            <w:r w:rsidRPr="002A3ECD">
              <w:rPr>
                <w:sz w:val="14"/>
                <w:szCs w:val="14"/>
              </w:rPr>
              <w:t>Численность безработных, зарегистрированных в  государственных учреждениях службы занятости населения (на конец года)</w:t>
            </w:r>
          </w:p>
        </w:tc>
        <w:tc>
          <w:tcPr>
            <w:tcW w:w="944" w:type="dxa"/>
            <w:tcBorders>
              <w:top w:val="nil"/>
              <w:left w:val="nil"/>
              <w:bottom w:val="single" w:sz="4" w:space="0" w:color="auto"/>
              <w:right w:val="single" w:sz="4" w:space="0" w:color="auto"/>
            </w:tcBorders>
            <w:shd w:val="clear" w:color="auto" w:fill="auto"/>
            <w:vAlign w:val="center"/>
            <w:hideMark/>
          </w:tcPr>
          <w:p w:rsidR="008B5E2A" w:rsidRPr="002A3ECD" w:rsidRDefault="008B5E2A" w:rsidP="008B5E2A">
            <w:pPr>
              <w:widowControl w:val="0"/>
              <w:ind w:left="-57" w:right="-57"/>
              <w:jc w:val="center"/>
              <w:rPr>
                <w:sz w:val="14"/>
                <w:szCs w:val="14"/>
              </w:rPr>
            </w:pPr>
            <w:r w:rsidRPr="002A3ECD">
              <w:rPr>
                <w:sz w:val="14"/>
                <w:szCs w:val="14"/>
              </w:rPr>
              <w:t>тыс. чел.</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3,501</w:t>
            </w:r>
          </w:p>
        </w:tc>
        <w:tc>
          <w:tcPr>
            <w:tcW w:w="691"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3,421</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3,3</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3,3</w:t>
            </w:r>
          </w:p>
        </w:tc>
        <w:tc>
          <w:tcPr>
            <w:tcW w:w="692"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3,3</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3,3</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3,3</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3,2</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3,2</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3,1</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3,0</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3,0</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2,9</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2,9</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2,8</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2,8</w:t>
            </w:r>
          </w:p>
        </w:tc>
        <w:tc>
          <w:tcPr>
            <w:tcW w:w="693" w:type="dxa"/>
            <w:tcBorders>
              <w:top w:val="nil"/>
              <w:left w:val="nil"/>
              <w:bottom w:val="single" w:sz="4" w:space="0" w:color="auto"/>
              <w:right w:val="single" w:sz="4"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2,7</w:t>
            </w:r>
          </w:p>
        </w:tc>
        <w:tc>
          <w:tcPr>
            <w:tcW w:w="693" w:type="dxa"/>
            <w:tcBorders>
              <w:top w:val="nil"/>
              <w:left w:val="nil"/>
              <w:bottom w:val="single" w:sz="4" w:space="0" w:color="auto"/>
              <w:right w:val="single" w:sz="18" w:space="0" w:color="auto"/>
            </w:tcBorders>
            <w:shd w:val="clear" w:color="auto" w:fill="auto"/>
            <w:noWrap/>
            <w:vAlign w:val="center"/>
          </w:tcPr>
          <w:p w:rsidR="008B5E2A" w:rsidRPr="002A3ECD" w:rsidRDefault="008B5E2A" w:rsidP="008B5E2A">
            <w:pPr>
              <w:widowControl w:val="0"/>
              <w:ind w:left="-57" w:right="-57"/>
              <w:jc w:val="center"/>
              <w:rPr>
                <w:sz w:val="14"/>
                <w:szCs w:val="14"/>
              </w:rPr>
            </w:pPr>
            <w:r w:rsidRPr="002A3ECD">
              <w:rPr>
                <w:sz w:val="14"/>
                <w:szCs w:val="14"/>
              </w:rPr>
              <w:t>2,7</w:t>
            </w:r>
          </w:p>
        </w:tc>
      </w:tr>
      <w:tr w:rsidR="008B5E2A" w:rsidRPr="002A3ECD"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8B5E2A" w:rsidRPr="002A3ECD" w:rsidRDefault="008B5E2A" w:rsidP="008B5E2A">
            <w:pPr>
              <w:widowControl w:val="0"/>
              <w:ind w:left="-57" w:right="-57"/>
              <w:jc w:val="center"/>
              <w:rPr>
                <w:b/>
                <w:bCs/>
                <w:sz w:val="14"/>
                <w:szCs w:val="14"/>
              </w:rPr>
            </w:pPr>
            <w:r w:rsidRPr="002A3ECD">
              <w:rPr>
                <w:b/>
                <w:bCs/>
                <w:sz w:val="14"/>
                <w:szCs w:val="14"/>
              </w:rPr>
              <w:t>Бюджет</w:t>
            </w:r>
          </w:p>
        </w:tc>
      </w:tr>
      <w:tr w:rsidR="0066365B" w:rsidRPr="002A3ECD" w:rsidTr="00BB29D9">
        <w:tc>
          <w:tcPr>
            <w:tcW w:w="1545" w:type="dxa"/>
            <w:tcBorders>
              <w:top w:val="nil"/>
              <w:left w:val="single" w:sz="18" w:space="0" w:color="auto"/>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rPr>
                <w:sz w:val="14"/>
                <w:szCs w:val="14"/>
              </w:rPr>
            </w:pPr>
            <w:r w:rsidRPr="002A3ECD">
              <w:rPr>
                <w:sz w:val="14"/>
                <w:szCs w:val="14"/>
              </w:rPr>
              <w:t>Доходы бюджета г. Кемерово</w:t>
            </w:r>
          </w:p>
        </w:tc>
        <w:tc>
          <w:tcPr>
            <w:tcW w:w="944" w:type="dxa"/>
            <w:tcBorders>
              <w:top w:val="nil"/>
              <w:left w:val="nil"/>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22618,35</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27176,20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20782,50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18239,60</w:t>
            </w:r>
          </w:p>
        </w:tc>
        <w:tc>
          <w:tcPr>
            <w:tcW w:w="692"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17056,20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17194,83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17334,63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17475,59</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17617,74</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17761,08</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17905,62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18051,37</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18198,35</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18346,56</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18496,02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18646,73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18798,71</w:t>
            </w:r>
          </w:p>
        </w:tc>
        <w:tc>
          <w:tcPr>
            <w:tcW w:w="693" w:type="dxa"/>
            <w:tcBorders>
              <w:top w:val="nil"/>
              <w:left w:val="nil"/>
              <w:bottom w:val="single" w:sz="4" w:space="0" w:color="auto"/>
              <w:right w:val="single" w:sz="18"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18951,96</w:t>
            </w:r>
          </w:p>
        </w:tc>
      </w:tr>
      <w:tr w:rsidR="0066365B"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rPr>
                <w:sz w:val="14"/>
                <w:szCs w:val="14"/>
              </w:rPr>
            </w:pPr>
            <w:r w:rsidRPr="002A3ECD">
              <w:rPr>
                <w:sz w:val="14"/>
                <w:szCs w:val="14"/>
              </w:rPr>
              <w:t>Неналоговые доходы</w:t>
            </w:r>
          </w:p>
        </w:tc>
        <w:tc>
          <w:tcPr>
            <w:tcW w:w="944" w:type="dxa"/>
            <w:tcBorders>
              <w:top w:val="nil"/>
              <w:left w:val="nil"/>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1339,26</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1243,60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598,60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596,90</w:t>
            </w:r>
          </w:p>
        </w:tc>
        <w:tc>
          <w:tcPr>
            <w:tcW w:w="692"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578,80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583,43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588,10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592,80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597,55</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602,33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607,14</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612,00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616,90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621,83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626,81</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631,82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636,88</w:t>
            </w:r>
          </w:p>
        </w:tc>
        <w:tc>
          <w:tcPr>
            <w:tcW w:w="693" w:type="dxa"/>
            <w:tcBorders>
              <w:top w:val="nil"/>
              <w:left w:val="nil"/>
              <w:bottom w:val="single" w:sz="4" w:space="0" w:color="auto"/>
              <w:right w:val="single" w:sz="18"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641,97</w:t>
            </w:r>
          </w:p>
        </w:tc>
      </w:tr>
      <w:tr w:rsidR="0066365B"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rPr>
                <w:sz w:val="14"/>
                <w:szCs w:val="14"/>
              </w:rPr>
            </w:pPr>
            <w:r w:rsidRPr="002A3ECD">
              <w:rPr>
                <w:sz w:val="14"/>
                <w:szCs w:val="14"/>
              </w:rPr>
              <w:t xml:space="preserve">Налоговые доходы </w:t>
            </w:r>
          </w:p>
        </w:tc>
        <w:tc>
          <w:tcPr>
            <w:tcW w:w="944" w:type="dxa"/>
            <w:tcBorders>
              <w:top w:val="nil"/>
              <w:left w:val="nil"/>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5705,78</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5902,90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6025,70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6091,90</w:t>
            </w:r>
          </w:p>
        </w:tc>
        <w:tc>
          <w:tcPr>
            <w:tcW w:w="692"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6220,00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6282,20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6345,02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6408,47</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6472,56</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6537,28</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6602,66</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6668,68</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6735,37</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6802,72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6870,75</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6939,46</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7008,85</w:t>
            </w:r>
          </w:p>
        </w:tc>
        <w:tc>
          <w:tcPr>
            <w:tcW w:w="693" w:type="dxa"/>
            <w:tcBorders>
              <w:top w:val="nil"/>
              <w:left w:val="nil"/>
              <w:bottom w:val="single" w:sz="4" w:space="0" w:color="auto"/>
              <w:right w:val="single" w:sz="18"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7078,94</w:t>
            </w:r>
          </w:p>
        </w:tc>
      </w:tr>
      <w:tr w:rsidR="0066365B"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rPr>
                <w:sz w:val="14"/>
                <w:szCs w:val="14"/>
              </w:rPr>
            </w:pPr>
            <w:r w:rsidRPr="002A3ECD">
              <w:rPr>
                <w:sz w:val="14"/>
                <w:szCs w:val="14"/>
              </w:rPr>
              <w:t>Безвозмездные поступления</w:t>
            </w:r>
          </w:p>
        </w:tc>
        <w:tc>
          <w:tcPr>
            <w:tcW w:w="944" w:type="dxa"/>
            <w:tcBorders>
              <w:top w:val="nil"/>
              <w:left w:val="nil"/>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15573,31</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20029,70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14158,20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11550,80</w:t>
            </w:r>
          </w:p>
        </w:tc>
        <w:tc>
          <w:tcPr>
            <w:tcW w:w="692"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10257,40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10329,20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10401,51</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10474,32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10547,64</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10621,47</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10695,82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10770,69</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10846,09</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10922,01</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10998,46</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11075,45</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11152,98</w:t>
            </w:r>
          </w:p>
        </w:tc>
        <w:tc>
          <w:tcPr>
            <w:tcW w:w="693" w:type="dxa"/>
            <w:tcBorders>
              <w:top w:val="nil"/>
              <w:left w:val="nil"/>
              <w:bottom w:val="single" w:sz="4" w:space="0" w:color="auto"/>
              <w:right w:val="single" w:sz="18"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11231,05</w:t>
            </w:r>
          </w:p>
        </w:tc>
      </w:tr>
      <w:tr w:rsidR="0066365B"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rPr>
                <w:sz w:val="14"/>
                <w:szCs w:val="14"/>
              </w:rPr>
            </w:pPr>
            <w:r w:rsidRPr="002A3ECD">
              <w:rPr>
                <w:sz w:val="14"/>
                <w:szCs w:val="14"/>
              </w:rPr>
              <w:t>Доля налоговых и неналоговых поступлений</w:t>
            </w:r>
          </w:p>
        </w:tc>
        <w:tc>
          <w:tcPr>
            <w:tcW w:w="944" w:type="dxa"/>
            <w:tcBorders>
              <w:top w:val="nil"/>
              <w:left w:val="nil"/>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31,15</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26,30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31,87</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36,67</w:t>
            </w:r>
          </w:p>
        </w:tc>
        <w:tc>
          <w:tcPr>
            <w:tcW w:w="692"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39,86</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39,93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40,00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40,06</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40,13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40,20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40,27</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40,33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40,40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40,47</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40,54</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40,60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40,67</w:t>
            </w:r>
          </w:p>
        </w:tc>
        <w:tc>
          <w:tcPr>
            <w:tcW w:w="693" w:type="dxa"/>
            <w:tcBorders>
              <w:top w:val="nil"/>
              <w:left w:val="nil"/>
              <w:bottom w:val="single" w:sz="4" w:space="0" w:color="auto"/>
              <w:right w:val="single" w:sz="18"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40,74</w:t>
            </w:r>
          </w:p>
        </w:tc>
      </w:tr>
      <w:tr w:rsidR="0066365B"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rPr>
                <w:sz w:val="14"/>
                <w:szCs w:val="14"/>
              </w:rPr>
            </w:pPr>
            <w:r w:rsidRPr="002A3ECD">
              <w:rPr>
                <w:sz w:val="14"/>
                <w:szCs w:val="14"/>
              </w:rPr>
              <w:t>Расходы бюджета</w:t>
            </w:r>
          </w:p>
        </w:tc>
        <w:tc>
          <w:tcPr>
            <w:tcW w:w="944" w:type="dxa"/>
            <w:tcBorders>
              <w:top w:val="nil"/>
              <w:left w:val="nil"/>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22954,50</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27868,30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21066,70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18521,50</w:t>
            </w:r>
          </w:p>
        </w:tc>
        <w:tc>
          <w:tcPr>
            <w:tcW w:w="692"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17340,10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17166,70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16995,03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17114,00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17233,80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17354,43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17475,91</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17598,24</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17721,43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17845,48</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17970,40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18096,19</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18222,87</w:t>
            </w:r>
          </w:p>
        </w:tc>
        <w:tc>
          <w:tcPr>
            <w:tcW w:w="693" w:type="dxa"/>
            <w:tcBorders>
              <w:top w:val="nil"/>
              <w:left w:val="nil"/>
              <w:bottom w:val="single" w:sz="4" w:space="0" w:color="auto"/>
              <w:right w:val="single" w:sz="18"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18350,43</w:t>
            </w:r>
          </w:p>
        </w:tc>
      </w:tr>
      <w:tr w:rsidR="0066365B"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rPr>
                <w:sz w:val="14"/>
                <w:szCs w:val="14"/>
              </w:rPr>
            </w:pPr>
            <w:r w:rsidRPr="002A3ECD">
              <w:rPr>
                <w:sz w:val="14"/>
                <w:szCs w:val="14"/>
              </w:rPr>
              <w:t>Бюджетная эффективность ((доходы - расходы)/расходы)</w:t>
            </w:r>
          </w:p>
        </w:tc>
        <w:tc>
          <w:tcPr>
            <w:tcW w:w="944" w:type="dxa"/>
            <w:tcBorders>
              <w:top w:val="nil"/>
              <w:left w:val="nil"/>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jc w:val="center"/>
              <w:rPr>
                <w:sz w:val="14"/>
                <w:szCs w:val="14"/>
              </w:rPr>
            </w:pPr>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-0,01</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-0,01</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-0,02</w:t>
            </w:r>
          </w:p>
        </w:tc>
        <w:tc>
          <w:tcPr>
            <w:tcW w:w="692"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0,03</w:t>
            </w:r>
          </w:p>
        </w:tc>
        <w:tc>
          <w:tcPr>
            <w:tcW w:w="693" w:type="dxa"/>
            <w:tcBorders>
              <w:top w:val="nil"/>
              <w:left w:val="nil"/>
              <w:bottom w:val="single" w:sz="4" w:space="0" w:color="auto"/>
              <w:right w:val="single" w:sz="18"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0,03</w:t>
            </w:r>
          </w:p>
        </w:tc>
      </w:tr>
      <w:tr w:rsidR="0066365B" w:rsidRPr="002A3ECD" w:rsidTr="00C87E3D">
        <w:tc>
          <w:tcPr>
            <w:tcW w:w="1545" w:type="dxa"/>
            <w:tcBorders>
              <w:top w:val="nil"/>
              <w:left w:val="single" w:sz="18" w:space="0" w:color="auto"/>
              <w:bottom w:val="single" w:sz="4" w:space="0" w:color="auto"/>
              <w:right w:val="single" w:sz="4" w:space="0" w:color="auto"/>
            </w:tcBorders>
            <w:shd w:val="clear" w:color="auto" w:fill="auto"/>
            <w:vAlign w:val="center"/>
            <w:hideMark/>
          </w:tcPr>
          <w:p w:rsidR="0066365B" w:rsidRPr="002A3ECD" w:rsidRDefault="0066365B" w:rsidP="00724301">
            <w:pPr>
              <w:widowControl w:val="0"/>
              <w:ind w:left="-57" w:right="-57"/>
              <w:rPr>
                <w:sz w:val="14"/>
                <w:szCs w:val="14"/>
              </w:rPr>
            </w:pPr>
            <w:r w:rsidRPr="002A3ECD">
              <w:rPr>
                <w:sz w:val="14"/>
                <w:szCs w:val="14"/>
              </w:rPr>
              <w:t>Дефицит(-</w:t>
            </w:r>
            <w:r w:rsidR="00724301">
              <w:rPr>
                <w:sz w:val="14"/>
                <w:szCs w:val="14"/>
              </w:rPr>
              <w:t>)</w:t>
            </w:r>
            <w:r w:rsidRPr="002A3ECD">
              <w:rPr>
                <w:sz w:val="14"/>
                <w:szCs w:val="14"/>
              </w:rPr>
              <w:t>,</w:t>
            </w:r>
            <w:r w:rsidR="00724301">
              <w:rPr>
                <w:sz w:val="14"/>
                <w:szCs w:val="14"/>
              </w:rPr>
              <w:t xml:space="preserve"> </w:t>
            </w:r>
            <w:r w:rsidRPr="002A3ECD">
              <w:rPr>
                <w:sz w:val="14"/>
                <w:szCs w:val="14"/>
              </w:rPr>
              <w:t>профицит(+) бюджета г. Кемерово</w:t>
            </w:r>
          </w:p>
        </w:tc>
        <w:tc>
          <w:tcPr>
            <w:tcW w:w="944" w:type="dxa"/>
            <w:tcBorders>
              <w:top w:val="nil"/>
              <w:left w:val="nil"/>
              <w:bottom w:val="single" w:sz="4" w:space="0" w:color="auto"/>
              <w:right w:val="single" w:sz="4" w:space="0" w:color="auto"/>
            </w:tcBorders>
            <w:shd w:val="clear" w:color="auto" w:fill="auto"/>
            <w:vAlign w:val="center"/>
            <w:hideMark/>
          </w:tcPr>
          <w:p w:rsidR="0066365B" w:rsidRPr="002A3ECD" w:rsidRDefault="0066365B" w:rsidP="0066365B">
            <w:pPr>
              <w:widowControl w:val="0"/>
              <w:ind w:left="-57" w:right="-57"/>
              <w:jc w:val="center"/>
              <w:rPr>
                <w:sz w:val="14"/>
                <w:szCs w:val="14"/>
              </w:rPr>
            </w:pPr>
            <w:proofErr w:type="spellStart"/>
            <w:r w:rsidRPr="002A3ECD">
              <w:rPr>
                <w:sz w:val="14"/>
                <w:szCs w:val="14"/>
              </w:rPr>
              <w:t>млн.руб</w:t>
            </w:r>
            <w:proofErr w:type="spellEnd"/>
            <w:r w:rsidRPr="002A3ECD">
              <w:rPr>
                <w:sz w:val="14"/>
                <w:szCs w:val="14"/>
              </w:rPr>
              <w:t>.</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-336,15</w:t>
            </w:r>
          </w:p>
        </w:tc>
        <w:tc>
          <w:tcPr>
            <w:tcW w:w="691"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-692,10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-284,20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-281,90</w:t>
            </w:r>
          </w:p>
        </w:tc>
        <w:tc>
          <w:tcPr>
            <w:tcW w:w="692"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-283,90</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28,13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339,59</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361,59</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383,94</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406,65</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429,71</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453,13</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476,92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501,08</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525,62</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550,54</w:t>
            </w:r>
          </w:p>
        </w:tc>
        <w:tc>
          <w:tcPr>
            <w:tcW w:w="693" w:type="dxa"/>
            <w:tcBorders>
              <w:top w:val="nil"/>
              <w:left w:val="nil"/>
              <w:bottom w:val="single" w:sz="4"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575,84</w:t>
            </w:r>
          </w:p>
        </w:tc>
        <w:tc>
          <w:tcPr>
            <w:tcW w:w="693" w:type="dxa"/>
            <w:tcBorders>
              <w:top w:val="nil"/>
              <w:left w:val="nil"/>
              <w:bottom w:val="single" w:sz="4" w:space="0" w:color="auto"/>
              <w:right w:val="single" w:sz="18"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601,54</w:t>
            </w:r>
          </w:p>
        </w:tc>
      </w:tr>
      <w:tr w:rsidR="0066365B" w:rsidRPr="002A3ECD" w:rsidTr="00C87E3D">
        <w:tc>
          <w:tcPr>
            <w:tcW w:w="1545" w:type="dxa"/>
            <w:tcBorders>
              <w:top w:val="nil"/>
              <w:left w:val="single" w:sz="18" w:space="0" w:color="auto"/>
              <w:bottom w:val="single" w:sz="18" w:space="0" w:color="auto"/>
              <w:right w:val="single" w:sz="4" w:space="0" w:color="auto"/>
            </w:tcBorders>
            <w:shd w:val="clear" w:color="auto" w:fill="auto"/>
            <w:vAlign w:val="center"/>
            <w:hideMark/>
          </w:tcPr>
          <w:p w:rsidR="0066365B" w:rsidRPr="002A3ECD" w:rsidRDefault="0066365B" w:rsidP="0066365B">
            <w:pPr>
              <w:widowControl w:val="0"/>
              <w:ind w:left="-57" w:right="-57"/>
              <w:rPr>
                <w:sz w:val="14"/>
                <w:szCs w:val="14"/>
              </w:rPr>
            </w:pPr>
            <w:r w:rsidRPr="002A3ECD">
              <w:rPr>
                <w:sz w:val="14"/>
                <w:szCs w:val="14"/>
              </w:rPr>
              <w:t>Денежные доходы бюджета в расчете на душу населения</w:t>
            </w:r>
          </w:p>
        </w:tc>
        <w:tc>
          <w:tcPr>
            <w:tcW w:w="944" w:type="dxa"/>
            <w:tcBorders>
              <w:top w:val="nil"/>
              <w:left w:val="nil"/>
              <w:bottom w:val="single" w:sz="18" w:space="0" w:color="auto"/>
              <w:right w:val="single" w:sz="4" w:space="0" w:color="auto"/>
            </w:tcBorders>
            <w:shd w:val="clear" w:color="auto" w:fill="auto"/>
            <w:vAlign w:val="center"/>
            <w:hideMark/>
          </w:tcPr>
          <w:p w:rsidR="0066365B" w:rsidRPr="002A3ECD" w:rsidRDefault="0066365B" w:rsidP="0066365B">
            <w:pPr>
              <w:widowControl w:val="0"/>
              <w:ind w:left="-57" w:right="-57"/>
              <w:jc w:val="center"/>
              <w:rPr>
                <w:sz w:val="14"/>
                <w:szCs w:val="14"/>
              </w:rPr>
            </w:pPr>
            <w:r w:rsidRPr="002A3ECD">
              <w:rPr>
                <w:sz w:val="14"/>
                <w:szCs w:val="14"/>
              </w:rPr>
              <w:t>тыс. руб.</w:t>
            </w:r>
          </w:p>
        </w:tc>
        <w:tc>
          <w:tcPr>
            <w:tcW w:w="691"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40,48</w:t>
            </w:r>
          </w:p>
        </w:tc>
        <w:tc>
          <w:tcPr>
            <w:tcW w:w="691"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48,61</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37,09</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32,47</w:t>
            </w:r>
          </w:p>
        </w:tc>
        <w:tc>
          <w:tcPr>
            <w:tcW w:w="692"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30,24</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30,37</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30,52</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30,67</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30,83</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30,96</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31,09</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31,25</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31,40</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31,56</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31,70</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31,86</w:t>
            </w:r>
          </w:p>
        </w:tc>
        <w:tc>
          <w:tcPr>
            <w:tcW w:w="693" w:type="dxa"/>
            <w:tcBorders>
              <w:top w:val="nil"/>
              <w:left w:val="nil"/>
              <w:bottom w:val="single" w:sz="18" w:space="0" w:color="auto"/>
              <w:right w:val="single" w:sz="4"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32,02</w:t>
            </w:r>
          </w:p>
        </w:tc>
        <w:tc>
          <w:tcPr>
            <w:tcW w:w="693" w:type="dxa"/>
            <w:tcBorders>
              <w:top w:val="nil"/>
              <w:left w:val="nil"/>
              <w:bottom w:val="single" w:sz="18" w:space="0" w:color="auto"/>
              <w:right w:val="single" w:sz="18" w:space="0" w:color="auto"/>
            </w:tcBorders>
            <w:shd w:val="clear" w:color="auto" w:fill="auto"/>
            <w:noWrap/>
            <w:vAlign w:val="center"/>
          </w:tcPr>
          <w:p w:rsidR="0066365B" w:rsidRPr="0066365B" w:rsidRDefault="0066365B" w:rsidP="0066365B">
            <w:pPr>
              <w:widowControl w:val="0"/>
              <w:ind w:left="-57" w:right="-57"/>
              <w:jc w:val="center"/>
              <w:rPr>
                <w:sz w:val="14"/>
                <w:szCs w:val="14"/>
              </w:rPr>
            </w:pPr>
            <w:r w:rsidRPr="0066365B">
              <w:rPr>
                <w:sz w:val="14"/>
                <w:szCs w:val="14"/>
              </w:rPr>
              <w:t>32,18</w:t>
            </w:r>
          </w:p>
        </w:tc>
      </w:tr>
    </w:tbl>
    <w:p w:rsidR="00340ABB" w:rsidRPr="002A3ECD" w:rsidRDefault="00340ABB" w:rsidP="009F182F">
      <w:pPr>
        <w:widowControl w:val="0"/>
        <w:numPr>
          <w:ilvl w:val="0"/>
          <w:numId w:val="99"/>
        </w:numPr>
        <w:tabs>
          <w:tab w:val="left" w:pos="1843"/>
          <w:tab w:val="num" w:pos="5322"/>
        </w:tabs>
        <w:spacing w:line="360" w:lineRule="auto"/>
        <w:ind w:left="0" w:firstLine="0"/>
        <w:jc w:val="both"/>
        <w:rPr>
          <w:b/>
          <w:spacing w:val="-2"/>
          <w:sz w:val="28"/>
          <w:szCs w:val="28"/>
        </w:rPr>
      </w:pPr>
      <w:r w:rsidRPr="002A3ECD">
        <w:rPr>
          <w:b/>
          <w:spacing w:val="-2"/>
          <w:sz w:val="28"/>
          <w:szCs w:val="28"/>
        </w:rPr>
        <w:lastRenderedPageBreak/>
        <w:t>Основные показатели социально-экономического развития города Кемерово по инновационному сценарию</w:t>
      </w:r>
    </w:p>
    <w:tbl>
      <w:tblPr>
        <w:tblW w:w="5012" w:type="pct"/>
        <w:tblLayout w:type="fixed"/>
        <w:tblLook w:val="04A0" w:firstRow="1" w:lastRow="0" w:firstColumn="1" w:lastColumn="0" w:noHBand="0" w:noVBand="1"/>
      </w:tblPr>
      <w:tblGrid>
        <w:gridCol w:w="1404"/>
        <w:gridCol w:w="854"/>
        <w:gridCol w:w="709"/>
        <w:gridCol w:w="709"/>
        <w:gridCol w:w="714"/>
        <w:gridCol w:w="578"/>
        <w:gridCol w:w="806"/>
        <w:gridCol w:w="626"/>
        <w:gridCol w:w="720"/>
        <w:gridCol w:w="774"/>
        <w:gridCol w:w="646"/>
        <w:gridCol w:w="712"/>
        <w:gridCol w:w="714"/>
        <w:gridCol w:w="774"/>
        <w:gridCol w:w="774"/>
        <w:gridCol w:w="774"/>
        <w:gridCol w:w="774"/>
        <w:gridCol w:w="765"/>
        <w:gridCol w:w="519"/>
        <w:gridCol w:w="477"/>
      </w:tblGrid>
      <w:tr w:rsidR="00B535C0" w:rsidRPr="00B535C0" w:rsidTr="00B26CF9">
        <w:trPr>
          <w:tblHeader/>
        </w:trPr>
        <w:tc>
          <w:tcPr>
            <w:tcW w:w="474" w:type="pct"/>
            <w:vMerge w:val="restart"/>
            <w:tcBorders>
              <w:top w:val="single" w:sz="18" w:space="0" w:color="auto"/>
              <w:left w:val="single" w:sz="18" w:space="0" w:color="auto"/>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sz w:val="14"/>
                <w:szCs w:val="14"/>
              </w:rPr>
            </w:pPr>
            <w:bookmarkStart w:id="323" w:name="_Toc11317210"/>
            <w:r w:rsidRPr="00B535C0">
              <w:rPr>
                <w:b/>
                <w:sz w:val="14"/>
                <w:szCs w:val="14"/>
              </w:rPr>
              <w:t>Показатели</w:t>
            </w:r>
          </w:p>
        </w:tc>
        <w:tc>
          <w:tcPr>
            <w:tcW w:w="288" w:type="pct"/>
            <w:vMerge w:val="restart"/>
            <w:tcBorders>
              <w:top w:val="single" w:sz="18"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Единица измерения</w:t>
            </w:r>
          </w:p>
        </w:tc>
        <w:tc>
          <w:tcPr>
            <w:tcW w:w="239" w:type="pct"/>
            <w:tcBorders>
              <w:top w:val="single" w:sz="18" w:space="0" w:color="auto"/>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b/>
                <w:sz w:val="14"/>
                <w:szCs w:val="14"/>
              </w:rPr>
            </w:pPr>
            <w:r w:rsidRPr="00B535C0">
              <w:rPr>
                <w:b/>
                <w:sz w:val="14"/>
                <w:szCs w:val="14"/>
              </w:rPr>
              <w:t> </w:t>
            </w:r>
          </w:p>
        </w:tc>
        <w:tc>
          <w:tcPr>
            <w:tcW w:w="3999" w:type="pct"/>
            <w:gridSpan w:val="17"/>
            <w:tcBorders>
              <w:top w:val="single" w:sz="18" w:space="0" w:color="auto"/>
              <w:left w:val="nil"/>
              <w:bottom w:val="single" w:sz="4" w:space="0" w:color="auto"/>
              <w:right w:val="single" w:sz="18"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b/>
                <w:sz w:val="14"/>
                <w:szCs w:val="14"/>
              </w:rPr>
            </w:pPr>
            <w:r w:rsidRPr="00B535C0">
              <w:rPr>
                <w:b/>
                <w:sz w:val="14"/>
                <w:szCs w:val="14"/>
              </w:rPr>
              <w:t>Прогнозный период</w:t>
            </w:r>
          </w:p>
        </w:tc>
      </w:tr>
      <w:tr w:rsidR="00B535C0" w:rsidRPr="00B535C0" w:rsidTr="00B26CF9">
        <w:trPr>
          <w:tblHeader/>
        </w:trPr>
        <w:tc>
          <w:tcPr>
            <w:tcW w:w="474" w:type="pct"/>
            <w:vMerge/>
            <w:tcBorders>
              <w:top w:val="single" w:sz="8" w:space="0" w:color="auto"/>
              <w:left w:val="single" w:sz="18" w:space="0" w:color="auto"/>
              <w:bottom w:val="single" w:sz="4" w:space="0" w:color="auto"/>
              <w:right w:val="single" w:sz="4" w:space="0" w:color="auto"/>
            </w:tcBorders>
            <w:tcMar>
              <w:left w:w="0" w:type="dxa"/>
              <w:right w:w="0" w:type="dxa"/>
            </w:tcMar>
            <w:vAlign w:val="center"/>
            <w:hideMark/>
          </w:tcPr>
          <w:p w:rsidR="00B535C0" w:rsidRPr="00B535C0" w:rsidRDefault="00B535C0" w:rsidP="00B535C0">
            <w:pPr>
              <w:widowControl w:val="0"/>
              <w:ind w:left="-57" w:right="-57"/>
              <w:rPr>
                <w:b/>
                <w:sz w:val="14"/>
                <w:szCs w:val="14"/>
              </w:rPr>
            </w:pPr>
          </w:p>
        </w:tc>
        <w:tc>
          <w:tcPr>
            <w:tcW w:w="288" w:type="pct"/>
            <w:vMerge/>
            <w:tcBorders>
              <w:top w:val="single" w:sz="8" w:space="0" w:color="auto"/>
              <w:left w:val="single" w:sz="4" w:space="0" w:color="auto"/>
              <w:bottom w:val="single" w:sz="4" w:space="0" w:color="auto"/>
              <w:right w:val="single" w:sz="4" w:space="0" w:color="auto"/>
            </w:tcBorders>
            <w:tcMar>
              <w:left w:w="0" w:type="dxa"/>
              <w:right w:w="0" w:type="dxa"/>
            </w:tcMar>
            <w:vAlign w:val="center"/>
            <w:hideMark/>
          </w:tcPr>
          <w:p w:rsidR="00B535C0" w:rsidRPr="00B535C0" w:rsidRDefault="00B535C0" w:rsidP="00B535C0">
            <w:pPr>
              <w:widowControl w:val="0"/>
              <w:ind w:left="-57" w:right="-57"/>
              <w:rPr>
                <w:b/>
                <w:sz w:val="14"/>
                <w:szCs w:val="14"/>
              </w:rPr>
            </w:pP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2018 г.</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2019 г.</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2020 г.</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2021 г.</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2022 г.</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2023 г.</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2024 г.</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2025 г.</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2026 г.</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2027 г.</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2028 г.</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2029 г.</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2030 г.</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2031 г.</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2032 г.</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2033 г.</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2034 г.</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2035 г.</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bottom"/>
            <w:hideMark/>
          </w:tcPr>
          <w:p w:rsidR="00B535C0" w:rsidRPr="00B535C0" w:rsidRDefault="00B535C0" w:rsidP="00B535C0">
            <w:pPr>
              <w:widowControl w:val="0"/>
              <w:ind w:left="-57" w:right="-57"/>
              <w:jc w:val="center"/>
              <w:rPr>
                <w:b/>
                <w:bCs/>
                <w:sz w:val="14"/>
                <w:szCs w:val="14"/>
              </w:rPr>
            </w:pPr>
            <w:r w:rsidRPr="00B535C0">
              <w:rPr>
                <w:b/>
                <w:bCs/>
                <w:sz w:val="14"/>
                <w:szCs w:val="14"/>
              </w:rPr>
              <w:t>Население</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Численность населения (в среднегодовом исчислении)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тыс.чел</w:t>
            </w:r>
            <w:proofErr w:type="spellEnd"/>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558,8</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559,1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564,69</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570,34</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576,04</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581,80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587,62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593,50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599,43</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605,43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611,48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617,59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623,77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630,01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636,31</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642,67</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649,10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655,59</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Ожидаемая продолжительность жизни при рождении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число лет</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10,1</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10,10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10,18</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10,26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10,34</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10,43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10,51</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10,59</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10,68</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10,94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11,03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11,11</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11,20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11,29</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11,38</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Общий коэффициент рождаемости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на 1 тыс. чел. населения</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12,5</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12,4</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12,40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12,40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12,30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12,00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11,88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11,76</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11,65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11,53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11,42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11,30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11,19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11,08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10,97</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10,86</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10,76</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10,65</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Общий коэффициент смертности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на 1 тыс. чел. населения</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-2,4</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-2,2</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-1,7</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-0,9</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0,1</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0,3</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0,5</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0,7</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Коэффициент естественного прироста населения</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на 1000 человек населения</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4,107</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4,267</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4,517</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4,767</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5,017</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5,267</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5,517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5,767</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6,017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6,267</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6,517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6,767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7,017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7,267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7,517</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7,767</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8,017</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8,267</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Миграционный прирост (убыль)</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тыс. чел</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558,8</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559,1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564,69</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570,34</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576,04</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581,80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587,62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593,50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599,43</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605,43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611,48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617,59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623,77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630,01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636,31</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642,67</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649,10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655,59</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СОЦИАЛЬНАЯ СФЕРА</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Образование</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 xml:space="preserve">Доступность услуг дошкольного образования для детей в возрасте до 3 лет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88,7</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89,59</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93,17</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96,90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Доля детей в возрасте от 5-18 лет, получающих услуги дополнительного образования</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80,0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80,72</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81,93</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83,16</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84,41</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85,67</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86,96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88,26</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89,59</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90,93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92,29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93,68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95,08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96,51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97,96</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Доля детей в возрасте от 2 мес. до 3 лет, охваченных услугами дошкольного образования полного дня</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36,9</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38,01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41,81</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45,99</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50,59</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55,65</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61,21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67,33</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74,06</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81,47</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89,62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Доля детей, обучающихся во вторую смену</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21,90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20,00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18,52</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17,15</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15,88</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14,70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13,61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12,60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11,67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9,26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8,58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7,94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7,35</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6,81</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6,30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5,84</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Культура</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 xml:space="preserve">Количество культурно-просветительских и досуговых мероприятий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Ед.</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23000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23100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23430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23760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24090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24420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24750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25080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25410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25740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26070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26400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26730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27060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27390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27720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28050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28380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Количество посетителей культурных мероприятий</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млн</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4,98</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5,23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3A7259">
              <w:rPr>
                <w:sz w:val="14"/>
                <w:szCs w:val="14"/>
              </w:rPr>
              <w:t>5,68</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5,71</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5,74</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5,77</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5,80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5,83</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5,86</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5,89</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5,92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5,95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5,98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6,01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6,04</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6,07</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6,10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6,13</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EB26C9">
            <w:pPr>
              <w:widowControl w:val="0"/>
              <w:ind w:left="13" w:right="-57"/>
              <w:rPr>
                <w:sz w:val="14"/>
                <w:szCs w:val="14"/>
              </w:rPr>
            </w:pPr>
            <w:r w:rsidRPr="00B535C0">
              <w:rPr>
                <w:sz w:val="14"/>
                <w:szCs w:val="14"/>
              </w:rPr>
              <w:t>Доля детей в возрасте от 7 до 15 лет включительно, обучающихся по предпрофессиональным образова</w:t>
            </w:r>
            <w:r w:rsidRPr="00B535C0">
              <w:rPr>
                <w:sz w:val="14"/>
                <w:szCs w:val="14"/>
              </w:rPr>
              <w:lastRenderedPageBreak/>
              <w:t>тельным программам в области искусств от общего количества детей данного возраста в городе</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lastRenderedPageBreak/>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6,00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6,90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8,20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9,50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10,80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12,10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13,40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14,70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16,00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17,30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18,60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19,90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21,20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22,50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23,80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25,10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26,40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27,70</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bCs/>
                <w:sz w:val="14"/>
                <w:szCs w:val="14"/>
              </w:rPr>
            </w:pPr>
            <w:r w:rsidRPr="00B535C0">
              <w:rPr>
                <w:b/>
                <w:bCs/>
                <w:sz w:val="14"/>
                <w:szCs w:val="14"/>
              </w:rPr>
              <w:t>Физическая культура и спорт</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EB26C9">
            <w:pPr>
              <w:widowControl w:val="0"/>
              <w:ind w:left="13" w:right="-57"/>
              <w:rPr>
                <w:sz w:val="14"/>
                <w:szCs w:val="14"/>
              </w:rPr>
            </w:pPr>
            <w:r w:rsidRPr="00B535C0">
              <w:rPr>
                <w:sz w:val="14"/>
                <w:szCs w:val="14"/>
              </w:rPr>
              <w:t xml:space="preserve">Доля населения, систематически занимающегося </w:t>
            </w:r>
            <w:proofErr w:type="spellStart"/>
            <w:r w:rsidRPr="00B535C0">
              <w:rPr>
                <w:sz w:val="14"/>
                <w:szCs w:val="14"/>
              </w:rPr>
              <w:t>физ.культурой</w:t>
            </w:r>
            <w:proofErr w:type="spellEnd"/>
            <w:r w:rsidRPr="00B535C0">
              <w:rPr>
                <w:sz w:val="14"/>
                <w:szCs w:val="14"/>
              </w:rPr>
              <w:t xml:space="preserve"> и спортом</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55,50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56,25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57,94</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59,68</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60,27</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60,88</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61,48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62,10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62,72</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63,35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63,98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64,62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65,27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65,92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66,58</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67,24</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67,92</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68,60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EB26C9">
            <w:pPr>
              <w:widowControl w:val="0"/>
              <w:ind w:left="13" w:right="-57"/>
              <w:rPr>
                <w:sz w:val="14"/>
                <w:szCs w:val="14"/>
              </w:rPr>
            </w:pPr>
            <w:r w:rsidRPr="00B535C0">
              <w:rPr>
                <w:sz w:val="14"/>
                <w:szCs w:val="14"/>
              </w:rPr>
              <w:t>Уровень обеспеченности населения спортивными сооружениями, исходя из единовременной пропускной способности объектов спорта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46,00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47,30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48,72</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50,18</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51,69</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53,24</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54,83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56,48</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58,17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59,92</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61,72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63,57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65,47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67,44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69,46</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71,55</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73,69</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75,90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EB26C9">
            <w:pPr>
              <w:widowControl w:val="0"/>
              <w:ind w:left="13" w:right="-57"/>
              <w:rPr>
                <w:sz w:val="14"/>
                <w:szCs w:val="14"/>
              </w:rPr>
            </w:pPr>
            <w:r w:rsidRPr="00B535C0">
              <w:rPr>
                <w:sz w:val="14"/>
                <w:szCs w:val="1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8,00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9,10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10,40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10,92</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11,41</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11,92</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12,46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13,02</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13,61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14,22</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14,86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15,53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16,23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16,96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17,72</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18,52</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19,35</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20,22</w:t>
            </w:r>
          </w:p>
        </w:tc>
      </w:tr>
      <w:tr w:rsidR="00307BFF" w:rsidRPr="00B535C0" w:rsidTr="00307BFF">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center"/>
          </w:tcPr>
          <w:p w:rsidR="00307BFF" w:rsidRPr="00307BFF" w:rsidRDefault="00307BFF" w:rsidP="00307BFF">
            <w:pPr>
              <w:widowControl w:val="0"/>
              <w:ind w:left="13" w:right="-57"/>
              <w:rPr>
                <w:sz w:val="14"/>
                <w:szCs w:val="14"/>
              </w:rPr>
            </w:pPr>
            <w:r w:rsidRPr="00307BFF">
              <w:rPr>
                <w:sz w:val="14"/>
                <w:szCs w:val="14"/>
              </w:rPr>
              <w:t>Доля лиц, занимающихся по программам спортивной подготовки в организациях ведомственной принадлежности в сфере физической культуры и спорта, в общем количестве лиц, занимающихся   в организациях ведомственной принадлежности в сфере физической культуры и спорта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88,30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89,18</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92,75</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96,46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r>
      <w:tr w:rsidR="00307BFF" w:rsidRPr="00B535C0" w:rsidTr="00307BFF">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center"/>
          </w:tcPr>
          <w:p w:rsidR="00307BFF" w:rsidRPr="00307BFF" w:rsidRDefault="00307BFF" w:rsidP="00307BFF">
            <w:pPr>
              <w:widowControl w:val="0"/>
              <w:ind w:left="13" w:right="-57"/>
              <w:rPr>
                <w:sz w:val="14"/>
                <w:szCs w:val="14"/>
              </w:rPr>
            </w:pPr>
            <w:r w:rsidRPr="00307BFF">
              <w:rPr>
                <w:sz w:val="14"/>
                <w:szCs w:val="14"/>
              </w:rPr>
              <w:t>Доля лиц, занимающихся по программам спортивной подготовки, имеющих спортивные разряды и звания, в общем количестве лиц,  занимающихся по программам спортивной подготовки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74,79</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76,29</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77,81</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79,37</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80,96</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82,57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84,23</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85,91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87,63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89,38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91,17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92,99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94,85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96,75</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98,68</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100,00</w:t>
            </w:r>
          </w:p>
        </w:tc>
      </w:tr>
      <w:tr w:rsidR="00307BFF" w:rsidRPr="00B535C0" w:rsidTr="00307BFF">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center"/>
          </w:tcPr>
          <w:p w:rsidR="00307BFF" w:rsidRPr="00307BFF" w:rsidRDefault="00307BFF" w:rsidP="00307BFF">
            <w:pPr>
              <w:widowControl w:val="0"/>
              <w:ind w:left="13" w:right="-57"/>
              <w:rPr>
                <w:sz w:val="14"/>
                <w:szCs w:val="14"/>
              </w:rPr>
            </w:pPr>
            <w:r w:rsidRPr="00307BFF">
              <w:rPr>
                <w:sz w:val="14"/>
                <w:szCs w:val="14"/>
              </w:rPr>
              <w:t xml:space="preserve">Доля лиц, занимающихся в организациях, </w:t>
            </w:r>
            <w:r w:rsidRPr="00307BFF">
              <w:rPr>
                <w:sz w:val="14"/>
                <w:szCs w:val="14"/>
              </w:rPr>
              <w:lastRenderedPageBreak/>
              <w:t>осуществляющих  спортивную подготовку, и зачисленных на этап высшего спортивного мастерства, в общем количестве лиц,  занимающихся в организациях, осуществляющих  спортивную подготовку, и зачисленных на этап совершенствования спортивного мастерства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lastRenderedPageBreak/>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28,19</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28,44</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28,70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28,96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29,22</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29,48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29,75</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30,01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30,28</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30,56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30,83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31,11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31,39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31,67</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31,96</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32,25</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307BFF" w:rsidRPr="00307BFF" w:rsidRDefault="00307BFF" w:rsidP="00307BFF">
            <w:pPr>
              <w:widowControl w:val="0"/>
              <w:ind w:left="-57" w:right="-57"/>
              <w:jc w:val="center"/>
              <w:rPr>
                <w:sz w:val="14"/>
                <w:szCs w:val="14"/>
              </w:rPr>
            </w:pPr>
            <w:r w:rsidRPr="00307BFF">
              <w:rPr>
                <w:sz w:val="14"/>
                <w:szCs w:val="14"/>
              </w:rPr>
              <w:t>32,54</w:t>
            </w:r>
          </w:p>
        </w:tc>
      </w:tr>
      <w:tr w:rsidR="00B535C0" w:rsidRPr="00B535C0" w:rsidTr="00B535C0">
        <w:tc>
          <w:tcPr>
            <w:tcW w:w="4839" w:type="pct"/>
            <w:gridSpan w:val="19"/>
            <w:tcBorders>
              <w:top w:val="single" w:sz="4" w:space="0" w:color="auto"/>
              <w:left w:val="single" w:sz="18" w:space="0" w:color="auto"/>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Молодежная политика</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b/>
                <w:sz w:val="14"/>
                <w:szCs w:val="14"/>
              </w:rPr>
            </w:pP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Количества студенческих отрядов</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ед.</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41</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51</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62</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74</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82</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90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98</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106</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114</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122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130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138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146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154</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162</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170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178</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Количество мероприятий для молод</w:t>
            </w:r>
            <w:r w:rsidR="004578D4">
              <w:rPr>
                <w:sz w:val="14"/>
                <w:szCs w:val="14"/>
              </w:rPr>
              <w:t>е</w:t>
            </w:r>
            <w:r w:rsidRPr="00B535C0">
              <w:rPr>
                <w:sz w:val="14"/>
                <w:szCs w:val="14"/>
              </w:rPr>
              <w:t>жи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ед.</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1528</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1534</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1639</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1744</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1849</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1934</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1979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2024</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2069</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2114</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2159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2204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2249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2294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2339</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2384</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2429</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2474</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Количество участников мероприятий</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тыс.</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106,7</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113,86</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149,00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158,55</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168,09</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175,82</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179,91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184,00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188,09</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192,18</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196,27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200,36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204,45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208,55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212,64</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216,73</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220,82</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224,91</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Количество трудоустроенных подростков и совершеннолетних</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чел.</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303</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310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325</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337</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347</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362</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372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387</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397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412</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427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442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457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472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487</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502</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517</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532</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Количество обучающихся, вовлеченных в ряды регионального отделения «</w:t>
            </w:r>
            <w:proofErr w:type="spellStart"/>
            <w:r w:rsidRPr="00B535C0">
              <w:rPr>
                <w:sz w:val="14"/>
                <w:szCs w:val="14"/>
              </w:rPr>
              <w:t>Юнармия</w:t>
            </w:r>
            <w:proofErr w:type="spellEnd"/>
            <w:r w:rsidRPr="00B535C0">
              <w:rPr>
                <w:sz w:val="14"/>
                <w:szCs w:val="14"/>
              </w:rPr>
              <w:t>»</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чел.</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577</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607</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637</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667</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697</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727</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757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787</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817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847</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877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907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937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967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997</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1027</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1057</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1087</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 xml:space="preserve">Количество образовательных организаций, реализующих деятельность «Российского движения школьников»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ед.</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23</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47</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62</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64</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68</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72</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74</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76</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78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80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82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84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86</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88</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90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B535C0" w:rsidRPr="00B535C0" w:rsidRDefault="00B535C0" w:rsidP="00B535C0">
            <w:pPr>
              <w:widowControl w:val="0"/>
              <w:ind w:left="-57" w:right="-57"/>
              <w:jc w:val="center"/>
              <w:rPr>
                <w:sz w:val="14"/>
                <w:szCs w:val="14"/>
              </w:rPr>
            </w:pPr>
            <w:r w:rsidRPr="00B535C0">
              <w:rPr>
                <w:sz w:val="14"/>
                <w:szCs w:val="14"/>
              </w:rPr>
              <w:t>92</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Транспортная инфраструктура</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Соответствие доли протяженности дорожной сети, соответствующих нормативным требованиям</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55,5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74,5</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79</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83,5</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76,5</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79,5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82,5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85,5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88,5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91,5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94,5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97,5</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Доля а/м дорог, соответствующих нормативным требованиям, в их общей протяженности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52</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95</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97,5</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Доля автомобильных дорог муниципального значения, работающих в режиме перегрузки, в их общей протяженности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55</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45</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Доля пешеходных тротуаров, требующих ремонта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52</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48</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43</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39</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35</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27</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19</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Доля объектов озелене</w:t>
            </w:r>
            <w:r w:rsidRPr="00B535C0">
              <w:rPr>
                <w:sz w:val="14"/>
                <w:szCs w:val="14"/>
              </w:rPr>
              <w:lastRenderedPageBreak/>
              <w:t>ния, требующих ремонта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lastRenderedPageBreak/>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58</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28,87</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22,74</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16,61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10,48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4,35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Доля сетей ливневой канализации, обеспечивающих надлежащее водоотведение</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35,5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39,8</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42,7</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45,6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48,5</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51,4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54,3</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57,2</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60,1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65,9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68,8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71,7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74,6</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77,5</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80,4</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83,3</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Доля улиц сектора индивидуальной застройки, требующих ремонта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75</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44,8</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39,6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34,4</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29,2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24</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18,8</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13,6</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Доля магистральных улиц, необеспеченных наружным освещением</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25</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23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21</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19,7</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18,4</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17,1</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15,8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14,5</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13,2</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11,9</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10,6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9,3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6,7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5,4</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4,1</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2,8</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1,5</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Преступность</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Уровень преступности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случаев на 100 тыс. чел.</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2281</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2016</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1565</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1542</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1519</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1496</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1473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1450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1427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1404</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1381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1358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1335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1312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1289</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1266</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1243</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1220</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Туризм</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Количество туристов, посетивших город</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чел.</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7000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15000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23000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33000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42500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52000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65000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72182</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79364</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86546</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93728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100910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108092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115274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122456</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129638</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136820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144002</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Благоустройство</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Индекс качества городской среды</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51</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60,5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77</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85</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97</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Доля граждан, принимающих участие в решении вопросов развития городской среды</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35</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35,5</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36,5</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38,36</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39,72</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41,08</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42,44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43,8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45,16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46,52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47,88</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49,24</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50,6</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51,96</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Проектирование и строительство распределительных уличных водопроводов</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км</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7,6</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9,63</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11,65</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13,68</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17,7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16,9</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16,1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11,3</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10,5</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9,7</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8,9</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Газификация улиц частного сектора города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км</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17</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155</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170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180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190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Детские площадки на придомовых территориях, соответствующие требованиям ГОСТ</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25,6</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26,1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27,1</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27,48</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27,86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28,23</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29,60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31,82</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34,03</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36,25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38,46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40,68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42,90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45,11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47,33</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49,54</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51,76</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53,98</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Благоустроенные дворовые территории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52,9</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56</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59,5</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63</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66,5</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73,5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77</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80,5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84</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87,5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94,5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Капитально отремонтированное общее имущество МКД, включенных в региональную программу</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20,4</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26,8</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31,2</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35,6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44,4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48,8</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53,2</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57,6</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66,4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70,8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75,2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79,6</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84</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88,4</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92,8</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Экология</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Количество особо охраняемых природных территорий местного значения</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ед.</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2</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2</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3</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4</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4</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4</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5</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7</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7</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7</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613CEC" w:rsidP="00B535C0">
            <w:pPr>
              <w:widowControl w:val="0"/>
              <w:ind w:left="-57" w:right="-57"/>
              <w:jc w:val="center"/>
              <w:rPr>
                <w:sz w:val="14"/>
                <w:szCs w:val="14"/>
              </w:rPr>
            </w:pPr>
            <w:r>
              <w:rPr>
                <w:sz w:val="14"/>
                <w:szCs w:val="14"/>
              </w:rPr>
              <w:t>8</w:t>
            </w:r>
          </w:p>
        </w:tc>
      </w:tr>
      <w:tr w:rsidR="009D1E5A"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9D1E5A" w:rsidRPr="00B535C0" w:rsidRDefault="009D1E5A" w:rsidP="009D1E5A">
            <w:pPr>
              <w:widowControl w:val="0"/>
              <w:ind w:left="-57" w:right="-57"/>
              <w:rPr>
                <w:sz w:val="14"/>
                <w:szCs w:val="14"/>
              </w:rPr>
            </w:pPr>
            <w:r w:rsidRPr="00B535C0">
              <w:rPr>
                <w:sz w:val="14"/>
                <w:szCs w:val="14"/>
              </w:rPr>
              <w:t>Площадь зеленых насаждений</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D1E5A" w:rsidRPr="00B535C0" w:rsidRDefault="009D1E5A" w:rsidP="009D1E5A">
            <w:pPr>
              <w:widowControl w:val="0"/>
              <w:ind w:left="-57" w:right="-57"/>
              <w:jc w:val="center"/>
              <w:rPr>
                <w:sz w:val="14"/>
                <w:szCs w:val="14"/>
              </w:rPr>
            </w:pPr>
            <w:r w:rsidRPr="00B535C0">
              <w:rPr>
                <w:sz w:val="14"/>
                <w:szCs w:val="14"/>
              </w:rPr>
              <w:t>га</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2763,1</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2763,2</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2763,3</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2763,5</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2763,6</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2763,7</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2763,9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2764,1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2764,2</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2764,3</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2764,4</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9D1E5A" w:rsidRPr="00C063C6" w:rsidRDefault="009D1E5A" w:rsidP="009D1E5A">
            <w:pPr>
              <w:keepNext/>
              <w:widowControl w:val="0"/>
              <w:jc w:val="center"/>
              <w:rPr>
                <w:color w:val="000000"/>
                <w:sz w:val="14"/>
                <w:szCs w:val="14"/>
              </w:rPr>
            </w:pPr>
            <w:r>
              <w:rPr>
                <w:color w:val="000000"/>
                <w:sz w:val="14"/>
                <w:szCs w:val="14"/>
              </w:rPr>
              <w:t>2764,5</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lastRenderedPageBreak/>
              <w:t xml:space="preserve">Уровень загрязнения атмосферного воздуха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высокий</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повыш</w:t>
            </w:r>
            <w:proofErr w:type="spellEnd"/>
            <w:r w:rsidRPr="00B535C0">
              <w:rPr>
                <w:sz w:val="14"/>
                <w:szCs w:val="14"/>
              </w:rPr>
              <w:t>.</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rPr>
                <w:sz w:val="14"/>
                <w:szCs w:val="14"/>
              </w:rPr>
            </w:pPr>
            <w:r w:rsidRPr="00B535C0">
              <w:rPr>
                <w:sz w:val="14"/>
                <w:szCs w:val="14"/>
              </w:rPr>
              <w:t>Объем сброса сточных вод в водные объекты</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 xml:space="preserve">млн. </w:t>
            </w:r>
            <w:proofErr w:type="spellStart"/>
            <w:r w:rsidRPr="00B535C0">
              <w:rPr>
                <w:sz w:val="14"/>
                <w:szCs w:val="14"/>
              </w:rPr>
              <w:t>куб.м</w:t>
            </w:r>
            <w:proofErr w:type="spellEnd"/>
            <w:r w:rsidRPr="00B535C0">
              <w:rPr>
                <w:sz w:val="14"/>
                <w:szCs w:val="14"/>
              </w:rPr>
              <w:t>/год</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224,3</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223,5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222,7</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221,9</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221,1</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220,3</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219,5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218,7</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217,9</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217,1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216,3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215,5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214,7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213,9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213,1</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212,3</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211,5</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210,7</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Промышленное производство</w:t>
            </w:r>
          </w:p>
        </w:tc>
      </w:tr>
      <w:tr w:rsidR="00B535C0" w:rsidRPr="00B535C0" w:rsidTr="00B26CF9">
        <w:tc>
          <w:tcPr>
            <w:tcW w:w="474" w:type="pct"/>
            <w:vMerge w:val="restar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 xml:space="preserve">Объем отгруженной продукции (работ. услуг)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млн. руб.</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163 171,5</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181 031,4</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185 148,3</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194 405,7</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211 902,2</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230 973,4</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249 451,3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269 407,4</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290 960,0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314 236,8</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339 375,7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366 525,8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395 847,9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427 515,7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461 717,0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498 654,3</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538 546,7</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581 630,4</w:t>
            </w:r>
          </w:p>
        </w:tc>
      </w:tr>
      <w:tr w:rsidR="00B535C0" w:rsidRPr="00B535C0" w:rsidTr="00B26CF9">
        <w:tc>
          <w:tcPr>
            <w:tcW w:w="474" w:type="pct"/>
            <w:vMerge/>
            <w:tcBorders>
              <w:top w:val="nil"/>
              <w:left w:val="single" w:sz="18" w:space="0" w:color="auto"/>
              <w:bottom w:val="single" w:sz="4" w:space="0" w:color="auto"/>
              <w:right w:val="single" w:sz="4" w:space="0" w:color="auto"/>
            </w:tcBorders>
            <w:tcMar>
              <w:left w:w="0" w:type="dxa"/>
              <w:right w:w="0" w:type="dxa"/>
            </w:tcMar>
            <w:vAlign w:val="center"/>
            <w:hideMark/>
          </w:tcPr>
          <w:p w:rsidR="00B535C0" w:rsidRPr="00B535C0" w:rsidRDefault="00B535C0" w:rsidP="00B535C0">
            <w:pPr>
              <w:widowControl w:val="0"/>
              <w:ind w:left="-57" w:right="-57"/>
              <w:rPr>
                <w:sz w:val="14"/>
                <w:szCs w:val="14"/>
              </w:rPr>
            </w:pP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на душу населения,  тыс. руб.</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292,0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323,8</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327,9</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340,9</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367,9</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397,0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424,5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453,9</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485,4</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519,0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555,0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593,5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634,6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678,6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725,6</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775,9</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829,7</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887,2</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 xml:space="preserve">Индекс промышленного производства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 к предыдущему году</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100,2</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106,0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102,9</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103,1</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103,2</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104,0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108,0</w:t>
            </w:r>
          </w:p>
        </w:tc>
      </w:tr>
      <w:tr w:rsidR="00B535C0" w:rsidRPr="00B535C0" w:rsidTr="00B26CF9">
        <w:tc>
          <w:tcPr>
            <w:tcW w:w="474" w:type="pct"/>
            <w:vMerge w:val="restar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 xml:space="preserve"> Добыча полезных ископаемых</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млн. руб.</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2 529,11</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2832,1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3158,0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3271,7</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3389,5</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3511,5</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3637,9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3768,9</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3904,5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4045,1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4190,7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4341,6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4497,9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4659,8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4827,6</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5001,4</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5181,4</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5367,9</w:t>
            </w:r>
          </w:p>
        </w:tc>
      </w:tr>
      <w:tr w:rsidR="00B535C0" w:rsidRPr="00B535C0" w:rsidTr="00B26CF9">
        <w:tc>
          <w:tcPr>
            <w:tcW w:w="474" w:type="pct"/>
            <w:vMerge/>
            <w:tcBorders>
              <w:top w:val="nil"/>
              <w:left w:val="single" w:sz="18" w:space="0" w:color="auto"/>
              <w:bottom w:val="single" w:sz="4" w:space="0" w:color="auto"/>
              <w:right w:val="single" w:sz="4" w:space="0" w:color="auto"/>
            </w:tcBorders>
            <w:tcMar>
              <w:left w:w="0" w:type="dxa"/>
              <w:right w:w="0" w:type="dxa"/>
            </w:tcMar>
            <w:vAlign w:val="center"/>
            <w:hideMark/>
          </w:tcPr>
          <w:p w:rsidR="00B535C0" w:rsidRPr="00B535C0" w:rsidRDefault="00B535C0" w:rsidP="00B535C0">
            <w:pPr>
              <w:widowControl w:val="0"/>
              <w:ind w:left="-57" w:right="-57"/>
              <w:rPr>
                <w:sz w:val="14"/>
                <w:szCs w:val="14"/>
              </w:rPr>
            </w:pP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 к предыдущему году</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100,20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112,0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111,5</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103,6</w:t>
            </w:r>
          </w:p>
        </w:tc>
      </w:tr>
      <w:tr w:rsidR="00B535C0" w:rsidRPr="00B535C0" w:rsidTr="00B26CF9">
        <w:tc>
          <w:tcPr>
            <w:tcW w:w="474" w:type="pct"/>
            <w:vMerge w:val="restar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Обрабатывающие производства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млн. руб.</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125971,0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140342,1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150867,8</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162182,8</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174346,6</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187422,5</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201479,2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216590,2</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232834,4</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250297,0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269069,3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289249,5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310943,2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334264,0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359333,7</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386283,8</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415255,1</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446399,2</w:t>
            </w:r>
          </w:p>
        </w:tc>
      </w:tr>
      <w:tr w:rsidR="00B535C0" w:rsidRPr="00B535C0" w:rsidTr="00B26CF9">
        <w:tc>
          <w:tcPr>
            <w:tcW w:w="474" w:type="pct"/>
            <w:vMerge/>
            <w:tcBorders>
              <w:top w:val="nil"/>
              <w:left w:val="single" w:sz="18" w:space="0" w:color="auto"/>
              <w:bottom w:val="single" w:sz="4" w:space="0" w:color="auto"/>
              <w:right w:val="single" w:sz="4" w:space="0" w:color="auto"/>
            </w:tcBorders>
            <w:tcMar>
              <w:left w:w="0" w:type="dxa"/>
              <w:right w:w="0" w:type="dxa"/>
            </w:tcMar>
            <w:vAlign w:val="center"/>
            <w:hideMark/>
          </w:tcPr>
          <w:p w:rsidR="00B535C0" w:rsidRPr="00B535C0" w:rsidRDefault="00B535C0" w:rsidP="00B535C0">
            <w:pPr>
              <w:widowControl w:val="0"/>
              <w:ind w:left="-57" w:right="-57"/>
              <w:rPr>
                <w:sz w:val="14"/>
                <w:szCs w:val="14"/>
              </w:rPr>
            </w:pP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 к предыдущему году</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101,2</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111,4</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107,5</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Торговля и услуги населению</w:t>
            </w:r>
          </w:p>
        </w:tc>
      </w:tr>
      <w:tr w:rsidR="00B535C0" w:rsidRPr="00B535C0" w:rsidTr="00B26CF9">
        <w:tc>
          <w:tcPr>
            <w:tcW w:w="474" w:type="pct"/>
            <w:vMerge w:val="restar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Оборот розничной торговли</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млрд. рублей</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111,9</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119,1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131,8</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135,8</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139,9</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149,7</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160,1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171,4</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185,1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199,9</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215,9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233,1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251,8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271,9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293,7</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317,2</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342,5</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369,9</w:t>
            </w:r>
          </w:p>
        </w:tc>
      </w:tr>
      <w:tr w:rsidR="00B535C0" w:rsidRPr="00B535C0" w:rsidTr="00B26CF9">
        <w:tc>
          <w:tcPr>
            <w:tcW w:w="474" w:type="pct"/>
            <w:vMerge/>
            <w:tcBorders>
              <w:top w:val="nil"/>
              <w:left w:val="single" w:sz="18" w:space="0" w:color="auto"/>
              <w:bottom w:val="single" w:sz="4" w:space="0" w:color="auto"/>
              <w:right w:val="single" w:sz="4" w:space="0" w:color="auto"/>
            </w:tcBorders>
            <w:tcMar>
              <w:left w:w="0" w:type="dxa"/>
              <w:right w:w="0" w:type="dxa"/>
            </w:tcMar>
            <w:vAlign w:val="center"/>
            <w:hideMark/>
          </w:tcPr>
          <w:p w:rsidR="00B535C0" w:rsidRPr="00B535C0" w:rsidRDefault="00B535C0" w:rsidP="00B535C0">
            <w:pPr>
              <w:widowControl w:val="0"/>
              <w:ind w:left="-57" w:right="-57"/>
              <w:rPr>
                <w:sz w:val="14"/>
                <w:szCs w:val="14"/>
              </w:rPr>
            </w:pP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на душу населения,  тыс. руб.</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200,3</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213,0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233,5</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238,1</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242,8</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257,2</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272,5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288,7</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308,7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330,1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353,0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377,5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403,6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431,6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461,5</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493,5</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527,7</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564,3</w:t>
            </w:r>
          </w:p>
        </w:tc>
      </w:tr>
      <w:tr w:rsidR="00B535C0" w:rsidRPr="00B535C0" w:rsidTr="00B26CF9">
        <w:tc>
          <w:tcPr>
            <w:tcW w:w="474" w:type="pct"/>
            <w:vMerge w:val="restar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535C0">
            <w:pPr>
              <w:widowControl w:val="0"/>
              <w:ind w:left="-57" w:right="-57"/>
              <w:jc w:val="center"/>
              <w:rPr>
                <w:sz w:val="14"/>
                <w:szCs w:val="14"/>
              </w:rPr>
            </w:pPr>
            <w:r w:rsidRPr="00B535C0">
              <w:rPr>
                <w:sz w:val="14"/>
                <w:szCs w:val="14"/>
              </w:rPr>
              <w:t>Объем платных услуг населению</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млрд. рублей</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50,4</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54,3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58,6</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63,3</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68,4</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73,9</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79,8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86,2</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93,1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100,5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108,5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117,2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126,6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136,7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147,7</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159,5</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172,2</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186,0</w:t>
            </w:r>
          </w:p>
        </w:tc>
      </w:tr>
      <w:tr w:rsidR="00B535C0" w:rsidRPr="00B535C0" w:rsidTr="00B26CF9">
        <w:tc>
          <w:tcPr>
            <w:tcW w:w="474" w:type="pct"/>
            <w:vMerge/>
            <w:tcBorders>
              <w:top w:val="nil"/>
              <w:left w:val="single" w:sz="18" w:space="0" w:color="auto"/>
              <w:bottom w:val="single" w:sz="4" w:space="0" w:color="auto"/>
              <w:right w:val="single" w:sz="4" w:space="0" w:color="auto"/>
            </w:tcBorders>
            <w:tcMar>
              <w:left w:w="0" w:type="dxa"/>
              <w:right w:w="0" w:type="dxa"/>
            </w:tcMar>
            <w:vAlign w:val="center"/>
            <w:hideMark/>
          </w:tcPr>
          <w:p w:rsidR="00B535C0" w:rsidRPr="00B535C0" w:rsidRDefault="00B535C0" w:rsidP="00B535C0">
            <w:pPr>
              <w:widowControl w:val="0"/>
              <w:ind w:left="-57" w:right="-57"/>
              <w:rPr>
                <w:sz w:val="14"/>
                <w:szCs w:val="14"/>
              </w:rPr>
            </w:pP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103" w:right="-194"/>
              <w:jc w:val="center"/>
              <w:rPr>
                <w:sz w:val="14"/>
                <w:szCs w:val="14"/>
              </w:rPr>
            </w:pPr>
            <w:r w:rsidRPr="00B535C0">
              <w:rPr>
                <w:sz w:val="14"/>
                <w:szCs w:val="14"/>
              </w:rPr>
              <w:t>на душу населения,  тыс. руб.</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90,2</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97,1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103,9</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111,0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118,7</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127,0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135,8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145,2</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155,2</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166,0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177,5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189,8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203,0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217,0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232,1</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248,2</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265,4</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283,8</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sz w:val="14"/>
                <w:szCs w:val="14"/>
              </w:rPr>
            </w:pPr>
            <w:r w:rsidRPr="00B535C0">
              <w:rPr>
                <w:b/>
                <w:sz w:val="14"/>
                <w:szCs w:val="14"/>
              </w:rPr>
              <w:t xml:space="preserve">Малое и среднее предпринимательство, включая </w:t>
            </w:r>
            <w:proofErr w:type="spellStart"/>
            <w:r w:rsidRPr="00B535C0">
              <w:rPr>
                <w:b/>
                <w:sz w:val="14"/>
                <w:szCs w:val="14"/>
              </w:rPr>
              <w:t>микропредприятия</w:t>
            </w:r>
            <w:proofErr w:type="spellEnd"/>
          </w:p>
        </w:tc>
      </w:tr>
      <w:tr w:rsidR="00CF0E81"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CF0E81" w:rsidRPr="00B535C0" w:rsidRDefault="00CF0E81" w:rsidP="00CF0E81">
            <w:pPr>
              <w:widowControl w:val="0"/>
              <w:ind w:left="-57" w:right="-57"/>
              <w:rPr>
                <w:sz w:val="14"/>
                <w:szCs w:val="14"/>
              </w:rPr>
            </w:pPr>
            <w:r w:rsidRPr="00B535C0">
              <w:rPr>
                <w:sz w:val="14"/>
                <w:szCs w:val="14"/>
              </w:rPr>
              <w:t xml:space="preserve">Количество малых и средних предприятий, включая </w:t>
            </w:r>
            <w:proofErr w:type="spellStart"/>
            <w:r w:rsidRPr="00B535C0">
              <w:rPr>
                <w:sz w:val="14"/>
                <w:szCs w:val="14"/>
              </w:rPr>
              <w:t>микропредприятия</w:t>
            </w:r>
            <w:proofErr w:type="spellEnd"/>
            <w:r w:rsidRPr="00B535C0">
              <w:rPr>
                <w:sz w:val="14"/>
                <w:szCs w:val="14"/>
              </w:rPr>
              <w:t xml:space="preserve"> (на конец года)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F0E81" w:rsidRPr="00B535C0" w:rsidRDefault="00CF0E81" w:rsidP="00CF0E81">
            <w:pPr>
              <w:widowControl w:val="0"/>
              <w:ind w:left="-57" w:right="-57"/>
              <w:jc w:val="center"/>
              <w:rPr>
                <w:sz w:val="14"/>
                <w:szCs w:val="14"/>
              </w:rPr>
            </w:pPr>
            <w:r w:rsidRPr="00B535C0">
              <w:rPr>
                <w:sz w:val="14"/>
                <w:szCs w:val="14"/>
              </w:rPr>
              <w:t>единиц</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24 497</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24 700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24 972</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25 246</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25 524</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25 805</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26 089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26 376</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26 666</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26 959</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27 256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27 556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27 859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28 165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28 475</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28 788</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29 105</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29 425</w:t>
            </w:r>
          </w:p>
        </w:tc>
      </w:tr>
      <w:tr w:rsidR="00CF0E81"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CF0E81" w:rsidRPr="00B535C0" w:rsidRDefault="00CF0E81" w:rsidP="00CF0E81">
            <w:pPr>
              <w:widowControl w:val="0"/>
              <w:ind w:left="-57" w:right="-57"/>
              <w:rPr>
                <w:sz w:val="14"/>
                <w:szCs w:val="14"/>
              </w:rPr>
            </w:pPr>
            <w:r w:rsidRPr="00B535C0">
              <w:rPr>
                <w:sz w:val="14"/>
                <w:szCs w:val="14"/>
              </w:rPr>
              <w:t xml:space="preserve">Среднесписочная численность работников малых и средних предприятий, включая </w:t>
            </w:r>
            <w:proofErr w:type="spellStart"/>
            <w:r w:rsidRPr="00B535C0">
              <w:rPr>
                <w:sz w:val="14"/>
                <w:szCs w:val="14"/>
              </w:rPr>
              <w:t>микропредприятия</w:t>
            </w:r>
            <w:proofErr w:type="spellEnd"/>
            <w:r w:rsidRPr="00B535C0">
              <w:rPr>
                <w:sz w:val="14"/>
                <w:szCs w:val="14"/>
              </w:rPr>
              <w:t xml:space="preserve"> (без внешних совместителей)</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F0E81" w:rsidRPr="00B535C0" w:rsidRDefault="00CF0E81" w:rsidP="00CF0E81">
            <w:pPr>
              <w:widowControl w:val="0"/>
              <w:ind w:left="-57" w:right="-57"/>
              <w:jc w:val="center"/>
              <w:rPr>
                <w:sz w:val="14"/>
                <w:szCs w:val="14"/>
              </w:rPr>
            </w:pPr>
            <w:r w:rsidRPr="00B535C0">
              <w:rPr>
                <w:sz w:val="14"/>
                <w:szCs w:val="14"/>
              </w:rPr>
              <w:t>тыс. чел.</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63,70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64,20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74,92</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75,74</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76,57</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77,41</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78,27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79,13</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80,00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80,88</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81,77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82,67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83,58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84,50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85,42</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86,36</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87,31</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88,27</w:t>
            </w:r>
          </w:p>
        </w:tc>
      </w:tr>
      <w:tr w:rsidR="00CF0E81"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CF0E81" w:rsidRPr="00B535C0" w:rsidRDefault="00CF0E81" w:rsidP="00CF0E81">
            <w:pPr>
              <w:widowControl w:val="0"/>
              <w:ind w:left="-57" w:right="-57"/>
              <w:rPr>
                <w:sz w:val="14"/>
                <w:szCs w:val="14"/>
              </w:rPr>
            </w:pPr>
            <w:r w:rsidRPr="00B535C0">
              <w:rPr>
                <w:sz w:val="14"/>
                <w:szCs w:val="14"/>
              </w:rPr>
              <w:t xml:space="preserve">Оборот малых и средних предприятий, включая </w:t>
            </w:r>
            <w:proofErr w:type="spellStart"/>
            <w:r w:rsidRPr="00B535C0">
              <w:rPr>
                <w:sz w:val="14"/>
                <w:szCs w:val="14"/>
              </w:rPr>
              <w:t>микропредприятия</w:t>
            </w:r>
            <w:proofErr w:type="spellEnd"/>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F0E81" w:rsidRPr="00B535C0" w:rsidRDefault="00CF0E81" w:rsidP="00CF0E81">
            <w:pPr>
              <w:widowControl w:val="0"/>
              <w:ind w:left="-57" w:right="-57"/>
              <w:jc w:val="center"/>
              <w:rPr>
                <w:sz w:val="14"/>
                <w:szCs w:val="14"/>
              </w:rPr>
            </w:pPr>
            <w:r w:rsidRPr="00B535C0">
              <w:rPr>
                <w:sz w:val="14"/>
                <w:szCs w:val="14"/>
              </w:rPr>
              <w:t>млрд. руб.</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283,96</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311,87</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333,89</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354,81</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361,74</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375,68</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404,52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418,92</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430,86</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440,85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455,68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468,23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481,21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495,32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512,34</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536,84</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544,43</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570,9</w:t>
            </w:r>
          </w:p>
        </w:tc>
      </w:tr>
      <w:tr w:rsidR="00CF0E81"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CF0E81" w:rsidRPr="00B535C0" w:rsidRDefault="00CF0E81" w:rsidP="00CF0E81">
            <w:pPr>
              <w:widowControl w:val="0"/>
              <w:ind w:left="-57" w:right="-57"/>
              <w:rPr>
                <w:sz w:val="14"/>
                <w:szCs w:val="14"/>
              </w:rPr>
            </w:pPr>
            <w:r w:rsidRPr="00B535C0">
              <w:rPr>
                <w:sz w:val="14"/>
                <w:szCs w:val="14"/>
              </w:rPr>
              <w:t>Количество вновь зарегистрированных субъектов с помощью инфраструктуры поддержки предпринимательства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F0E81" w:rsidRPr="00B535C0" w:rsidRDefault="00CF0E81" w:rsidP="00CF0E81">
            <w:pPr>
              <w:widowControl w:val="0"/>
              <w:ind w:left="-57" w:right="-57"/>
              <w:jc w:val="center"/>
              <w:rPr>
                <w:sz w:val="14"/>
                <w:szCs w:val="14"/>
              </w:rPr>
            </w:pPr>
            <w:r w:rsidRPr="00B535C0">
              <w:rPr>
                <w:sz w:val="14"/>
                <w:szCs w:val="14"/>
              </w:rPr>
              <w:t>единиц</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800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1 150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1 600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2 050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2 700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3 350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4 000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4 650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5 300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6 250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7 200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8 150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9 100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10 050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11 000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11 750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12 500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13 250</w:t>
            </w:r>
          </w:p>
        </w:tc>
      </w:tr>
      <w:tr w:rsidR="00CF0E81"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CF0E81" w:rsidRPr="00B535C0" w:rsidRDefault="00CF0E81" w:rsidP="00CF0E81">
            <w:pPr>
              <w:widowControl w:val="0"/>
              <w:ind w:left="-57" w:right="-57"/>
              <w:rPr>
                <w:sz w:val="14"/>
                <w:szCs w:val="14"/>
              </w:rPr>
            </w:pPr>
            <w:r w:rsidRPr="00B535C0">
              <w:rPr>
                <w:sz w:val="14"/>
                <w:szCs w:val="14"/>
              </w:rPr>
              <w:t>количество участников мероприятий по поддержке субъектов малого и среднего предпринимательства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F0E81" w:rsidRPr="00B535C0" w:rsidRDefault="00CF0E81" w:rsidP="00CF0E81">
            <w:pPr>
              <w:widowControl w:val="0"/>
              <w:ind w:left="-57" w:right="-57"/>
              <w:jc w:val="center"/>
              <w:rPr>
                <w:sz w:val="14"/>
                <w:szCs w:val="14"/>
              </w:rPr>
            </w:pPr>
            <w:r w:rsidRPr="00B535C0">
              <w:rPr>
                <w:sz w:val="14"/>
                <w:szCs w:val="14"/>
              </w:rPr>
              <w:t>человек</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9 700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17 000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25 000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33 000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40 500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48 000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55 500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63 000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70 500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78 000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85 500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93 000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100 500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108 000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115 500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123 000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130 500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CF0E81" w:rsidRPr="00CF0E81" w:rsidRDefault="00CF0E81" w:rsidP="00CF0E81">
            <w:pPr>
              <w:widowControl w:val="0"/>
              <w:ind w:left="-57" w:right="-57"/>
              <w:jc w:val="center"/>
              <w:rPr>
                <w:sz w:val="14"/>
                <w:szCs w:val="14"/>
              </w:rPr>
            </w:pPr>
            <w:r w:rsidRPr="00CF0E81">
              <w:rPr>
                <w:sz w:val="14"/>
                <w:szCs w:val="14"/>
              </w:rPr>
              <w:t>138 000</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bCs/>
                <w:sz w:val="14"/>
                <w:szCs w:val="14"/>
              </w:rPr>
            </w:pPr>
            <w:r w:rsidRPr="00B535C0">
              <w:rPr>
                <w:b/>
                <w:bCs/>
                <w:sz w:val="14"/>
                <w:szCs w:val="14"/>
              </w:rPr>
              <w:lastRenderedPageBreak/>
              <w:t>Инвестиции</w:t>
            </w:r>
          </w:p>
        </w:tc>
      </w:tr>
      <w:tr w:rsidR="00B535C0" w:rsidRPr="00B535C0" w:rsidTr="00EB26C9">
        <w:tc>
          <w:tcPr>
            <w:tcW w:w="474" w:type="pct"/>
            <w:vMerge w:val="restart"/>
            <w:tcBorders>
              <w:top w:val="nil"/>
              <w:left w:val="single" w:sz="18" w:space="0" w:color="auto"/>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EB26C9">
            <w:pPr>
              <w:widowControl w:val="0"/>
              <w:ind w:left="-57" w:right="-57"/>
              <w:rPr>
                <w:sz w:val="14"/>
                <w:szCs w:val="14"/>
              </w:rPr>
            </w:pPr>
            <w:r w:rsidRPr="00B535C0">
              <w:rPr>
                <w:sz w:val="14"/>
                <w:szCs w:val="14"/>
              </w:rPr>
              <w:t>Инвестиции в основной капитал</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млрд. рублей</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44,7</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55,7</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67,20   </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69,60   </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75,20   </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78,96   </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85,28   </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92,10   </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99,47   </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106,43   </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114,94   </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124,14   </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129,10   </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134,27   </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139,64   </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145,23   </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151,03   </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834211">
            <w:pPr>
              <w:widowControl w:val="0"/>
              <w:ind w:left="-57" w:right="-54"/>
              <w:jc w:val="center"/>
              <w:rPr>
                <w:sz w:val="14"/>
                <w:szCs w:val="14"/>
              </w:rPr>
            </w:pPr>
            <w:r w:rsidRPr="00B535C0">
              <w:rPr>
                <w:sz w:val="14"/>
                <w:szCs w:val="14"/>
              </w:rPr>
              <w:t xml:space="preserve">        157,08   </w:t>
            </w:r>
          </w:p>
        </w:tc>
      </w:tr>
      <w:tr w:rsidR="00B535C0" w:rsidRPr="00B535C0" w:rsidTr="00B26CF9">
        <w:tc>
          <w:tcPr>
            <w:tcW w:w="474" w:type="pct"/>
            <w:vMerge/>
            <w:tcBorders>
              <w:top w:val="nil"/>
              <w:left w:val="single" w:sz="18" w:space="0" w:color="auto"/>
              <w:bottom w:val="single" w:sz="4" w:space="0" w:color="auto"/>
              <w:right w:val="single" w:sz="4" w:space="0" w:color="auto"/>
            </w:tcBorders>
            <w:tcMar>
              <w:left w:w="0" w:type="dxa"/>
              <w:right w:w="0" w:type="dxa"/>
            </w:tcMar>
            <w:vAlign w:val="center"/>
            <w:hideMark/>
          </w:tcPr>
          <w:p w:rsidR="00B535C0" w:rsidRPr="00B535C0" w:rsidRDefault="00B535C0" w:rsidP="00B535C0">
            <w:pPr>
              <w:widowControl w:val="0"/>
              <w:ind w:left="-57" w:right="-57"/>
              <w:rPr>
                <w:sz w:val="14"/>
                <w:szCs w:val="14"/>
              </w:rPr>
            </w:pP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на душу населения</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79 992,8</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99 624,4</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119 003,1</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122 032,9</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130 546,2</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135 716,3</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145 122,4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155 180,4</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165 935,5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175 793,1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187 976,7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201 004,8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206 975,3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213 123,0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219 453,4</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225 971,8</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232 683,9</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239 595,3</w:t>
            </w:r>
          </w:p>
        </w:tc>
      </w:tr>
      <w:tr w:rsidR="00B535C0"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b/>
                <w:bCs/>
                <w:sz w:val="14"/>
                <w:szCs w:val="14"/>
              </w:rPr>
            </w:pPr>
            <w:r w:rsidRPr="00B535C0">
              <w:rPr>
                <w:b/>
                <w:bCs/>
                <w:sz w:val="14"/>
                <w:szCs w:val="14"/>
              </w:rPr>
              <w:t>Труд и занятость</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26CF9">
            <w:pPr>
              <w:widowControl w:val="0"/>
              <w:ind w:left="23" w:right="-57"/>
              <w:rPr>
                <w:sz w:val="14"/>
                <w:szCs w:val="14"/>
              </w:rPr>
            </w:pPr>
            <w:r w:rsidRPr="00B535C0">
              <w:rPr>
                <w:sz w:val="14"/>
                <w:szCs w:val="14"/>
              </w:rPr>
              <w:t>Численность занятых в экономике</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тыс. чел</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293,93</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293,10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296,46</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299,43</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302,42</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305,45</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308,50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311,59</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314,70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317,85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321,03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324,24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327,48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330,75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334,06</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337,40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340,78</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344,18</w:t>
            </w:r>
          </w:p>
        </w:tc>
      </w:tr>
      <w:tr w:rsidR="00B535C0"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26CF9">
            <w:pPr>
              <w:widowControl w:val="0"/>
              <w:ind w:left="23" w:right="-57"/>
              <w:rPr>
                <w:sz w:val="14"/>
                <w:szCs w:val="14"/>
              </w:rPr>
            </w:pPr>
            <w:r w:rsidRPr="00B535C0">
              <w:rPr>
                <w:sz w:val="14"/>
                <w:szCs w:val="14"/>
              </w:rPr>
              <w:t>Номинальная начисленная среднемесячная заработная плата работников организаций</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proofErr w:type="spellStart"/>
            <w:r w:rsidRPr="00B535C0">
              <w:rPr>
                <w:sz w:val="14"/>
                <w:szCs w:val="14"/>
              </w:rPr>
              <w:t>руб</w:t>
            </w:r>
            <w:proofErr w:type="spellEnd"/>
            <w:r w:rsidRPr="00B535C0">
              <w:rPr>
                <w:sz w:val="14"/>
                <w:szCs w:val="14"/>
              </w:rPr>
              <w:t>/</w:t>
            </w:r>
            <w:proofErr w:type="spellStart"/>
            <w:r w:rsidRPr="00B535C0">
              <w:rPr>
                <w:sz w:val="14"/>
                <w:szCs w:val="14"/>
              </w:rPr>
              <w:t>мес</w:t>
            </w:r>
            <w:proofErr w:type="spellEnd"/>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39 369</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42 214</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44 324</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46 984</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50 273</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53 792</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57 557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61 586</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65 897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70 510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75 446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80 727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86 378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92 424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98 894</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105 817</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113 224</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121 149,5</w:t>
            </w:r>
          </w:p>
        </w:tc>
      </w:tr>
      <w:tr w:rsidR="00B535C0" w:rsidRPr="00B535C0" w:rsidTr="00A7408A">
        <w:trPr>
          <w:trHeight w:val="635"/>
        </w:trPr>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535C0" w:rsidRPr="00B535C0" w:rsidRDefault="00B535C0" w:rsidP="00B26CF9">
            <w:pPr>
              <w:widowControl w:val="0"/>
              <w:ind w:left="23" w:right="-57"/>
              <w:rPr>
                <w:sz w:val="14"/>
                <w:szCs w:val="14"/>
              </w:rPr>
            </w:pPr>
            <w:r w:rsidRPr="00B535C0">
              <w:rPr>
                <w:sz w:val="14"/>
                <w:szCs w:val="14"/>
              </w:rPr>
              <w:t>Темп номинальной начисленной среднемесячной заработной платы работников организаций</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 г/г</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106</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107,23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105,00</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106,00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107,00</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107,00</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107,00</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535C0" w:rsidRPr="00B535C0" w:rsidRDefault="00B535C0" w:rsidP="00B535C0">
            <w:pPr>
              <w:widowControl w:val="0"/>
              <w:ind w:left="-57" w:right="-57"/>
              <w:jc w:val="center"/>
              <w:rPr>
                <w:sz w:val="14"/>
                <w:szCs w:val="14"/>
              </w:rPr>
            </w:pPr>
            <w:r w:rsidRPr="00B535C0">
              <w:rPr>
                <w:sz w:val="14"/>
                <w:szCs w:val="14"/>
              </w:rPr>
              <w:t>107,0</w:t>
            </w:r>
          </w:p>
        </w:tc>
      </w:tr>
      <w:tr w:rsidR="00A7408A"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center"/>
          </w:tcPr>
          <w:p w:rsidR="00A7408A" w:rsidRPr="00A7408A" w:rsidRDefault="00A7408A" w:rsidP="00A7408A">
            <w:pPr>
              <w:widowControl w:val="0"/>
              <w:ind w:left="23" w:right="-57"/>
              <w:rPr>
                <w:sz w:val="14"/>
                <w:szCs w:val="14"/>
              </w:rPr>
            </w:pPr>
            <w:r w:rsidRPr="00A7408A">
              <w:rPr>
                <w:sz w:val="14"/>
                <w:szCs w:val="14"/>
              </w:rPr>
              <w:t>Реальная заработная плата  работников организаций</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 г/г</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112,9</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102,1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103,2</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103,4</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103,8</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103,8</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103,9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104</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104,1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104,1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104,2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104,2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104,3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104,3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104,4</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104,4</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104,5</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tcPr>
          <w:p w:rsidR="00A7408A" w:rsidRPr="00A7408A" w:rsidRDefault="00A7408A" w:rsidP="00A7408A">
            <w:pPr>
              <w:widowControl w:val="0"/>
              <w:ind w:left="-57" w:right="-57"/>
              <w:jc w:val="center"/>
              <w:rPr>
                <w:sz w:val="14"/>
                <w:szCs w:val="14"/>
              </w:rPr>
            </w:pPr>
            <w:r w:rsidRPr="00A7408A">
              <w:rPr>
                <w:sz w:val="14"/>
                <w:szCs w:val="14"/>
              </w:rPr>
              <w:t>104,5</w:t>
            </w:r>
          </w:p>
        </w:tc>
      </w:tr>
      <w:tr w:rsidR="00B26CF9"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26CF9" w:rsidRPr="00B535C0" w:rsidRDefault="00B26CF9" w:rsidP="00B26CF9">
            <w:pPr>
              <w:widowControl w:val="0"/>
              <w:ind w:left="23" w:right="-57"/>
              <w:rPr>
                <w:sz w:val="14"/>
                <w:szCs w:val="14"/>
              </w:rPr>
            </w:pPr>
            <w:r w:rsidRPr="00B535C0">
              <w:rPr>
                <w:sz w:val="14"/>
                <w:szCs w:val="14"/>
              </w:rPr>
              <w:t>Уровень зарегистрированной безработицы (на конец года)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1,1</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1,05</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1</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1</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0,9</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0,9</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0,9</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0,8</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0,8</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0,7</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0,7</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0,7</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0,7</w:t>
            </w:r>
          </w:p>
        </w:tc>
      </w:tr>
      <w:tr w:rsidR="00B26CF9"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B26CF9" w:rsidRPr="00B535C0" w:rsidRDefault="00B26CF9" w:rsidP="00B26CF9">
            <w:pPr>
              <w:widowControl w:val="0"/>
              <w:ind w:left="23" w:right="-57"/>
              <w:rPr>
                <w:sz w:val="14"/>
                <w:szCs w:val="14"/>
              </w:rPr>
            </w:pPr>
            <w:r w:rsidRPr="00B535C0">
              <w:rPr>
                <w:sz w:val="14"/>
                <w:szCs w:val="14"/>
              </w:rPr>
              <w:t>Численность безработных, зарегистрированных в  государственных учреждениях службы занятости населения (на конец года)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тыс. чел.</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3,501</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3,421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3,35</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3,29</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3,22</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3,16</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3,10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3,04</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2,98</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2,92</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2,86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2,81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2,75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2,70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2,64</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2,59</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2,54</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B26CF9" w:rsidRPr="00B535C0" w:rsidRDefault="00B26CF9" w:rsidP="00B26CF9">
            <w:pPr>
              <w:widowControl w:val="0"/>
              <w:ind w:left="-57" w:right="-57"/>
              <w:jc w:val="center"/>
              <w:rPr>
                <w:sz w:val="14"/>
                <w:szCs w:val="14"/>
              </w:rPr>
            </w:pPr>
            <w:r w:rsidRPr="00B535C0">
              <w:rPr>
                <w:sz w:val="14"/>
                <w:szCs w:val="14"/>
              </w:rPr>
              <w:t>2,49</w:t>
            </w:r>
          </w:p>
        </w:tc>
      </w:tr>
      <w:tr w:rsidR="00B26CF9" w:rsidRPr="00B535C0" w:rsidTr="00B535C0">
        <w:tc>
          <w:tcPr>
            <w:tcW w:w="5000" w:type="pct"/>
            <w:gridSpan w:val="20"/>
            <w:tcBorders>
              <w:top w:val="single" w:sz="4" w:space="0" w:color="auto"/>
              <w:left w:val="single" w:sz="18" w:space="0" w:color="auto"/>
              <w:bottom w:val="single" w:sz="4" w:space="0" w:color="auto"/>
              <w:right w:val="single" w:sz="18" w:space="0" w:color="auto"/>
            </w:tcBorders>
            <w:shd w:val="clear" w:color="auto" w:fill="auto"/>
            <w:tcMar>
              <w:left w:w="0" w:type="dxa"/>
              <w:right w:w="0" w:type="dxa"/>
            </w:tcMar>
            <w:vAlign w:val="center"/>
            <w:hideMark/>
          </w:tcPr>
          <w:p w:rsidR="00B26CF9" w:rsidRPr="00B535C0" w:rsidRDefault="00B26CF9" w:rsidP="00B26CF9">
            <w:pPr>
              <w:widowControl w:val="0"/>
              <w:ind w:left="23" w:right="-57"/>
              <w:jc w:val="center"/>
              <w:rPr>
                <w:b/>
                <w:bCs/>
                <w:sz w:val="14"/>
                <w:szCs w:val="14"/>
              </w:rPr>
            </w:pPr>
            <w:r w:rsidRPr="00B535C0">
              <w:rPr>
                <w:b/>
                <w:bCs/>
                <w:sz w:val="14"/>
                <w:szCs w:val="14"/>
              </w:rPr>
              <w:t>Бюджет</w:t>
            </w:r>
          </w:p>
        </w:tc>
      </w:tr>
      <w:tr w:rsidR="00797E48"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797E48" w:rsidRPr="00B535C0" w:rsidRDefault="00797E48" w:rsidP="00797E48">
            <w:pPr>
              <w:widowControl w:val="0"/>
              <w:ind w:left="23" w:right="-57"/>
              <w:rPr>
                <w:sz w:val="14"/>
                <w:szCs w:val="14"/>
              </w:rPr>
            </w:pPr>
            <w:r w:rsidRPr="00B535C0">
              <w:rPr>
                <w:sz w:val="14"/>
                <w:szCs w:val="14"/>
              </w:rPr>
              <w:t>Доходы бюджета г. Кемерово</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97E48" w:rsidRPr="00B535C0" w:rsidRDefault="00797E48" w:rsidP="00797E48">
            <w:pPr>
              <w:widowControl w:val="0"/>
              <w:ind w:left="-57" w:right="-57"/>
              <w:jc w:val="center"/>
              <w:rPr>
                <w:sz w:val="14"/>
                <w:szCs w:val="14"/>
              </w:rPr>
            </w:pPr>
            <w:proofErr w:type="spellStart"/>
            <w:r w:rsidRPr="00B535C0">
              <w:rPr>
                <w:sz w:val="14"/>
                <w:szCs w:val="14"/>
              </w:rPr>
              <w:t>млн.руб</w:t>
            </w:r>
            <w:proofErr w:type="spellEnd"/>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22618,35</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27176,20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27332,94</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27632,75</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27938,77</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28251,16</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28570,09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28727,42</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28887,48</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29050,32</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29216,01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29384,60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29556,14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29730,70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29908,33</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30089,09</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30273,06</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30460,28</w:t>
            </w:r>
          </w:p>
        </w:tc>
      </w:tr>
      <w:tr w:rsidR="00797E48"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797E48" w:rsidRPr="00B535C0" w:rsidRDefault="00797E48" w:rsidP="00797E48">
            <w:pPr>
              <w:widowControl w:val="0"/>
              <w:ind w:left="23" w:right="-57"/>
              <w:rPr>
                <w:sz w:val="14"/>
                <w:szCs w:val="14"/>
              </w:rPr>
            </w:pPr>
            <w:r w:rsidRPr="00B535C0">
              <w:rPr>
                <w:sz w:val="14"/>
                <w:szCs w:val="14"/>
              </w:rPr>
              <w:t>Неналоговые доходы</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97E48" w:rsidRPr="00B535C0" w:rsidRDefault="00797E48" w:rsidP="00797E48">
            <w:pPr>
              <w:widowControl w:val="0"/>
              <w:ind w:left="-57" w:right="-57"/>
              <w:jc w:val="center"/>
              <w:rPr>
                <w:sz w:val="14"/>
                <w:szCs w:val="14"/>
              </w:rPr>
            </w:pPr>
            <w:proofErr w:type="spellStart"/>
            <w:r w:rsidRPr="00B535C0">
              <w:rPr>
                <w:sz w:val="14"/>
                <w:szCs w:val="14"/>
              </w:rPr>
              <w:t>млн.руб</w:t>
            </w:r>
            <w:proofErr w:type="spellEnd"/>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1339,26</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1243,60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1262,25</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1281,19</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1300,41</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1319,91</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1339,71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1341,05</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1342,39</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1343,73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1345,08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1346,42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1347,77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1349,12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1350,47</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1351,82</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1353,17</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1354,52</w:t>
            </w:r>
          </w:p>
        </w:tc>
      </w:tr>
      <w:tr w:rsidR="00797E48"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797E48" w:rsidRPr="00B535C0" w:rsidRDefault="00797E48" w:rsidP="00797E48">
            <w:pPr>
              <w:widowControl w:val="0"/>
              <w:ind w:left="23" w:right="-57"/>
              <w:rPr>
                <w:sz w:val="14"/>
                <w:szCs w:val="14"/>
              </w:rPr>
            </w:pPr>
            <w:r w:rsidRPr="00B535C0">
              <w:rPr>
                <w:sz w:val="14"/>
                <w:szCs w:val="14"/>
              </w:rPr>
              <w:t xml:space="preserve">Налоговые доходы </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97E48" w:rsidRPr="00B535C0" w:rsidRDefault="00797E48" w:rsidP="00797E48">
            <w:pPr>
              <w:widowControl w:val="0"/>
              <w:ind w:left="-57" w:right="-57"/>
              <w:jc w:val="center"/>
              <w:rPr>
                <w:sz w:val="14"/>
                <w:szCs w:val="14"/>
              </w:rPr>
            </w:pPr>
            <w:proofErr w:type="spellStart"/>
            <w:r w:rsidRPr="00B535C0">
              <w:rPr>
                <w:sz w:val="14"/>
                <w:szCs w:val="14"/>
              </w:rPr>
              <w:t>млн.руб</w:t>
            </w:r>
            <w:proofErr w:type="spellEnd"/>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5705,78</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5902,90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6020,96</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6201,59</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6387,63</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6579,26</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6776,64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6912,17</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7050,42</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7191,43</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7335,25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7481,96</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7631,60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7784,23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7939,92</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8098,71</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8260,69</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8425,90</w:t>
            </w:r>
          </w:p>
        </w:tc>
      </w:tr>
      <w:tr w:rsidR="00797E48"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797E48" w:rsidRPr="00B535C0" w:rsidRDefault="00797E48" w:rsidP="00797E48">
            <w:pPr>
              <w:widowControl w:val="0"/>
              <w:ind w:left="23" w:right="-57"/>
              <w:rPr>
                <w:sz w:val="14"/>
                <w:szCs w:val="14"/>
              </w:rPr>
            </w:pPr>
            <w:r w:rsidRPr="00B535C0">
              <w:rPr>
                <w:sz w:val="14"/>
                <w:szCs w:val="14"/>
              </w:rPr>
              <w:t>Безвозмездные поступления</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97E48" w:rsidRPr="00B535C0" w:rsidRDefault="00797E48" w:rsidP="00797E48">
            <w:pPr>
              <w:widowControl w:val="0"/>
              <w:ind w:left="-57" w:right="-57"/>
              <w:jc w:val="center"/>
              <w:rPr>
                <w:sz w:val="14"/>
                <w:szCs w:val="14"/>
              </w:rPr>
            </w:pPr>
            <w:proofErr w:type="spellStart"/>
            <w:r w:rsidRPr="00B535C0">
              <w:rPr>
                <w:sz w:val="14"/>
                <w:szCs w:val="14"/>
              </w:rPr>
              <w:t>млн.руб</w:t>
            </w:r>
            <w:proofErr w:type="spellEnd"/>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15573,31</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20029,70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20049,73</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20149,98</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20250,73</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20351,98</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20453,74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20474,20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20494,67</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20515,16</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20535,68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20556,22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20576,77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20597,35</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20617,95</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20638,56</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20659,20</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20679,86</w:t>
            </w:r>
          </w:p>
        </w:tc>
      </w:tr>
      <w:tr w:rsidR="00797E48"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797E48" w:rsidRPr="00B535C0" w:rsidRDefault="00797E48" w:rsidP="00797E48">
            <w:pPr>
              <w:widowControl w:val="0"/>
              <w:ind w:left="23" w:right="-57"/>
              <w:rPr>
                <w:sz w:val="14"/>
                <w:szCs w:val="14"/>
              </w:rPr>
            </w:pPr>
            <w:r w:rsidRPr="00B535C0">
              <w:rPr>
                <w:sz w:val="14"/>
                <w:szCs w:val="14"/>
              </w:rPr>
              <w:t>Доля налоговых и неналоговых поступлений</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97E48" w:rsidRPr="00B535C0" w:rsidRDefault="00797E48" w:rsidP="00797E48">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31,15</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26,30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26,65</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27,08</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27,52</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27,96</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28,41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28,73</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29,05</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29,38</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29,71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30,04</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30,38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30,72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31,06</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31,41</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31,76</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32,11</w:t>
            </w:r>
          </w:p>
        </w:tc>
      </w:tr>
      <w:tr w:rsidR="00797E48"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797E48" w:rsidRPr="00B535C0" w:rsidRDefault="00797E48" w:rsidP="00797E48">
            <w:pPr>
              <w:widowControl w:val="0"/>
              <w:ind w:left="23" w:right="-57"/>
              <w:rPr>
                <w:sz w:val="14"/>
                <w:szCs w:val="14"/>
              </w:rPr>
            </w:pPr>
            <w:r w:rsidRPr="00B535C0">
              <w:rPr>
                <w:sz w:val="14"/>
                <w:szCs w:val="14"/>
              </w:rPr>
              <w:t>Расходы бюджета</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97E48" w:rsidRPr="00B535C0" w:rsidRDefault="00797E48" w:rsidP="00797E48">
            <w:pPr>
              <w:widowControl w:val="0"/>
              <w:ind w:left="-57" w:right="-57"/>
              <w:jc w:val="center"/>
              <w:rPr>
                <w:sz w:val="14"/>
                <w:szCs w:val="14"/>
              </w:rPr>
            </w:pPr>
            <w:proofErr w:type="spellStart"/>
            <w:r w:rsidRPr="00B535C0">
              <w:rPr>
                <w:sz w:val="14"/>
                <w:szCs w:val="14"/>
              </w:rPr>
              <w:t>млн.руб</w:t>
            </w:r>
            <w:proofErr w:type="spellEnd"/>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22954,50</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27868,30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28286,32</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28342,90</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28399,58</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28456,38</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28513,29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28570,32</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28627,46</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28684,72</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28742,09</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28799,57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28857,17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28914,88</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28972,71</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29030,66</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29088,72</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29146,90</w:t>
            </w:r>
          </w:p>
        </w:tc>
      </w:tr>
      <w:tr w:rsidR="00797E48"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797E48" w:rsidRPr="00B535C0" w:rsidRDefault="00797E48" w:rsidP="00797E48">
            <w:pPr>
              <w:widowControl w:val="0"/>
              <w:ind w:left="23" w:right="-57"/>
              <w:rPr>
                <w:sz w:val="14"/>
                <w:szCs w:val="14"/>
              </w:rPr>
            </w:pPr>
            <w:r w:rsidRPr="00B535C0">
              <w:rPr>
                <w:sz w:val="14"/>
                <w:szCs w:val="14"/>
              </w:rPr>
              <w:t>Бюджетная эффективность ((доходы - расходы)/расходы)</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97E48" w:rsidRPr="00B535C0" w:rsidRDefault="00797E48" w:rsidP="00797E48">
            <w:pPr>
              <w:widowControl w:val="0"/>
              <w:ind w:left="-57" w:right="-57"/>
              <w:jc w:val="center"/>
              <w:rPr>
                <w:sz w:val="14"/>
                <w:szCs w:val="14"/>
              </w:rPr>
            </w:pPr>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-0,01</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-0,02</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-0,03</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-0,03</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-0,02</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-0,01</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0,01</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0,01</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0,03</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0,04</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0,04</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0,05</w:t>
            </w:r>
          </w:p>
        </w:tc>
      </w:tr>
      <w:tr w:rsidR="00797E48" w:rsidRPr="00B535C0" w:rsidTr="00B26CF9">
        <w:tc>
          <w:tcPr>
            <w:tcW w:w="474" w:type="pct"/>
            <w:tcBorders>
              <w:top w:val="nil"/>
              <w:left w:val="single" w:sz="18" w:space="0" w:color="auto"/>
              <w:bottom w:val="single" w:sz="4" w:space="0" w:color="auto"/>
              <w:right w:val="single" w:sz="4" w:space="0" w:color="auto"/>
            </w:tcBorders>
            <w:shd w:val="clear" w:color="auto" w:fill="auto"/>
            <w:tcMar>
              <w:left w:w="0" w:type="dxa"/>
              <w:right w:w="0" w:type="dxa"/>
            </w:tcMar>
            <w:vAlign w:val="bottom"/>
            <w:hideMark/>
          </w:tcPr>
          <w:p w:rsidR="00797E48" w:rsidRPr="00B535C0" w:rsidRDefault="00797E48" w:rsidP="00797E48">
            <w:pPr>
              <w:widowControl w:val="0"/>
              <w:ind w:left="23" w:right="-57"/>
              <w:rPr>
                <w:sz w:val="14"/>
                <w:szCs w:val="14"/>
              </w:rPr>
            </w:pPr>
            <w:r w:rsidRPr="00B535C0">
              <w:rPr>
                <w:sz w:val="14"/>
                <w:szCs w:val="14"/>
              </w:rPr>
              <w:t>Дефицит(-),профицит(+) бюджета г. Кемерово</w:t>
            </w:r>
          </w:p>
        </w:tc>
        <w:tc>
          <w:tcPr>
            <w:tcW w:w="2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97E48" w:rsidRPr="00B535C0" w:rsidRDefault="00797E48" w:rsidP="00797E48">
            <w:pPr>
              <w:widowControl w:val="0"/>
              <w:ind w:left="-57" w:right="-57"/>
              <w:jc w:val="center"/>
              <w:rPr>
                <w:sz w:val="14"/>
                <w:szCs w:val="14"/>
              </w:rPr>
            </w:pPr>
            <w:proofErr w:type="spellStart"/>
            <w:r w:rsidRPr="00B535C0">
              <w:rPr>
                <w:sz w:val="14"/>
                <w:szCs w:val="14"/>
              </w:rPr>
              <w:t>млн.руб</w:t>
            </w:r>
            <w:proofErr w:type="spellEnd"/>
            <w:r w:rsidRPr="00B535C0">
              <w:rPr>
                <w:sz w:val="14"/>
                <w:szCs w:val="14"/>
              </w:rPr>
              <w:t>.</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-336,15</w:t>
            </w:r>
          </w:p>
        </w:tc>
        <w:tc>
          <w:tcPr>
            <w:tcW w:w="23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-692,10</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-953,38</w:t>
            </w:r>
          </w:p>
        </w:tc>
        <w:tc>
          <w:tcPr>
            <w:tcW w:w="19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-710,14</w:t>
            </w:r>
          </w:p>
        </w:tc>
        <w:tc>
          <w:tcPr>
            <w:tcW w:w="27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-460,81</w:t>
            </w:r>
          </w:p>
        </w:tc>
        <w:tc>
          <w:tcPr>
            <w:tcW w:w="21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-205,23</w:t>
            </w:r>
          </w:p>
        </w:tc>
        <w:tc>
          <w:tcPr>
            <w:tcW w:w="24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56,80</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157,10</w:t>
            </w:r>
          </w:p>
        </w:tc>
        <w:tc>
          <w:tcPr>
            <w:tcW w:w="21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260,02</w:t>
            </w:r>
          </w:p>
        </w:tc>
        <w:tc>
          <w:tcPr>
            <w:tcW w:w="24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365,61</w:t>
            </w:r>
          </w:p>
        </w:tc>
        <w:tc>
          <w:tcPr>
            <w:tcW w:w="24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473,92</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585,03</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698,97</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815,81</w:t>
            </w:r>
          </w:p>
        </w:tc>
        <w:tc>
          <w:tcPr>
            <w:tcW w:w="26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935,61</w:t>
            </w:r>
          </w:p>
        </w:tc>
        <w:tc>
          <w:tcPr>
            <w:tcW w:w="25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1058,43</w:t>
            </w:r>
          </w:p>
        </w:tc>
        <w:tc>
          <w:tcPr>
            <w:tcW w:w="175"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1184,34</w:t>
            </w:r>
          </w:p>
        </w:tc>
        <w:tc>
          <w:tcPr>
            <w:tcW w:w="161" w:type="pct"/>
            <w:tcBorders>
              <w:top w:val="nil"/>
              <w:left w:val="nil"/>
              <w:bottom w:val="single" w:sz="4" w:space="0" w:color="auto"/>
              <w:right w:val="single" w:sz="18"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1313,39</w:t>
            </w:r>
          </w:p>
        </w:tc>
      </w:tr>
      <w:tr w:rsidR="00797E48" w:rsidRPr="00B535C0" w:rsidTr="00B26CF9">
        <w:tc>
          <w:tcPr>
            <w:tcW w:w="474" w:type="pct"/>
            <w:tcBorders>
              <w:top w:val="nil"/>
              <w:left w:val="single" w:sz="18" w:space="0" w:color="auto"/>
              <w:bottom w:val="single" w:sz="18" w:space="0" w:color="auto"/>
              <w:right w:val="single" w:sz="4" w:space="0" w:color="auto"/>
            </w:tcBorders>
            <w:shd w:val="clear" w:color="auto" w:fill="auto"/>
            <w:tcMar>
              <w:left w:w="0" w:type="dxa"/>
              <w:right w:w="0" w:type="dxa"/>
            </w:tcMar>
            <w:vAlign w:val="bottom"/>
            <w:hideMark/>
          </w:tcPr>
          <w:p w:rsidR="00797E48" w:rsidRPr="00B535C0" w:rsidRDefault="00797E48" w:rsidP="00797E48">
            <w:pPr>
              <w:widowControl w:val="0"/>
              <w:ind w:left="23" w:right="-57"/>
              <w:rPr>
                <w:sz w:val="14"/>
                <w:szCs w:val="14"/>
              </w:rPr>
            </w:pPr>
            <w:r w:rsidRPr="00B535C0">
              <w:rPr>
                <w:sz w:val="14"/>
                <w:szCs w:val="14"/>
              </w:rPr>
              <w:t>Денежные доходы бюджета в расчете на душу населения</w:t>
            </w:r>
          </w:p>
        </w:tc>
        <w:tc>
          <w:tcPr>
            <w:tcW w:w="288" w:type="pct"/>
            <w:tcBorders>
              <w:top w:val="nil"/>
              <w:left w:val="nil"/>
              <w:bottom w:val="single" w:sz="18" w:space="0" w:color="auto"/>
              <w:right w:val="single" w:sz="4" w:space="0" w:color="auto"/>
            </w:tcBorders>
            <w:shd w:val="clear" w:color="auto" w:fill="auto"/>
            <w:tcMar>
              <w:left w:w="0" w:type="dxa"/>
              <w:right w:w="0" w:type="dxa"/>
            </w:tcMar>
            <w:vAlign w:val="center"/>
            <w:hideMark/>
          </w:tcPr>
          <w:p w:rsidR="00797E48" w:rsidRPr="00B535C0" w:rsidRDefault="00797E48" w:rsidP="00797E48">
            <w:pPr>
              <w:widowControl w:val="0"/>
              <w:ind w:left="-57" w:right="-57"/>
              <w:jc w:val="center"/>
              <w:rPr>
                <w:sz w:val="14"/>
                <w:szCs w:val="14"/>
              </w:rPr>
            </w:pPr>
            <w:r w:rsidRPr="00B535C0">
              <w:rPr>
                <w:sz w:val="14"/>
                <w:szCs w:val="14"/>
              </w:rPr>
              <w:t>тыс. руб.</w:t>
            </w:r>
          </w:p>
        </w:tc>
        <w:tc>
          <w:tcPr>
            <w:tcW w:w="239"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40,48</w:t>
            </w:r>
          </w:p>
        </w:tc>
        <w:tc>
          <w:tcPr>
            <w:tcW w:w="239"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48,61</w:t>
            </w:r>
          </w:p>
        </w:tc>
        <w:tc>
          <w:tcPr>
            <w:tcW w:w="241"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48,40</w:t>
            </w:r>
          </w:p>
        </w:tc>
        <w:tc>
          <w:tcPr>
            <w:tcW w:w="195"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48,45</w:t>
            </w:r>
          </w:p>
        </w:tc>
        <w:tc>
          <w:tcPr>
            <w:tcW w:w="272"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48,50</w:t>
            </w:r>
          </w:p>
        </w:tc>
        <w:tc>
          <w:tcPr>
            <w:tcW w:w="211"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48,56</w:t>
            </w:r>
          </w:p>
        </w:tc>
        <w:tc>
          <w:tcPr>
            <w:tcW w:w="243"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48,62</w:t>
            </w:r>
          </w:p>
        </w:tc>
        <w:tc>
          <w:tcPr>
            <w:tcW w:w="261"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48,40</w:t>
            </w:r>
          </w:p>
        </w:tc>
        <w:tc>
          <w:tcPr>
            <w:tcW w:w="218"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48,19</w:t>
            </w:r>
          </w:p>
        </w:tc>
        <w:tc>
          <w:tcPr>
            <w:tcW w:w="240"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47,98</w:t>
            </w:r>
          </w:p>
        </w:tc>
        <w:tc>
          <w:tcPr>
            <w:tcW w:w="241"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47,78</w:t>
            </w:r>
          </w:p>
        </w:tc>
        <w:tc>
          <w:tcPr>
            <w:tcW w:w="261"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47,58</w:t>
            </w:r>
          </w:p>
        </w:tc>
        <w:tc>
          <w:tcPr>
            <w:tcW w:w="261"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47,38</w:t>
            </w:r>
          </w:p>
        </w:tc>
        <w:tc>
          <w:tcPr>
            <w:tcW w:w="261"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47,19</w:t>
            </w:r>
          </w:p>
        </w:tc>
        <w:tc>
          <w:tcPr>
            <w:tcW w:w="261"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47,00</w:t>
            </w:r>
          </w:p>
        </w:tc>
        <w:tc>
          <w:tcPr>
            <w:tcW w:w="258"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46,82</w:t>
            </w:r>
          </w:p>
        </w:tc>
        <w:tc>
          <w:tcPr>
            <w:tcW w:w="175" w:type="pct"/>
            <w:tcBorders>
              <w:top w:val="nil"/>
              <w:left w:val="nil"/>
              <w:bottom w:val="single" w:sz="18" w:space="0" w:color="auto"/>
              <w:right w:val="single" w:sz="4"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46,64</w:t>
            </w:r>
          </w:p>
        </w:tc>
        <w:tc>
          <w:tcPr>
            <w:tcW w:w="161" w:type="pct"/>
            <w:tcBorders>
              <w:top w:val="nil"/>
              <w:left w:val="nil"/>
              <w:bottom w:val="single" w:sz="18" w:space="0" w:color="auto"/>
              <w:right w:val="single" w:sz="18" w:space="0" w:color="auto"/>
            </w:tcBorders>
            <w:shd w:val="clear" w:color="auto" w:fill="auto"/>
            <w:noWrap/>
            <w:tcMar>
              <w:left w:w="0" w:type="dxa"/>
              <w:right w:w="0" w:type="dxa"/>
            </w:tcMar>
            <w:vAlign w:val="center"/>
            <w:hideMark/>
          </w:tcPr>
          <w:p w:rsidR="00797E48" w:rsidRPr="00797E48" w:rsidRDefault="00797E48" w:rsidP="00797E48">
            <w:pPr>
              <w:widowControl w:val="0"/>
              <w:ind w:left="-57" w:right="-57"/>
              <w:jc w:val="center"/>
              <w:rPr>
                <w:sz w:val="14"/>
                <w:szCs w:val="14"/>
              </w:rPr>
            </w:pPr>
            <w:r w:rsidRPr="00797E48">
              <w:rPr>
                <w:sz w:val="14"/>
                <w:szCs w:val="14"/>
              </w:rPr>
              <w:t>46,46</w:t>
            </w:r>
          </w:p>
        </w:tc>
      </w:tr>
    </w:tbl>
    <w:p w:rsidR="00340ABB" w:rsidRPr="002A3ECD" w:rsidRDefault="00181E81" w:rsidP="00307BFF">
      <w:pPr>
        <w:widowControl w:val="0"/>
        <w:jc w:val="center"/>
        <w:rPr>
          <w:b/>
          <w:sz w:val="28"/>
          <w:szCs w:val="28"/>
        </w:rPr>
      </w:pPr>
      <w:r w:rsidRPr="002A3ECD">
        <w:rPr>
          <w:b/>
          <w:sz w:val="28"/>
          <w:szCs w:val="28"/>
        </w:rPr>
        <w:br w:type="page"/>
      </w:r>
      <w:r w:rsidR="00340ABB" w:rsidRPr="002A3ECD">
        <w:rPr>
          <w:b/>
          <w:sz w:val="28"/>
          <w:szCs w:val="28"/>
        </w:rPr>
        <w:lastRenderedPageBreak/>
        <w:t xml:space="preserve">ПРИЛОЖЕНИЕ </w:t>
      </w:r>
      <w:bookmarkEnd w:id="323"/>
      <w:r w:rsidR="005D0D08" w:rsidRPr="002A3ECD">
        <w:rPr>
          <w:b/>
          <w:sz w:val="28"/>
          <w:szCs w:val="28"/>
        </w:rPr>
        <w:t>Г</w:t>
      </w:r>
    </w:p>
    <w:p w:rsidR="00340ABB" w:rsidRPr="002A3ECD" w:rsidRDefault="00340ABB" w:rsidP="00B535C0">
      <w:pPr>
        <w:widowControl w:val="0"/>
        <w:numPr>
          <w:ilvl w:val="0"/>
          <w:numId w:val="74"/>
        </w:numPr>
        <w:tabs>
          <w:tab w:val="clear" w:pos="1211"/>
          <w:tab w:val="left" w:pos="1843"/>
          <w:tab w:val="num" w:pos="2268"/>
        </w:tabs>
        <w:spacing w:line="360" w:lineRule="auto"/>
        <w:ind w:left="0" w:firstLine="0"/>
        <w:jc w:val="both"/>
        <w:rPr>
          <w:b/>
          <w:sz w:val="28"/>
          <w:szCs w:val="28"/>
        </w:rPr>
      </w:pPr>
      <w:r w:rsidRPr="002A3ECD">
        <w:rPr>
          <w:b/>
          <w:sz w:val="28"/>
          <w:szCs w:val="28"/>
        </w:rPr>
        <w:t>Описание альтернативных сценариев развития города Кемерово</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2352"/>
        <w:gridCol w:w="3872"/>
        <w:gridCol w:w="4334"/>
        <w:gridCol w:w="4011"/>
      </w:tblGrid>
      <w:tr w:rsidR="003944FE" w:rsidRPr="002A3ECD" w:rsidTr="008C7597">
        <w:trPr>
          <w:tblHeader/>
          <w:jc w:val="center"/>
        </w:trPr>
        <w:tc>
          <w:tcPr>
            <w:tcW w:w="2325" w:type="dxa"/>
            <w:tcBorders>
              <w:top w:val="single" w:sz="18" w:space="0" w:color="auto"/>
              <w:bottom w:val="single" w:sz="4" w:space="0" w:color="auto"/>
              <w:right w:val="single" w:sz="4" w:space="0" w:color="auto"/>
            </w:tcBorders>
            <w:shd w:val="clear" w:color="auto" w:fill="auto"/>
            <w:vAlign w:val="center"/>
          </w:tcPr>
          <w:p w:rsidR="006B6FBA" w:rsidRPr="002A3ECD" w:rsidRDefault="006B6FBA" w:rsidP="00B535C0">
            <w:pPr>
              <w:pStyle w:val="ConsPlusNormal"/>
              <w:jc w:val="center"/>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 xml:space="preserve">Параметры </w:t>
            </w:r>
          </w:p>
          <w:p w:rsidR="006B6FBA" w:rsidRPr="002A3ECD" w:rsidRDefault="006B6FBA" w:rsidP="00B535C0">
            <w:pPr>
              <w:pStyle w:val="ConsPlusNormal"/>
              <w:jc w:val="center"/>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сравнения</w:t>
            </w:r>
          </w:p>
        </w:tc>
        <w:tc>
          <w:tcPr>
            <w:tcW w:w="3827" w:type="dxa"/>
            <w:tcBorders>
              <w:top w:val="single" w:sz="18" w:space="0" w:color="auto"/>
              <w:left w:val="single" w:sz="4" w:space="0" w:color="auto"/>
              <w:bottom w:val="single" w:sz="4" w:space="0" w:color="auto"/>
            </w:tcBorders>
            <w:vAlign w:val="center"/>
          </w:tcPr>
          <w:p w:rsidR="006B6FBA" w:rsidRPr="002A3ECD" w:rsidRDefault="006B6FBA" w:rsidP="00B535C0">
            <w:pPr>
              <w:pStyle w:val="ConsPlusNormal"/>
              <w:jc w:val="center"/>
              <w:rPr>
                <w:rFonts w:ascii="Times New Roman" w:hAnsi="Times New Roman" w:cs="Times New Roman"/>
                <w:sz w:val="24"/>
                <w:szCs w:val="24"/>
                <w:lang w:eastAsia="en-US"/>
              </w:rPr>
            </w:pPr>
            <w:r w:rsidRPr="002A3ECD">
              <w:rPr>
                <w:rFonts w:ascii="Times New Roman" w:hAnsi="Times New Roman" w:cs="Times New Roman"/>
                <w:b/>
                <w:sz w:val="24"/>
                <w:szCs w:val="24"/>
                <w:lang w:eastAsia="en-US"/>
              </w:rPr>
              <w:t>Инерционный сценарий</w:t>
            </w:r>
          </w:p>
        </w:tc>
        <w:tc>
          <w:tcPr>
            <w:tcW w:w="4284" w:type="dxa"/>
            <w:tcBorders>
              <w:top w:val="single" w:sz="18" w:space="0" w:color="auto"/>
              <w:bottom w:val="single" w:sz="4" w:space="0" w:color="auto"/>
            </w:tcBorders>
            <w:vAlign w:val="center"/>
          </w:tcPr>
          <w:p w:rsidR="006B6FBA" w:rsidRPr="002A3ECD" w:rsidRDefault="006B6FBA" w:rsidP="00B535C0">
            <w:pPr>
              <w:pStyle w:val="ConsPlusNormal"/>
              <w:jc w:val="center"/>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Базовый сценарий</w:t>
            </w:r>
          </w:p>
        </w:tc>
        <w:tc>
          <w:tcPr>
            <w:tcW w:w="3964" w:type="dxa"/>
            <w:tcBorders>
              <w:top w:val="single" w:sz="18" w:space="0" w:color="auto"/>
              <w:bottom w:val="single" w:sz="4" w:space="0" w:color="auto"/>
            </w:tcBorders>
            <w:vAlign w:val="center"/>
          </w:tcPr>
          <w:p w:rsidR="006B6FBA" w:rsidRPr="002A3ECD" w:rsidRDefault="006B6FBA" w:rsidP="00B535C0">
            <w:pPr>
              <w:pStyle w:val="ConsPlusNormal"/>
              <w:jc w:val="center"/>
              <w:rPr>
                <w:rFonts w:ascii="Times New Roman" w:hAnsi="Times New Roman" w:cs="Times New Roman"/>
                <w:sz w:val="24"/>
                <w:szCs w:val="24"/>
                <w:lang w:eastAsia="en-US"/>
              </w:rPr>
            </w:pPr>
            <w:r w:rsidRPr="002A3ECD">
              <w:rPr>
                <w:rFonts w:ascii="Times New Roman" w:hAnsi="Times New Roman" w:cs="Times New Roman"/>
                <w:b/>
                <w:bCs/>
                <w:sz w:val="24"/>
                <w:szCs w:val="24"/>
              </w:rPr>
              <w:t>Инновационный сценарий</w:t>
            </w:r>
          </w:p>
        </w:tc>
      </w:tr>
      <w:tr w:rsidR="003944FE" w:rsidRPr="002A3ECD" w:rsidTr="008C7597">
        <w:trPr>
          <w:jc w:val="center"/>
        </w:trPr>
        <w:tc>
          <w:tcPr>
            <w:tcW w:w="2325" w:type="dxa"/>
            <w:tcBorders>
              <w:top w:val="single" w:sz="4" w:space="0" w:color="auto"/>
              <w:right w:val="single" w:sz="4" w:space="0" w:color="auto"/>
            </w:tcBorders>
          </w:tcPr>
          <w:p w:rsidR="006B6FBA" w:rsidRPr="002A3ECD" w:rsidRDefault="006B6FBA" w:rsidP="00B535C0">
            <w:pPr>
              <w:pStyle w:val="ConsPlusNormal"/>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 xml:space="preserve">Основные </w:t>
            </w:r>
          </w:p>
          <w:p w:rsidR="006B6FBA" w:rsidRPr="002A3ECD" w:rsidRDefault="006B6FBA" w:rsidP="00B535C0">
            <w:pPr>
              <w:pStyle w:val="ConsPlusNormal"/>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гипотезы</w:t>
            </w:r>
          </w:p>
        </w:tc>
        <w:tc>
          <w:tcPr>
            <w:tcW w:w="3827" w:type="dxa"/>
            <w:tcBorders>
              <w:top w:val="single" w:sz="4" w:space="0" w:color="auto"/>
              <w:left w:val="single" w:sz="4" w:space="0" w:color="auto"/>
            </w:tcBorders>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Экстенсивная модель экономики предполагает усиление промышленной специализации города. Неполное использование потенциала планируемых проектов. Политика развития инвестиционных площадок на свободных территориях.</w:t>
            </w:r>
          </w:p>
        </w:tc>
        <w:tc>
          <w:tcPr>
            <w:tcW w:w="4284" w:type="dxa"/>
            <w:tcBorders>
              <w:top w:val="single" w:sz="4" w:space="0" w:color="auto"/>
            </w:tcBorders>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rPr>
              <w:t>Модернизация и реструктуризация производства. Формирование интегрированной с высшим образованием системы научных исследований и разработок. Повышение конкурентоспособности продукции предприятий города. Внедрение в различные сферы горда новых технологий. развитие инфраструктуры транспорта, туризма. Повышение имиджа и конкурентоспособности города.</w:t>
            </w:r>
          </w:p>
        </w:tc>
        <w:tc>
          <w:tcPr>
            <w:tcW w:w="3964" w:type="dxa"/>
            <w:tcBorders>
              <w:top w:val="single" w:sz="4" w:space="0" w:color="auto"/>
            </w:tcBorders>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Структурная диверсификация экономики на основе инновационного технологического развития. Интенсивное развитие всех видов экономической деятельности. Комплексная модернизация основных фондов большинства предприятий. Формирование в городе Кемерово рынка информационных, инновационных, финансовых, образовательных услуг.</w:t>
            </w:r>
          </w:p>
        </w:tc>
      </w:tr>
      <w:tr w:rsidR="003944FE" w:rsidRPr="002A3ECD" w:rsidTr="008C7597">
        <w:trPr>
          <w:jc w:val="center"/>
        </w:trPr>
        <w:tc>
          <w:tcPr>
            <w:tcW w:w="2325" w:type="dxa"/>
            <w:tcBorders>
              <w:right w:val="double" w:sz="6" w:space="0" w:color="auto"/>
            </w:tcBorders>
          </w:tcPr>
          <w:p w:rsidR="006B6FBA" w:rsidRPr="002A3ECD" w:rsidRDefault="006B6FBA" w:rsidP="00B535C0">
            <w:pPr>
              <w:pStyle w:val="ConsPlusNormal"/>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 xml:space="preserve">Предпосылки </w:t>
            </w:r>
          </w:p>
          <w:p w:rsidR="006B6FBA" w:rsidRPr="002A3ECD" w:rsidRDefault="006B6FBA" w:rsidP="00B535C0">
            <w:pPr>
              <w:pStyle w:val="ConsPlusNormal"/>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к реализации</w:t>
            </w:r>
          </w:p>
        </w:tc>
        <w:tc>
          <w:tcPr>
            <w:tcW w:w="3827" w:type="dxa"/>
            <w:tcBorders>
              <w:left w:val="double" w:sz="6" w:space="0" w:color="auto"/>
            </w:tcBorders>
            <w:shd w:val="clear" w:color="auto" w:fill="auto"/>
          </w:tcPr>
          <w:p w:rsidR="006B6FBA" w:rsidRPr="002A3ECD" w:rsidRDefault="006B6FBA" w:rsidP="00B535C0">
            <w:pPr>
              <w:pStyle w:val="ConsPlusNormal"/>
              <w:rPr>
                <w:rFonts w:ascii="Times New Roman" w:hAnsi="Times New Roman" w:cs="Times New Roman"/>
                <w:sz w:val="24"/>
                <w:szCs w:val="24"/>
                <w:lang w:eastAsia="en-US"/>
              </w:rPr>
            </w:pPr>
            <w:r w:rsidRPr="002A3ECD">
              <w:rPr>
                <w:rFonts w:ascii="Times New Roman" w:hAnsi="Times New Roman" w:cs="Times New Roman"/>
                <w:sz w:val="24"/>
                <w:szCs w:val="24"/>
                <w:lang w:eastAsia="en-US"/>
              </w:rPr>
              <w:t>Сценарий не требует значительного инвестиционного вливания в экономику города и может быть реализован в рамках плановых приращений расходов бюджета на цели социально-экономического развития.</w:t>
            </w:r>
          </w:p>
        </w:tc>
        <w:tc>
          <w:tcPr>
            <w:tcW w:w="4284" w:type="dxa"/>
            <w:shd w:val="clear" w:color="auto" w:fill="auto"/>
          </w:tcPr>
          <w:p w:rsidR="006B6FBA" w:rsidRPr="002A3ECD" w:rsidRDefault="006B6FBA" w:rsidP="00B535C0">
            <w:pPr>
              <w:pStyle w:val="ConsPlusNormal"/>
              <w:rPr>
                <w:rFonts w:ascii="Times New Roman" w:hAnsi="Times New Roman" w:cs="Times New Roman"/>
                <w:sz w:val="24"/>
                <w:szCs w:val="24"/>
                <w:lang w:eastAsia="en-US"/>
              </w:rPr>
            </w:pPr>
            <w:r w:rsidRPr="002A3ECD">
              <w:rPr>
                <w:rFonts w:ascii="Times New Roman" w:hAnsi="Times New Roman" w:cs="Times New Roman"/>
                <w:sz w:val="24"/>
                <w:szCs w:val="24"/>
                <w:lang w:eastAsia="en-US"/>
              </w:rPr>
              <w:t>Сценарий предполагает осуществление мер, направленных на стимулирование развития различных отраслей экономики города Кемерово. Формирование условий для развития малого и среднего бизнеса.</w:t>
            </w:r>
          </w:p>
        </w:tc>
        <w:tc>
          <w:tcPr>
            <w:tcW w:w="3964" w:type="dxa"/>
            <w:shd w:val="clear" w:color="auto" w:fill="auto"/>
          </w:tcPr>
          <w:p w:rsidR="006B6FBA" w:rsidRPr="002A3ECD" w:rsidRDefault="006B6FBA" w:rsidP="00B535C0">
            <w:pPr>
              <w:pStyle w:val="ConsPlusNormal"/>
              <w:rPr>
                <w:rFonts w:ascii="Times New Roman" w:hAnsi="Times New Roman" w:cs="Times New Roman"/>
                <w:sz w:val="24"/>
                <w:szCs w:val="24"/>
                <w:lang w:eastAsia="en-US"/>
              </w:rPr>
            </w:pPr>
            <w:r w:rsidRPr="002A3ECD">
              <w:rPr>
                <w:rFonts w:ascii="Times New Roman" w:hAnsi="Times New Roman" w:cs="Times New Roman"/>
                <w:sz w:val="24"/>
                <w:szCs w:val="24"/>
                <w:lang w:eastAsia="en-US"/>
              </w:rPr>
              <w:t>Основой сценария является создание институциональных и финансовых условий для резкого повышения инновационной активности хозяйствующих субъектов, обеспечивающих необходимые темпы развития инновационной экономики.</w:t>
            </w:r>
          </w:p>
        </w:tc>
      </w:tr>
      <w:tr w:rsidR="003944FE" w:rsidRPr="002A3ECD" w:rsidTr="008C7597">
        <w:trPr>
          <w:trHeight w:val="511"/>
          <w:jc w:val="center"/>
        </w:trPr>
        <w:tc>
          <w:tcPr>
            <w:tcW w:w="2325" w:type="dxa"/>
            <w:tcBorders>
              <w:right w:val="double" w:sz="6" w:space="0" w:color="auto"/>
            </w:tcBorders>
          </w:tcPr>
          <w:p w:rsidR="006B6FBA" w:rsidRPr="002A3ECD" w:rsidRDefault="006B6FBA" w:rsidP="00B535C0">
            <w:pPr>
              <w:pStyle w:val="ConsPlusNormal"/>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 xml:space="preserve">Базовые </w:t>
            </w:r>
          </w:p>
          <w:p w:rsidR="006B6FBA" w:rsidRPr="002A3ECD" w:rsidRDefault="006B6FBA" w:rsidP="00B535C0">
            <w:pPr>
              <w:pStyle w:val="ConsPlusNormal"/>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сектора</w:t>
            </w:r>
          </w:p>
        </w:tc>
        <w:tc>
          <w:tcPr>
            <w:tcW w:w="3827" w:type="dxa"/>
            <w:tcBorders>
              <w:left w:val="double" w:sz="6" w:space="0" w:color="auto"/>
            </w:tcBorders>
            <w:shd w:val="clear" w:color="auto" w:fill="auto"/>
          </w:tcPr>
          <w:p w:rsidR="006B6FBA" w:rsidRPr="002A3ECD" w:rsidRDefault="006B6FBA" w:rsidP="00B535C0">
            <w:pPr>
              <w:pStyle w:val="ConsPlusNormal"/>
              <w:numPr>
                <w:ilvl w:val="0"/>
                <w:numId w:val="71"/>
              </w:numPr>
              <w:tabs>
                <w:tab w:val="left" w:pos="256"/>
              </w:tabs>
              <w:ind w:left="0" w:firstLine="0"/>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Коксохимическая промышленность</w:t>
            </w:r>
          </w:p>
          <w:p w:rsidR="006B6FBA" w:rsidRPr="002A3ECD" w:rsidRDefault="006B6FBA" w:rsidP="00B535C0">
            <w:pPr>
              <w:pStyle w:val="ConsPlusNormal"/>
              <w:numPr>
                <w:ilvl w:val="0"/>
                <w:numId w:val="71"/>
              </w:numPr>
              <w:tabs>
                <w:tab w:val="left" w:pos="256"/>
              </w:tabs>
              <w:ind w:left="0" w:firstLine="0"/>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Химическая промышленность</w:t>
            </w:r>
          </w:p>
          <w:p w:rsidR="006B6FBA" w:rsidRPr="002A3ECD" w:rsidRDefault="006B6FBA" w:rsidP="00B535C0">
            <w:pPr>
              <w:pStyle w:val="ConsPlusNormal"/>
              <w:numPr>
                <w:ilvl w:val="0"/>
                <w:numId w:val="71"/>
              </w:numPr>
              <w:tabs>
                <w:tab w:val="left" w:pos="256"/>
              </w:tabs>
              <w:ind w:left="0" w:firstLine="0"/>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Машиностроение</w:t>
            </w:r>
          </w:p>
          <w:p w:rsidR="006B6FBA" w:rsidRPr="002A3ECD" w:rsidRDefault="006B6FBA" w:rsidP="00B535C0">
            <w:pPr>
              <w:pStyle w:val="ConsPlusNormal"/>
              <w:numPr>
                <w:ilvl w:val="0"/>
                <w:numId w:val="71"/>
              </w:numPr>
              <w:tabs>
                <w:tab w:val="left" w:pos="256"/>
              </w:tabs>
              <w:ind w:left="0" w:firstLine="0"/>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Пищевая отрасль</w:t>
            </w:r>
          </w:p>
        </w:tc>
        <w:tc>
          <w:tcPr>
            <w:tcW w:w="4284" w:type="dxa"/>
            <w:shd w:val="clear" w:color="auto" w:fill="auto"/>
          </w:tcPr>
          <w:p w:rsidR="006B6FBA" w:rsidRPr="002A3ECD" w:rsidRDefault="006B6FBA" w:rsidP="00B535C0">
            <w:pPr>
              <w:pStyle w:val="ConsPlusNormal"/>
              <w:numPr>
                <w:ilvl w:val="0"/>
                <w:numId w:val="72"/>
              </w:numPr>
              <w:tabs>
                <w:tab w:val="left" w:pos="256"/>
              </w:tabs>
              <w:ind w:left="364"/>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Малый и средний бизнес</w:t>
            </w:r>
          </w:p>
          <w:p w:rsidR="006B6FBA" w:rsidRPr="002A3ECD" w:rsidRDefault="006B6FBA" w:rsidP="00B535C0">
            <w:pPr>
              <w:pStyle w:val="ConsPlusNormal"/>
              <w:numPr>
                <w:ilvl w:val="0"/>
                <w:numId w:val="72"/>
              </w:numPr>
              <w:tabs>
                <w:tab w:val="left" w:pos="256"/>
              </w:tabs>
              <w:ind w:left="364"/>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Туристический бизнес</w:t>
            </w:r>
          </w:p>
          <w:p w:rsidR="006B6FBA" w:rsidRPr="002A3ECD" w:rsidRDefault="006B6FBA" w:rsidP="00B535C0">
            <w:pPr>
              <w:pStyle w:val="ConsPlusNormal"/>
              <w:numPr>
                <w:ilvl w:val="0"/>
                <w:numId w:val="72"/>
              </w:numPr>
              <w:tabs>
                <w:tab w:val="left" w:pos="256"/>
              </w:tabs>
              <w:ind w:left="364"/>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Коксохимическая промышленность</w:t>
            </w:r>
          </w:p>
          <w:p w:rsidR="006B6FBA" w:rsidRPr="002A3ECD" w:rsidRDefault="006B6FBA" w:rsidP="00B535C0">
            <w:pPr>
              <w:pStyle w:val="ConsPlusNormal"/>
              <w:numPr>
                <w:ilvl w:val="0"/>
                <w:numId w:val="72"/>
              </w:numPr>
              <w:tabs>
                <w:tab w:val="left" w:pos="256"/>
              </w:tabs>
              <w:ind w:left="364"/>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Химическая промышленность</w:t>
            </w:r>
          </w:p>
          <w:p w:rsidR="006B6FBA" w:rsidRPr="002A3ECD" w:rsidRDefault="006B6FBA" w:rsidP="00B535C0">
            <w:pPr>
              <w:pStyle w:val="ConsPlusNormal"/>
              <w:numPr>
                <w:ilvl w:val="0"/>
                <w:numId w:val="72"/>
              </w:numPr>
              <w:tabs>
                <w:tab w:val="left" w:pos="256"/>
              </w:tabs>
              <w:ind w:left="364"/>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Машиностроение</w:t>
            </w:r>
          </w:p>
          <w:p w:rsidR="006B6FBA" w:rsidRPr="002A3ECD" w:rsidRDefault="006B6FBA" w:rsidP="00B535C0">
            <w:pPr>
              <w:pStyle w:val="ConsPlusNormal"/>
              <w:numPr>
                <w:ilvl w:val="0"/>
                <w:numId w:val="72"/>
              </w:numPr>
              <w:tabs>
                <w:tab w:val="left" w:pos="256"/>
              </w:tabs>
              <w:ind w:left="364"/>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Пищевая отрасль</w:t>
            </w:r>
          </w:p>
        </w:tc>
        <w:tc>
          <w:tcPr>
            <w:tcW w:w="3964" w:type="dxa"/>
            <w:shd w:val="clear" w:color="auto" w:fill="auto"/>
          </w:tcPr>
          <w:p w:rsidR="006B6FBA" w:rsidRPr="002A3ECD" w:rsidRDefault="006B6FBA" w:rsidP="00B535C0">
            <w:pPr>
              <w:pStyle w:val="ConsPlusNormal"/>
              <w:numPr>
                <w:ilvl w:val="0"/>
                <w:numId w:val="73"/>
              </w:numPr>
              <w:tabs>
                <w:tab w:val="left" w:pos="256"/>
              </w:tabs>
              <w:ind w:left="326"/>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Инновационная инфраструктура</w:t>
            </w:r>
          </w:p>
          <w:p w:rsidR="006B6FBA" w:rsidRPr="002A3ECD" w:rsidRDefault="006B6FBA" w:rsidP="00B535C0">
            <w:pPr>
              <w:pStyle w:val="ConsPlusNormal"/>
              <w:numPr>
                <w:ilvl w:val="0"/>
                <w:numId w:val="73"/>
              </w:numPr>
              <w:tabs>
                <w:tab w:val="left" w:pos="256"/>
              </w:tabs>
              <w:ind w:left="326"/>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Малый и средний бизнес</w:t>
            </w:r>
          </w:p>
          <w:p w:rsidR="006B6FBA" w:rsidRPr="002A3ECD" w:rsidRDefault="006B6FBA" w:rsidP="00B535C0">
            <w:pPr>
              <w:pStyle w:val="ConsPlusNormal"/>
              <w:numPr>
                <w:ilvl w:val="0"/>
                <w:numId w:val="73"/>
              </w:numPr>
              <w:tabs>
                <w:tab w:val="left" w:pos="256"/>
              </w:tabs>
              <w:ind w:left="326"/>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Коксохимическая промышленность</w:t>
            </w:r>
          </w:p>
          <w:p w:rsidR="006B6FBA" w:rsidRPr="002A3ECD" w:rsidRDefault="006B6FBA" w:rsidP="00B535C0">
            <w:pPr>
              <w:pStyle w:val="ConsPlusNormal"/>
              <w:numPr>
                <w:ilvl w:val="0"/>
                <w:numId w:val="73"/>
              </w:numPr>
              <w:tabs>
                <w:tab w:val="left" w:pos="256"/>
              </w:tabs>
              <w:ind w:left="326"/>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Химическая промышленность</w:t>
            </w:r>
          </w:p>
          <w:p w:rsidR="006B6FBA" w:rsidRPr="002A3ECD" w:rsidRDefault="006B6FBA" w:rsidP="00B535C0">
            <w:pPr>
              <w:pStyle w:val="ConsPlusNormal"/>
              <w:numPr>
                <w:ilvl w:val="0"/>
                <w:numId w:val="73"/>
              </w:numPr>
              <w:tabs>
                <w:tab w:val="left" w:pos="256"/>
              </w:tabs>
              <w:ind w:left="326"/>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Машиностроение</w:t>
            </w:r>
          </w:p>
          <w:p w:rsidR="006B6FBA" w:rsidRPr="002A3ECD" w:rsidRDefault="006B6FBA" w:rsidP="00B535C0">
            <w:pPr>
              <w:pStyle w:val="ConsPlusNormal"/>
              <w:numPr>
                <w:ilvl w:val="0"/>
                <w:numId w:val="73"/>
              </w:numPr>
              <w:tabs>
                <w:tab w:val="left" w:pos="256"/>
              </w:tabs>
              <w:ind w:left="326"/>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lastRenderedPageBreak/>
              <w:t>Пищевая отрасль</w:t>
            </w:r>
          </w:p>
        </w:tc>
      </w:tr>
      <w:tr w:rsidR="003944FE" w:rsidRPr="002A3ECD" w:rsidTr="008C7597">
        <w:trPr>
          <w:trHeight w:val="13"/>
          <w:jc w:val="center"/>
        </w:trPr>
        <w:tc>
          <w:tcPr>
            <w:tcW w:w="14400" w:type="dxa"/>
            <w:gridSpan w:val="4"/>
            <w:tcBorders>
              <w:right w:val="double" w:sz="6" w:space="0" w:color="auto"/>
            </w:tcBorders>
          </w:tcPr>
          <w:p w:rsidR="006B6FBA" w:rsidRPr="002A3ECD" w:rsidRDefault="006B6FBA" w:rsidP="00B535C0">
            <w:pPr>
              <w:pStyle w:val="ConsPlusNormal"/>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lastRenderedPageBreak/>
              <w:t>Влияние сценария на:</w:t>
            </w:r>
          </w:p>
        </w:tc>
      </w:tr>
      <w:tr w:rsidR="003944FE" w:rsidRPr="002A3ECD" w:rsidTr="008C7597">
        <w:trPr>
          <w:jc w:val="center"/>
        </w:trPr>
        <w:tc>
          <w:tcPr>
            <w:tcW w:w="2325" w:type="dxa"/>
            <w:tcBorders>
              <w:right w:val="double" w:sz="6" w:space="0" w:color="auto"/>
            </w:tcBorders>
          </w:tcPr>
          <w:p w:rsidR="006B6FBA" w:rsidRPr="002A3ECD" w:rsidRDefault="006B6FBA" w:rsidP="00B535C0">
            <w:pPr>
              <w:pStyle w:val="ConsPlusNormal"/>
              <w:numPr>
                <w:ilvl w:val="0"/>
                <w:numId w:val="36"/>
              </w:numPr>
              <w:ind w:left="366" w:hanging="284"/>
              <w:rPr>
                <w:rFonts w:ascii="Times New Roman" w:hAnsi="Times New Roman" w:cs="Times New Roman"/>
                <w:sz w:val="24"/>
                <w:szCs w:val="24"/>
                <w:lang w:eastAsia="en-US"/>
              </w:rPr>
            </w:pPr>
            <w:r w:rsidRPr="002A3ECD">
              <w:rPr>
                <w:rFonts w:ascii="Times New Roman" w:hAnsi="Times New Roman" w:cs="Times New Roman"/>
                <w:sz w:val="24"/>
                <w:szCs w:val="24"/>
                <w:lang w:eastAsia="en-US"/>
              </w:rPr>
              <w:t>инвестиционную активность предприятий</w:t>
            </w:r>
          </w:p>
        </w:tc>
        <w:tc>
          <w:tcPr>
            <w:tcW w:w="3827" w:type="dxa"/>
            <w:tcBorders>
              <w:left w:val="double" w:sz="6" w:space="0" w:color="auto"/>
            </w:tcBorders>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 xml:space="preserve">Ограниченная инвестиционная привлекательность </w:t>
            </w:r>
          </w:p>
        </w:tc>
        <w:tc>
          <w:tcPr>
            <w:tcW w:w="4284" w:type="dxa"/>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Постоянная растущая инвестиционная активность организаций</w:t>
            </w:r>
          </w:p>
        </w:tc>
        <w:tc>
          <w:tcPr>
            <w:tcW w:w="3964" w:type="dxa"/>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Высокая инвестиционная активность организаций</w:t>
            </w:r>
          </w:p>
        </w:tc>
      </w:tr>
      <w:tr w:rsidR="003944FE" w:rsidRPr="002A3ECD" w:rsidTr="008C7597">
        <w:trPr>
          <w:jc w:val="center"/>
        </w:trPr>
        <w:tc>
          <w:tcPr>
            <w:tcW w:w="2325" w:type="dxa"/>
            <w:tcBorders>
              <w:right w:val="double" w:sz="6" w:space="0" w:color="auto"/>
            </w:tcBorders>
          </w:tcPr>
          <w:p w:rsidR="006B6FBA" w:rsidRPr="002A3ECD" w:rsidRDefault="006B6FBA" w:rsidP="00B535C0">
            <w:pPr>
              <w:pStyle w:val="ConsPlusNormal"/>
              <w:numPr>
                <w:ilvl w:val="0"/>
                <w:numId w:val="36"/>
              </w:numPr>
              <w:ind w:left="366" w:hanging="284"/>
              <w:rPr>
                <w:rFonts w:ascii="Times New Roman" w:hAnsi="Times New Roman" w:cs="Times New Roman"/>
                <w:sz w:val="24"/>
                <w:szCs w:val="24"/>
                <w:lang w:eastAsia="en-US"/>
              </w:rPr>
            </w:pPr>
            <w:r w:rsidRPr="002A3ECD">
              <w:rPr>
                <w:rFonts w:ascii="Times New Roman" w:hAnsi="Times New Roman" w:cs="Times New Roman"/>
                <w:sz w:val="24"/>
                <w:szCs w:val="24"/>
                <w:lang w:eastAsia="en-US"/>
              </w:rPr>
              <w:t>занятость в городе</w:t>
            </w:r>
          </w:p>
        </w:tc>
        <w:tc>
          <w:tcPr>
            <w:tcW w:w="3827" w:type="dxa"/>
            <w:tcBorders>
              <w:left w:val="double" w:sz="6" w:space="0" w:color="auto"/>
            </w:tcBorders>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Стабильная занятость населения</w:t>
            </w:r>
          </w:p>
        </w:tc>
        <w:tc>
          <w:tcPr>
            <w:tcW w:w="4284" w:type="dxa"/>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Незначительный рост численности занятого населения</w:t>
            </w:r>
          </w:p>
        </w:tc>
        <w:tc>
          <w:tcPr>
            <w:tcW w:w="3964" w:type="dxa"/>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Привлечение дополнительных трудовых ресурсов</w:t>
            </w:r>
          </w:p>
        </w:tc>
      </w:tr>
      <w:tr w:rsidR="003944FE" w:rsidRPr="002A3ECD" w:rsidTr="008C7597">
        <w:trPr>
          <w:jc w:val="center"/>
        </w:trPr>
        <w:tc>
          <w:tcPr>
            <w:tcW w:w="2325" w:type="dxa"/>
            <w:tcBorders>
              <w:right w:val="double" w:sz="6" w:space="0" w:color="auto"/>
            </w:tcBorders>
          </w:tcPr>
          <w:p w:rsidR="006B6FBA" w:rsidRPr="002A3ECD" w:rsidRDefault="006B6FBA" w:rsidP="00B535C0">
            <w:pPr>
              <w:pStyle w:val="ConsPlusNormal"/>
              <w:numPr>
                <w:ilvl w:val="0"/>
                <w:numId w:val="36"/>
              </w:numPr>
              <w:ind w:left="366" w:hanging="284"/>
              <w:rPr>
                <w:rFonts w:ascii="Times New Roman" w:hAnsi="Times New Roman" w:cs="Times New Roman"/>
                <w:sz w:val="24"/>
                <w:szCs w:val="24"/>
                <w:lang w:eastAsia="en-US"/>
              </w:rPr>
            </w:pPr>
            <w:r w:rsidRPr="002A3ECD">
              <w:rPr>
                <w:rFonts w:ascii="Times New Roman" w:hAnsi="Times New Roman" w:cs="Times New Roman"/>
                <w:sz w:val="24"/>
                <w:szCs w:val="24"/>
                <w:lang w:eastAsia="en-US"/>
              </w:rPr>
              <w:t>доходы населения в городе</w:t>
            </w:r>
          </w:p>
        </w:tc>
        <w:tc>
          <w:tcPr>
            <w:tcW w:w="3827" w:type="dxa"/>
            <w:tcBorders>
              <w:left w:val="double" w:sz="6" w:space="0" w:color="auto"/>
            </w:tcBorders>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Сохраняются на прежнем уровне</w:t>
            </w:r>
          </w:p>
        </w:tc>
        <w:tc>
          <w:tcPr>
            <w:tcW w:w="4284" w:type="dxa"/>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 xml:space="preserve">Стабильно возрастают  </w:t>
            </w:r>
          </w:p>
        </w:tc>
        <w:tc>
          <w:tcPr>
            <w:tcW w:w="3964" w:type="dxa"/>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 xml:space="preserve">Возрастают высокими темпами </w:t>
            </w:r>
          </w:p>
        </w:tc>
      </w:tr>
      <w:tr w:rsidR="003944FE" w:rsidRPr="002A3ECD" w:rsidTr="008C7597">
        <w:trPr>
          <w:jc w:val="center"/>
        </w:trPr>
        <w:tc>
          <w:tcPr>
            <w:tcW w:w="2325" w:type="dxa"/>
            <w:tcBorders>
              <w:right w:val="double" w:sz="6" w:space="0" w:color="auto"/>
            </w:tcBorders>
          </w:tcPr>
          <w:p w:rsidR="006B6FBA" w:rsidRPr="002A3ECD" w:rsidRDefault="006B6FBA" w:rsidP="00B535C0">
            <w:pPr>
              <w:pStyle w:val="ConsPlusNormal"/>
              <w:numPr>
                <w:ilvl w:val="0"/>
                <w:numId w:val="36"/>
              </w:numPr>
              <w:ind w:left="366" w:hanging="284"/>
              <w:rPr>
                <w:rFonts w:ascii="Times New Roman" w:hAnsi="Times New Roman" w:cs="Times New Roman"/>
                <w:sz w:val="24"/>
                <w:szCs w:val="24"/>
                <w:lang w:eastAsia="en-US"/>
              </w:rPr>
            </w:pPr>
            <w:r w:rsidRPr="002A3ECD">
              <w:rPr>
                <w:rFonts w:ascii="Times New Roman" w:hAnsi="Times New Roman" w:cs="Times New Roman"/>
                <w:sz w:val="24"/>
                <w:szCs w:val="24"/>
                <w:lang w:eastAsia="en-US"/>
              </w:rPr>
              <w:t>доходы бюджета в городе</w:t>
            </w:r>
          </w:p>
        </w:tc>
        <w:tc>
          <w:tcPr>
            <w:tcW w:w="3827" w:type="dxa"/>
            <w:tcBorders>
              <w:left w:val="double" w:sz="6" w:space="0" w:color="auto"/>
            </w:tcBorders>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Сохраняются на прежнем уровне</w:t>
            </w:r>
          </w:p>
        </w:tc>
        <w:tc>
          <w:tcPr>
            <w:tcW w:w="4284" w:type="dxa"/>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 xml:space="preserve">Незначительный </w:t>
            </w:r>
            <w:proofErr w:type="spellStart"/>
            <w:r w:rsidRPr="002A3ECD">
              <w:rPr>
                <w:rFonts w:ascii="Times New Roman" w:hAnsi="Times New Roman" w:cs="Times New Roman"/>
                <w:sz w:val="24"/>
                <w:szCs w:val="24"/>
                <w:lang w:eastAsia="en-US"/>
              </w:rPr>
              <w:t>профицитный</w:t>
            </w:r>
            <w:proofErr w:type="spellEnd"/>
            <w:r w:rsidRPr="002A3ECD">
              <w:rPr>
                <w:rFonts w:ascii="Times New Roman" w:hAnsi="Times New Roman" w:cs="Times New Roman"/>
                <w:sz w:val="24"/>
                <w:szCs w:val="24"/>
                <w:lang w:eastAsia="en-US"/>
              </w:rPr>
              <w:t xml:space="preserve"> бюджет </w:t>
            </w:r>
          </w:p>
        </w:tc>
        <w:tc>
          <w:tcPr>
            <w:tcW w:w="3964" w:type="dxa"/>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 xml:space="preserve">Стабильный </w:t>
            </w:r>
            <w:proofErr w:type="spellStart"/>
            <w:r w:rsidRPr="002A3ECD">
              <w:rPr>
                <w:rFonts w:ascii="Times New Roman" w:hAnsi="Times New Roman" w:cs="Times New Roman"/>
                <w:sz w:val="24"/>
                <w:szCs w:val="24"/>
                <w:lang w:eastAsia="en-US"/>
              </w:rPr>
              <w:t>профицитный</w:t>
            </w:r>
            <w:proofErr w:type="spellEnd"/>
            <w:r w:rsidRPr="002A3ECD">
              <w:rPr>
                <w:rFonts w:ascii="Times New Roman" w:hAnsi="Times New Roman" w:cs="Times New Roman"/>
                <w:sz w:val="24"/>
                <w:szCs w:val="24"/>
                <w:lang w:eastAsia="en-US"/>
              </w:rPr>
              <w:t xml:space="preserve"> бюджет</w:t>
            </w:r>
          </w:p>
        </w:tc>
      </w:tr>
      <w:tr w:rsidR="003944FE" w:rsidRPr="002A3ECD" w:rsidTr="008C7597">
        <w:trPr>
          <w:jc w:val="center"/>
        </w:trPr>
        <w:tc>
          <w:tcPr>
            <w:tcW w:w="2325" w:type="dxa"/>
            <w:tcBorders>
              <w:right w:val="double" w:sz="6" w:space="0" w:color="auto"/>
            </w:tcBorders>
          </w:tcPr>
          <w:p w:rsidR="006B6FBA" w:rsidRPr="002A3ECD" w:rsidRDefault="006B6FBA" w:rsidP="00B535C0">
            <w:pPr>
              <w:pStyle w:val="ConsPlusNormal"/>
              <w:numPr>
                <w:ilvl w:val="0"/>
                <w:numId w:val="36"/>
              </w:numPr>
              <w:ind w:left="366" w:hanging="284"/>
              <w:rPr>
                <w:rFonts w:ascii="Times New Roman" w:hAnsi="Times New Roman" w:cs="Times New Roman"/>
                <w:sz w:val="24"/>
                <w:szCs w:val="24"/>
                <w:lang w:eastAsia="en-US"/>
              </w:rPr>
            </w:pPr>
            <w:r w:rsidRPr="002A3ECD">
              <w:rPr>
                <w:rFonts w:ascii="Times New Roman" w:hAnsi="Times New Roman" w:cs="Times New Roman"/>
                <w:sz w:val="24"/>
                <w:szCs w:val="24"/>
                <w:lang w:eastAsia="en-US"/>
              </w:rPr>
              <w:t xml:space="preserve">экологию на территории </w:t>
            </w:r>
          </w:p>
        </w:tc>
        <w:tc>
          <w:tcPr>
            <w:tcW w:w="3827" w:type="dxa"/>
            <w:tcBorders>
              <w:left w:val="double" w:sz="6" w:space="0" w:color="auto"/>
            </w:tcBorders>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 xml:space="preserve">Усугубляющаяся экологическая обстановка  </w:t>
            </w:r>
          </w:p>
        </w:tc>
        <w:tc>
          <w:tcPr>
            <w:tcW w:w="4284" w:type="dxa"/>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 xml:space="preserve">Постепенно улучшающаяся экологическая ситуация </w:t>
            </w:r>
          </w:p>
        </w:tc>
        <w:tc>
          <w:tcPr>
            <w:tcW w:w="3964" w:type="dxa"/>
            <w:shd w:val="clear" w:color="auto" w:fill="auto"/>
          </w:tcPr>
          <w:p w:rsidR="006B6FBA" w:rsidRPr="002A3ECD" w:rsidRDefault="006B6FBA" w:rsidP="00B535C0">
            <w:pPr>
              <w:pStyle w:val="ConsPlusNormal"/>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 xml:space="preserve">Постоянно улучшающаяся экологическая ситуация </w:t>
            </w:r>
          </w:p>
        </w:tc>
      </w:tr>
      <w:tr w:rsidR="006B6FBA" w:rsidRPr="002A3ECD" w:rsidTr="008C7597">
        <w:trPr>
          <w:jc w:val="center"/>
        </w:trPr>
        <w:tc>
          <w:tcPr>
            <w:tcW w:w="2325" w:type="dxa"/>
            <w:tcBorders>
              <w:bottom w:val="single" w:sz="18" w:space="0" w:color="auto"/>
              <w:right w:val="double" w:sz="6" w:space="0" w:color="auto"/>
            </w:tcBorders>
          </w:tcPr>
          <w:p w:rsidR="006B6FBA" w:rsidRPr="002A3ECD" w:rsidRDefault="006B6FBA" w:rsidP="00B535C0">
            <w:pPr>
              <w:pStyle w:val="ConsPlusNormal"/>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 xml:space="preserve">Риски, связанные </w:t>
            </w:r>
          </w:p>
          <w:p w:rsidR="006B6FBA" w:rsidRPr="002A3ECD" w:rsidRDefault="006B6FBA" w:rsidP="00B535C0">
            <w:pPr>
              <w:pStyle w:val="ConsPlusNormal"/>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 xml:space="preserve">с реализацией </w:t>
            </w:r>
          </w:p>
          <w:p w:rsidR="006B6FBA" w:rsidRPr="002A3ECD" w:rsidRDefault="006B6FBA" w:rsidP="00B535C0">
            <w:pPr>
              <w:pStyle w:val="ConsPlusNormal"/>
              <w:rPr>
                <w:rFonts w:ascii="Times New Roman" w:hAnsi="Times New Roman" w:cs="Times New Roman"/>
                <w:b/>
                <w:sz w:val="24"/>
                <w:szCs w:val="24"/>
                <w:lang w:eastAsia="en-US"/>
              </w:rPr>
            </w:pPr>
            <w:r w:rsidRPr="002A3ECD">
              <w:rPr>
                <w:rFonts w:ascii="Times New Roman" w:hAnsi="Times New Roman" w:cs="Times New Roman"/>
                <w:b/>
                <w:sz w:val="24"/>
                <w:szCs w:val="24"/>
                <w:lang w:eastAsia="en-US"/>
              </w:rPr>
              <w:t>сценария</w:t>
            </w:r>
          </w:p>
        </w:tc>
        <w:tc>
          <w:tcPr>
            <w:tcW w:w="3827" w:type="dxa"/>
            <w:tcBorders>
              <w:left w:val="double" w:sz="6" w:space="0" w:color="auto"/>
            </w:tcBorders>
          </w:tcPr>
          <w:p w:rsidR="006B6FBA" w:rsidRPr="002A3ECD" w:rsidRDefault="006B6FBA" w:rsidP="00B535C0">
            <w:pPr>
              <w:widowControl w:val="0"/>
              <w:numPr>
                <w:ilvl w:val="0"/>
                <w:numId w:val="37"/>
              </w:numPr>
              <w:tabs>
                <w:tab w:val="clear" w:pos="360"/>
                <w:tab w:val="left" w:pos="226"/>
              </w:tabs>
              <w:ind w:left="0" w:firstLine="0"/>
            </w:pPr>
            <w:r w:rsidRPr="002A3ECD">
              <w:t>Сохранение тенденций старения основных производственных фондов ведущих промышленных предприятий города.</w:t>
            </w:r>
          </w:p>
          <w:p w:rsidR="006B6FBA" w:rsidRPr="002A3ECD" w:rsidRDefault="006B6FBA" w:rsidP="00B535C0">
            <w:pPr>
              <w:widowControl w:val="0"/>
              <w:numPr>
                <w:ilvl w:val="0"/>
                <w:numId w:val="37"/>
              </w:numPr>
              <w:tabs>
                <w:tab w:val="clear" w:pos="360"/>
                <w:tab w:val="left" w:pos="226"/>
              </w:tabs>
              <w:ind w:left="0" w:firstLine="0"/>
            </w:pPr>
            <w:r w:rsidRPr="002A3ECD">
              <w:t>Снижения инвестиционной привлекательности города.</w:t>
            </w:r>
          </w:p>
          <w:p w:rsidR="006B6FBA" w:rsidRPr="002A3ECD" w:rsidRDefault="006B6FBA" w:rsidP="00B535C0">
            <w:pPr>
              <w:widowControl w:val="0"/>
              <w:numPr>
                <w:ilvl w:val="0"/>
                <w:numId w:val="37"/>
              </w:numPr>
              <w:tabs>
                <w:tab w:val="clear" w:pos="360"/>
                <w:tab w:val="left" w:pos="226"/>
              </w:tabs>
              <w:ind w:left="0" w:firstLine="0"/>
              <w:jc w:val="both"/>
            </w:pPr>
            <w:r w:rsidRPr="002A3ECD">
              <w:t>При отсутствии внедрения новых технологий производимая продук</w:t>
            </w:r>
            <w:r w:rsidRPr="002A3ECD">
              <w:lastRenderedPageBreak/>
              <w:t>ция «морально устаревает» и становится невостребованной. Как следствие снижение спроса, закрытие производств, высвобождение работников.</w:t>
            </w:r>
          </w:p>
          <w:p w:rsidR="006B6FBA" w:rsidRPr="002A3ECD" w:rsidRDefault="006B6FBA" w:rsidP="00B535C0">
            <w:pPr>
              <w:widowControl w:val="0"/>
              <w:numPr>
                <w:ilvl w:val="0"/>
                <w:numId w:val="37"/>
              </w:numPr>
              <w:tabs>
                <w:tab w:val="clear" w:pos="360"/>
                <w:tab w:val="left" w:pos="226"/>
              </w:tabs>
              <w:ind w:left="0" w:firstLine="0"/>
              <w:jc w:val="both"/>
            </w:pPr>
            <w:r w:rsidRPr="002A3ECD">
              <w:t>Отток наиболее активного и молодого населения в результате снижения привлекательности работы в городе.</w:t>
            </w:r>
          </w:p>
          <w:p w:rsidR="006B6FBA" w:rsidRPr="002A3ECD" w:rsidRDefault="006B6FBA" w:rsidP="00B535C0">
            <w:pPr>
              <w:widowControl w:val="0"/>
              <w:numPr>
                <w:ilvl w:val="0"/>
                <w:numId w:val="37"/>
              </w:numPr>
              <w:tabs>
                <w:tab w:val="clear" w:pos="360"/>
                <w:tab w:val="left" w:pos="226"/>
              </w:tabs>
              <w:ind w:left="0" w:firstLine="0"/>
              <w:jc w:val="both"/>
            </w:pPr>
            <w:r w:rsidRPr="002A3ECD">
              <w:t>Накопление противоречий и проблем экономического и социального характера</w:t>
            </w:r>
          </w:p>
        </w:tc>
        <w:tc>
          <w:tcPr>
            <w:tcW w:w="4284" w:type="dxa"/>
          </w:tcPr>
          <w:p w:rsidR="006B6FBA" w:rsidRPr="002A3ECD" w:rsidRDefault="006B6FBA" w:rsidP="00B535C0">
            <w:pPr>
              <w:pStyle w:val="ConsPlusNormal"/>
              <w:numPr>
                <w:ilvl w:val="0"/>
                <w:numId w:val="70"/>
              </w:numPr>
              <w:tabs>
                <w:tab w:val="left" w:pos="265"/>
              </w:tabs>
              <w:ind w:left="0" w:firstLine="0"/>
              <w:jc w:val="both"/>
              <w:rPr>
                <w:rFonts w:ascii="Times New Roman" w:hAnsi="Times New Roman" w:cs="Times New Roman"/>
                <w:sz w:val="28"/>
                <w:szCs w:val="24"/>
                <w:lang w:eastAsia="en-US"/>
              </w:rPr>
            </w:pPr>
            <w:r w:rsidRPr="002A3ECD">
              <w:rPr>
                <w:rFonts w:ascii="Times New Roman" w:hAnsi="Times New Roman" w:cs="Times New Roman"/>
                <w:sz w:val="24"/>
                <w:szCs w:val="22"/>
              </w:rPr>
              <w:lastRenderedPageBreak/>
              <w:t>Инфраструктурная необеспеченность потенциальных инвестиционных площадок при равномерном размещении промышленности на территории города Кемерово.</w:t>
            </w:r>
          </w:p>
          <w:p w:rsidR="006B6FBA" w:rsidRPr="002A3ECD" w:rsidRDefault="006B6FBA" w:rsidP="00B535C0">
            <w:pPr>
              <w:pStyle w:val="ConsPlusNormal"/>
              <w:numPr>
                <w:ilvl w:val="0"/>
                <w:numId w:val="70"/>
              </w:numPr>
              <w:tabs>
                <w:tab w:val="left" w:pos="265"/>
              </w:tabs>
              <w:ind w:left="0" w:firstLine="0"/>
              <w:jc w:val="both"/>
              <w:rPr>
                <w:rFonts w:ascii="Times New Roman" w:hAnsi="Times New Roman" w:cs="Times New Roman"/>
                <w:sz w:val="24"/>
                <w:szCs w:val="22"/>
              </w:rPr>
            </w:pPr>
            <w:r w:rsidRPr="002A3ECD">
              <w:rPr>
                <w:rFonts w:ascii="Times New Roman" w:hAnsi="Times New Roman" w:cs="Times New Roman"/>
                <w:sz w:val="24"/>
                <w:szCs w:val="22"/>
              </w:rPr>
              <w:t xml:space="preserve">Снижение инвестиционной активности промышленных предприятий из-за сокращения финансовых ресурсов на </w:t>
            </w:r>
            <w:r w:rsidRPr="002A3ECD">
              <w:rPr>
                <w:rFonts w:ascii="Times New Roman" w:hAnsi="Times New Roman" w:cs="Times New Roman"/>
                <w:sz w:val="24"/>
                <w:szCs w:val="22"/>
              </w:rPr>
              <w:lastRenderedPageBreak/>
              <w:t>развитие.</w:t>
            </w:r>
          </w:p>
          <w:p w:rsidR="006B6FBA" w:rsidRPr="002A3ECD" w:rsidRDefault="006B6FBA" w:rsidP="00B535C0">
            <w:pPr>
              <w:pStyle w:val="ConsPlusNormal"/>
              <w:numPr>
                <w:ilvl w:val="0"/>
                <w:numId w:val="70"/>
              </w:numPr>
              <w:tabs>
                <w:tab w:val="left" w:pos="265"/>
              </w:tabs>
              <w:ind w:left="0" w:firstLine="0"/>
              <w:jc w:val="both"/>
              <w:rPr>
                <w:rFonts w:ascii="Times New Roman" w:hAnsi="Times New Roman" w:cs="Times New Roman"/>
                <w:sz w:val="24"/>
                <w:szCs w:val="22"/>
              </w:rPr>
            </w:pPr>
            <w:r w:rsidRPr="002A3ECD">
              <w:rPr>
                <w:rFonts w:ascii="Times New Roman" w:hAnsi="Times New Roman" w:cs="Times New Roman"/>
                <w:sz w:val="24"/>
                <w:szCs w:val="22"/>
              </w:rPr>
              <w:t>Отсутствие квалифицированных кадров как для разработки инноваций, так и для их продвижения потребует проведение грамотной кадровой политики.</w:t>
            </w:r>
          </w:p>
          <w:p w:rsidR="006B6FBA" w:rsidRPr="002A3ECD" w:rsidRDefault="006B6FBA" w:rsidP="00B535C0">
            <w:pPr>
              <w:pStyle w:val="ConsPlusNormal"/>
              <w:numPr>
                <w:ilvl w:val="0"/>
                <w:numId w:val="70"/>
              </w:numPr>
              <w:tabs>
                <w:tab w:val="left" w:pos="265"/>
              </w:tabs>
              <w:ind w:left="0" w:firstLine="0"/>
              <w:jc w:val="both"/>
              <w:rPr>
                <w:rFonts w:ascii="Times New Roman" w:hAnsi="Times New Roman" w:cs="Times New Roman"/>
                <w:sz w:val="24"/>
                <w:szCs w:val="22"/>
              </w:rPr>
            </w:pPr>
            <w:r w:rsidRPr="002A3ECD">
              <w:rPr>
                <w:rFonts w:ascii="Times New Roman" w:hAnsi="Times New Roman" w:cs="Times New Roman"/>
                <w:sz w:val="24"/>
                <w:szCs w:val="22"/>
              </w:rPr>
              <w:t>Нерациональное использование земель, вызванное низкой инвестиционной активностью предприятий, отсутствием вложений в развитие территорий, снижающее будущую конкурентоспособность города.</w:t>
            </w:r>
          </w:p>
        </w:tc>
        <w:tc>
          <w:tcPr>
            <w:tcW w:w="3964" w:type="dxa"/>
          </w:tcPr>
          <w:p w:rsidR="006B6FBA" w:rsidRPr="002A3ECD" w:rsidRDefault="006B6FBA" w:rsidP="00B535C0">
            <w:pPr>
              <w:pStyle w:val="ConsPlusNormal"/>
              <w:tabs>
                <w:tab w:val="num" w:pos="304"/>
              </w:tabs>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lastRenderedPageBreak/>
              <w:t>При существующем высоком уровне износа основных фондов промышленных предприятий для их замены потребуются значительные финансовые вложения с долгосрочным их возмещением, при этом возможен риск снижения инновационного спроса.</w:t>
            </w:r>
          </w:p>
          <w:p w:rsidR="006B6FBA" w:rsidRPr="002A3ECD" w:rsidRDefault="006B6FBA" w:rsidP="00B535C0">
            <w:pPr>
              <w:pStyle w:val="ConsPlusNormal"/>
              <w:tabs>
                <w:tab w:val="num" w:pos="304"/>
              </w:tabs>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lastRenderedPageBreak/>
              <w:t xml:space="preserve">В результате активных научно-исследовательских работ и значительного объема инновационных разработок возможен риск их </w:t>
            </w:r>
            <w:proofErr w:type="spellStart"/>
            <w:r w:rsidRPr="002A3ECD">
              <w:rPr>
                <w:rFonts w:ascii="Times New Roman" w:hAnsi="Times New Roman" w:cs="Times New Roman"/>
                <w:sz w:val="24"/>
                <w:szCs w:val="24"/>
                <w:lang w:eastAsia="en-US"/>
              </w:rPr>
              <w:t>невостребованности</w:t>
            </w:r>
            <w:proofErr w:type="spellEnd"/>
            <w:r w:rsidRPr="002A3ECD">
              <w:rPr>
                <w:rFonts w:ascii="Times New Roman" w:hAnsi="Times New Roman" w:cs="Times New Roman"/>
                <w:sz w:val="24"/>
                <w:szCs w:val="24"/>
                <w:lang w:eastAsia="en-US"/>
              </w:rPr>
              <w:t>.</w:t>
            </w:r>
          </w:p>
          <w:p w:rsidR="006B6FBA" w:rsidRPr="002A3ECD" w:rsidRDefault="006B6FBA" w:rsidP="00B535C0">
            <w:pPr>
              <w:pStyle w:val="ConsPlusNormal"/>
              <w:tabs>
                <w:tab w:val="num" w:pos="304"/>
              </w:tabs>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Длительный временной период, необходимый для разработки и внедрения инновационного продукта, будет являться одним из негативных факторов, влияющих на широкое применение инноваций в экономике города</w:t>
            </w:r>
          </w:p>
          <w:p w:rsidR="006B6FBA" w:rsidRPr="002A3ECD" w:rsidRDefault="006B6FBA" w:rsidP="00B535C0">
            <w:pPr>
              <w:pStyle w:val="ConsPlusNormal"/>
              <w:tabs>
                <w:tab w:val="num" w:pos="304"/>
              </w:tabs>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При модернизации промышленности путем замены устаревших производств современными, не требующими привлечения значительных трудовых ресурсов, возможно высвобождение работников организаций.</w:t>
            </w:r>
          </w:p>
          <w:p w:rsidR="006B6FBA" w:rsidRPr="002A3ECD" w:rsidRDefault="006B6FBA" w:rsidP="00B535C0">
            <w:pPr>
              <w:pStyle w:val="ConsPlusNormal"/>
              <w:tabs>
                <w:tab w:val="num" w:pos="304"/>
              </w:tabs>
              <w:jc w:val="both"/>
              <w:rPr>
                <w:rFonts w:ascii="Times New Roman" w:hAnsi="Times New Roman" w:cs="Times New Roman"/>
                <w:sz w:val="24"/>
                <w:szCs w:val="24"/>
                <w:lang w:eastAsia="en-US"/>
              </w:rPr>
            </w:pPr>
            <w:r w:rsidRPr="002A3ECD">
              <w:rPr>
                <w:rFonts w:ascii="Times New Roman" w:hAnsi="Times New Roman" w:cs="Times New Roman"/>
                <w:sz w:val="24"/>
                <w:szCs w:val="24"/>
                <w:lang w:eastAsia="en-US"/>
              </w:rPr>
              <w:t>Возможные дополнительные расходы из бюджета города Кемерово, связанных с развитием производственной и городской инфраструктуры.</w:t>
            </w:r>
          </w:p>
        </w:tc>
      </w:tr>
    </w:tbl>
    <w:p w:rsidR="006B5C9D" w:rsidRPr="002A3ECD" w:rsidRDefault="006B5C9D" w:rsidP="00B535C0">
      <w:pPr>
        <w:widowControl w:val="0"/>
        <w:jc w:val="center"/>
        <w:rPr>
          <w:sz w:val="28"/>
          <w:szCs w:val="28"/>
        </w:rPr>
      </w:pPr>
    </w:p>
    <w:p w:rsidR="006B5C9D" w:rsidRPr="002A3ECD" w:rsidRDefault="006B5C9D" w:rsidP="00B535C0">
      <w:pPr>
        <w:widowControl w:val="0"/>
        <w:rPr>
          <w:sz w:val="28"/>
          <w:szCs w:val="28"/>
        </w:rPr>
      </w:pPr>
      <w:r w:rsidRPr="002A3ECD">
        <w:rPr>
          <w:sz w:val="28"/>
          <w:szCs w:val="28"/>
        </w:rPr>
        <w:br w:type="page"/>
      </w:r>
    </w:p>
    <w:p w:rsidR="006B5C9D" w:rsidRPr="002A3ECD" w:rsidRDefault="006B5C9D" w:rsidP="00B535C0">
      <w:pPr>
        <w:pStyle w:val="10"/>
        <w:keepNext w:val="0"/>
        <w:keepLines w:val="0"/>
        <w:widowControl w:val="0"/>
        <w:jc w:val="center"/>
        <w:rPr>
          <w:rFonts w:ascii="Times New Roman" w:hAnsi="Times New Roman"/>
          <w:b/>
          <w:color w:val="auto"/>
          <w:sz w:val="28"/>
        </w:rPr>
      </w:pPr>
      <w:bookmarkStart w:id="324" w:name="_Toc11317213"/>
      <w:bookmarkStart w:id="325" w:name="_Toc28244646"/>
      <w:bookmarkStart w:id="326" w:name="_Toc11317211"/>
      <w:r w:rsidRPr="002A3ECD">
        <w:rPr>
          <w:rFonts w:ascii="Times New Roman" w:hAnsi="Times New Roman"/>
          <w:b/>
          <w:color w:val="auto"/>
          <w:sz w:val="28"/>
        </w:rPr>
        <w:lastRenderedPageBreak/>
        <w:t xml:space="preserve">ПРИЛОЖЕНИЕ </w:t>
      </w:r>
      <w:bookmarkEnd w:id="324"/>
      <w:r w:rsidR="005D0D08" w:rsidRPr="002A3ECD">
        <w:rPr>
          <w:rFonts w:ascii="Times New Roman" w:hAnsi="Times New Roman"/>
          <w:b/>
          <w:color w:val="auto"/>
          <w:sz w:val="28"/>
        </w:rPr>
        <w:t>Д</w:t>
      </w:r>
      <w:bookmarkEnd w:id="325"/>
    </w:p>
    <w:p w:rsidR="006B5C9D" w:rsidRPr="002A3ECD" w:rsidRDefault="0038001C" w:rsidP="00B535C0">
      <w:pPr>
        <w:widowControl w:val="0"/>
        <w:tabs>
          <w:tab w:val="left" w:pos="1843"/>
        </w:tabs>
        <w:spacing w:line="360" w:lineRule="auto"/>
        <w:jc w:val="both"/>
        <w:rPr>
          <w:b/>
          <w:sz w:val="28"/>
          <w:szCs w:val="28"/>
        </w:rPr>
      </w:pPr>
      <w:r w:rsidRPr="002A3ECD">
        <w:rPr>
          <w:b/>
          <w:sz w:val="28"/>
          <w:szCs w:val="28"/>
        </w:rPr>
        <w:t xml:space="preserve">Таблица </w:t>
      </w:r>
      <w:r w:rsidR="005D0D08" w:rsidRPr="002A3ECD">
        <w:rPr>
          <w:b/>
          <w:sz w:val="28"/>
          <w:szCs w:val="28"/>
        </w:rPr>
        <w:t>Д</w:t>
      </w:r>
      <w:r w:rsidRPr="002A3ECD">
        <w:rPr>
          <w:b/>
          <w:sz w:val="28"/>
          <w:szCs w:val="28"/>
        </w:rPr>
        <w:t xml:space="preserve">.1 – </w:t>
      </w:r>
      <w:r w:rsidR="006B5C9D" w:rsidRPr="002A3ECD">
        <w:rPr>
          <w:b/>
          <w:sz w:val="28"/>
          <w:szCs w:val="28"/>
        </w:rPr>
        <w:t>Целевые показатели (индикаторы) социально-экономического развития города Кемерово</w:t>
      </w:r>
    </w:p>
    <w:tbl>
      <w:tblPr>
        <w:tblW w:w="5000" w:type="pct"/>
        <w:tblLook w:val="04A0" w:firstRow="1" w:lastRow="0" w:firstColumn="1" w:lastColumn="0" w:noHBand="0" w:noVBand="1"/>
      </w:tblPr>
      <w:tblGrid>
        <w:gridCol w:w="595"/>
        <w:gridCol w:w="3473"/>
        <w:gridCol w:w="1493"/>
        <w:gridCol w:w="1445"/>
        <w:gridCol w:w="1813"/>
        <w:gridCol w:w="1445"/>
        <w:gridCol w:w="1663"/>
        <w:gridCol w:w="1511"/>
        <w:gridCol w:w="1520"/>
      </w:tblGrid>
      <w:tr w:rsidR="003944FE" w:rsidRPr="002A3ECD" w:rsidTr="008C7597">
        <w:trPr>
          <w:trHeight w:val="639"/>
          <w:tblHeader/>
        </w:trPr>
        <w:tc>
          <w:tcPr>
            <w:tcW w:w="199" w:type="pct"/>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rPr>
                <w:b/>
                <w:bCs/>
              </w:rPr>
            </w:pPr>
            <w:r w:rsidRPr="002A3ECD">
              <w:rPr>
                <w:b/>
                <w:bCs/>
              </w:rPr>
              <w:t>№</w:t>
            </w:r>
          </w:p>
        </w:tc>
        <w:tc>
          <w:tcPr>
            <w:tcW w:w="1161" w:type="pct"/>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rPr>
                <w:b/>
                <w:bCs/>
              </w:rPr>
            </w:pPr>
            <w:r w:rsidRPr="002A3ECD">
              <w:rPr>
                <w:b/>
                <w:bCs/>
              </w:rPr>
              <w:t>Наименование показателя</w:t>
            </w:r>
          </w:p>
        </w:tc>
        <w:tc>
          <w:tcPr>
            <w:tcW w:w="499" w:type="pct"/>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rPr>
                <w:b/>
                <w:bCs/>
              </w:rPr>
            </w:pPr>
            <w:r w:rsidRPr="002A3ECD">
              <w:rPr>
                <w:b/>
                <w:bCs/>
              </w:rPr>
              <w:t>Ед. изм.</w:t>
            </w:r>
          </w:p>
        </w:tc>
        <w:tc>
          <w:tcPr>
            <w:tcW w:w="483" w:type="pct"/>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rPr>
                <w:b/>
                <w:bCs/>
              </w:rPr>
            </w:pPr>
            <w:r w:rsidRPr="002A3ECD">
              <w:rPr>
                <w:b/>
                <w:bCs/>
              </w:rPr>
              <w:t>2018 г.</w:t>
            </w:r>
          </w:p>
        </w:tc>
        <w:tc>
          <w:tcPr>
            <w:tcW w:w="2658" w:type="pct"/>
            <w:gridSpan w:val="5"/>
            <w:tcBorders>
              <w:top w:val="single" w:sz="18" w:space="0" w:color="auto"/>
              <w:left w:val="nil"/>
              <w:bottom w:val="single" w:sz="4" w:space="0" w:color="auto"/>
              <w:right w:val="single" w:sz="18" w:space="0" w:color="auto"/>
            </w:tcBorders>
            <w:shd w:val="clear" w:color="auto" w:fill="auto"/>
            <w:vAlign w:val="center"/>
            <w:hideMark/>
          </w:tcPr>
          <w:p w:rsidR="006B6FBA" w:rsidRPr="002A3ECD" w:rsidRDefault="006B6FBA" w:rsidP="00B535C0">
            <w:pPr>
              <w:widowControl w:val="0"/>
              <w:jc w:val="center"/>
              <w:rPr>
                <w:b/>
                <w:bCs/>
              </w:rPr>
            </w:pPr>
            <w:r w:rsidRPr="002A3ECD">
              <w:rPr>
                <w:b/>
                <w:bCs/>
              </w:rPr>
              <w:t>Целевые ориентиры</w:t>
            </w:r>
          </w:p>
        </w:tc>
      </w:tr>
      <w:tr w:rsidR="003944FE" w:rsidRPr="002A3ECD" w:rsidTr="008C7597">
        <w:trPr>
          <w:trHeight w:val="315"/>
          <w:tblHeader/>
        </w:trPr>
        <w:tc>
          <w:tcPr>
            <w:tcW w:w="199" w:type="pct"/>
            <w:vMerge/>
            <w:tcBorders>
              <w:top w:val="single" w:sz="4" w:space="0" w:color="auto"/>
              <w:left w:val="single" w:sz="18" w:space="0" w:color="auto"/>
              <w:bottom w:val="single" w:sz="4" w:space="0" w:color="auto"/>
              <w:right w:val="single" w:sz="4" w:space="0" w:color="auto"/>
            </w:tcBorders>
            <w:vAlign w:val="center"/>
            <w:hideMark/>
          </w:tcPr>
          <w:p w:rsidR="006B6FBA" w:rsidRPr="002A3ECD" w:rsidRDefault="006B6FBA" w:rsidP="00B535C0">
            <w:pPr>
              <w:widowControl w:val="0"/>
              <w:rPr>
                <w:b/>
                <w:bCs/>
              </w:rPr>
            </w:pPr>
          </w:p>
        </w:tc>
        <w:tc>
          <w:tcPr>
            <w:tcW w:w="1161" w:type="pct"/>
            <w:vMerge/>
            <w:tcBorders>
              <w:top w:val="single" w:sz="4" w:space="0" w:color="auto"/>
              <w:left w:val="single" w:sz="4" w:space="0" w:color="auto"/>
              <w:bottom w:val="single" w:sz="4" w:space="0" w:color="auto"/>
              <w:right w:val="single" w:sz="4" w:space="0" w:color="auto"/>
            </w:tcBorders>
            <w:vAlign w:val="center"/>
            <w:hideMark/>
          </w:tcPr>
          <w:p w:rsidR="006B6FBA" w:rsidRPr="002A3ECD" w:rsidRDefault="006B6FBA" w:rsidP="00B535C0">
            <w:pPr>
              <w:widowControl w:val="0"/>
              <w:rPr>
                <w:b/>
                <w:bCs/>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6B6FBA" w:rsidRPr="002A3ECD" w:rsidRDefault="006B6FBA" w:rsidP="00B535C0">
            <w:pPr>
              <w:widowControl w:val="0"/>
              <w:jc w:val="center"/>
              <w:rPr>
                <w:b/>
                <w:bCs/>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6B6FBA" w:rsidRPr="002A3ECD" w:rsidRDefault="006B6FBA" w:rsidP="00B535C0">
            <w:pPr>
              <w:widowControl w:val="0"/>
              <w:jc w:val="center"/>
              <w:rPr>
                <w:b/>
                <w:bCs/>
              </w:rPr>
            </w:pPr>
          </w:p>
        </w:tc>
        <w:tc>
          <w:tcPr>
            <w:tcW w:w="606"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rPr>
                <w:b/>
                <w:bCs/>
              </w:rPr>
            </w:pPr>
            <w:r w:rsidRPr="002A3ECD">
              <w:rPr>
                <w:b/>
                <w:bCs/>
              </w:rPr>
              <w:t>2019г.</w:t>
            </w:r>
          </w:p>
        </w:tc>
        <w:tc>
          <w:tcPr>
            <w:tcW w:w="483"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rPr>
                <w:b/>
                <w:bCs/>
              </w:rPr>
            </w:pPr>
            <w:r w:rsidRPr="002A3ECD">
              <w:rPr>
                <w:b/>
                <w:bCs/>
              </w:rPr>
              <w:t>2020 г.</w:t>
            </w:r>
          </w:p>
        </w:tc>
        <w:tc>
          <w:tcPr>
            <w:tcW w:w="556"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rPr>
                <w:b/>
                <w:bCs/>
              </w:rPr>
            </w:pPr>
            <w:r w:rsidRPr="002A3ECD">
              <w:rPr>
                <w:b/>
                <w:bCs/>
              </w:rPr>
              <w:t>2025 г.</w:t>
            </w:r>
          </w:p>
        </w:tc>
        <w:tc>
          <w:tcPr>
            <w:tcW w:w="505"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rPr>
                <w:b/>
                <w:bCs/>
              </w:rPr>
            </w:pPr>
            <w:r w:rsidRPr="002A3ECD">
              <w:rPr>
                <w:b/>
                <w:bCs/>
              </w:rPr>
              <w:t>2030 г.</w:t>
            </w:r>
          </w:p>
        </w:tc>
        <w:tc>
          <w:tcPr>
            <w:tcW w:w="508" w:type="pct"/>
            <w:tcBorders>
              <w:top w:val="nil"/>
              <w:left w:val="nil"/>
              <w:bottom w:val="single" w:sz="4" w:space="0" w:color="auto"/>
              <w:right w:val="single" w:sz="18" w:space="0" w:color="auto"/>
            </w:tcBorders>
            <w:shd w:val="clear" w:color="auto" w:fill="auto"/>
            <w:vAlign w:val="center"/>
            <w:hideMark/>
          </w:tcPr>
          <w:p w:rsidR="006B6FBA" w:rsidRPr="002A3ECD" w:rsidRDefault="006B6FBA" w:rsidP="00B535C0">
            <w:pPr>
              <w:widowControl w:val="0"/>
              <w:jc w:val="center"/>
              <w:rPr>
                <w:b/>
                <w:bCs/>
              </w:rPr>
            </w:pPr>
            <w:r w:rsidRPr="002A3ECD">
              <w:rPr>
                <w:b/>
                <w:bCs/>
              </w:rPr>
              <w:t>2035 г.</w:t>
            </w:r>
          </w:p>
        </w:tc>
      </w:tr>
      <w:tr w:rsidR="003944FE" w:rsidRPr="002A3ECD" w:rsidTr="008C7597">
        <w:trPr>
          <w:trHeight w:val="27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t>Сохранение и развитие человеческого потенциала</w:t>
            </w:r>
          </w:p>
        </w:tc>
      </w:tr>
      <w:tr w:rsidR="003944FE" w:rsidRPr="002A3ECD"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t>Совершенствование демографической и миграционной политики</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1</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Численность населения (в среднегодовом исчислении)</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тыс. 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558,8</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559,1</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560,3</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569,7</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579,5</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6B6FBA" w:rsidP="00B535C0">
            <w:pPr>
              <w:widowControl w:val="0"/>
              <w:jc w:val="center"/>
            </w:pPr>
            <w:r w:rsidRPr="002A3ECD">
              <w:t>588,86</w:t>
            </w:r>
          </w:p>
        </w:tc>
      </w:tr>
      <w:tr w:rsidR="003944FE" w:rsidRPr="002A3ECD" w:rsidTr="008C7597">
        <w:trPr>
          <w:trHeight w:val="1072"/>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Общий коэффициент рождаемости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на 1 тыс. чел. населения</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10,1</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10,1</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10,2</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10,8</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11,2</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6B6FBA" w:rsidP="00B535C0">
            <w:pPr>
              <w:widowControl w:val="0"/>
              <w:jc w:val="center"/>
            </w:pPr>
            <w:r w:rsidRPr="002A3ECD">
              <w:t>11,4</w:t>
            </w:r>
          </w:p>
        </w:tc>
      </w:tr>
      <w:tr w:rsidR="003944FE" w:rsidRPr="002A3ECD" w:rsidTr="008C7597">
        <w:trPr>
          <w:trHeight w:val="974"/>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Общий коэффициент смертности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на 1 тыс. чел. населения</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12,5</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12,4</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12,4</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12</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11,6</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6B6FBA" w:rsidP="00B535C0">
            <w:pPr>
              <w:widowControl w:val="0"/>
              <w:jc w:val="center"/>
            </w:pPr>
            <w:r w:rsidRPr="002A3ECD">
              <w:t>11,1</w:t>
            </w:r>
          </w:p>
        </w:tc>
      </w:tr>
      <w:tr w:rsidR="003944FE" w:rsidRPr="002A3ECD" w:rsidTr="008C7597">
        <w:trPr>
          <w:trHeight w:val="988"/>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Коэффициент естественного прироста населения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на 1 тыс. чел. населения</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-2,4</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-2,3</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-2,2</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-1,2</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-0,6</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6B6FBA" w:rsidP="00B535C0">
            <w:pPr>
              <w:widowControl w:val="0"/>
              <w:jc w:val="center"/>
            </w:pPr>
            <w:r w:rsidRPr="002A3ECD">
              <w:t>0,3</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Миграционный прирост (убыль)</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тыс. 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4,1</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4,3</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4,5</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5,6</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6,8</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6B6FBA" w:rsidP="00B535C0">
            <w:pPr>
              <w:widowControl w:val="0"/>
              <w:jc w:val="center"/>
            </w:pPr>
            <w:r w:rsidRPr="002A3ECD">
              <w:t>7,9</w:t>
            </w:r>
          </w:p>
        </w:tc>
      </w:tr>
      <w:tr w:rsidR="003944FE" w:rsidRPr="002A3ECD"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t>Развитие образования и науки</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rPr>
                <w:bCs/>
              </w:rPr>
            </w:pPr>
            <w:r w:rsidRPr="002A3ECD">
              <w:rPr>
                <w:bCs/>
              </w:rPr>
              <w:t>6</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 xml:space="preserve">Доступность услуг дошкольного образования для детей в возрасте до 3 лет </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88,7</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89,59</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98,00</w:t>
            </w:r>
          </w:p>
        </w:tc>
        <w:tc>
          <w:tcPr>
            <w:tcW w:w="556" w:type="pct"/>
            <w:tcBorders>
              <w:top w:val="nil"/>
              <w:left w:val="nil"/>
              <w:bottom w:val="single" w:sz="4" w:space="0" w:color="auto"/>
              <w:right w:val="single" w:sz="4" w:space="0" w:color="auto"/>
            </w:tcBorders>
            <w:shd w:val="clear" w:color="auto" w:fill="auto"/>
            <w:vAlign w:val="center"/>
          </w:tcPr>
          <w:p w:rsidR="006B6FBA" w:rsidRPr="002A3ECD" w:rsidRDefault="006B6FBA" w:rsidP="00B535C0">
            <w:pPr>
              <w:widowControl w:val="0"/>
              <w:jc w:val="center"/>
            </w:pPr>
            <w:r w:rsidRPr="002A3ECD">
              <w:t>100,00</w:t>
            </w:r>
          </w:p>
        </w:tc>
        <w:tc>
          <w:tcPr>
            <w:tcW w:w="505" w:type="pct"/>
            <w:tcBorders>
              <w:top w:val="nil"/>
              <w:left w:val="nil"/>
              <w:bottom w:val="single" w:sz="4" w:space="0" w:color="auto"/>
              <w:right w:val="single" w:sz="4" w:space="0" w:color="auto"/>
            </w:tcBorders>
            <w:shd w:val="clear" w:color="auto" w:fill="auto"/>
            <w:vAlign w:val="center"/>
          </w:tcPr>
          <w:p w:rsidR="006B6FBA" w:rsidRPr="002A3ECD" w:rsidRDefault="006B6FBA" w:rsidP="00B535C0">
            <w:pPr>
              <w:widowControl w:val="0"/>
              <w:jc w:val="center"/>
            </w:pPr>
            <w:r w:rsidRPr="002A3ECD">
              <w:t>100,00</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6B6FBA" w:rsidP="00B535C0">
            <w:pPr>
              <w:widowControl w:val="0"/>
              <w:jc w:val="center"/>
            </w:pPr>
            <w:r w:rsidRPr="002A3ECD">
              <w:t>100,00</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rPr>
                <w:bCs/>
              </w:rPr>
            </w:pPr>
            <w:r w:rsidRPr="002A3ECD">
              <w:rPr>
                <w:bCs/>
              </w:rPr>
              <w:t>7</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Доля детей в возрасте от 5-18 лет, получающих услуги дополнительного образования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80,00</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80,72</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84,00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90,45</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92,70</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6B6FBA" w:rsidP="00B535C0">
            <w:pPr>
              <w:widowControl w:val="0"/>
              <w:jc w:val="center"/>
            </w:pPr>
            <w:r w:rsidRPr="002A3ECD">
              <w:t>95,00</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rPr>
                <w:bCs/>
              </w:rPr>
            </w:pPr>
            <w:r w:rsidRPr="002A3ECD">
              <w:rPr>
                <w:bCs/>
              </w:rPr>
              <w:lastRenderedPageBreak/>
              <w:t>8</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Доля детей в возрасте от 2 мес. до 3 лет, охваченных услугами дошкольного образования полного дня</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36,9</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38,01</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42,70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80,00</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91,00</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6B6FBA" w:rsidP="00B535C0">
            <w:pPr>
              <w:widowControl w:val="0"/>
              <w:jc w:val="center"/>
            </w:pPr>
            <w:r w:rsidRPr="002A3ECD">
              <w:t>100,00</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rPr>
                <w:bCs/>
              </w:rPr>
            </w:pPr>
            <w:r w:rsidRPr="002A3ECD">
              <w:rPr>
                <w:bCs/>
              </w:rPr>
              <w:t>9</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Доля детей, обучающихся во вторую смену</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21,90</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20,00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20,00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17,75</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16,50</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6B6FBA" w:rsidP="00B535C0">
            <w:pPr>
              <w:widowControl w:val="0"/>
              <w:jc w:val="center"/>
            </w:pPr>
            <w:r w:rsidRPr="002A3ECD">
              <w:t>15,00</w:t>
            </w:r>
          </w:p>
        </w:tc>
      </w:tr>
      <w:tr w:rsidR="003944FE" w:rsidRPr="002A3ECD"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t>Реализация молод</w:t>
            </w:r>
            <w:r w:rsidR="004578D4">
              <w:rPr>
                <w:b/>
                <w:bCs/>
              </w:rPr>
              <w:t>е</w:t>
            </w:r>
            <w:r w:rsidRPr="002A3ECD">
              <w:rPr>
                <w:b/>
                <w:bCs/>
              </w:rPr>
              <w:t>жной политики</w:t>
            </w:r>
          </w:p>
        </w:tc>
      </w:tr>
      <w:tr w:rsidR="003944FE" w:rsidRPr="002A3ECD"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10</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9A1A10">
            <w:pPr>
              <w:widowControl w:val="0"/>
            </w:pPr>
            <w:r w:rsidRPr="002A3ECD">
              <w:t>Количеств</w:t>
            </w:r>
            <w:r w:rsidR="009A1A10">
              <w:t>о</w:t>
            </w:r>
            <w:r w:rsidRPr="002A3ECD">
              <w:t xml:space="preserve"> студенческих отрядов</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41</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45</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7E2D56" w:rsidP="00B535C0">
            <w:pPr>
              <w:widowControl w:val="0"/>
              <w:jc w:val="center"/>
            </w:pPr>
            <w:r>
              <w:t>51</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7E2D56" w:rsidP="00B535C0">
            <w:pPr>
              <w:widowControl w:val="0"/>
              <w:jc w:val="center"/>
            </w:pPr>
            <w:r>
              <w:t>55</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7E2D56" w:rsidP="00B535C0">
            <w:pPr>
              <w:widowControl w:val="0"/>
              <w:jc w:val="center"/>
            </w:pPr>
            <w:r>
              <w:t>60</w:t>
            </w:r>
          </w:p>
        </w:tc>
      </w:tr>
      <w:tr w:rsidR="003944FE" w:rsidRPr="002A3ECD"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11</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Количество мероприятий для молод</w:t>
            </w:r>
            <w:r w:rsidR="004578D4">
              <w:t>е</w:t>
            </w:r>
            <w:r w:rsidRPr="002A3ECD">
              <w:t>жи</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1528</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7E2D56">
            <w:pPr>
              <w:widowControl w:val="0"/>
              <w:jc w:val="center"/>
            </w:pPr>
            <w:r w:rsidRPr="002A3ECD">
              <w:t>15</w:t>
            </w:r>
            <w:r w:rsidR="007E2D56">
              <w:t>3</w:t>
            </w:r>
            <w:r w:rsidRPr="002A3ECD">
              <w:t>4</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7E2D56" w:rsidP="00B535C0">
            <w:pPr>
              <w:widowControl w:val="0"/>
              <w:jc w:val="center"/>
            </w:pPr>
            <w:r>
              <w:t>1540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7E2D56" w:rsidP="00B535C0">
            <w:pPr>
              <w:widowControl w:val="0"/>
              <w:jc w:val="center"/>
            </w:pPr>
            <w:r>
              <w:t>1609</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7E2D56" w:rsidP="00B535C0">
            <w:pPr>
              <w:widowControl w:val="0"/>
              <w:jc w:val="center"/>
            </w:pPr>
            <w:r>
              <w:t>1654</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7E2D56" w:rsidP="00B535C0">
            <w:pPr>
              <w:widowControl w:val="0"/>
              <w:jc w:val="center"/>
            </w:pPr>
            <w:r>
              <w:t>1660</w:t>
            </w:r>
          </w:p>
        </w:tc>
      </w:tr>
      <w:tr w:rsidR="003944FE" w:rsidRPr="002A3ECD"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12</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Количество участников мероприятий</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proofErr w:type="spellStart"/>
            <w:r w:rsidRPr="002A3ECD">
              <w:t>тыс.чел</w:t>
            </w:r>
            <w:proofErr w:type="spellEnd"/>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106,7</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113,86</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120,00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141,82</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150,92</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6B6FBA" w:rsidP="00B535C0">
            <w:pPr>
              <w:widowControl w:val="0"/>
              <w:jc w:val="center"/>
            </w:pPr>
            <w:r w:rsidRPr="002A3ECD">
              <w:t>160,00</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13</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Количество трудоустроенных подростков и совершеннолетних</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303</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310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320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366</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413</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6B6FBA" w:rsidP="00B535C0">
            <w:pPr>
              <w:widowControl w:val="0"/>
              <w:jc w:val="center"/>
            </w:pPr>
            <w:r w:rsidRPr="002A3ECD">
              <w:t>460</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14</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Количество обучающихся, вовлеченных в ряды регионального отделения «</w:t>
            </w:r>
            <w:proofErr w:type="spellStart"/>
            <w:r w:rsidRPr="002A3ECD">
              <w:t>Юнармия</w:t>
            </w:r>
            <w:proofErr w:type="spellEnd"/>
            <w:r w:rsidRPr="002A3ECD">
              <w:t>»</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577</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602</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627</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752</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877</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6B6FBA" w:rsidP="00B535C0">
            <w:pPr>
              <w:widowControl w:val="0"/>
              <w:jc w:val="center"/>
            </w:pPr>
            <w:r w:rsidRPr="002A3ECD">
              <w:t>1012</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15</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 xml:space="preserve">Количество образовательных организаций, реализующих деятельность «Российского движения школьников» </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E74D59" w:rsidP="00B535C0">
            <w:pPr>
              <w:widowControl w:val="0"/>
              <w:jc w:val="center"/>
            </w:pPr>
            <w:r>
              <w:t>23</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E74D59" w:rsidP="00B535C0">
            <w:pPr>
              <w:widowControl w:val="0"/>
              <w:jc w:val="center"/>
            </w:pPr>
            <w:r>
              <w:t>47</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E74D59" w:rsidP="00B535C0">
            <w:pPr>
              <w:widowControl w:val="0"/>
              <w:jc w:val="center"/>
            </w:pPr>
            <w:r>
              <w:t>59</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E74D59" w:rsidP="00B535C0">
            <w:pPr>
              <w:widowControl w:val="0"/>
              <w:jc w:val="center"/>
            </w:pPr>
            <w:r>
              <w:t>68</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E74D59" w:rsidP="00B535C0">
            <w:pPr>
              <w:widowControl w:val="0"/>
              <w:jc w:val="center"/>
            </w:pPr>
            <w:r>
              <w:t>76</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E74D59" w:rsidP="00B535C0">
            <w:pPr>
              <w:widowControl w:val="0"/>
              <w:jc w:val="center"/>
            </w:pPr>
            <w:r>
              <w:t>78</w:t>
            </w:r>
          </w:p>
        </w:tc>
      </w:tr>
      <w:tr w:rsidR="003944FE" w:rsidRPr="002A3ECD"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t>Развитие культуры</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rPr>
                <w:bCs/>
              </w:rPr>
            </w:pPr>
            <w:r w:rsidRPr="002A3ECD">
              <w:rPr>
                <w:bCs/>
              </w:rPr>
              <w:t>16</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both"/>
            </w:pPr>
            <w:r w:rsidRPr="002A3ECD">
              <w:t xml:space="preserve">Количество культурно-просветительских и досуговых мероприятий </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2E5BF4" w:rsidP="00B535C0">
            <w:pPr>
              <w:widowControl w:val="0"/>
              <w:jc w:val="center"/>
            </w:pPr>
            <w:r>
              <w:t>23000</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2E5BF4" w:rsidP="00B535C0">
            <w:pPr>
              <w:widowControl w:val="0"/>
              <w:jc w:val="center"/>
            </w:pPr>
            <w:r>
              <w:t>23100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2E5BF4" w:rsidP="00B535C0">
            <w:pPr>
              <w:widowControl w:val="0"/>
              <w:jc w:val="center"/>
            </w:pPr>
            <w:r>
              <w:t>23470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24217</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24432</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6B6FBA" w:rsidP="00B535C0">
            <w:pPr>
              <w:widowControl w:val="0"/>
              <w:jc w:val="center"/>
            </w:pPr>
            <w:r w:rsidRPr="002A3ECD">
              <w:t>24658</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lastRenderedPageBreak/>
              <w:t>17</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both"/>
            </w:pPr>
            <w:r w:rsidRPr="002A3ECD">
              <w:t>Количество посетителей культурных мероприятий</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proofErr w:type="spellStart"/>
            <w:r w:rsidRPr="002A3ECD">
              <w:t>млн.чел</w:t>
            </w:r>
            <w:proofErr w:type="spellEnd"/>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4,98</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5,23</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w:t>
            </w:r>
            <w:r w:rsidR="00AC363E">
              <w:t>3</w:t>
            </w:r>
            <w:r w:rsidRPr="002A3ECD">
              <w:t>8</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5,77</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5,84</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6B6FBA" w:rsidP="00B535C0">
            <w:pPr>
              <w:widowControl w:val="0"/>
              <w:jc w:val="center"/>
            </w:pPr>
            <w:r w:rsidRPr="002A3ECD">
              <w:t>5,94</w:t>
            </w:r>
          </w:p>
        </w:tc>
      </w:tr>
      <w:tr w:rsidR="003944FE" w:rsidRPr="002A3ECD" w:rsidTr="008C7597">
        <w:trPr>
          <w:trHeight w:val="18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18</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both"/>
            </w:pPr>
            <w:r w:rsidRPr="002A3ECD">
              <w:t>Доля детей в возрасте от 7 до 15 лет включительно, обучающихся по предпрофессиональным образовательным программам в области искусств от общего количества детей данного возраста в городе</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6,0</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AC363E" w:rsidP="00B535C0">
            <w:pPr>
              <w:widowControl w:val="0"/>
              <w:jc w:val="center"/>
            </w:pPr>
            <w:r>
              <w:t>6,9</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8,0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13,3</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14,6</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6B6FBA" w:rsidP="00B535C0">
            <w:pPr>
              <w:widowControl w:val="0"/>
              <w:jc w:val="center"/>
            </w:pPr>
            <w:r w:rsidRPr="002A3ECD">
              <w:t>16,0</w:t>
            </w:r>
          </w:p>
        </w:tc>
      </w:tr>
      <w:tr w:rsidR="003944FE" w:rsidRPr="002A3ECD"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t>Развитие физической культуры и спорта</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19</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 xml:space="preserve">Доля населения, систематически занимающегося </w:t>
            </w:r>
            <w:proofErr w:type="spellStart"/>
            <w:r w:rsidRPr="002A3ECD">
              <w:t>физ.культурой</w:t>
            </w:r>
            <w:proofErr w:type="spellEnd"/>
            <w:r w:rsidRPr="002A3ECD">
              <w:t xml:space="preserve"> и спортом</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55,5</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56,3</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57,0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61,3</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62,6</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6B6FBA" w:rsidP="00B535C0">
            <w:pPr>
              <w:widowControl w:val="0"/>
              <w:jc w:val="center"/>
            </w:pPr>
            <w:r w:rsidRPr="002A3ECD">
              <w:t>64,0</w:t>
            </w:r>
          </w:p>
        </w:tc>
      </w:tr>
      <w:tr w:rsidR="003944FE" w:rsidRPr="002A3ECD" w:rsidTr="008C7597">
        <w:trPr>
          <w:trHeight w:val="12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20</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both"/>
            </w:pPr>
            <w:r w:rsidRPr="002A3ECD">
              <w:t>Уровень обеспеченности населения спортивными сооружениями, исходя из единовременной пропускной способности объектов спорта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46,0</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AC363E" w:rsidP="00B535C0">
            <w:pPr>
              <w:widowControl w:val="0"/>
              <w:jc w:val="center"/>
            </w:pPr>
            <w:r>
              <w:t>47,3</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AC363E" w:rsidP="00B535C0">
            <w:pPr>
              <w:widowControl w:val="0"/>
              <w:jc w:val="center"/>
            </w:pPr>
            <w:r>
              <w:t>48,0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AC363E" w:rsidP="00B535C0">
            <w:pPr>
              <w:widowControl w:val="0"/>
              <w:jc w:val="center"/>
            </w:pPr>
            <w:r>
              <w:t>64,0</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AC363E" w:rsidP="00B535C0">
            <w:pPr>
              <w:widowControl w:val="0"/>
              <w:jc w:val="center"/>
            </w:pPr>
            <w:r>
              <w:t>65,0</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AC363E" w:rsidP="00B535C0">
            <w:pPr>
              <w:widowControl w:val="0"/>
              <w:jc w:val="center"/>
            </w:pPr>
            <w:r>
              <w:t>66,0</w:t>
            </w:r>
          </w:p>
        </w:tc>
      </w:tr>
      <w:tr w:rsidR="003944FE" w:rsidRPr="002A3ECD" w:rsidTr="008C7597">
        <w:trPr>
          <w:trHeight w:val="15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21</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both"/>
            </w:pPr>
            <w:r w:rsidRPr="002A3ECD">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8,0</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9,1</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10,0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357040" w:rsidP="00B535C0">
            <w:pPr>
              <w:widowControl w:val="0"/>
              <w:jc w:val="center"/>
            </w:pPr>
            <w:r>
              <w:t>13,4</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357040" w:rsidP="00B535C0">
            <w:pPr>
              <w:widowControl w:val="0"/>
              <w:jc w:val="center"/>
            </w:pPr>
            <w:r>
              <w:t>15,2</w:t>
            </w:r>
          </w:p>
        </w:tc>
        <w:tc>
          <w:tcPr>
            <w:tcW w:w="508" w:type="pct"/>
            <w:tcBorders>
              <w:top w:val="nil"/>
              <w:left w:val="nil"/>
              <w:bottom w:val="single" w:sz="4" w:space="0" w:color="auto"/>
              <w:right w:val="single" w:sz="18" w:space="0" w:color="auto"/>
            </w:tcBorders>
            <w:shd w:val="clear" w:color="auto" w:fill="auto"/>
            <w:vAlign w:val="center"/>
          </w:tcPr>
          <w:p w:rsidR="006B6FBA" w:rsidRPr="002A3ECD" w:rsidRDefault="00357040" w:rsidP="00B535C0">
            <w:pPr>
              <w:widowControl w:val="0"/>
              <w:jc w:val="center"/>
            </w:pPr>
            <w:r>
              <w:t>17,2</w:t>
            </w:r>
          </w:p>
        </w:tc>
      </w:tr>
      <w:tr w:rsidR="003944FE" w:rsidRPr="002A3ECD" w:rsidTr="008C7597">
        <w:trPr>
          <w:trHeight w:val="315"/>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rPr>
              <w:t>Повышение качества городской среды</w:t>
            </w:r>
          </w:p>
        </w:tc>
      </w:tr>
      <w:tr w:rsidR="003944FE" w:rsidRPr="002A3ECD"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t>Повышение уровня благоустройства территории города</w:t>
            </w:r>
          </w:p>
        </w:tc>
      </w:tr>
      <w:tr w:rsidR="003944FE" w:rsidRPr="002A3ECD"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lastRenderedPageBreak/>
              <w:t>22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Индекс качества городской среды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51,00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58,50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66,00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66,82</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67,64</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95,00</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23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Доля граждан, принимающих участие в решении вопросов развития городской среды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30,00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32,10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33,00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36,36</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43,16</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49,96</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24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Проектирование и строительство распределительных уличных водопроводов</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км</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1,20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4,00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6,70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6,23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5,75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9,6</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25</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Детские площадки на придомовых территориях, соответствующие требованиям ГОСТ</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25,60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25,81</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26,02</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28,24</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30,45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51,9</w:t>
            </w:r>
          </w:p>
        </w:tc>
      </w:tr>
      <w:tr w:rsidR="003944FE" w:rsidRPr="002A3ECD"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26</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Благоустроенные дворовые территории</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52,9</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55,7</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58,4</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61,00</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63,60</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100</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27</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Капитально отремонтированное общее имущество МКД, включенных в региональную программу</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14,00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18,95</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23,9</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26,62</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29,34</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67,3</w:t>
            </w:r>
          </w:p>
        </w:tc>
      </w:tr>
      <w:tr w:rsidR="003944FE" w:rsidRPr="002A3ECD"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t>Развитие городской транспортной инфраструктуры и различных видов транспорта</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rPr>
                <w:bCs/>
              </w:rPr>
            </w:pPr>
            <w:r w:rsidRPr="002A3ECD">
              <w:rPr>
                <w:bCs/>
              </w:rPr>
              <w:t>28</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Соответствие доли протяженности дорожной сети, соответствующих нормативным требованиям</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40,00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53,50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67,00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67,90</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68,80</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95,00</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29</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Доля а/м дорог, соответствующих нормативным требованиям, в их общей протяженности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52,00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66,00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80,00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80,18</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80,36</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92,00</w:t>
            </w:r>
          </w:p>
        </w:tc>
      </w:tr>
      <w:tr w:rsidR="003944FE" w:rsidRPr="002A3ECD" w:rsidTr="008C7597">
        <w:trPr>
          <w:trHeight w:val="12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lastRenderedPageBreak/>
              <w:t>30</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Доля автомобильных дорог муниципального значения, работающих в режиме перегрузки, в их общей протяженности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70,00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55,00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40,00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38,82</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37,64</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12,00</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31</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Доля пешеходных тротуаров, требующих ремонта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55</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47,73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45,45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43,18</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32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Доля объектов озеленения, требующих ремонта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70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66</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56,64</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53,27</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49,91</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33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Доля сетей ливневой канализации, обеспечивающих надлежащее водоотведение</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33,5</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35</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37,73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40,46</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43,18</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34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Доля улиц сектора индивидуальной застройки, требующих ремонта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75</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65,2</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55</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54,13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53,25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52,38</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35</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Доля магистральных улиц, необеспеченных наружным освещением</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25,00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24,2</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23,00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21,95</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20,89</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19,84</w:t>
            </w:r>
          </w:p>
        </w:tc>
      </w:tr>
      <w:tr w:rsidR="003944FE" w:rsidRPr="002A3ECD"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t>Формирование благоприятной экологической среды</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36</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Количество особо охраняемых природных территорий местного значения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ед.</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1</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3</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6</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8</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10</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48</w:t>
            </w:r>
          </w:p>
        </w:tc>
      </w:tr>
      <w:tr w:rsidR="00087962" w:rsidRPr="002A3ECD" w:rsidTr="00087962">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087962" w:rsidRPr="002A3ECD" w:rsidRDefault="00087962" w:rsidP="00087962">
            <w:pPr>
              <w:widowControl w:val="0"/>
              <w:jc w:val="center"/>
              <w:rPr>
                <w:bCs/>
              </w:rPr>
            </w:pPr>
            <w:r w:rsidRPr="002A3ECD">
              <w:rPr>
                <w:bCs/>
              </w:rPr>
              <w:t>37</w:t>
            </w:r>
          </w:p>
        </w:tc>
        <w:tc>
          <w:tcPr>
            <w:tcW w:w="1161" w:type="pct"/>
            <w:tcBorders>
              <w:top w:val="nil"/>
              <w:left w:val="nil"/>
              <w:bottom w:val="single" w:sz="4" w:space="0" w:color="auto"/>
              <w:right w:val="single" w:sz="4" w:space="0" w:color="auto"/>
            </w:tcBorders>
            <w:shd w:val="clear" w:color="auto" w:fill="auto"/>
            <w:vAlign w:val="center"/>
            <w:hideMark/>
          </w:tcPr>
          <w:p w:rsidR="00087962" w:rsidRPr="002A3ECD" w:rsidRDefault="00087962" w:rsidP="00087962">
            <w:pPr>
              <w:widowControl w:val="0"/>
            </w:pPr>
            <w:r w:rsidRPr="002A3ECD">
              <w:t>Площадь зеленых насаждений</w:t>
            </w:r>
          </w:p>
        </w:tc>
        <w:tc>
          <w:tcPr>
            <w:tcW w:w="499" w:type="pct"/>
            <w:tcBorders>
              <w:top w:val="nil"/>
              <w:left w:val="nil"/>
              <w:bottom w:val="single" w:sz="4" w:space="0" w:color="auto"/>
              <w:right w:val="single" w:sz="4" w:space="0" w:color="auto"/>
            </w:tcBorders>
            <w:shd w:val="clear" w:color="auto" w:fill="auto"/>
            <w:vAlign w:val="center"/>
            <w:hideMark/>
          </w:tcPr>
          <w:p w:rsidR="00087962" w:rsidRPr="002A3ECD" w:rsidRDefault="00087962" w:rsidP="00087962">
            <w:pPr>
              <w:widowControl w:val="0"/>
              <w:jc w:val="center"/>
            </w:pPr>
            <w:r w:rsidRPr="002A3ECD">
              <w:t>га</w:t>
            </w:r>
          </w:p>
        </w:tc>
        <w:tc>
          <w:tcPr>
            <w:tcW w:w="483" w:type="pct"/>
            <w:tcBorders>
              <w:top w:val="nil"/>
              <w:left w:val="nil"/>
              <w:bottom w:val="single" w:sz="4" w:space="0" w:color="auto"/>
              <w:right w:val="single" w:sz="4" w:space="0" w:color="auto"/>
            </w:tcBorders>
            <w:shd w:val="clear" w:color="auto" w:fill="auto"/>
            <w:noWrap/>
            <w:vAlign w:val="center"/>
          </w:tcPr>
          <w:p w:rsidR="00087962" w:rsidRPr="00087962" w:rsidRDefault="00087962" w:rsidP="00087962">
            <w:pPr>
              <w:widowControl w:val="0"/>
              <w:jc w:val="center"/>
            </w:pPr>
            <w:r w:rsidRPr="00087962">
              <w:t>2763</w:t>
            </w:r>
          </w:p>
        </w:tc>
        <w:tc>
          <w:tcPr>
            <w:tcW w:w="606" w:type="pct"/>
            <w:tcBorders>
              <w:top w:val="nil"/>
              <w:left w:val="nil"/>
              <w:bottom w:val="single" w:sz="4" w:space="0" w:color="auto"/>
              <w:right w:val="single" w:sz="4" w:space="0" w:color="auto"/>
            </w:tcBorders>
            <w:shd w:val="clear" w:color="auto" w:fill="auto"/>
            <w:noWrap/>
            <w:vAlign w:val="center"/>
          </w:tcPr>
          <w:p w:rsidR="00087962" w:rsidRPr="00087962" w:rsidRDefault="00087962" w:rsidP="00087962">
            <w:pPr>
              <w:jc w:val="center"/>
            </w:pPr>
            <w:r w:rsidRPr="00087962">
              <w:t>2763</w:t>
            </w:r>
          </w:p>
        </w:tc>
        <w:tc>
          <w:tcPr>
            <w:tcW w:w="483" w:type="pct"/>
            <w:tcBorders>
              <w:top w:val="nil"/>
              <w:left w:val="nil"/>
              <w:bottom w:val="single" w:sz="4" w:space="0" w:color="auto"/>
              <w:right w:val="single" w:sz="4" w:space="0" w:color="auto"/>
            </w:tcBorders>
            <w:shd w:val="clear" w:color="auto" w:fill="auto"/>
            <w:noWrap/>
            <w:vAlign w:val="center"/>
          </w:tcPr>
          <w:p w:rsidR="00087962" w:rsidRPr="00087962" w:rsidRDefault="00087962" w:rsidP="00087962">
            <w:pPr>
              <w:jc w:val="center"/>
            </w:pPr>
            <w:r w:rsidRPr="00087962">
              <w:t>2763</w:t>
            </w:r>
          </w:p>
        </w:tc>
        <w:tc>
          <w:tcPr>
            <w:tcW w:w="556" w:type="pct"/>
            <w:tcBorders>
              <w:top w:val="nil"/>
              <w:left w:val="nil"/>
              <w:bottom w:val="single" w:sz="4" w:space="0" w:color="auto"/>
              <w:right w:val="single" w:sz="4" w:space="0" w:color="auto"/>
            </w:tcBorders>
            <w:shd w:val="clear" w:color="auto" w:fill="auto"/>
            <w:noWrap/>
            <w:vAlign w:val="center"/>
          </w:tcPr>
          <w:p w:rsidR="00087962" w:rsidRPr="00087962" w:rsidRDefault="00087962" w:rsidP="00087962">
            <w:pPr>
              <w:jc w:val="center"/>
            </w:pPr>
            <w:r w:rsidRPr="00087962">
              <w:t>2763</w:t>
            </w:r>
          </w:p>
        </w:tc>
        <w:tc>
          <w:tcPr>
            <w:tcW w:w="505" w:type="pct"/>
            <w:tcBorders>
              <w:top w:val="nil"/>
              <w:left w:val="nil"/>
              <w:bottom w:val="single" w:sz="4" w:space="0" w:color="auto"/>
              <w:right w:val="single" w:sz="4" w:space="0" w:color="auto"/>
            </w:tcBorders>
            <w:shd w:val="clear" w:color="auto" w:fill="auto"/>
            <w:noWrap/>
            <w:vAlign w:val="center"/>
          </w:tcPr>
          <w:p w:rsidR="00087962" w:rsidRPr="00087962" w:rsidRDefault="00087962" w:rsidP="00087962">
            <w:pPr>
              <w:jc w:val="center"/>
            </w:pPr>
            <w:r w:rsidRPr="00087962">
              <w:t>2763</w:t>
            </w:r>
          </w:p>
        </w:tc>
        <w:tc>
          <w:tcPr>
            <w:tcW w:w="508" w:type="pct"/>
            <w:tcBorders>
              <w:top w:val="nil"/>
              <w:left w:val="nil"/>
              <w:bottom w:val="single" w:sz="4" w:space="0" w:color="auto"/>
              <w:right w:val="single" w:sz="18" w:space="0" w:color="auto"/>
            </w:tcBorders>
            <w:shd w:val="clear" w:color="auto" w:fill="auto"/>
            <w:noWrap/>
            <w:vAlign w:val="center"/>
          </w:tcPr>
          <w:p w:rsidR="00087962" w:rsidRPr="00087962" w:rsidRDefault="00087962" w:rsidP="00087962">
            <w:pPr>
              <w:jc w:val="center"/>
            </w:pPr>
            <w:r w:rsidRPr="00087962">
              <w:t>2763</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38</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 xml:space="preserve">Уровень загрязнения атмосферного воздуха </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высокий</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proofErr w:type="spellStart"/>
            <w:r w:rsidRPr="002A3ECD">
              <w:t>повыш</w:t>
            </w:r>
            <w:proofErr w:type="spellEnd"/>
            <w:r w:rsidRPr="002A3ECD">
              <w:t>.</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proofErr w:type="spellStart"/>
            <w:r w:rsidRPr="002A3ECD">
              <w:t>повыш</w:t>
            </w:r>
            <w:proofErr w:type="spellEnd"/>
            <w:r w:rsidRPr="002A3ECD">
              <w:t>.</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proofErr w:type="spellStart"/>
            <w:r w:rsidRPr="002A3ECD">
              <w:t>повыш</w:t>
            </w:r>
            <w:proofErr w:type="spellEnd"/>
            <w:r w:rsidRPr="002A3ECD">
              <w:t>.</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proofErr w:type="spellStart"/>
            <w:r w:rsidRPr="002A3ECD">
              <w:t>повыш</w:t>
            </w:r>
            <w:proofErr w:type="spellEnd"/>
            <w:r w:rsidRPr="002A3ECD">
              <w:t>.</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lastRenderedPageBreak/>
              <w:t>39</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Объем сброса сточных вод в водные объекты</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 xml:space="preserve">млн. </w:t>
            </w:r>
            <w:proofErr w:type="spellStart"/>
            <w:r w:rsidRPr="002A3ECD">
              <w:t>куб.м</w:t>
            </w:r>
            <w:proofErr w:type="spellEnd"/>
            <w:r w:rsidRPr="002A3ECD">
              <w:t>/год</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224,30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223,70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223,10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222,19</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pPr>
            <w:r w:rsidRPr="002A3ECD">
              <w:t>221,28</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pPr>
            <w:r w:rsidRPr="002A3ECD">
              <w:t>213,10</w:t>
            </w:r>
          </w:p>
        </w:tc>
      </w:tr>
      <w:tr w:rsidR="003944FE" w:rsidRPr="002A3ECD" w:rsidTr="008C7597">
        <w:trPr>
          <w:trHeight w:val="315"/>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rPr>
              <w:t>Обеспечение динамичного развития экономики города</w:t>
            </w:r>
          </w:p>
        </w:tc>
      </w:tr>
      <w:tr w:rsidR="003944FE" w:rsidRPr="002A3ECD"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t>Поддержка малого и среднего предпринимательства</w:t>
            </w:r>
          </w:p>
        </w:tc>
      </w:tr>
      <w:tr w:rsidR="00CF0E81" w:rsidRPr="002A3ECD" w:rsidTr="008C7597">
        <w:trPr>
          <w:trHeight w:val="718"/>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CF0E81" w:rsidRPr="002A3ECD" w:rsidRDefault="00CF0E81" w:rsidP="00CF0E81">
            <w:pPr>
              <w:widowControl w:val="0"/>
              <w:jc w:val="center"/>
              <w:rPr>
                <w:bCs/>
              </w:rPr>
            </w:pPr>
            <w:r w:rsidRPr="002A3ECD">
              <w:rPr>
                <w:bCs/>
              </w:rPr>
              <w:t>40</w:t>
            </w:r>
          </w:p>
        </w:tc>
        <w:tc>
          <w:tcPr>
            <w:tcW w:w="1161" w:type="pct"/>
            <w:tcBorders>
              <w:top w:val="nil"/>
              <w:left w:val="nil"/>
              <w:bottom w:val="single" w:sz="4" w:space="0" w:color="auto"/>
              <w:right w:val="single" w:sz="4" w:space="0" w:color="auto"/>
            </w:tcBorders>
            <w:shd w:val="clear" w:color="000000" w:fill="FFFFFF"/>
            <w:vAlign w:val="center"/>
            <w:hideMark/>
          </w:tcPr>
          <w:p w:rsidR="00CF0E81" w:rsidRPr="002A3ECD" w:rsidRDefault="00CF0E81" w:rsidP="00CF0E81">
            <w:pPr>
              <w:widowControl w:val="0"/>
            </w:pPr>
            <w:r w:rsidRPr="002A3ECD">
              <w:t xml:space="preserve">Количество малых и средних предприятий, включая </w:t>
            </w:r>
            <w:proofErr w:type="spellStart"/>
            <w:r w:rsidRPr="002A3ECD">
              <w:t>микропредприятия</w:t>
            </w:r>
            <w:proofErr w:type="spellEnd"/>
            <w:r w:rsidRPr="002A3ECD">
              <w:t xml:space="preserve"> (на конец года)</w:t>
            </w:r>
          </w:p>
        </w:tc>
        <w:tc>
          <w:tcPr>
            <w:tcW w:w="499" w:type="pct"/>
            <w:tcBorders>
              <w:top w:val="nil"/>
              <w:left w:val="nil"/>
              <w:bottom w:val="single" w:sz="4" w:space="0" w:color="auto"/>
              <w:right w:val="single" w:sz="4" w:space="0" w:color="auto"/>
            </w:tcBorders>
            <w:shd w:val="clear" w:color="auto" w:fill="auto"/>
            <w:vAlign w:val="center"/>
            <w:hideMark/>
          </w:tcPr>
          <w:p w:rsidR="00CF0E81" w:rsidRPr="002A3ECD" w:rsidRDefault="00CF0E81" w:rsidP="00CF0E81">
            <w:pPr>
              <w:widowControl w:val="0"/>
              <w:jc w:val="center"/>
            </w:pPr>
            <w:r w:rsidRPr="002A3ECD">
              <w:t>единиц</w:t>
            </w:r>
          </w:p>
        </w:tc>
        <w:tc>
          <w:tcPr>
            <w:tcW w:w="483" w:type="pct"/>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pPr>
            <w:r w:rsidRPr="00CF0E81">
              <w:t>24 497</w:t>
            </w:r>
          </w:p>
        </w:tc>
        <w:tc>
          <w:tcPr>
            <w:tcW w:w="606" w:type="pct"/>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pPr>
            <w:r w:rsidRPr="00CF0E81">
              <w:t>24 700</w:t>
            </w:r>
          </w:p>
        </w:tc>
        <w:tc>
          <w:tcPr>
            <w:tcW w:w="483" w:type="pct"/>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pPr>
            <w:r w:rsidRPr="00CF0E81">
              <w:t>24 875</w:t>
            </w:r>
          </w:p>
        </w:tc>
        <w:tc>
          <w:tcPr>
            <w:tcW w:w="556" w:type="pct"/>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pPr>
            <w:r w:rsidRPr="00CF0E81">
              <w:t>25 760</w:t>
            </w:r>
          </w:p>
        </w:tc>
        <w:tc>
          <w:tcPr>
            <w:tcW w:w="505" w:type="pct"/>
            <w:tcBorders>
              <w:top w:val="nil"/>
              <w:left w:val="nil"/>
              <w:bottom w:val="single" w:sz="4" w:space="0" w:color="auto"/>
              <w:right w:val="single" w:sz="4" w:space="0" w:color="auto"/>
            </w:tcBorders>
            <w:shd w:val="clear" w:color="auto" w:fill="auto"/>
            <w:noWrap/>
            <w:vAlign w:val="center"/>
          </w:tcPr>
          <w:p w:rsidR="00CF0E81" w:rsidRPr="00CF0E81" w:rsidRDefault="00CF0E81" w:rsidP="00CF0E81">
            <w:pPr>
              <w:widowControl w:val="0"/>
              <w:jc w:val="center"/>
            </w:pPr>
            <w:r w:rsidRPr="00CF0E81">
              <w:t>27 074</w:t>
            </w:r>
          </w:p>
        </w:tc>
        <w:tc>
          <w:tcPr>
            <w:tcW w:w="508" w:type="pct"/>
            <w:tcBorders>
              <w:top w:val="nil"/>
              <w:left w:val="nil"/>
              <w:bottom w:val="single" w:sz="4" w:space="0" w:color="auto"/>
              <w:right w:val="single" w:sz="18" w:space="0" w:color="auto"/>
            </w:tcBorders>
            <w:shd w:val="clear" w:color="auto" w:fill="auto"/>
            <w:noWrap/>
            <w:vAlign w:val="center"/>
          </w:tcPr>
          <w:p w:rsidR="00CF0E81" w:rsidRPr="00CF0E81" w:rsidRDefault="00CF0E81" w:rsidP="00CF0E81">
            <w:pPr>
              <w:widowControl w:val="0"/>
              <w:jc w:val="center"/>
            </w:pPr>
            <w:r w:rsidRPr="00CF0E81">
              <w:t>28 455</w:t>
            </w:r>
          </w:p>
        </w:tc>
      </w:tr>
      <w:tr w:rsidR="003944FE" w:rsidRPr="002A3ECD" w:rsidTr="008C7597">
        <w:trPr>
          <w:trHeight w:val="12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41</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 xml:space="preserve">Среднесписочная численность работников малых и средних предприятий, включая </w:t>
            </w:r>
            <w:proofErr w:type="spellStart"/>
            <w:r w:rsidRPr="002A3ECD">
              <w:t>микропредприятия</w:t>
            </w:r>
            <w:proofErr w:type="spellEnd"/>
            <w:r w:rsidRPr="002A3ECD">
              <w:t xml:space="preserve"> (без внешних совместителей)</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тыс. 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63,77</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64,20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64,70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68,40</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75,60</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6B6FBA" w:rsidP="00B535C0">
            <w:pPr>
              <w:widowControl w:val="0"/>
              <w:jc w:val="center"/>
            </w:pPr>
            <w:r w:rsidRPr="002A3ECD">
              <w:t>83,40</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42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 xml:space="preserve">Оборот малых и средних предприятий, включая </w:t>
            </w:r>
            <w:proofErr w:type="spellStart"/>
            <w:r w:rsidRPr="002A3ECD">
              <w:t>микропредприятия</w:t>
            </w:r>
            <w:proofErr w:type="spellEnd"/>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млрд. руб.</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283,96</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311,87</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332,50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413,20</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479,10</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6B6FBA" w:rsidP="00B535C0">
            <w:pPr>
              <w:widowControl w:val="0"/>
              <w:jc w:val="center"/>
            </w:pPr>
            <w:r w:rsidRPr="002A3ECD">
              <w:t>555,4</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43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Количество вновь зарегистрированных субъектов с помощью инфраструктуры поддержки предпринимательства</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единиц</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800</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1150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1500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5045</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8770</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6B6FBA" w:rsidP="00B535C0">
            <w:pPr>
              <w:widowControl w:val="0"/>
              <w:jc w:val="center"/>
            </w:pPr>
            <w:r w:rsidRPr="002A3ECD">
              <w:t>12500</w:t>
            </w:r>
          </w:p>
        </w:tc>
      </w:tr>
      <w:tr w:rsidR="003944FE" w:rsidRPr="002A3ECD"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center"/>
              <w:rPr>
                <w:bCs/>
              </w:rPr>
            </w:pPr>
            <w:r w:rsidRPr="002A3ECD">
              <w:rPr>
                <w:bCs/>
              </w:rPr>
              <w:t>44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2A3ECD" w:rsidRDefault="006B6FBA" w:rsidP="00B535C0">
            <w:pPr>
              <w:widowControl w:val="0"/>
            </w:pPr>
            <w:r w:rsidRPr="002A3ECD">
              <w:t>Количество участников мероприятий по поддержке субъектов малого и среднего предпринимательства</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человек</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9700</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17000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24300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51118</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79708</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6B6FBA" w:rsidP="00B535C0">
            <w:pPr>
              <w:widowControl w:val="0"/>
              <w:jc w:val="center"/>
            </w:pPr>
            <w:r w:rsidRPr="002A3ECD">
              <w:t>108300</w:t>
            </w:r>
          </w:p>
        </w:tc>
      </w:tr>
      <w:tr w:rsidR="003944FE" w:rsidRPr="002A3ECD"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t>Повышение инвестиционной привлекательности</w:t>
            </w:r>
          </w:p>
        </w:tc>
      </w:tr>
      <w:tr w:rsidR="003944FE" w:rsidRPr="002A3ECD"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2A3ECD" w:rsidRDefault="006B6FBA" w:rsidP="00B535C0">
            <w:pPr>
              <w:widowControl w:val="0"/>
              <w:jc w:val="center"/>
              <w:rPr>
                <w:bCs/>
              </w:rPr>
            </w:pPr>
            <w:r w:rsidRPr="002A3ECD">
              <w:rPr>
                <w:bCs/>
              </w:rPr>
              <w:t>45</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Инвестиции в основной капитал</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млрд. руб.</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44,7</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55,7</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79,6</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63,3</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73,3</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6B6FBA" w:rsidP="00B535C0">
            <w:pPr>
              <w:widowControl w:val="0"/>
              <w:jc w:val="center"/>
            </w:pPr>
            <w:r w:rsidRPr="002A3ECD">
              <w:t>80,8</w:t>
            </w:r>
          </w:p>
        </w:tc>
      </w:tr>
      <w:tr w:rsidR="003944FE" w:rsidRPr="002A3ECD"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2A3ECD" w:rsidRDefault="006B6FBA" w:rsidP="00B535C0">
            <w:pPr>
              <w:widowControl w:val="0"/>
              <w:jc w:val="center"/>
              <w:rPr>
                <w:b/>
                <w:bCs/>
              </w:rPr>
            </w:pPr>
            <w:r w:rsidRPr="002A3ECD">
              <w:rPr>
                <w:b/>
                <w:bCs/>
              </w:rPr>
              <w:lastRenderedPageBreak/>
              <w:t>Совершенствование системы муниципального управления</w:t>
            </w:r>
          </w:p>
        </w:tc>
      </w:tr>
      <w:tr w:rsidR="003944FE" w:rsidRPr="002A3ECD" w:rsidTr="008C7597">
        <w:trPr>
          <w:trHeight w:val="576"/>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right"/>
            </w:pPr>
            <w:r w:rsidRPr="002A3ECD">
              <w:t>46</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Доходы бюджета г. Кемерово - всего</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proofErr w:type="spellStart"/>
            <w:r w:rsidRPr="002A3ECD">
              <w:t>млн.руб</w:t>
            </w:r>
            <w:proofErr w:type="spellEnd"/>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22618,35</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27176,20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20782,50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17475,59</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18198,35</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0F1227" w:rsidP="00B535C0">
            <w:pPr>
              <w:widowControl w:val="0"/>
              <w:jc w:val="center"/>
            </w:pPr>
            <w:r>
              <w:t>18951,96</w:t>
            </w:r>
          </w:p>
        </w:tc>
      </w:tr>
      <w:tr w:rsidR="003944FE" w:rsidRPr="002A3ECD"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right"/>
            </w:pPr>
            <w:r w:rsidRPr="002A3ECD">
              <w:t>47</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Неналоговые доходы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proofErr w:type="spellStart"/>
            <w:r w:rsidRPr="002A3ECD">
              <w:t>млн.руб</w:t>
            </w:r>
            <w:proofErr w:type="spellEnd"/>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1339,26</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1243,60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598,60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592,80</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616,90</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0F1227" w:rsidP="00B535C0">
            <w:pPr>
              <w:widowControl w:val="0"/>
              <w:jc w:val="center"/>
            </w:pPr>
            <w:r>
              <w:t>641,97</w:t>
            </w:r>
          </w:p>
        </w:tc>
      </w:tr>
      <w:tr w:rsidR="003944FE" w:rsidRPr="002A3ECD"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right"/>
            </w:pPr>
            <w:r w:rsidRPr="002A3ECD">
              <w:t>48</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 xml:space="preserve">Налоговые доходы </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proofErr w:type="spellStart"/>
            <w:r w:rsidRPr="002A3ECD">
              <w:t>млн.руб</w:t>
            </w:r>
            <w:proofErr w:type="spellEnd"/>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5705,78</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5902,90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6025,70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6408,47</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6735,37</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0F1227" w:rsidP="00B535C0">
            <w:pPr>
              <w:widowControl w:val="0"/>
              <w:jc w:val="center"/>
            </w:pPr>
            <w:r>
              <w:t>7078,94</w:t>
            </w:r>
          </w:p>
        </w:tc>
      </w:tr>
      <w:tr w:rsidR="003944FE" w:rsidRPr="002A3ECD"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right"/>
            </w:pPr>
            <w:r w:rsidRPr="002A3ECD">
              <w:t>49</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Безвозмездные поступления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proofErr w:type="spellStart"/>
            <w:r w:rsidRPr="002A3ECD">
              <w:t>млн.руб</w:t>
            </w:r>
            <w:proofErr w:type="spellEnd"/>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15573,31</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20029,70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14158,20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10474,32</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10846,09</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0F1227" w:rsidP="00B535C0">
            <w:pPr>
              <w:widowControl w:val="0"/>
              <w:jc w:val="center"/>
            </w:pPr>
            <w:r>
              <w:t>11231,05</w:t>
            </w:r>
          </w:p>
        </w:tc>
      </w:tr>
      <w:tr w:rsidR="003944FE" w:rsidRPr="002A3ECD"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right"/>
            </w:pPr>
            <w:r w:rsidRPr="002A3ECD">
              <w:t>50</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Доля налоговых и неналоговых поступлений</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31,15</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26,30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31,87</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40,06</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40,40</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0F1227" w:rsidP="00B535C0">
            <w:pPr>
              <w:widowControl w:val="0"/>
              <w:jc w:val="center"/>
            </w:pPr>
            <w:r>
              <w:t>40,74</w:t>
            </w:r>
          </w:p>
        </w:tc>
      </w:tr>
      <w:tr w:rsidR="003944FE" w:rsidRPr="002A3ECD"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right"/>
            </w:pPr>
            <w:r w:rsidRPr="002A3ECD">
              <w:t>51</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Расходы бюджета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proofErr w:type="spellStart"/>
            <w:r w:rsidRPr="002A3ECD">
              <w:t>млн.руб</w:t>
            </w:r>
            <w:proofErr w:type="spellEnd"/>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22954,50</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27868,30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21066,70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17114,00</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17721,43</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0F1227" w:rsidP="00B535C0">
            <w:pPr>
              <w:widowControl w:val="0"/>
              <w:jc w:val="center"/>
            </w:pPr>
            <w:r>
              <w:t>18350,43</w:t>
            </w:r>
          </w:p>
        </w:tc>
      </w:tr>
      <w:tr w:rsidR="003944FE" w:rsidRPr="002A3ECD"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right"/>
            </w:pPr>
            <w:r w:rsidRPr="002A3ECD">
              <w:t>52</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Бюджетная эффективность ((доходы - расходы)/расходы)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-0,01</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-0,02</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-0,01</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0,02</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0,03</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0F1227" w:rsidP="00B535C0">
            <w:pPr>
              <w:widowControl w:val="0"/>
              <w:jc w:val="center"/>
            </w:pPr>
            <w:r>
              <w:t>0,03</w:t>
            </w:r>
          </w:p>
        </w:tc>
      </w:tr>
      <w:tr w:rsidR="003944FE" w:rsidRPr="002A3ECD" w:rsidTr="008C7597">
        <w:trPr>
          <w:trHeight w:val="723"/>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2A3ECD" w:rsidRDefault="006B6FBA" w:rsidP="00B535C0">
            <w:pPr>
              <w:widowControl w:val="0"/>
              <w:jc w:val="right"/>
            </w:pPr>
            <w:r w:rsidRPr="002A3ECD">
              <w:t>53</w:t>
            </w:r>
          </w:p>
        </w:tc>
        <w:tc>
          <w:tcPr>
            <w:tcW w:w="1161"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pPr>
            <w:r w:rsidRPr="002A3ECD">
              <w:t>Дефицит(-),профицит(+) бюджета г. Кемерово</w:t>
            </w:r>
          </w:p>
        </w:tc>
        <w:tc>
          <w:tcPr>
            <w:tcW w:w="499" w:type="pct"/>
            <w:tcBorders>
              <w:top w:val="nil"/>
              <w:left w:val="nil"/>
              <w:bottom w:val="single" w:sz="4" w:space="0" w:color="auto"/>
              <w:right w:val="single" w:sz="4" w:space="0" w:color="auto"/>
            </w:tcBorders>
            <w:shd w:val="clear" w:color="auto" w:fill="auto"/>
            <w:vAlign w:val="center"/>
            <w:hideMark/>
          </w:tcPr>
          <w:p w:rsidR="006B6FBA" w:rsidRPr="002A3ECD" w:rsidRDefault="006B6FBA" w:rsidP="00B535C0">
            <w:pPr>
              <w:widowControl w:val="0"/>
              <w:jc w:val="center"/>
            </w:pPr>
            <w:proofErr w:type="spellStart"/>
            <w:r w:rsidRPr="002A3ECD">
              <w:t>млн.руб</w:t>
            </w:r>
            <w:proofErr w:type="spellEnd"/>
            <w:r w:rsidRPr="002A3ECD">
              <w:t>.</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-336,15</w:t>
            </w:r>
          </w:p>
        </w:tc>
        <w:tc>
          <w:tcPr>
            <w:tcW w:w="60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-692,10</w:t>
            </w:r>
          </w:p>
        </w:tc>
        <w:tc>
          <w:tcPr>
            <w:tcW w:w="483"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-284,20</w:t>
            </w:r>
          </w:p>
        </w:tc>
        <w:tc>
          <w:tcPr>
            <w:tcW w:w="556"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361,59</w:t>
            </w:r>
          </w:p>
        </w:tc>
        <w:tc>
          <w:tcPr>
            <w:tcW w:w="505" w:type="pct"/>
            <w:tcBorders>
              <w:top w:val="nil"/>
              <w:left w:val="nil"/>
              <w:bottom w:val="single" w:sz="4" w:space="0" w:color="auto"/>
              <w:right w:val="single" w:sz="4" w:space="0" w:color="auto"/>
            </w:tcBorders>
            <w:shd w:val="clear" w:color="auto" w:fill="auto"/>
            <w:noWrap/>
            <w:vAlign w:val="center"/>
          </w:tcPr>
          <w:p w:rsidR="006B6FBA" w:rsidRPr="002A3ECD" w:rsidRDefault="000F1227" w:rsidP="00B535C0">
            <w:pPr>
              <w:widowControl w:val="0"/>
              <w:jc w:val="center"/>
            </w:pPr>
            <w:r>
              <w:t>476,92</w:t>
            </w:r>
          </w:p>
        </w:tc>
        <w:tc>
          <w:tcPr>
            <w:tcW w:w="508" w:type="pct"/>
            <w:tcBorders>
              <w:top w:val="nil"/>
              <w:left w:val="nil"/>
              <w:bottom w:val="single" w:sz="4" w:space="0" w:color="auto"/>
              <w:right w:val="single" w:sz="18" w:space="0" w:color="auto"/>
            </w:tcBorders>
            <w:shd w:val="clear" w:color="auto" w:fill="auto"/>
            <w:noWrap/>
            <w:vAlign w:val="center"/>
          </w:tcPr>
          <w:p w:rsidR="006B6FBA" w:rsidRPr="002A3ECD" w:rsidRDefault="000F1227" w:rsidP="00B535C0">
            <w:pPr>
              <w:widowControl w:val="0"/>
              <w:jc w:val="center"/>
            </w:pPr>
            <w:r>
              <w:t>601,54</w:t>
            </w:r>
          </w:p>
        </w:tc>
      </w:tr>
      <w:tr w:rsidR="006B6FBA" w:rsidRPr="002A3ECD" w:rsidTr="008C7597">
        <w:trPr>
          <w:trHeight w:val="630"/>
        </w:trPr>
        <w:tc>
          <w:tcPr>
            <w:tcW w:w="199" w:type="pct"/>
            <w:tcBorders>
              <w:top w:val="nil"/>
              <w:left w:val="single" w:sz="18" w:space="0" w:color="auto"/>
              <w:bottom w:val="single" w:sz="18" w:space="0" w:color="auto"/>
              <w:right w:val="single" w:sz="4" w:space="0" w:color="auto"/>
            </w:tcBorders>
            <w:shd w:val="clear" w:color="auto" w:fill="auto"/>
            <w:noWrap/>
            <w:vAlign w:val="center"/>
          </w:tcPr>
          <w:p w:rsidR="006B6FBA" w:rsidRPr="002A3ECD" w:rsidRDefault="006B6FBA" w:rsidP="00B535C0">
            <w:pPr>
              <w:widowControl w:val="0"/>
              <w:jc w:val="right"/>
            </w:pPr>
            <w:r w:rsidRPr="002A3ECD">
              <w:t>54</w:t>
            </w:r>
          </w:p>
        </w:tc>
        <w:tc>
          <w:tcPr>
            <w:tcW w:w="1161" w:type="pct"/>
            <w:tcBorders>
              <w:top w:val="nil"/>
              <w:left w:val="nil"/>
              <w:bottom w:val="single" w:sz="18" w:space="0" w:color="auto"/>
              <w:right w:val="single" w:sz="4" w:space="0" w:color="auto"/>
            </w:tcBorders>
            <w:shd w:val="clear" w:color="auto" w:fill="auto"/>
            <w:vAlign w:val="center"/>
            <w:hideMark/>
          </w:tcPr>
          <w:p w:rsidR="006B6FBA" w:rsidRPr="002A3ECD" w:rsidRDefault="006B6FBA" w:rsidP="00B535C0">
            <w:pPr>
              <w:widowControl w:val="0"/>
            </w:pPr>
            <w:r w:rsidRPr="002A3ECD">
              <w:t>Денежные доходы бюджета в расчете на душу населения</w:t>
            </w:r>
          </w:p>
        </w:tc>
        <w:tc>
          <w:tcPr>
            <w:tcW w:w="499" w:type="pct"/>
            <w:tcBorders>
              <w:top w:val="nil"/>
              <w:left w:val="nil"/>
              <w:bottom w:val="single" w:sz="18" w:space="0" w:color="auto"/>
              <w:right w:val="single" w:sz="4" w:space="0" w:color="auto"/>
            </w:tcBorders>
            <w:shd w:val="clear" w:color="auto" w:fill="auto"/>
            <w:vAlign w:val="center"/>
            <w:hideMark/>
          </w:tcPr>
          <w:p w:rsidR="006B6FBA" w:rsidRPr="002A3ECD" w:rsidRDefault="006B6FBA" w:rsidP="00B535C0">
            <w:pPr>
              <w:widowControl w:val="0"/>
              <w:jc w:val="center"/>
            </w:pPr>
            <w:r w:rsidRPr="002A3ECD">
              <w:t>тыс. руб.</w:t>
            </w:r>
          </w:p>
        </w:tc>
        <w:tc>
          <w:tcPr>
            <w:tcW w:w="483" w:type="pct"/>
            <w:tcBorders>
              <w:top w:val="nil"/>
              <w:left w:val="nil"/>
              <w:bottom w:val="single" w:sz="18" w:space="0" w:color="auto"/>
              <w:right w:val="single" w:sz="4" w:space="0" w:color="auto"/>
            </w:tcBorders>
            <w:shd w:val="clear" w:color="auto" w:fill="auto"/>
            <w:noWrap/>
            <w:vAlign w:val="center"/>
          </w:tcPr>
          <w:p w:rsidR="006B6FBA" w:rsidRPr="002A3ECD" w:rsidRDefault="006B6FBA" w:rsidP="00B535C0">
            <w:pPr>
              <w:widowControl w:val="0"/>
              <w:jc w:val="center"/>
            </w:pPr>
            <w:r w:rsidRPr="002A3ECD">
              <w:t>40,48</w:t>
            </w:r>
          </w:p>
        </w:tc>
        <w:tc>
          <w:tcPr>
            <w:tcW w:w="606" w:type="pct"/>
            <w:tcBorders>
              <w:top w:val="nil"/>
              <w:left w:val="nil"/>
              <w:bottom w:val="single" w:sz="18" w:space="0" w:color="auto"/>
              <w:right w:val="single" w:sz="4" w:space="0" w:color="auto"/>
            </w:tcBorders>
            <w:shd w:val="clear" w:color="auto" w:fill="auto"/>
            <w:noWrap/>
            <w:vAlign w:val="center"/>
          </w:tcPr>
          <w:p w:rsidR="006B6FBA" w:rsidRPr="002A3ECD" w:rsidRDefault="000F1227" w:rsidP="00B535C0">
            <w:pPr>
              <w:widowControl w:val="0"/>
              <w:jc w:val="center"/>
            </w:pPr>
            <w:r>
              <w:t>48,61</w:t>
            </w:r>
          </w:p>
        </w:tc>
        <w:tc>
          <w:tcPr>
            <w:tcW w:w="483" w:type="pct"/>
            <w:tcBorders>
              <w:top w:val="nil"/>
              <w:left w:val="nil"/>
              <w:bottom w:val="single" w:sz="18" w:space="0" w:color="auto"/>
              <w:right w:val="single" w:sz="4" w:space="0" w:color="auto"/>
            </w:tcBorders>
            <w:shd w:val="clear" w:color="auto" w:fill="auto"/>
            <w:noWrap/>
            <w:vAlign w:val="center"/>
          </w:tcPr>
          <w:p w:rsidR="006B6FBA" w:rsidRPr="002A3ECD" w:rsidRDefault="000F1227" w:rsidP="00B535C0">
            <w:pPr>
              <w:widowControl w:val="0"/>
              <w:jc w:val="center"/>
            </w:pPr>
            <w:r>
              <w:t>37,09</w:t>
            </w:r>
          </w:p>
        </w:tc>
        <w:tc>
          <w:tcPr>
            <w:tcW w:w="556" w:type="pct"/>
            <w:tcBorders>
              <w:top w:val="nil"/>
              <w:left w:val="nil"/>
              <w:bottom w:val="single" w:sz="18" w:space="0" w:color="auto"/>
              <w:right w:val="single" w:sz="4" w:space="0" w:color="auto"/>
            </w:tcBorders>
            <w:shd w:val="clear" w:color="auto" w:fill="auto"/>
            <w:noWrap/>
            <w:vAlign w:val="center"/>
          </w:tcPr>
          <w:p w:rsidR="006B6FBA" w:rsidRPr="002A3ECD" w:rsidRDefault="000F1227" w:rsidP="00B535C0">
            <w:pPr>
              <w:widowControl w:val="0"/>
              <w:jc w:val="center"/>
            </w:pPr>
            <w:r>
              <w:t>30,67</w:t>
            </w:r>
          </w:p>
        </w:tc>
        <w:tc>
          <w:tcPr>
            <w:tcW w:w="505" w:type="pct"/>
            <w:tcBorders>
              <w:top w:val="nil"/>
              <w:left w:val="nil"/>
              <w:bottom w:val="single" w:sz="18" w:space="0" w:color="auto"/>
              <w:right w:val="single" w:sz="4" w:space="0" w:color="auto"/>
            </w:tcBorders>
            <w:shd w:val="clear" w:color="auto" w:fill="auto"/>
            <w:noWrap/>
            <w:vAlign w:val="center"/>
          </w:tcPr>
          <w:p w:rsidR="006B6FBA" w:rsidRPr="002A3ECD" w:rsidRDefault="000F1227" w:rsidP="00B535C0">
            <w:pPr>
              <w:widowControl w:val="0"/>
              <w:jc w:val="center"/>
            </w:pPr>
            <w:r>
              <w:t>31,40</w:t>
            </w:r>
          </w:p>
        </w:tc>
        <w:tc>
          <w:tcPr>
            <w:tcW w:w="508" w:type="pct"/>
            <w:tcBorders>
              <w:top w:val="nil"/>
              <w:left w:val="nil"/>
              <w:bottom w:val="single" w:sz="18" w:space="0" w:color="auto"/>
              <w:right w:val="single" w:sz="18" w:space="0" w:color="auto"/>
            </w:tcBorders>
            <w:shd w:val="clear" w:color="auto" w:fill="auto"/>
            <w:noWrap/>
            <w:vAlign w:val="center"/>
          </w:tcPr>
          <w:p w:rsidR="006B6FBA" w:rsidRPr="002A3ECD" w:rsidRDefault="000F1227" w:rsidP="00B535C0">
            <w:pPr>
              <w:widowControl w:val="0"/>
              <w:jc w:val="center"/>
            </w:pPr>
            <w:r>
              <w:t>32,18</w:t>
            </w:r>
          </w:p>
        </w:tc>
      </w:tr>
    </w:tbl>
    <w:p w:rsidR="006B5C9D" w:rsidRPr="002A3ECD" w:rsidRDefault="006B5C9D" w:rsidP="00B535C0">
      <w:pPr>
        <w:widowControl w:val="0"/>
        <w:spacing w:line="360" w:lineRule="auto"/>
        <w:jc w:val="both"/>
        <w:rPr>
          <w:spacing w:val="-10"/>
          <w:sz w:val="28"/>
          <w:szCs w:val="28"/>
        </w:rPr>
      </w:pPr>
    </w:p>
    <w:p w:rsidR="006B6FBA" w:rsidRPr="002A3ECD" w:rsidRDefault="006B6FBA" w:rsidP="00B535C0">
      <w:pPr>
        <w:pStyle w:val="10"/>
        <w:keepNext w:val="0"/>
        <w:keepLines w:val="0"/>
        <w:widowControl w:val="0"/>
        <w:jc w:val="center"/>
        <w:rPr>
          <w:rFonts w:ascii="Times New Roman" w:hAnsi="Times New Roman"/>
          <w:b/>
          <w:color w:val="auto"/>
          <w:sz w:val="28"/>
        </w:rPr>
      </w:pPr>
      <w:r w:rsidRPr="002A3ECD">
        <w:rPr>
          <w:rFonts w:ascii="Times New Roman" w:hAnsi="Times New Roman"/>
          <w:b/>
          <w:color w:val="auto"/>
          <w:sz w:val="28"/>
        </w:rPr>
        <w:br w:type="page"/>
      </w:r>
    </w:p>
    <w:p w:rsidR="00340ABB" w:rsidRPr="002A3ECD" w:rsidRDefault="00340ABB" w:rsidP="00B535C0">
      <w:pPr>
        <w:pStyle w:val="10"/>
        <w:keepNext w:val="0"/>
        <w:keepLines w:val="0"/>
        <w:widowControl w:val="0"/>
        <w:jc w:val="center"/>
        <w:rPr>
          <w:rFonts w:ascii="Times New Roman" w:hAnsi="Times New Roman"/>
          <w:b/>
          <w:color w:val="auto"/>
          <w:sz w:val="28"/>
        </w:rPr>
      </w:pPr>
      <w:bookmarkStart w:id="327" w:name="_Toc28244647"/>
      <w:r w:rsidRPr="002A3ECD">
        <w:rPr>
          <w:rFonts w:ascii="Times New Roman" w:hAnsi="Times New Roman"/>
          <w:b/>
          <w:color w:val="auto"/>
          <w:sz w:val="28"/>
        </w:rPr>
        <w:lastRenderedPageBreak/>
        <w:t xml:space="preserve">ПРИЛОЖЕНИЕ </w:t>
      </w:r>
      <w:bookmarkEnd w:id="326"/>
      <w:r w:rsidR="005D0D08" w:rsidRPr="002A3ECD">
        <w:rPr>
          <w:rFonts w:ascii="Times New Roman" w:hAnsi="Times New Roman"/>
          <w:b/>
          <w:color w:val="auto"/>
          <w:sz w:val="28"/>
        </w:rPr>
        <w:t>Е</w:t>
      </w:r>
      <w:bookmarkEnd w:id="327"/>
    </w:p>
    <w:p w:rsidR="00340ABB" w:rsidRPr="002A3ECD" w:rsidRDefault="00340ABB" w:rsidP="00B535C0">
      <w:pPr>
        <w:widowControl w:val="0"/>
        <w:numPr>
          <w:ilvl w:val="0"/>
          <w:numId w:val="76"/>
        </w:numPr>
        <w:tabs>
          <w:tab w:val="left" w:pos="1701"/>
          <w:tab w:val="num" w:pos="1843"/>
          <w:tab w:val="num" w:pos="2552"/>
        </w:tabs>
        <w:spacing w:line="360" w:lineRule="auto"/>
        <w:ind w:left="0" w:firstLine="0"/>
        <w:jc w:val="both"/>
        <w:rPr>
          <w:b/>
          <w:spacing w:val="-2"/>
          <w:sz w:val="28"/>
          <w:szCs w:val="28"/>
        </w:rPr>
      </w:pPr>
      <w:r w:rsidRPr="002A3ECD">
        <w:rPr>
          <w:b/>
          <w:spacing w:val="-2"/>
          <w:sz w:val="28"/>
          <w:szCs w:val="28"/>
        </w:rPr>
        <w:t>Список муниципальных программ</w:t>
      </w:r>
      <w:r w:rsidR="0014469C" w:rsidRPr="002A3ECD">
        <w:rPr>
          <w:b/>
          <w:spacing w:val="-2"/>
          <w:sz w:val="28"/>
          <w:szCs w:val="28"/>
        </w:rPr>
        <w:t>, предлагаемых к разработке</w:t>
      </w:r>
    </w:p>
    <w:tbl>
      <w:tblPr>
        <w:tblW w:w="0" w:type="auto"/>
        <w:tblCellMar>
          <w:left w:w="0" w:type="dxa"/>
          <w:right w:w="0" w:type="dxa"/>
        </w:tblCellMar>
        <w:tblLook w:val="04A0" w:firstRow="1" w:lastRow="0" w:firstColumn="1" w:lastColumn="0" w:noHBand="0" w:noVBand="1"/>
      </w:tblPr>
      <w:tblGrid>
        <w:gridCol w:w="2749"/>
        <w:gridCol w:w="3321"/>
        <w:gridCol w:w="4068"/>
        <w:gridCol w:w="4650"/>
      </w:tblGrid>
      <w:tr w:rsidR="003944FE" w:rsidRPr="002A3ECD" w:rsidTr="001C7408">
        <w:trPr>
          <w:trHeight w:val="322"/>
          <w:tblHeader/>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2A3ECD" w:rsidRDefault="00340ABB" w:rsidP="00B535C0">
            <w:pPr>
              <w:widowControl w:val="0"/>
              <w:jc w:val="center"/>
              <w:rPr>
                <w:b/>
                <w:bCs/>
              </w:rPr>
            </w:pPr>
            <w:r w:rsidRPr="002A3ECD">
              <w:rPr>
                <w:b/>
                <w:bCs/>
              </w:rPr>
              <w:t>Наименование программы</w:t>
            </w:r>
          </w:p>
        </w:tc>
        <w:tc>
          <w:tcPr>
            <w:tcW w:w="3321" w:type="dxa"/>
            <w:vMerge w:val="restart"/>
            <w:tcBorders>
              <w:top w:val="single" w:sz="18"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2A3ECD" w:rsidRDefault="00340ABB" w:rsidP="00B535C0">
            <w:pPr>
              <w:widowControl w:val="0"/>
              <w:jc w:val="center"/>
              <w:rPr>
                <w:b/>
                <w:bCs/>
              </w:rPr>
            </w:pPr>
            <w:r w:rsidRPr="002A3ECD">
              <w:rPr>
                <w:b/>
                <w:bCs/>
              </w:rPr>
              <w:t>Цели программы</w:t>
            </w:r>
          </w:p>
        </w:tc>
        <w:tc>
          <w:tcPr>
            <w:tcW w:w="4068" w:type="dxa"/>
            <w:vMerge w:val="restart"/>
            <w:tcBorders>
              <w:top w:val="single" w:sz="18"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2A3ECD" w:rsidRDefault="00340ABB" w:rsidP="00B535C0">
            <w:pPr>
              <w:widowControl w:val="0"/>
              <w:jc w:val="center"/>
              <w:rPr>
                <w:b/>
                <w:bCs/>
              </w:rPr>
            </w:pPr>
            <w:r w:rsidRPr="002A3ECD">
              <w:rPr>
                <w:b/>
                <w:bCs/>
              </w:rPr>
              <w:t>Задачи программы</w:t>
            </w:r>
          </w:p>
        </w:tc>
        <w:tc>
          <w:tcPr>
            <w:tcW w:w="0" w:type="auto"/>
            <w:vMerge w:val="restart"/>
            <w:tcBorders>
              <w:top w:val="single" w:sz="18" w:space="0" w:color="auto"/>
              <w:left w:val="single" w:sz="4" w:space="0" w:color="auto"/>
              <w:bottom w:val="single" w:sz="4" w:space="0" w:color="auto"/>
              <w:right w:val="single" w:sz="18" w:space="0" w:color="auto"/>
            </w:tcBorders>
            <w:shd w:val="clear" w:color="auto" w:fill="auto"/>
            <w:tcMar>
              <w:top w:w="15" w:type="dxa"/>
              <w:left w:w="15" w:type="dxa"/>
              <w:bottom w:w="0" w:type="dxa"/>
              <w:right w:w="15" w:type="dxa"/>
            </w:tcMar>
            <w:vAlign w:val="center"/>
            <w:hideMark/>
          </w:tcPr>
          <w:p w:rsidR="00340ABB" w:rsidRPr="002A3ECD" w:rsidRDefault="00340ABB" w:rsidP="00B535C0">
            <w:pPr>
              <w:widowControl w:val="0"/>
              <w:jc w:val="center"/>
              <w:rPr>
                <w:b/>
                <w:bCs/>
              </w:rPr>
            </w:pPr>
            <w:r w:rsidRPr="002A3ECD">
              <w:rPr>
                <w:b/>
                <w:bCs/>
              </w:rPr>
              <w:t>Мероприятия</w:t>
            </w:r>
          </w:p>
        </w:tc>
      </w:tr>
      <w:tr w:rsidR="003944FE" w:rsidRPr="002A3ECD" w:rsidTr="001C7408">
        <w:trPr>
          <w:trHeight w:val="593"/>
        </w:trPr>
        <w:tc>
          <w:tcPr>
            <w:tcW w:w="0" w:type="auto"/>
            <w:vMerge/>
            <w:tcBorders>
              <w:top w:val="single" w:sz="4" w:space="0" w:color="auto"/>
              <w:left w:val="single" w:sz="18" w:space="0" w:color="auto"/>
              <w:bottom w:val="single" w:sz="4" w:space="0" w:color="auto"/>
              <w:right w:val="single" w:sz="4" w:space="0" w:color="auto"/>
            </w:tcBorders>
            <w:vAlign w:val="center"/>
            <w:hideMark/>
          </w:tcPr>
          <w:p w:rsidR="00340ABB" w:rsidRPr="002A3ECD" w:rsidRDefault="00340ABB" w:rsidP="00B535C0">
            <w:pPr>
              <w:widowControl w:val="0"/>
              <w:rPr>
                <w:b/>
                <w:bCs/>
              </w:rPr>
            </w:pPr>
          </w:p>
        </w:tc>
        <w:tc>
          <w:tcPr>
            <w:tcW w:w="3321" w:type="dxa"/>
            <w:vMerge/>
            <w:tcBorders>
              <w:top w:val="single" w:sz="4" w:space="0" w:color="auto"/>
              <w:left w:val="single" w:sz="4" w:space="0" w:color="auto"/>
              <w:bottom w:val="single" w:sz="4" w:space="0" w:color="auto"/>
              <w:right w:val="single" w:sz="4" w:space="0" w:color="auto"/>
            </w:tcBorders>
            <w:vAlign w:val="center"/>
            <w:hideMark/>
          </w:tcPr>
          <w:p w:rsidR="00340ABB" w:rsidRPr="002A3ECD" w:rsidRDefault="00340ABB" w:rsidP="00B535C0">
            <w:pPr>
              <w:widowControl w:val="0"/>
              <w:rPr>
                <w:b/>
                <w:bCs/>
              </w:rPr>
            </w:pPr>
          </w:p>
        </w:tc>
        <w:tc>
          <w:tcPr>
            <w:tcW w:w="4068" w:type="dxa"/>
            <w:vMerge/>
            <w:tcBorders>
              <w:top w:val="single" w:sz="4" w:space="0" w:color="auto"/>
              <w:left w:val="single" w:sz="4" w:space="0" w:color="auto"/>
              <w:bottom w:val="single" w:sz="4" w:space="0" w:color="auto"/>
              <w:right w:val="single" w:sz="4" w:space="0" w:color="auto"/>
            </w:tcBorders>
            <w:vAlign w:val="center"/>
            <w:hideMark/>
          </w:tcPr>
          <w:p w:rsidR="00340ABB" w:rsidRPr="002A3ECD" w:rsidRDefault="00340ABB" w:rsidP="00B535C0">
            <w:pPr>
              <w:widowControl w:val="0"/>
              <w:rPr>
                <w:b/>
                <w:bCs/>
              </w:rPr>
            </w:pPr>
          </w:p>
        </w:tc>
        <w:tc>
          <w:tcPr>
            <w:tcW w:w="0" w:type="auto"/>
            <w:vMerge/>
            <w:tcBorders>
              <w:top w:val="single" w:sz="4" w:space="0" w:color="auto"/>
              <w:left w:val="single" w:sz="4" w:space="0" w:color="auto"/>
              <w:bottom w:val="single" w:sz="4" w:space="0" w:color="auto"/>
              <w:right w:val="single" w:sz="18" w:space="0" w:color="auto"/>
            </w:tcBorders>
            <w:vAlign w:val="center"/>
            <w:hideMark/>
          </w:tcPr>
          <w:p w:rsidR="00340ABB" w:rsidRPr="002A3ECD" w:rsidRDefault="00340ABB" w:rsidP="00B535C0">
            <w:pPr>
              <w:widowControl w:val="0"/>
              <w:rPr>
                <w:b/>
                <w:bCs/>
              </w:rPr>
            </w:pPr>
          </w:p>
        </w:tc>
      </w:tr>
      <w:tr w:rsidR="003944FE" w:rsidRPr="002A3ECD" w:rsidTr="001C7408">
        <w:trPr>
          <w:trHeight w:val="517"/>
        </w:trPr>
        <w:tc>
          <w:tcPr>
            <w:tcW w:w="0" w:type="auto"/>
            <w:vMerge/>
            <w:tcBorders>
              <w:top w:val="single" w:sz="4" w:space="0" w:color="auto"/>
              <w:left w:val="single" w:sz="18" w:space="0" w:color="auto"/>
              <w:bottom w:val="single" w:sz="4" w:space="0" w:color="auto"/>
              <w:right w:val="single" w:sz="4" w:space="0" w:color="auto"/>
            </w:tcBorders>
            <w:vAlign w:val="center"/>
            <w:hideMark/>
          </w:tcPr>
          <w:p w:rsidR="00340ABB" w:rsidRPr="002A3ECD" w:rsidRDefault="00340ABB" w:rsidP="00B535C0">
            <w:pPr>
              <w:widowControl w:val="0"/>
              <w:rPr>
                <w:b/>
                <w:bCs/>
              </w:rPr>
            </w:pPr>
          </w:p>
        </w:tc>
        <w:tc>
          <w:tcPr>
            <w:tcW w:w="3321" w:type="dxa"/>
            <w:vMerge/>
            <w:tcBorders>
              <w:top w:val="single" w:sz="4" w:space="0" w:color="auto"/>
              <w:left w:val="single" w:sz="4" w:space="0" w:color="auto"/>
              <w:bottom w:val="single" w:sz="4" w:space="0" w:color="auto"/>
              <w:right w:val="single" w:sz="4" w:space="0" w:color="auto"/>
            </w:tcBorders>
            <w:vAlign w:val="center"/>
            <w:hideMark/>
          </w:tcPr>
          <w:p w:rsidR="00340ABB" w:rsidRPr="002A3ECD" w:rsidRDefault="00340ABB" w:rsidP="00B535C0">
            <w:pPr>
              <w:widowControl w:val="0"/>
              <w:rPr>
                <w:b/>
                <w:bCs/>
              </w:rPr>
            </w:pPr>
          </w:p>
        </w:tc>
        <w:tc>
          <w:tcPr>
            <w:tcW w:w="4068" w:type="dxa"/>
            <w:vMerge/>
            <w:tcBorders>
              <w:top w:val="single" w:sz="4" w:space="0" w:color="auto"/>
              <w:left w:val="single" w:sz="4" w:space="0" w:color="auto"/>
              <w:bottom w:val="single" w:sz="4" w:space="0" w:color="auto"/>
              <w:right w:val="single" w:sz="4" w:space="0" w:color="auto"/>
            </w:tcBorders>
            <w:vAlign w:val="center"/>
            <w:hideMark/>
          </w:tcPr>
          <w:p w:rsidR="00340ABB" w:rsidRPr="002A3ECD" w:rsidRDefault="00340ABB" w:rsidP="00B535C0">
            <w:pPr>
              <w:widowControl w:val="0"/>
              <w:rPr>
                <w:b/>
                <w:bCs/>
              </w:rPr>
            </w:pPr>
          </w:p>
        </w:tc>
        <w:tc>
          <w:tcPr>
            <w:tcW w:w="0" w:type="auto"/>
            <w:vMerge/>
            <w:tcBorders>
              <w:top w:val="single" w:sz="4" w:space="0" w:color="auto"/>
              <w:left w:val="single" w:sz="4" w:space="0" w:color="auto"/>
              <w:bottom w:val="single" w:sz="4" w:space="0" w:color="auto"/>
              <w:right w:val="single" w:sz="18" w:space="0" w:color="auto"/>
            </w:tcBorders>
            <w:vAlign w:val="center"/>
            <w:hideMark/>
          </w:tcPr>
          <w:p w:rsidR="00340ABB" w:rsidRPr="002A3ECD" w:rsidRDefault="00340ABB" w:rsidP="00B535C0">
            <w:pPr>
              <w:widowControl w:val="0"/>
              <w:rPr>
                <w:b/>
                <w:bCs/>
              </w:rPr>
            </w:pPr>
          </w:p>
        </w:tc>
      </w:tr>
      <w:tr w:rsidR="003944FE" w:rsidRPr="002A3ECD" w:rsidTr="001C7408">
        <w:trPr>
          <w:trHeight w:val="420"/>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2A3ECD" w:rsidRDefault="00340ABB" w:rsidP="00B535C0">
            <w:pPr>
              <w:widowControl w:val="0"/>
              <w:jc w:val="center"/>
              <w:rPr>
                <w:b/>
                <w:bCs/>
              </w:rPr>
            </w:pPr>
            <w:r w:rsidRPr="002A3ECD">
              <w:rPr>
                <w:b/>
                <w:bCs/>
              </w:rPr>
              <w:t>НАПРАВЛЕНИЕ I. Сохранение и развитие человеческого потенциала</w:t>
            </w:r>
          </w:p>
        </w:tc>
      </w:tr>
      <w:tr w:rsidR="003944FE" w:rsidRPr="002A3ECD" w:rsidTr="001C7408">
        <w:trPr>
          <w:trHeight w:val="43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2A3ECD" w:rsidRDefault="00340ABB" w:rsidP="00B535C0">
            <w:pPr>
              <w:widowControl w:val="0"/>
              <w:jc w:val="center"/>
              <w:rPr>
                <w:b/>
                <w:bCs/>
                <w:i/>
                <w:iCs/>
              </w:rPr>
            </w:pPr>
            <w:r w:rsidRPr="002A3ECD">
              <w:rPr>
                <w:b/>
                <w:bCs/>
                <w:i/>
                <w:iCs/>
              </w:rPr>
              <w:t>Стратегическая цель: «Повышение уровня и качества жизни»</w:t>
            </w:r>
          </w:p>
        </w:tc>
      </w:tr>
      <w:tr w:rsidR="003944FE" w:rsidRPr="002A3ECD" w:rsidTr="001C7408">
        <w:trPr>
          <w:trHeight w:val="2535"/>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hideMark/>
          </w:tcPr>
          <w:p w:rsidR="00340ABB" w:rsidRPr="002A3ECD" w:rsidRDefault="00340ABB" w:rsidP="00B535C0">
            <w:pPr>
              <w:widowControl w:val="0"/>
            </w:pPr>
            <w:r w:rsidRPr="002A3ECD">
              <w:t>Содействие занятости населения</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2A3ECD" w:rsidRDefault="00340ABB" w:rsidP="00087962">
            <w:pPr>
              <w:widowControl w:val="0"/>
            </w:pPr>
            <w:r w:rsidRPr="002A3ECD">
              <w:t xml:space="preserve">Повышение конкурентоспособности на рынке труда молодежи, выпускников, инвалидов и других граждан, испытывающих трудности в поиске работы, и увеличение уровня занятости населения </w:t>
            </w:r>
            <w:r w:rsidR="00B83326" w:rsidRPr="002A3ECD">
              <w:t>города Кемерово</w:t>
            </w:r>
            <w:r w:rsidRPr="002A3ECD">
              <w:t>;</w:t>
            </w:r>
            <w:r w:rsidRPr="002A3ECD">
              <w:br/>
              <w:t xml:space="preserve">Профилактика безнадзорности и правонарушений несовершеннолетних на территории </w:t>
            </w:r>
            <w:r w:rsidR="00087962">
              <w:t>города Кемерово.</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2A3ECD" w:rsidRDefault="00340ABB" w:rsidP="00B535C0">
            <w:pPr>
              <w:widowControl w:val="0"/>
            </w:pPr>
            <w:r w:rsidRPr="002A3ECD">
              <w:t>Организация временного трудоустройства и отдыха несовершеннолетних граждан в возрасте от 14 до 18 лет в свободное от учебы время;</w:t>
            </w:r>
            <w:r w:rsidRPr="002A3ECD">
              <w:br/>
              <w:t>Организация временного трудоустройства безработных и ищущих работу граждан (общественные работы, временное трудоустройство безработных и ищущих работу граждан, испытывающих трудности в поиске работы, временное трудоустройство безработных граждан в возрасте от 18 до 20 лет, имеющих среднее профессиональное образование и ищущих работу впервые).</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hideMark/>
          </w:tcPr>
          <w:p w:rsidR="00340ABB" w:rsidRPr="002A3ECD" w:rsidRDefault="00340ABB" w:rsidP="00B535C0">
            <w:pPr>
              <w:widowControl w:val="0"/>
            </w:pPr>
            <w:r w:rsidRPr="002A3ECD">
              <w:t>Организация временного трудоустройства несовершеннолетних граждан в муниципальные организации. Возмещение затрат работодателей на временное трудоустройство несовершеннолетних граждан в городские организации. Организация временного трудоустройства безработных и ищущих работу граждан</w:t>
            </w:r>
            <w:r w:rsidR="00087962">
              <w:t>.</w:t>
            </w:r>
          </w:p>
        </w:tc>
      </w:tr>
      <w:tr w:rsidR="003944FE" w:rsidRPr="002A3ECD" w:rsidTr="001C7408">
        <w:trPr>
          <w:trHeight w:val="37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2A3ECD" w:rsidRDefault="00340ABB" w:rsidP="00B535C0">
            <w:pPr>
              <w:widowControl w:val="0"/>
              <w:tabs>
                <w:tab w:val="left" w:pos="1470"/>
              </w:tabs>
              <w:jc w:val="center"/>
              <w:rPr>
                <w:b/>
                <w:bCs/>
              </w:rPr>
            </w:pPr>
            <w:r w:rsidRPr="002A3ECD">
              <w:rPr>
                <w:b/>
                <w:bCs/>
              </w:rPr>
              <w:t xml:space="preserve">НАПРАВЛЕНИЕ II. </w:t>
            </w:r>
            <w:r w:rsidRPr="002A3ECD">
              <w:rPr>
                <w:b/>
              </w:rPr>
              <w:t>Повышение качества городской среды</w:t>
            </w:r>
          </w:p>
        </w:tc>
      </w:tr>
      <w:tr w:rsidR="003944FE" w:rsidRPr="002A3ECD" w:rsidTr="001C7408">
        <w:trPr>
          <w:trHeight w:val="476"/>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2A3ECD" w:rsidRDefault="00340ABB" w:rsidP="00B535C0">
            <w:pPr>
              <w:widowControl w:val="0"/>
              <w:jc w:val="center"/>
              <w:rPr>
                <w:b/>
                <w:bCs/>
                <w:i/>
                <w:iCs/>
              </w:rPr>
            </w:pPr>
            <w:r w:rsidRPr="002A3ECD">
              <w:rPr>
                <w:b/>
                <w:bCs/>
                <w:i/>
                <w:iCs/>
              </w:rPr>
              <w:t>Стратегическая цель: «Развитие и модернизация жилищно-коммунального комплекса города»</w:t>
            </w:r>
          </w:p>
        </w:tc>
      </w:tr>
      <w:tr w:rsidR="003944FE" w:rsidRPr="002A3ECD" w:rsidTr="001C7408">
        <w:trPr>
          <w:trHeight w:val="2535"/>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2A3ECD" w:rsidRDefault="00340ABB" w:rsidP="00B535C0">
            <w:pPr>
              <w:widowControl w:val="0"/>
            </w:pPr>
            <w:r w:rsidRPr="002A3ECD">
              <w:lastRenderedPageBreak/>
              <w:t>Развитие современных инженерных систем жизнеобеспечения</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2A3ECD" w:rsidRDefault="00340ABB" w:rsidP="00B535C0">
            <w:pPr>
              <w:widowControl w:val="0"/>
            </w:pPr>
            <w:r w:rsidRPr="002A3ECD">
              <w:t xml:space="preserve">Развитие систем жизнеобеспечения, повышение их экономической, энергетической и экологической эффективности и обеспечение </w:t>
            </w:r>
            <w:proofErr w:type="spellStart"/>
            <w:r w:rsidRPr="002A3ECD">
              <w:t>энергобезопасности</w:t>
            </w:r>
            <w:proofErr w:type="spellEnd"/>
            <w:r w:rsidRPr="002A3ECD">
              <w:t xml:space="preserve"> города</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2A3ECD" w:rsidRDefault="00340ABB" w:rsidP="00B535C0">
            <w:pPr>
              <w:widowControl w:val="0"/>
            </w:pPr>
            <w:r w:rsidRPr="002A3ECD">
              <w:softHyphen/>
              <w:t xml:space="preserve"> модернизация инженерных систем с применением современных энергосберегающих материалов и технологий;</w:t>
            </w:r>
            <w:r w:rsidRPr="002A3ECD">
              <w:br/>
            </w:r>
            <w:r w:rsidRPr="002A3ECD">
              <w:softHyphen/>
              <w:t xml:space="preserve"> строительство новых систем ля обеспечения развития города;</w:t>
            </w:r>
            <w:r w:rsidRPr="002A3ECD">
              <w:br/>
            </w:r>
            <w:r w:rsidRPr="002A3ECD">
              <w:softHyphen/>
              <w:t xml:space="preserve"> развитие автоматической системы контроля технологических параметров и управления коммунальным комплексом.</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vAlign w:val="center"/>
            <w:hideMark/>
          </w:tcPr>
          <w:p w:rsidR="00340ABB" w:rsidRPr="002A3ECD" w:rsidRDefault="00340ABB" w:rsidP="00B535C0">
            <w:pPr>
              <w:widowControl w:val="0"/>
            </w:pPr>
            <w:r w:rsidRPr="002A3ECD">
              <w:t xml:space="preserve">Планомерная замена трубопроводов имеющих износ более 60% и аварийных участков в объемах не мене 100 км в год, с обязательным использованием </w:t>
            </w:r>
            <w:proofErr w:type="spellStart"/>
            <w:r w:rsidRPr="002A3ECD">
              <w:t>предизолиорванных</w:t>
            </w:r>
            <w:proofErr w:type="spellEnd"/>
            <w:r w:rsidRPr="002A3ECD">
              <w:t xml:space="preserve"> труб.</w:t>
            </w:r>
            <w:r w:rsidRPr="002A3ECD">
              <w:br/>
              <w:t>Приоритетное строительство локальных теплоисточников в местах со средней и низкой плотностью населения</w:t>
            </w:r>
            <w:r w:rsidRPr="002A3ECD">
              <w:br/>
              <w:t>Продление сроков эксплуатации сетей по результатам диагностики  технического состояния.</w:t>
            </w:r>
          </w:p>
        </w:tc>
      </w:tr>
      <w:tr w:rsidR="003944FE" w:rsidRPr="002A3ECD" w:rsidTr="001C7408">
        <w:trPr>
          <w:trHeight w:val="43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2A3ECD" w:rsidRDefault="00340ABB" w:rsidP="00B535C0">
            <w:pPr>
              <w:widowControl w:val="0"/>
              <w:jc w:val="center"/>
              <w:rPr>
                <w:b/>
                <w:bCs/>
                <w:i/>
                <w:iCs/>
              </w:rPr>
            </w:pPr>
            <w:r w:rsidRPr="002A3ECD">
              <w:rPr>
                <w:b/>
                <w:bCs/>
                <w:i/>
                <w:iCs/>
              </w:rPr>
              <w:t>Стратегическая цель: «Формирование благоприятной экологической среды»</w:t>
            </w:r>
          </w:p>
        </w:tc>
      </w:tr>
      <w:tr w:rsidR="003944FE" w:rsidRPr="002A3ECD" w:rsidTr="00BF65D1">
        <w:trPr>
          <w:trHeight w:val="1334"/>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hideMark/>
          </w:tcPr>
          <w:p w:rsidR="00340ABB" w:rsidRPr="002A3ECD" w:rsidRDefault="00340ABB" w:rsidP="00B535C0">
            <w:pPr>
              <w:widowControl w:val="0"/>
            </w:pPr>
            <w:r w:rsidRPr="002A3ECD">
              <w:t xml:space="preserve">Охрана окружающей среды </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2A3ECD" w:rsidRDefault="00340ABB" w:rsidP="00B535C0">
            <w:pPr>
              <w:widowControl w:val="0"/>
            </w:pPr>
            <w:r w:rsidRPr="002A3ECD">
              <w:t xml:space="preserve">Улучшение экологической обстановки </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2A3ECD" w:rsidRDefault="00340ABB" w:rsidP="00B535C0">
            <w:pPr>
              <w:widowControl w:val="0"/>
            </w:pPr>
            <w:r w:rsidRPr="002A3ECD">
              <w:t xml:space="preserve">Снижение уровня антропогенного воздействия на окружающую среду. </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hideMark/>
          </w:tcPr>
          <w:p w:rsidR="005E76FC" w:rsidRPr="002A3ECD" w:rsidRDefault="00340ABB" w:rsidP="00B535C0">
            <w:pPr>
              <w:widowControl w:val="0"/>
            </w:pPr>
            <w:r w:rsidRPr="002A3ECD">
              <w:t>Экологическая безопасность населения. Охрана атмосферного воздуха. Реабилитация и благоустройство водных объектов. Организация и проведение акции «Дни защиты от экологической опасности».</w:t>
            </w:r>
          </w:p>
        </w:tc>
      </w:tr>
      <w:tr w:rsidR="003944FE" w:rsidRPr="002A3ECD" w:rsidTr="001C7408">
        <w:trPr>
          <w:trHeight w:val="368"/>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2A3ECD" w:rsidRDefault="00340ABB" w:rsidP="00B535C0">
            <w:pPr>
              <w:widowControl w:val="0"/>
              <w:tabs>
                <w:tab w:val="left" w:pos="1701"/>
              </w:tabs>
              <w:spacing w:line="360" w:lineRule="auto"/>
              <w:jc w:val="center"/>
              <w:rPr>
                <w:sz w:val="28"/>
                <w:szCs w:val="28"/>
              </w:rPr>
            </w:pPr>
            <w:r w:rsidRPr="002A3ECD">
              <w:rPr>
                <w:b/>
                <w:bCs/>
              </w:rPr>
              <w:t xml:space="preserve">НАПРАВЛЕНИЕ III. </w:t>
            </w:r>
            <w:r w:rsidRPr="002A3ECD">
              <w:rPr>
                <w:b/>
              </w:rPr>
              <w:t>Обеспечение динамичного развития экономики города</w:t>
            </w:r>
          </w:p>
        </w:tc>
      </w:tr>
      <w:tr w:rsidR="003944FE" w:rsidRPr="002A3ECD" w:rsidTr="001C7408">
        <w:trPr>
          <w:trHeight w:val="360"/>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2A3ECD" w:rsidRDefault="00567FBA" w:rsidP="00B535C0">
            <w:pPr>
              <w:widowControl w:val="0"/>
              <w:jc w:val="center"/>
              <w:rPr>
                <w:b/>
                <w:bCs/>
                <w:i/>
                <w:iCs/>
              </w:rPr>
            </w:pPr>
            <w:r w:rsidRPr="002A3ECD">
              <w:rPr>
                <w:b/>
                <w:bCs/>
                <w:i/>
                <w:iCs/>
              </w:rPr>
              <w:t xml:space="preserve"> Стратегическая цель: «</w:t>
            </w:r>
            <w:r w:rsidRPr="002A3ECD">
              <w:rPr>
                <w:b/>
                <w:i/>
              </w:rPr>
              <w:t>Создание благоприятных условий для развития субъектов малого и среднего предпринимательства, осуществляющих деятельность на территории города</w:t>
            </w:r>
            <w:r w:rsidRPr="002A3ECD">
              <w:rPr>
                <w:b/>
                <w:bCs/>
                <w:i/>
                <w:iCs/>
              </w:rPr>
              <w:t>»</w:t>
            </w:r>
          </w:p>
        </w:tc>
      </w:tr>
      <w:tr w:rsidR="003944FE" w:rsidRPr="002A3ECD" w:rsidTr="001C7408">
        <w:trPr>
          <w:trHeight w:val="2535"/>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hideMark/>
          </w:tcPr>
          <w:p w:rsidR="00567FBA" w:rsidRPr="002A3ECD" w:rsidRDefault="00567FBA" w:rsidP="00B535C0">
            <w:pPr>
              <w:widowControl w:val="0"/>
            </w:pPr>
            <w:r w:rsidRPr="002A3ECD">
              <w:t>Развитие субъектов малого и среднего предпринимательства  в городе Кемерово</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67FBA" w:rsidRPr="002A3ECD" w:rsidRDefault="00567FBA" w:rsidP="00B535C0">
            <w:pPr>
              <w:widowControl w:val="0"/>
            </w:pPr>
            <w:r w:rsidRPr="002A3ECD">
              <w:t>Создание благоприятных условий для развития субъектов малого и среднего предпринимательства, осуществляющих деятельность на территории города.</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67FBA" w:rsidRPr="002A3ECD" w:rsidRDefault="00567FBA" w:rsidP="00B535C0">
            <w:pPr>
              <w:widowControl w:val="0"/>
              <w:jc w:val="both"/>
            </w:pPr>
            <w:r w:rsidRPr="002A3ECD">
              <w:t xml:space="preserve">Содействие в финансовом и имущественном обеспечении реализации и развития бизнес-проектов </w:t>
            </w:r>
            <w:r w:rsidRPr="002A3ECD">
              <w:rPr>
                <w:bCs/>
              </w:rPr>
              <w:t xml:space="preserve">субъектов малого и среднего предпринимательства, в том числе направленных на </w:t>
            </w:r>
            <w:r w:rsidRPr="002A3ECD">
              <w:t>развитие местного производства.</w:t>
            </w:r>
          </w:p>
          <w:p w:rsidR="00567FBA" w:rsidRPr="002A3ECD" w:rsidRDefault="00567FBA" w:rsidP="00B535C0">
            <w:pPr>
              <w:widowControl w:val="0"/>
              <w:jc w:val="both"/>
              <w:rPr>
                <w:bCs/>
              </w:rPr>
            </w:pPr>
            <w:r w:rsidRPr="002A3ECD">
              <w:t xml:space="preserve">Содействие в организации и развитии деятельности организаций, образующих инфраструктуру поддержки </w:t>
            </w:r>
            <w:r w:rsidRPr="002A3ECD">
              <w:rPr>
                <w:bCs/>
              </w:rPr>
              <w:t>субъ</w:t>
            </w:r>
            <w:r w:rsidRPr="002A3ECD">
              <w:rPr>
                <w:bCs/>
              </w:rPr>
              <w:lastRenderedPageBreak/>
              <w:t>ектов малого и среднего предпринимательства.</w:t>
            </w:r>
          </w:p>
          <w:p w:rsidR="00567FBA" w:rsidRPr="002A3ECD" w:rsidRDefault="00567FBA" w:rsidP="00B535C0">
            <w:pPr>
              <w:widowControl w:val="0"/>
              <w:jc w:val="both"/>
              <w:rPr>
                <w:bCs/>
              </w:rPr>
            </w:pPr>
            <w:r w:rsidRPr="002A3ECD">
              <w:rPr>
                <w:bCs/>
              </w:rPr>
              <w:t>С</w:t>
            </w:r>
            <w:r w:rsidRPr="002A3ECD">
              <w:t xml:space="preserve">одействие в повышении уровня информированности </w:t>
            </w:r>
            <w:r w:rsidRPr="002A3ECD">
              <w:rPr>
                <w:bCs/>
              </w:rPr>
              <w:t>субъектов малого и среднего предпринимательства.</w:t>
            </w:r>
          </w:p>
          <w:p w:rsidR="00567FBA" w:rsidRPr="002A3ECD" w:rsidRDefault="00567FBA" w:rsidP="00B535C0">
            <w:pPr>
              <w:widowControl w:val="0"/>
              <w:jc w:val="both"/>
            </w:pPr>
            <w:r w:rsidRPr="002A3ECD">
              <w:rPr>
                <w:bCs/>
              </w:rPr>
              <w:t>Со</w:t>
            </w:r>
            <w:r w:rsidRPr="002A3ECD">
              <w:t xml:space="preserve">действие в подготовке и переподготовке квалифицированных кадров для </w:t>
            </w:r>
            <w:r w:rsidRPr="002A3ECD">
              <w:rPr>
                <w:bCs/>
              </w:rPr>
              <w:t>субъектов малого и среднего предпринимательства</w:t>
            </w:r>
            <w:r w:rsidRPr="002A3ECD">
              <w:t>.</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hideMark/>
          </w:tcPr>
          <w:p w:rsidR="00567FBA" w:rsidRPr="002A3ECD" w:rsidRDefault="00567FBA" w:rsidP="00B535C0">
            <w:pPr>
              <w:widowControl w:val="0"/>
            </w:pPr>
            <w:r w:rsidRPr="002A3ECD">
              <w:lastRenderedPageBreak/>
              <w:t xml:space="preserve">Финансовая поддержка субъектов малого и среднего предпринимательства. Оказание информационной и консультационной поддержки субъектам малого и среднего предпринимательства, а также гражданам по вопросам организации бизнеса. Организация образовательных курсов и семинаров для руководителей и специалистов организаций и индивидуальных предпринимателей. </w:t>
            </w:r>
            <w:r w:rsidRPr="002A3ECD">
              <w:lastRenderedPageBreak/>
              <w:t xml:space="preserve">Обеспечение эффективной работы действующей инфраструктуры поддержки субъектов малого и среднего предпринимательства. </w:t>
            </w:r>
          </w:p>
        </w:tc>
      </w:tr>
      <w:tr w:rsidR="003944FE" w:rsidRPr="002A3ECD" w:rsidTr="001C7408">
        <w:trPr>
          <w:trHeight w:val="46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567FBA" w:rsidRPr="002A3ECD" w:rsidRDefault="00567FBA" w:rsidP="00B535C0">
            <w:pPr>
              <w:widowControl w:val="0"/>
              <w:rPr>
                <w:b/>
                <w:bCs/>
                <w:i/>
                <w:iCs/>
              </w:rPr>
            </w:pPr>
            <w:r w:rsidRPr="002A3ECD">
              <w:rPr>
                <w:b/>
                <w:bCs/>
                <w:i/>
                <w:iCs/>
              </w:rPr>
              <w:lastRenderedPageBreak/>
              <w:t>Стратегическая цель: «Повышение эффективности деятельности органов муниципальной власти»</w:t>
            </w:r>
          </w:p>
        </w:tc>
      </w:tr>
      <w:tr w:rsidR="003944FE" w:rsidRPr="002A3ECD" w:rsidTr="00BF65D1">
        <w:trPr>
          <w:trHeight w:val="65"/>
        </w:trPr>
        <w:tc>
          <w:tcPr>
            <w:tcW w:w="0" w:type="auto"/>
            <w:tcBorders>
              <w:top w:val="nil"/>
              <w:left w:val="single" w:sz="18" w:space="0" w:color="auto"/>
              <w:bottom w:val="single" w:sz="18" w:space="0" w:color="auto"/>
              <w:right w:val="single" w:sz="4" w:space="0" w:color="auto"/>
            </w:tcBorders>
            <w:shd w:val="clear" w:color="auto" w:fill="auto"/>
            <w:tcMar>
              <w:top w:w="15" w:type="dxa"/>
              <w:left w:w="15" w:type="dxa"/>
              <w:bottom w:w="0" w:type="dxa"/>
              <w:right w:w="15" w:type="dxa"/>
            </w:tcMar>
            <w:hideMark/>
          </w:tcPr>
          <w:p w:rsidR="00567FBA" w:rsidRPr="002A3ECD" w:rsidRDefault="00567FBA" w:rsidP="00B535C0">
            <w:pPr>
              <w:widowControl w:val="0"/>
            </w:pPr>
            <w:r w:rsidRPr="002A3ECD">
              <w:t>Управление муниципальными финансами</w:t>
            </w:r>
          </w:p>
        </w:tc>
        <w:tc>
          <w:tcPr>
            <w:tcW w:w="3321" w:type="dxa"/>
            <w:tcBorders>
              <w:top w:val="nil"/>
              <w:left w:val="nil"/>
              <w:bottom w:val="single" w:sz="18" w:space="0" w:color="auto"/>
              <w:right w:val="single" w:sz="4" w:space="0" w:color="auto"/>
            </w:tcBorders>
            <w:shd w:val="clear" w:color="auto" w:fill="auto"/>
            <w:tcMar>
              <w:top w:w="15" w:type="dxa"/>
              <w:left w:w="15" w:type="dxa"/>
              <w:bottom w:w="0" w:type="dxa"/>
              <w:right w:w="15" w:type="dxa"/>
            </w:tcMar>
            <w:hideMark/>
          </w:tcPr>
          <w:p w:rsidR="00567FBA" w:rsidRPr="002A3ECD" w:rsidRDefault="00567FBA" w:rsidP="00B535C0">
            <w:pPr>
              <w:widowControl w:val="0"/>
            </w:pPr>
            <w:r w:rsidRPr="002A3ECD">
              <w:t xml:space="preserve">Обеспечение долгосрочной сбалансированности и устойчивости бюджетной системы </w:t>
            </w:r>
            <w:r w:rsidR="00B83326" w:rsidRPr="002A3ECD">
              <w:t>города Кемерово</w:t>
            </w:r>
            <w:r w:rsidRPr="002A3ECD">
              <w:t>, повышение качества и управления муниципальными финансами</w:t>
            </w:r>
          </w:p>
        </w:tc>
        <w:tc>
          <w:tcPr>
            <w:tcW w:w="4068" w:type="dxa"/>
            <w:tcBorders>
              <w:top w:val="nil"/>
              <w:left w:val="nil"/>
              <w:bottom w:val="single" w:sz="18" w:space="0" w:color="auto"/>
              <w:right w:val="single" w:sz="4" w:space="0" w:color="auto"/>
            </w:tcBorders>
            <w:shd w:val="clear" w:color="auto" w:fill="auto"/>
            <w:tcMar>
              <w:top w:w="15" w:type="dxa"/>
              <w:left w:w="15" w:type="dxa"/>
              <w:bottom w:w="0" w:type="dxa"/>
              <w:right w:w="15" w:type="dxa"/>
            </w:tcMar>
            <w:hideMark/>
          </w:tcPr>
          <w:p w:rsidR="00567FBA" w:rsidRPr="002A3ECD" w:rsidRDefault="00567FBA" w:rsidP="00B535C0">
            <w:pPr>
              <w:widowControl w:val="0"/>
              <w:spacing w:after="240"/>
            </w:pPr>
            <w:r w:rsidRPr="002A3ECD">
              <w:t>Создание условий для эффективного, ответственного управления финансовыми ресурсами, а также повышение эффективности расходов местного бюджета; организация планирования и исполнения местного бюджета, ведение бюджетного учета и формирование бюджетной отчетности.</w:t>
            </w:r>
            <w:r w:rsidRPr="002A3ECD">
              <w:br/>
              <w:t>Осуществление контроля в финансово-бюджетной сфере.</w:t>
            </w:r>
          </w:p>
        </w:tc>
        <w:tc>
          <w:tcPr>
            <w:tcW w:w="0" w:type="auto"/>
            <w:tcBorders>
              <w:top w:val="nil"/>
              <w:left w:val="nil"/>
              <w:bottom w:val="single" w:sz="18" w:space="0" w:color="auto"/>
              <w:right w:val="single" w:sz="18" w:space="0" w:color="auto"/>
            </w:tcBorders>
            <w:shd w:val="clear" w:color="auto" w:fill="auto"/>
            <w:tcMar>
              <w:top w:w="15" w:type="dxa"/>
              <w:left w:w="15" w:type="dxa"/>
              <w:bottom w:w="0" w:type="dxa"/>
              <w:right w:w="15" w:type="dxa"/>
            </w:tcMar>
            <w:hideMark/>
          </w:tcPr>
          <w:p w:rsidR="00567FBA" w:rsidRPr="002A3ECD" w:rsidRDefault="00567FBA" w:rsidP="00B535C0">
            <w:pPr>
              <w:widowControl w:val="0"/>
            </w:pPr>
            <w:r w:rsidRPr="002A3ECD">
              <w:t>Организация бюджетного процесса</w:t>
            </w:r>
          </w:p>
          <w:p w:rsidR="00567FBA" w:rsidRPr="002A3ECD" w:rsidRDefault="00567FBA" w:rsidP="00B535C0">
            <w:pPr>
              <w:widowControl w:val="0"/>
            </w:pPr>
            <w:r w:rsidRPr="002A3ECD">
              <w:t>Осуществление контроля в финансово-бюджетной сфере</w:t>
            </w:r>
          </w:p>
        </w:tc>
      </w:tr>
    </w:tbl>
    <w:p w:rsidR="00340ABB" w:rsidRPr="002A3ECD" w:rsidRDefault="00340ABB" w:rsidP="00B535C0">
      <w:pPr>
        <w:widowControl w:val="0"/>
        <w:rPr>
          <w:sz w:val="28"/>
          <w:szCs w:val="28"/>
        </w:rPr>
      </w:pPr>
      <w:r w:rsidRPr="002A3ECD">
        <w:rPr>
          <w:sz w:val="28"/>
          <w:szCs w:val="28"/>
        </w:rPr>
        <w:br w:type="page"/>
      </w:r>
    </w:p>
    <w:p w:rsidR="00340ABB" w:rsidRPr="002A3ECD" w:rsidRDefault="00340ABB" w:rsidP="00B535C0">
      <w:pPr>
        <w:pStyle w:val="10"/>
        <w:keepNext w:val="0"/>
        <w:keepLines w:val="0"/>
        <w:widowControl w:val="0"/>
        <w:jc w:val="center"/>
        <w:rPr>
          <w:rFonts w:ascii="Times New Roman" w:hAnsi="Times New Roman"/>
          <w:b/>
          <w:color w:val="auto"/>
          <w:sz w:val="28"/>
        </w:rPr>
      </w:pPr>
      <w:bookmarkStart w:id="328" w:name="_Toc11317212"/>
      <w:bookmarkStart w:id="329" w:name="_Toc28244648"/>
      <w:r w:rsidRPr="002A3ECD">
        <w:rPr>
          <w:rFonts w:ascii="Times New Roman" w:hAnsi="Times New Roman"/>
          <w:b/>
          <w:color w:val="auto"/>
          <w:sz w:val="28"/>
        </w:rPr>
        <w:lastRenderedPageBreak/>
        <w:t xml:space="preserve">ПРИЛОЖЕНИЕ </w:t>
      </w:r>
      <w:bookmarkEnd w:id="328"/>
      <w:r w:rsidR="005D0D08" w:rsidRPr="002A3ECD">
        <w:rPr>
          <w:rFonts w:ascii="Times New Roman" w:hAnsi="Times New Roman"/>
          <w:b/>
          <w:color w:val="auto"/>
          <w:sz w:val="28"/>
        </w:rPr>
        <w:t>Ж</w:t>
      </w:r>
      <w:bookmarkEnd w:id="329"/>
    </w:p>
    <w:p w:rsidR="00340ABB" w:rsidRPr="00AF054E" w:rsidRDefault="00340ABB" w:rsidP="00B535C0">
      <w:pPr>
        <w:widowControl w:val="0"/>
        <w:spacing w:line="360" w:lineRule="auto"/>
        <w:ind w:firstLine="709"/>
        <w:jc w:val="center"/>
        <w:rPr>
          <w:sz w:val="28"/>
        </w:rPr>
      </w:pPr>
      <w:r w:rsidRPr="002A3ECD">
        <w:rPr>
          <w:sz w:val="28"/>
          <w:szCs w:val="28"/>
        </w:rPr>
        <w:t>Механизм реализации стратегии</w:t>
      </w:r>
      <w:r w:rsidR="005967EB" w:rsidRPr="002A3ECD">
        <w:rPr>
          <w:sz w:val="28"/>
          <w:szCs w:val="28"/>
        </w:rPr>
        <w:t xml:space="preserve"> города Кемерово</w:t>
      </w:r>
      <w:r w:rsidRPr="002A3ECD">
        <w:rPr>
          <w:sz w:val="28"/>
          <w:szCs w:val="28"/>
        </w:rPr>
        <w:t xml:space="preserve"> </w:t>
      </w:r>
      <w:r w:rsidR="00C87E3D">
        <w:rPr>
          <w:noProof/>
          <w:sz w:val="28"/>
        </w:rPr>
        <mc:AlternateContent>
          <mc:Choice Requires="wpc">
            <w:drawing>
              <wp:inline distT="0" distB="0" distL="0" distR="0">
                <wp:extent cx="9287510" cy="4954905"/>
                <wp:effectExtent l="17145" t="2540" r="1270" b="14605"/>
                <wp:docPr id="1032" name="Полотно 1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 name="Text Box 6"/>
                        <wps:cNvSpPr txBox="1">
                          <a:spLocks noChangeArrowheads="1"/>
                        </wps:cNvSpPr>
                        <wps:spPr bwMode="auto">
                          <a:xfrm>
                            <a:off x="871201" y="36005"/>
                            <a:ext cx="7467108" cy="532076"/>
                          </a:xfrm>
                          <a:prstGeom prst="rect">
                            <a:avLst/>
                          </a:prstGeom>
                          <a:solidFill>
                            <a:srgbClr val="FFFFFF"/>
                          </a:solidFill>
                          <a:ln w="28575">
                            <a:solidFill>
                              <a:srgbClr val="000000"/>
                            </a:solidFill>
                            <a:miter lim="800000"/>
                            <a:headEnd/>
                            <a:tailEnd/>
                          </a:ln>
                        </wps:spPr>
                        <wps:txbx>
                          <w:txbxContent>
                            <w:p w:rsidR="003B10A3" w:rsidRPr="005D660B" w:rsidRDefault="003B10A3" w:rsidP="00340ABB">
                              <w:pPr>
                                <w:jc w:val="center"/>
                                <w:rPr>
                                  <w:b/>
                                  <w:i/>
                                  <w:sz w:val="32"/>
                                  <w:szCs w:val="32"/>
                                </w:rPr>
                              </w:pPr>
                              <w:r w:rsidRPr="005D660B">
                                <w:rPr>
                                  <w:b/>
                                  <w:i/>
                                  <w:sz w:val="32"/>
                                  <w:szCs w:val="32"/>
                                </w:rPr>
                                <w:t>Стратегия</w:t>
                              </w:r>
                              <w:r>
                                <w:rPr>
                                  <w:b/>
                                  <w:i/>
                                  <w:sz w:val="32"/>
                                  <w:szCs w:val="32"/>
                                </w:rPr>
                                <w:t xml:space="preserve"> социально-экономического</w:t>
                              </w:r>
                              <w:r w:rsidRPr="005D660B">
                                <w:rPr>
                                  <w:b/>
                                  <w:i/>
                                  <w:sz w:val="32"/>
                                  <w:szCs w:val="32"/>
                                </w:rPr>
                                <w:t xml:space="preserve"> развития </w:t>
                              </w:r>
                            </w:p>
                            <w:p w:rsidR="003B10A3" w:rsidRPr="00B05560" w:rsidRDefault="003B10A3" w:rsidP="00340ABB">
                              <w:pPr>
                                <w:jc w:val="center"/>
                                <w:rPr>
                                  <w:sz w:val="32"/>
                                  <w:szCs w:val="32"/>
                                </w:rPr>
                              </w:pPr>
                              <w:r>
                                <w:rPr>
                                  <w:sz w:val="32"/>
                                  <w:szCs w:val="32"/>
                                </w:rPr>
                                <w:t>Кемеровского</w:t>
                              </w:r>
                              <w:r w:rsidRPr="00B05560">
                                <w:rPr>
                                  <w:sz w:val="32"/>
                                  <w:szCs w:val="32"/>
                                </w:rPr>
                                <w:t xml:space="preserve"> городского округа до 2035 года</w:t>
                              </w:r>
                            </w:p>
                            <w:p w:rsidR="003B10A3" w:rsidRPr="001F31DC" w:rsidRDefault="003B10A3" w:rsidP="00340ABB">
                              <w:pPr>
                                <w:rPr>
                                  <w:sz w:val="28"/>
                                  <w:szCs w:val="28"/>
                                </w:rPr>
                              </w:pPr>
                            </w:p>
                          </w:txbxContent>
                        </wps:txbx>
                        <wps:bodyPr rot="0" vert="horz" wrap="square" lIns="0" tIns="0" rIns="0" bIns="0" anchor="t" anchorCtr="0" upright="1">
                          <a:noAutofit/>
                        </wps:bodyPr>
                      </wps:wsp>
                      <wps:wsp>
                        <wps:cNvPr id="42" name="Text Box 7"/>
                        <wps:cNvSpPr txBox="1">
                          <a:spLocks noChangeArrowheads="1"/>
                        </wps:cNvSpPr>
                        <wps:spPr bwMode="auto">
                          <a:xfrm>
                            <a:off x="0" y="749007"/>
                            <a:ext cx="4643905" cy="665695"/>
                          </a:xfrm>
                          <a:prstGeom prst="rect">
                            <a:avLst/>
                          </a:prstGeom>
                          <a:solidFill>
                            <a:srgbClr val="FFFFFF"/>
                          </a:solidFill>
                          <a:ln w="19050">
                            <a:solidFill>
                              <a:srgbClr val="000000"/>
                            </a:solidFill>
                            <a:miter lim="800000"/>
                            <a:headEnd/>
                            <a:tailEnd/>
                          </a:ln>
                        </wps:spPr>
                        <wps:txbx>
                          <w:txbxContent>
                            <w:p w:rsidR="003B10A3" w:rsidRPr="00C1368A" w:rsidRDefault="003B10A3" w:rsidP="000B3202">
                              <w:pPr>
                                <w:jc w:val="center"/>
                                <w:rPr>
                                  <w:b/>
                                  <w:sz w:val="27"/>
                                  <w:szCs w:val="27"/>
                                </w:rPr>
                              </w:pPr>
                              <w:r w:rsidRPr="00C1368A">
                                <w:rPr>
                                  <w:b/>
                                  <w:i/>
                                  <w:sz w:val="27"/>
                                  <w:szCs w:val="27"/>
                                </w:rPr>
                                <w:t>Механизм реализации</w:t>
                              </w:r>
                              <w:r w:rsidRPr="00C1368A">
                                <w:rPr>
                                  <w:b/>
                                  <w:sz w:val="27"/>
                                  <w:szCs w:val="27"/>
                                </w:rPr>
                                <w:t xml:space="preserve"> </w:t>
                              </w:r>
                            </w:p>
                            <w:p w:rsidR="003B10A3" w:rsidRPr="00C1368A" w:rsidRDefault="003B10A3" w:rsidP="000B3202">
                              <w:pPr>
                                <w:jc w:val="center"/>
                                <w:rPr>
                                  <w:b/>
                                  <w:sz w:val="27"/>
                                  <w:szCs w:val="27"/>
                                </w:rPr>
                              </w:pPr>
                              <w:r w:rsidRPr="00C1368A">
                                <w:rPr>
                                  <w:b/>
                                  <w:sz w:val="27"/>
                                  <w:szCs w:val="27"/>
                                </w:rPr>
                                <w:t xml:space="preserve">Стратегии социально-экономического развития </w:t>
                              </w:r>
                            </w:p>
                            <w:p w:rsidR="003B10A3" w:rsidRPr="00682454" w:rsidRDefault="003B10A3" w:rsidP="000B3202">
                              <w:pPr>
                                <w:jc w:val="center"/>
                                <w:rPr>
                                  <w:b/>
                                  <w:sz w:val="27"/>
                                  <w:szCs w:val="27"/>
                                </w:rPr>
                              </w:pPr>
                              <w:r w:rsidRPr="00682454">
                                <w:rPr>
                                  <w:b/>
                                  <w:sz w:val="27"/>
                                  <w:szCs w:val="27"/>
                                </w:rPr>
                                <w:t>города Кемерово</w:t>
                              </w:r>
                            </w:p>
                            <w:p w:rsidR="003B10A3" w:rsidRPr="00913BE2" w:rsidRDefault="003B10A3" w:rsidP="00340ABB">
                              <w:pPr>
                                <w:jc w:val="center"/>
                                <w:rPr>
                                  <w:b/>
                                  <w:sz w:val="28"/>
                                  <w:szCs w:val="28"/>
                                </w:rPr>
                              </w:pPr>
                            </w:p>
                            <w:p w:rsidR="003B10A3" w:rsidRPr="001F31DC" w:rsidRDefault="003B10A3" w:rsidP="00340ABB">
                              <w:pPr>
                                <w:rPr>
                                  <w:sz w:val="28"/>
                                  <w:szCs w:val="28"/>
                                </w:rPr>
                              </w:pPr>
                            </w:p>
                          </w:txbxContent>
                        </wps:txbx>
                        <wps:bodyPr rot="0" vert="horz" wrap="square" lIns="0" tIns="0" rIns="0" bIns="0" anchor="t" anchorCtr="0" upright="1">
                          <a:noAutofit/>
                        </wps:bodyPr>
                      </wps:wsp>
                      <wps:wsp>
                        <wps:cNvPr id="43" name="AutoShape 8"/>
                        <wps:cNvCnPr>
                          <a:cxnSpLocks noChangeShapeType="1"/>
                        </wps:cNvCnPr>
                        <wps:spPr bwMode="auto">
                          <a:xfrm flipH="1">
                            <a:off x="2219002" y="567981"/>
                            <a:ext cx="1400" cy="18082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9"/>
                        <wps:cNvCnPr>
                          <a:cxnSpLocks noChangeShapeType="1"/>
                        </wps:cNvCnPr>
                        <wps:spPr bwMode="auto">
                          <a:xfrm>
                            <a:off x="4652905" y="1081854"/>
                            <a:ext cx="434300" cy="3801"/>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 name="Text Box 10"/>
                        <wps:cNvSpPr txBox="1">
                          <a:spLocks noChangeArrowheads="1"/>
                        </wps:cNvSpPr>
                        <wps:spPr bwMode="auto">
                          <a:xfrm>
                            <a:off x="0" y="1805357"/>
                            <a:ext cx="9251910" cy="664495"/>
                          </a:xfrm>
                          <a:prstGeom prst="rect">
                            <a:avLst/>
                          </a:prstGeom>
                          <a:solidFill>
                            <a:srgbClr val="FFFFFF"/>
                          </a:solidFill>
                          <a:ln w="19050">
                            <a:solidFill>
                              <a:srgbClr val="000000"/>
                            </a:solidFill>
                            <a:miter lim="800000"/>
                            <a:headEnd/>
                            <a:tailEnd/>
                          </a:ln>
                        </wps:spPr>
                        <wps:txbx>
                          <w:txbxContent>
                            <w:p w:rsidR="003B10A3" w:rsidRPr="00BD36A7" w:rsidRDefault="003B10A3" w:rsidP="00340ABB">
                              <w:pPr>
                                <w:jc w:val="center"/>
                                <w:rPr>
                                  <w:b/>
                                  <w:i/>
                                  <w:spacing w:val="-6"/>
                                  <w:sz w:val="28"/>
                                  <w:szCs w:val="28"/>
                                </w:rPr>
                              </w:pPr>
                              <w:r w:rsidRPr="00BD36A7">
                                <w:rPr>
                                  <w:b/>
                                  <w:i/>
                                  <w:spacing w:val="-6"/>
                                  <w:sz w:val="28"/>
                                  <w:szCs w:val="28"/>
                                </w:rPr>
                                <w:t>План по реализации Стратегии на периоды:</w:t>
                              </w:r>
                            </w:p>
                            <w:p w:rsidR="003B10A3" w:rsidRDefault="003B10A3" w:rsidP="00340ABB">
                              <w:pPr>
                                <w:jc w:val="center"/>
                                <w:rPr>
                                  <w:spacing w:val="-6"/>
                                  <w:sz w:val="28"/>
                                  <w:szCs w:val="28"/>
                                </w:rPr>
                              </w:pPr>
                              <w:r w:rsidRPr="00BD36A7">
                                <w:rPr>
                                  <w:spacing w:val="-6"/>
                                  <w:sz w:val="28"/>
                                  <w:szCs w:val="28"/>
                                </w:rPr>
                                <w:t>201</w:t>
                              </w:r>
                              <w:r>
                                <w:rPr>
                                  <w:spacing w:val="-6"/>
                                  <w:sz w:val="28"/>
                                  <w:szCs w:val="28"/>
                                </w:rPr>
                                <w:t>9</w:t>
                              </w:r>
                              <w:r w:rsidRPr="00BD36A7">
                                <w:rPr>
                                  <w:spacing w:val="-6"/>
                                  <w:sz w:val="28"/>
                                  <w:szCs w:val="28"/>
                                </w:rPr>
                                <w:t>-20</w:t>
                              </w:r>
                              <w:r>
                                <w:rPr>
                                  <w:spacing w:val="-6"/>
                                  <w:sz w:val="28"/>
                                  <w:szCs w:val="28"/>
                                </w:rPr>
                                <w:t>20</w:t>
                              </w:r>
                              <w:r w:rsidRPr="00BD36A7">
                                <w:rPr>
                                  <w:spacing w:val="-6"/>
                                  <w:sz w:val="28"/>
                                  <w:szCs w:val="28"/>
                                </w:rPr>
                                <w:t xml:space="preserve"> гг. (</w:t>
                              </w:r>
                              <w:r w:rsidRPr="00BD36A7">
                                <w:rPr>
                                  <w:b/>
                                  <w:spacing w:val="-6"/>
                                  <w:sz w:val="28"/>
                                  <w:szCs w:val="28"/>
                                </w:rPr>
                                <w:t>Этап 1.</w:t>
                              </w:r>
                              <w:r w:rsidRPr="00BD36A7">
                                <w:rPr>
                                  <w:spacing w:val="-6"/>
                                  <w:sz w:val="28"/>
                                  <w:szCs w:val="28"/>
                                </w:rPr>
                                <w:t xml:space="preserve"> </w:t>
                              </w:r>
                              <w:r>
                                <w:rPr>
                                  <w:b/>
                                  <w:spacing w:val="-6"/>
                                  <w:sz w:val="28"/>
                                  <w:szCs w:val="28"/>
                                </w:rPr>
                                <w:t>Инерционный</w:t>
                              </w:r>
                              <w:r w:rsidRPr="00BD36A7">
                                <w:rPr>
                                  <w:spacing w:val="-6"/>
                                  <w:sz w:val="28"/>
                                  <w:szCs w:val="28"/>
                                </w:rPr>
                                <w:t>); 202</w:t>
                              </w:r>
                              <w:r>
                                <w:rPr>
                                  <w:spacing w:val="-6"/>
                                  <w:sz w:val="28"/>
                                  <w:szCs w:val="28"/>
                                </w:rPr>
                                <w:t>1</w:t>
                              </w:r>
                              <w:r w:rsidRPr="00BD36A7">
                                <w:rPr>
                                  <w:spacing w:val="-6"/>
                                  <w:sz w:val="28"/>
                                  <w:szCs w:val="28"/>
                                </w:rPr>
                                <w:t>-2024 гг. (</w:t>
                              </w:r>
                              <w:r w:rsidRPr="00BD36A7">
                                <w:rPr>
                                  <w:b/>
                                  <w:spacing w:val="-6"/>
                                  <w:sz w:val="28"/>
                                  <w:szCs w:val="28"/>
                                </w:rPr>
                                <w:t>Этап 2.</w:t>
                              </w:r>
                              <w:r w:rsidRPr="00BD36A7">
                                <w:rPr>
                                  <w:spacing w:val="-6"/>
                                  <w:sz w:val="28"/>
                                  <w:szCs w:val="28"/>
                                </w:rPr>
                                <w:t xml:space="preserve"> </w:t>
                              </w:r>
                              <w:r>
                                <w:rPr>
                                  <w:b/>
                                  <w:spacing w:val="-6"/>
                                  <w:sz w:val="28"/>
                                  <w:szCs w:val="28"/>
                                </w:rPr>
                                <w:t>Стартовый</w:t>
                              </w:r>
                              <w:r w:rsidRPr="00BD36A7">
                                <w:rPr>
                                  <w:spacing w:val="-6"/>
                                  <w:sz w:val="28"/>
                                  <w:szCs w:val="28"/>
                                </w:rPr>
                                <w:t>); 2025-2029 гг. (</w:t>
                              </w:r>
                              <w:r w:rsidRPr="00BD36A7">
                                <w:rPr>
                                  <w:b/>
                                  <w:spacing w:val="-6"/>
                                  <w:sz w:val="28"/>
                                  <w:szCs w:val="28"/>
                                </w:rPr>
                                <w:t>Этап 3.</w:t>
                              </w:r>
                              <w:r w:rsidRPr="00BD36A7">
                                <w:rPr>
                                  <w:spacing w:val="-6"/>
                                  <w:sz w:val="28"/>
                                  <w:szCs w:val="28"/>
                                </w:rPr>
                                <w:t xml:space="preserve"> </w:t>
                              </w:r>
                              <w:r>
                                <w:rPr>
                                  <w:b/>
                                  <w:spacing w:val="-6"/>
                                  <w:sz w:val="28"/>
                                  <w:szCs w:val="28"/>
                                </w:rPr>
                                <w:t>Базовый</w:t>
                              </w:r>
                              <w:r w:rsidRPr="00BD36A7">
                                <w:rPr>
                                  <w:spacing w:val="-6"/>
                                  <w:sz w:val="28"/>
                                  <w:szCs w:val="28"/>
                                </w:rPr>
                                <w:t xml:space="preserve">); </w:t>
                              </w:r>
                            </w:p>
                            <w:p w:rsidR="003B10A3" w:rsidRPr="00BD36A7" w:rsidRDefault="003B10A3" w:rsidP="00340ABB">
                              <w:pPr>
                                <w:jc w:val="center"/>
                                <w:rPr>
                                  <w:spacing w:val="-6"/>
                                  <w:sz w:val="28"/>
                                  <w:szCs w:val="28"/>
                                </w:rPr>
                              </w:pPr>
                              <w:r w:rsidRPr="00BD36A7">
                                <w:rPr>
                                  <w:spacing w:val="-6"/>
                                  <w:sz w:val="28"/>
                                  <w:szCs w:val="28"/>
                                </w:rPr>
                                <w:t>2030-2035 гг. (</w:t>
                              </w:r>
                              <w:r w:rsidRPr="00BD36A7">
                                <w:rPr>
                                  <w:b/>
                                  <w:spacing w:val="-6"/>
                                  <w:sz w:val="28"/>
                                  <w:szCs w:val="28"/>
                                </w:rPr>
                                <w:t>Этап 4.</w:t>
                              </w:r>
                              <w:r w:rsidRPr="00BD36A7">
                                <w:rPr>
                                  <w:spacing w:val="-6"/>
                                  <w:sz w:val="28"/>
                                  <w:szCs w:val="28"/>
                                </w:rPr>
                                <w:t xml:space="preserve"> </w:t>
                              </w:r>
                              <w:r>
                                <w:rPr>
                                  <w:b/>
                                  <w:spacing w:val="-6"/>
                                  <w:sz w:val="28"/>
                                  <w:szCs w:val="28"/>
                                </w:rPr>
                                <w:t>Заключительный</w:t>
                              </w:r>
                              <w:r w:rsidRPr="00BD36A7">
                                <w:rPr>
                                  <w:spacing w:val="-6"/>
                                  <w:sz w:val="28"/>
                                  <w:szCs w:val="28"/>
                                </w:rPr>
                                <w:t>)</w:t>
                              </w:r>
                            </w:p>
                            <w:p w:rsidR="003B10A3" w:rsidRPr="001F31DC" w:rsidRDefault="003B10A3" w:rsidP="00340ABB">
                              <w:pPr>
                                <w:rPr>
                                  <w:sz w:val="28"/>
                                  <w:szCs w:val="28"/>
                                </w:rPr>
                              </w:pPr>
                            </w:p>
                          </w:txbxContent>
                        </wps:txbx>
                        <wps:bodyPr rot="0" vert="horz" wrap="square" lIns="0" tIns="0" rIns="0" bIns="0" anchor="t" anchorCtr="0" upright="1">
                          <a:noAutofit/>
                        </wps:bodyPr>
                      </wps:wsp>
                      <wps:wsp>
                        <wps:cNvPr id="47" name="Text Box 11"/>
                        <wps:cNvSpPr txBox="1">
                          <a:spLocks noChangeArrowheads="1"/>
                        </wps:cNvSpPr>
                        <wps:spPr bwMode="auto">
                          <a:xfrm>
                            <a:off x="0" y="2859207"/>
                            <a:ext cx="1886302" cy="661894"/>
                          </a:xfrm>
                          <a:prstGeom prst="rect">
                            <a:avLst/>
                          </a:prstGeom>
                          <a:solidFill>
                            <a:srgbClr val="FFFFFF"/>
                          </a:solidFill>
                          <a:ln w="19050">
                            <a:solidFill>
                              <a:srgbClr val="000000"/>
                            </a:solidFill>
                            <a:miter lim="800000"/>
                            <a:headEnd/>
                            <a:tailEnd/>
                          </a:ln>
                        </wps:spPr>
                        <wps:txbx>
                          <w:txbxContent>
                            <w:p w:rsidR="003B10A3" w:rsidRPr="002300C2" w:rsidRDefault="003B10A3" w:rsidP="00340ABB">
                              <w:pPr>
                                <w:spacing w:before="240"/>
                                <w:jc w:val="center"/>
                                <w:rPr>
                                  <w:b/>
                                  <w:i/>
                                  <w:sz w:val="28"/>
                                  <w:szCs w:val="28"/>
                                </w:rPr>
                              </w:pPr>
                              <w:r w:rsidRPr="002300C2">
                                <w:rPr>
                                  <w:b/>
                                  <w:i/>
                                  <w:sz w:val="28"/>
                                  <w:szCs w:val="28"/>
                                </w:rPr>
                                <w:t xml:space="preserve">Муниципальные </w:t>
                              </w:r>
                              <w:r>
                                <w:rPr>
                                  <w:b/>
                                  <w:i/>
                                  <w:sz w:val="28"/>
                                  <w:szCs w:val="28"/>
                                </w:rPr>
                                <w:t xml:space="preserve">               </w:t>
                              </w:r>
                              <w:r w:rsidRPr="002300C2">
                                <w:rPr>
                                  <w:b/>
                                  <w:i/>
                                  <w:sz w:val="28"/>
                                  <w:szCs w:val="28"/>
                                </w:rPr>
                                <w:t>программы</w:t>
                              </w:r>
                            </w:p>
                            <w:p w:rsidR="003B10A3" w:rsidRPr="001F31DC" w:rsidRDefault="003B10A3" w:rsidP="00340ABB">
                              <w:pPr>
                                <w:rPr>
                                  <w:sz w:val="28"/>
                                  <w:szCs w:val="28"/>
                                </w:rPr>
                              </w:pPr>
                            </w:p>
                          </w:txbxContent>
                        </wps:txbx>
                        <wps:bodyPr rot="0" vert="horz" wrap="square" lIns="0" tIns="0" rIns="0" bIns="0" anchor="t" anchorCtr="0" upright="1">
                          <a:noAutofit/>
                        </wps:bodyPr>
                      </wps:wsp>
                      <wps:wsp>
                        <wps:cNvPr id="50" name="Text Box 12"/>
                        <wps:cNvSpPr txBox="1">
                          <a:spLocks noChangeArrowheads="1"/>
                        </wps:cNvSpPr>
                        <wps:spPr bwMode="auto">
                          <a:xfrm>
                            <a:off x="2280802" y="2859207"/>
                            <a:ext cx="2504503" cy="661894"/>
                          </a:xfrm>
                          <a:prstGeom prst="rect">
                            <a:avLst/>
                          </a:prstGeom>
                          <a:solidFill>
                            <a:srgbClr val="FFFFFF"/>
                          </a:solidFill>
                          <a:ln w="19050">
                            <a:solidFill>
                              <a:srgbClr val="000000"/>
                            </a:solidFill>
                            <a:miter lim="800000"/>
                            <a:headEnd/>
                            <a:tailEnd/>
                          </a:ln>
                        </wps:spPr>
                        <wps:txbx>
                          <w:txbxContent>
                            <w:p w:rsidR="003B10A3" w:rsidRDefault="003B10A3" w:rsidP="00340ABB">
                              <w:pPr>
                                <w:jc w:val="center"/>
                                <w:rPr>
                                  <w:b/>
                                  <w:i/>
                                  <w:sz w:val="28"/>
                                  <w:szCs w:val="28"/>
                                </w:rPr>
                              </w:pPr>
                              <w:r w:rsidRPr="002300C2">
                                <w:rPr>
                                  <w:b/>
                                  <w:i/>
                                  <w:sz w:val="28"/>
                                  <w:szCs w:val="28"/>
                                </w:rPr>
                                <w:t xml:space="preserve">Участие в федеральных </w:t>
                              </w:r>
                            </w:p>
                            <w:p w:rsidR="003B10A3" w:rsidRDefault="003B10A3" w:rsidP="00340ABB">
                              <w:pPr>
                                <w:jc w:val="center"/>
                                <w:rPr>
                                  <w:b/>
                                  <w:i/>
                                  <w:sz w:val="28"/>
                                  <w:szCs w:val="28"/>
                                </w:rPr>
                              </w:pPr>
                              <w:r w:rsidRPr="002300C2">
                                <w:rPr>
                                  <w:b/>
                                  <w:i/>
                                  <w:sz w:val="28"/>
                                  <w:szCs w:val="28"/>
                                </w:rPr>
                                <w:t xml:space="preserve">и областных программах </w:t>
                              </w:r>
                            </w:p>
                            <w:p w:rsidR="003B10A3" w:rsidRPr="002300C2" w:rsidRDefault="003B10A3" w:rsidP="00340ABB">
                              <w:pPr>
                                <w:jc w:val="center"/>
                                <w:rPr>
                                  <w:b/>
                                  <w:i/>
                                  <w:sz w:val="28"/>
                                  <w:szCs w:val="28"/>
                                </w:rPr>
                              </w:pPr>
                              <w:r w:rsidRPr="002300C2">
                                <w:rPr>
                                  <w:b/>
                                  <w:i/>
                                  <w:sz w:val="28"/>
                                  <w:szCs w:val="28"/>
                                </w:rPr>
                                <w:t>и проектах</w:t>
                              </w:r>
                            </w:p>
                            <w:p w:rsidR="003B10A3" w:rsidRPr="001F31DC" w:rsidRDefault="003B10A3" w:rsidP="00340ABB">
                              <w:pPr>
                                <w:rPr>
                                  <w:sz w:val="28"/>
                                  <w:szCs w:val="28"/>
                                </w:rPr>
                              </w:pPr>
                            </w:p>
                          </w:txbxContent>
                        </wps:txbx>
                        <wps:bodyPr rot="0" vert="horz" wrap="square" lIns="0" tIns="0" rIns="0" bIns="0" anchor="t" anchorCtr="0" upright="1">
                          <a:noAutofit/>
                        </wps:bodyPr>
                      </wps:wsp>
                      <wps:wsp>
                        <wps:cNvPr id="51" name="Text Box 13"/>
                        <wps:cNvSpPr txBox="1">
                          <a:spLocks noChangeArrowheads="1"/>
                        </wps:cNvSpPr>
                        <wps:spPr bwMode="auto">
                          <a:xfrm>
                            <a:off x="5087205" y="2859207"/>
                            <a:ext cx="1885102" cy="661894"/>
                          </a:xfrm>
                          <a:prstGeom prst="rect">
                            <a:avLst/>
                          </a:prstGeom>
                          <a:solidFill>
                            <a:srgbClr val="FFFFFF"/>
                          </a:solidFill>
                          <a:ln w="19050">
                            <a:solidFill>
                              <a:srgbClr val="000000"/>
                            </a:solidFill>
                            <a:miter lim="800000"/>
                            <a:headEnd/>
                            <a:tailEnd/>
                          </a:ln>
                        </wps:spPr>
                        <wps:txbx>
                          <w:txbxContent>
                            <w:p w:rsidR="003B10A3" w:rsidRPr="002300C2" w:rsidRDefault="003B10A3" w:rsidP="00340ABB">
                              <w:pPr>
                                <w:spacing w:before="240"/>
                                <w:jc w:val="center"/>
                                <w:rPr>
                                  <w:b/>
                                  <w:i/>
                                  <w:sz w:val="28"/>
                                  <w:szCs w:val="28"/>
                                </w:rPr>
                              </w:pPr>
                              <w:r w:rsidRPr="002300C2">
                                <w:rPr>
                                  <w:b/>
                                  <w:i/>
                                  <w:sz w:val="28"/>
                                  <w:szCs w:val="28"/>
                                </w:rPr>
                                <w:t xml:space="preserve">Инвестиционные </w:t>
                              </w:r>
                              <w:r>
                                <w:rPr>
                                  <w:b/>
                                  <w:i/>
                                  <w:sz w:val="28"/>
                                  <w:szCs w:val="28"/>
                                </w:rPr>
                                <w:t xml:space="preserve">             </w:t>
                              </w:r>
                              <w:r w:rsidRPr="002300C2">
                                <w:rPr>
                                  <w:b/>
                                  <w:i/>
                                  <w:sz w:val="28"/>
                                  <w:szCs w:val="28"/>
                                </w:rPr>
                                <w:t>проекты</w:t>
                              </w:r>
                            </w:p>
                            <w:p w:rsidR="003B10A3" w:rsidRPr="001F31DC" w:rsidRDefault="003B10A3" w:rsidP="00340ABB">
                              <w:pPr>
                                <w:rPr>
                                  <w:sz w:val="28"/>
                                  <w:szCs w:val="28"/>
                                </w:rPr>
                              </w:pPr>
                            </w:p>
                          </w:txbxContent>
                        </wps:txbx>
                        <wps:bodyPr rot="0" vert="horz" wrap="square" lIns="0" tIns="0" rIns="0" bIns="0" anchor="t" anchorCtr="0" upright="1">
                          <a:noAutofit/>
                        </wps:bodyPr>
                      </wps:wsp>
                      <wps:wsp>
                        <wps:cNvPr id="52" name="Text Box 14"/>
                        <wps:cNvSpPr txBox="1">
                          <a:spLocks noChangeArrowheads="1"/>
                        </wps:cNvSpPr>
                        <wps:spPr bwMode="auto">
                          <a:xfrm>
                            <a:off x="7314108" y="2859207"/>
                            <a:ext cx="1886402" cy="661894"/>
                          </a:xfrm>
                          <a:prstGeom prst="rect">
                            <a:avLst/>
                          </a:prstGeom>
                          <a:solidFill>
                            <a:srgbClr val="FFFFFF"/>
                          </a:solidFill>
                          <a:ln w="19050">
                            <a:solidFill>
                              <a:srgbClr val="000000"/>
                            </a:solidFill>
                            <a:miter lim="800000"/>
                            <a:headEnd/>
                            <a:tailEnd/>
                          </a:ln>
                        </wps:spPr>
                        <wps:txbx>
                          <w:txbxContent>
                            <w:p w:rsidR="003B10A3" w:rsidRPr="00CF0176" w:rsidRDefault="003B10A3" w:rsidP="00340ABB">
                              <w:pPr>
                                <w:spacing w:before="240"/>
                                <w:jc w:val="center"/>
                                <w:rPr>
                                  <w:b/>
                                  <w:i/>
                                  <w:sz w:val="28"/>
                                  <w:szCs w:val="28"/>
                                </w:rPr>
                              </w:pPr>
                              <w:r w:rsidRPr="00CF0176">
                                <w:rPr>
                                  <w:b/>
                                  <w:i/>
                                  <w:sz w:val="28"/>
                                  <w:szCs w:val="28"/>
                                </w:rPr>
                                <w:t xml:space="preserve">Организационные </w:t>
                              </w:r>
                              <w:r>
                                <w:rPr>
                                  <w:b/>
                                  <w:i/>
                                  <w:sz w:val="28"/>
                                  <w:szCs w:val="28"/>
                                </w:rPr>
                                <w:t xml:space="preserve">              </w:t>
                              </w:r>
                              <w:r w:rsidRPr="00CF0176">
                                <w:rPr>
                                  <w:b/>
                                  <w:i/>
                                  <w:sz w:val="28"/>
                                  <w:szCs w:val="28"/>
                                </w:rPr>
                                <w:t>мероприятия</w:t>
                              </w:r>
                            </w:p>
                            <w:p w:rsidR="003B10A3" w:rsidRPr="001F31DC" w:rsidRDefault="003B10A3" w:rsidP="00340ABB">
                              <w:pPr>
                                <w:rPr>
                                  <w:sz w:val="28"/>
                                  <w:szCs w:val="28"/>
                                </w:rPr>
                              </w:pPr>
                            </w:p>
                          </w:txbxContent>
                        </wps:txbx>
                        <wps:bodyPr rot="0" vert="horz" wrap="square" lIns="0" tIns="0" rIns="0" bIns="0" anchor="t" anchorCtr="0" upright="1">
                          <a:noAutofit/>
                        </wps:bodyPr>
                      </wps:wsp>
                      <wps:wsp>
                        <wps:cNvPr id="53" name="Text Box 15"/>
                        <wps:cNvSpPr txBox="1">
                          <a:spLocks noChangeArrowheads="1"/>
                        </wps:cNvSpPr>
                        <wps:spPr bwMode="auto">
                          <a:xfrm>
                            <a:off x="0" y="3911757"/>
                            <a:ext cx="9251910" cy="380454"/>
                          </a:xfrm>
                          <a:prstGeom prst="rect">
                            <a:avLst/>
                          </a:prstGeom>
                          <a:solidFill>
                            <a:srgbClr val="FFFFFF"/>
                          </a:solidFill>
                          <a:ln w="19050">
                            <a:solidFill>
                              <a:srgbClr val="000000"/>
                            </a:solidFill>
                            <a:miter lim="800000"/>
                            <a:headEnd/>
                            <a:tailEnd/>
                          </a:ln>
                        </wps:spPr>
                        <wps:txbx>
                          <w:txbxContent>
                            <w:p w:rsidR="003B10A3" w:rsidRPr="0062686B" w:rsidRDefault="003B10A3" w:rsidP="00340ABB">
                              <w:pPr>
                                <w:jc w:val="center"/>
                                <w:rPr>
                                  <w:b/>
                                  <w:i/>
                                  <w:spacing w:val="-6"/>
                                  <w:sz w:val="32"/>
                                </w:rPr>
                              </w:pPr>
                              <w:r w:rsidRPr="0062686B">
                                <w:rPr>
                                  <w:b/>
                                  <w:i/>
                                  <w:spacing w:val="-6"/>
                                  <w:sz w:val="32"/>
                                </w:rPr>
                                <w:t>Система мониторинга и механизм контроля реализации Стратегии</w:t>
                              </w:r>
                            </w:p>
                            <w:p w:rsidR="003B10A3" w:rsidRPr="001F31DC" w:rsidRDefault="003B10A3" w:rsidP="00340ABB">
                              <w:pPr>
                                <w:rPr>
                                  <w:sz w:val="28"/>
                                  <w:szCs w:val="28"/>
                                </w:rPr>
                              </w:pPr>
                            </w:p>
                          </w:txbxContent>
                        </wps:txbx>
                        <wps:bodyPr rot="0" vert="horz" wrap="square" lIns="0" tIns="0" rIns="0" bIns="0" anchor="t" anchorCtr="0" upright="1">
                          <a:noAutofit/>
                        </wps:bodyPr>
                      </wps:wsp>
                      <wps:wsp>
                        <wps:cNvPr id="54" name="Text Box 16"/>
                        <wps:cNvSpPr txBox="1">
                          <a:spLocks noChangeArrowheads="1"/>
                        </wps:cNvSpPr>
                        <wps:spPr bwMode="auto">
                          <a:xfrm>
                            <a:off x="0" y="4682766"/>
                            <a:ext cx="4643905" cy="272639"/>
                          </a:xfrm>
                          <a:prstGeom prst="rect">
                            <a:avLst/>
                          </a:prstGeom>
                          <a:solidFill>
                            <a:srgbClr val="FFFFFF"/>
                          </a:solidFill>
                          <a:ln w="19050">
                            <a:solidFill>
                              <a:srgbClr val="000000"/>
                            </a:solidFill>
                            <a:miter lim="800000"/>
                            <a:headEnd/>
                            <a:tailEnd/>
                          </a:ln>
                        </wps:spPr>
                        <wps:txbx>
                          <w:txbxContent>
                            <w:p w:rsidR="003B10A3" w:rsidRPr="0056253D" w:rsidRDefault="003B10A3" w:rsidP="00340ABB">
                              <w:pPr>
                                <w:jc w:val="center"/>
                                <w:rPr>
                                  <w:sz w:val="26"/>
                                  <w:szCs w:val="26"/>
                                </w:rPr>
                              </w:pPr>
                              <w:r w:rsidRPr="0056253D">
                                <w:rPr>
                                  <w:b/>
                                  <w:i/>
                                  <w:sz w:val="26"/>
                                  <w:szCs w:val="26"/>
                                </w:rPr>
                                <w:t>Ежегодный отч</w:t>
                              </w:r>
                              <w:r w:rsidR="004578D4">
                                <w:rPr>
                                  <w:b/>
                                  <w:i/>
                                  <w:sz w:val="26"/>
                                  <w:szCs w:val="26"/>
                                </w:rPr>
                                <w:t>е</w:t>
                              </w:r>
                              <w:r w:rsidRPr="0056253D">
                                <w:rPr>
                                  <w:b/>
                                  <w:i/>
                                  <w:sz w:val="26"/>
                                  <w:szCs w:val="26"/>
                                </w:rPr>
                                <w:t>т</w:t>
                              </w:r>
                              <w:r w:rsidRPr="0056253D">
                                <w:rPr>
                                  <w:sz w:val="26"/>
                                  <w:szCs w:val="26"/>
                                </w:rPr>
                                <w:t xml:space="preserve"> </w:t>
                              </w:r>
                            </w:p>
                          </w:txbxContent>
                        </wps:txbx>
                        <wps:bodyPr rot="0" vert="horz" wrap="square" lIns="0" tIns="0" rIns="0" bIns="0" anchor="t" anchorCtr="0" upright="1">
                          <a:noAutofit/>
                        </wps:bodyPr>
                      </wps:wsp>
                      <wps:wsp>
                        <wps:cNvPr id="64" name="Text Box 17"/>
                        <wps:cNvSpPr txBox="1">
                          <a:spLocks noChangeArrowheads="1"/>
                        </wps:cNvSpPr>
                        <wps:spPr bwMode="auto">
                          <a:xfrm>
                            <a:off x="5682206" y="4681466"/>
                            <a:ext cx="3565804" cy="273939"/>
                          </a:xfrm>
                          <a:prstGeom prst="rect">
                            <a:avLst/>
                          </a:prstGeom>
                          <a:solidFill>
                            <a:srgbClr val="FFFFFF"/>
                          </a:solidFill>
                          <a:ln w="19050">
                            <a:solidFill>
                              <a:srgbClr val="000000"/>
                            </a:solidFill>
                            <a:miter lim="800000"/>
                            <a:headEnd/>
                            <a:tailEnd/>
                          </a:ln>
                        </wps:spPr>
                        <wps:txbx>
                          <w:txbxContent>
                            <w:p w:rsidR="003B10A3" w:rsidRPr="0036721C" w:rsidRDefault="003B10A3" w:rsidP="00340ABB">
                              <w:pPr>
                                <w:jc w:val="center"/>
                                <w:rPr>
                                  <w:b/>
                                  <w:i/>
                                  <w:sz w:val="28"/>
                                  <w:szCs w:val="28"/>
                                </w:rPr>
                              </w:pPr>
                              <w:r w:rsidRPr="0036721C">
                                <w:rPr>
                                  <w:b/>
                                  <w:i/>
                                  <w:sz w:val="28"/>
                                  <w:szCs w:val="28"/>
                                </w:rPr>
                                <w:t xml:space="preserve">Сводный годовой доклад </w:t>
                              </w:r>
                            </w:p>
                          </w:txbxContent>
                        </wps:txbx>
                        <wps:bodyPr rot="0" vert="horz" wrap="square" lIns="0" tIns="0" rIns="0" bIns="0" anchor="t" anchorCtr="0" upright="1">
                          <a:noAutofit/>
                        </wps:bodyPr>
                      </wps:wsp>
                      <wps:wsp>
                        <wps:cNvPr id="70" name="AutoShape 18"/>
                        <wps:cNvCnPr>
                          <a:cxnSpLocks noChangeShapeType="1"/>
                        </wps:cNvCnPr>
                        <wps:spPr bwMode="auto">
                          <a:xfrm>
                            <a:off x="2217802" y="1568923"/>
                            <a:ext cx="5146406"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19"/>
                        <wps:cNvCnPr>
                          <a:cxnSpLocks noChangeShapeType="1"/>
                        </wps:cNvCnPr>
                        <wps:spPr bwMode="auto">
                          <a:xfrm flipV="1">
                            <a:off x="7365508" y="14108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20"/>
                        <wps:cNvCnPr>
                          <a:cxnSpLocks noChangeShapeType="1"/>
                        </wps:cNvCnPr>
                        <wps:spPr bwMode="auto">
                          <a:xfrm>
                            <a:off x="4870105" y="1570223"/>
                            <a:ext cx="1300" cy="23513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21"/>
                        <wps:cNvCnPr>
                          <a:cxnSpLocks noChangeShapeType="1"/>
                        </wps:cNvCnPr>
                        <wps:spPr bwMode="auto">
                          <a:xfrm flipV="1">
                            <a:off x="2219102" y="14147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22"/>
                        <wps:cNvCnPr>
                          <a:cxnSpLocks noChangeShapeType="1"/>
                        </wps:cNvCnPr>
                        <wps:spPr bwMode="auto">
                          <a:xfrm flipV="1">
                            <a:off x="8272709" y="2704985"/>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23"/>
                        <wps:cNvCnPr>
                          <a:cxnSpLocks noChangeShapeType="1"/>
                        </wps:cNvCnPr>
                        <wps:spPr bwMode="auto">
                          <a:xfrm>
                            <a:off x="1015101" y="2703685"/>
                            <a:ext cx="7260208"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24"/>
                        <wps:cNvCnPr>
                          <a:cxnSpLocks noChangeShapeType="1"/>
                        </wps:cNvCnPr>
                        <wps:spPr bwMode="auto">
                          <a:xfrm>
                            <a:off x="4867505" y="2469851"/>
                            <a:ext cx="2600" cy="23513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AutoShape 25"/>
                        <wps:cNvCnPr>
                          <a:cxnSpLocks noChangeShapeType="1"/>
                        </wps:cNvCnPr>
                        <wps:spPr bwMode="auto">
                          <a:xfrm flipV="1">
                            <a:off x="6044607" y="2704985"/>
                            <a:ext cx="12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26"/>
                        <wps:cNvCnPr>
                          <a:cxnSpLocks noChangeShapeType="1"/>
                        </wps:cNvCnPr>
                        <wps:spPr bwMode="auto">
                          <a:xfrm flipV="1">
                            <a:off x="3623604" y="2704985"/>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27"/>
                        <wps:cNvCnPr>
                          <a:cxnSpLocks noChangeShapeType="1"/>
                        </wps:cNvCnPr>
                        <wps:spPr bwMode="auto">
                          <a:xfrm flipV="1">
                            <a:off x="1015101" y="2704985"/>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28"/>
                        <wps:cNvCnPr>
                          <a:cxnSpLocks noChangeShapeType="1"/>
                        </wps:cNvCnPr>
                        <wps:spPr bwMode="auto">
                          <a:xfrm>
                            <a:off x="1016401" y="3674023"/>
                            <a:ext cx="7260208"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29"/>
                        <wps:cNvCnPr>
                          <a:cxnSpLocks noChangeShapeType="1"/>
                        </wps:cNvCnPr>
                        <wps:spPr bwMode="auto">
                          <a:xfrm flipV="1">
                            <a:off x="1013801" y="35211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30"/>
                        <wps:cNvCnPr>
                          <a:cxnSpLocks noChangeShapeType="1"/>
                        </wps:cNvCnPr>
                        <wps:spPr bwMode="auto">
                          <a:xfrm flipV="1">
                            <a:off x="8271509" y="3519801"/>
                            <a:ext cx="12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31"/>
                        <wps:cNvCnPr>
                          <a:cxnSpLocks noChangeShapeType="1"/>
                        </wps:cNvCnPr>
                        <wps:spPr bwMode="auto">
                          <a:xfrm flipV="1">
                            <a:off x="6045807" y="35198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32"/>
                        <wps:cNvCnPr>
                          <a:cxnSpLocks noChangeShapeType="1"/>
                        </wps:cNvCnPr>
                        <wps:spPr bwMode="auto">
                          <a:xfrm flipV="1">
                            <a:off x="3624904" y="35211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33"/>
                        <wps:cNvCnPr>
                          <a:cxnSpLocks noChangeShapeType="1"/>
                        </wps:cNvCnPr>
                        <wps:spPr bwMode="auto">
                          <a:xfrm>
                            <a:off x="4935605" y="3675323"/>
                            <a:ext cx="2600" cy="23643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6" name="AutoShape 34"/>
                        <wps:cNvCnPr>
                          <a:cxnSpLocks noChangeShapeType="1"/>
                        </wps:cNvCnPr>
                        <wps:spPr bwMode="auto">
                          <a:xfrm>
                            <a:off x="4938205" y="4292211"/>
                            <a:ext cx="2500" cy="23643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7" name="AutoShape 35"/>
                        <wps:cNvCnPr>
                          <a:cxnSpLocks noChangeShapeType="1"/>
                        </wps:cNvCnPr>
                        <wps:spPr bwMode="auto">
                          <a:xfrm>
                            <a:off x="2216602" y="4527344"/>
                            <a:ext cx="5332706"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9" name="AutoShape 36"/>
                        <wps:cNvCnPr>
                          <a:cxnSpLocks noChangeShapeType="1"/>
                        </wps:cNvCnPr>
                        <wps:spPr bwMode="auto">
                          <a:xfrm flipV="1">
                            <a:off x="7548008" y="4528644"/>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0" name="AutoShape 37"/>
                        <wps:cNvCnPr>
                          <a:cxnSpLocks noChangeShapeType="1"/>
                        </wps:cNvCnPr>
                        <wps:spPr bwMode="auto">
                          <a:xfrm flipV="1">
                            <a:off x="2216602" y="4528644"/>
                            <a:ext cx="12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1" name="Поле 37"/>
                        <wps:cNvSpPr txBox="1">
                          <a:spLocks noChangeArrowheads="1"/>
                        </wps:cNvSpPr>
                        <wps:spPr bwMode="auto">
                          <a:xfrm>
                            <a:off x="5087205" y="749007"/>
                            <a:ext cx="4161204" cy="661694"/>
                          </a:xfrm>
                          <a:prstGeom prst="rect">
                            <a:avLst/>
                          </a:prstGeom>
                          <a:solidFill>
                            <a:srgbClr val="FFFFFF"/>
                          </a:solidFill>
                          <a:ln w="19050">
                            <a:solidFill>
                              <a:srgbClr val="000000"/>
                            </a:solidFill>
                            <a:miter lim="800000"/>
                            <a:headEnd/>
                            <a:tailEnd/>
                          </a:ln>
                        </wps:spPr>
                        <wps:txbx>
                          <w:txbxContent>
                            <w:p w:rsidR="003B10A3" w:rsidRDefault="003B10A3" w:rsidP="000B3202">
                              <w:pPr>
                                <w:pStyle w:val="aa"/>
                                <w:spacing w:before="0" w:beforeAutospacing="0" w:after="0" w:afterAutospacing="0" w:line="276" w:lineRule="auto"/>
                                <w:jc w:val="center"/>
                              </w:pPr>
                              <w:r>
                                <w:rPr>
                                  <w:rFonts w:eastAsia="Calibri"/>
                                  <w:b/>
                                  <w:bCs/>
                                  <w:i/>
                                  <w:iCs/>
                                  <w:sz w:val="28"/>
                                  <w:szCs w:val="28"/>
                                </w:rPr>
                                <w:t xml:space="preserve">Генеральный план </w:t>
                              </w:r>
                            </w:p>
                            <w:p w:rsidR="003B10A3" w:rsidRDefault="003B10A3" w:rsidP="000B3202">
                              <w:pPr>
                                <w:pStyle w:val="aa"/>
                                <w:spacing w:before="0" w:beforeAutospacing="0" w:after="0" w:afterAutospacing="0" w:line="276" w:lineRule="auto"/>
                                <w:jc w:val="center"/>
                              </w:pPr>
                              <w:r w:rsidRPr="00C063C6">
                                <w:rPr>
                                  <w:sz w:val="28"/>
                                  <w:szCs w:val="28"/>
                                </w:rPr>
                                <w:t>города Кемерово</w:t>
                              </w:r>
                            </w:p>
                            <w:p w:rsidR="003B10A3" w:rsidRDefault="003B10A3" w:rsidP="00340ABB">
                              <w:pPr>
                                <w:pStyle w:val="aa"/>
                                <w:spacing w:after="200" w:line="276" w:lineRule="auto"/>
                              </w:pPr>
                              <w:r>
                                <w:rPr>
                                  <w:rFonts w:eastAsia="Calibri"/>
                                  <w:sz w:val="28"/>
                                  <w:szCs w:val="28"/>
                                </w:rPr>
                                <w:t> </w:t>
                              </w:r>
                            </w:p>
                          </w:txbxContent>
                        </wps:txbx>
                        <wps:bodyPr rot="0" vert="horz" wrap="square" lIns="0" tIns="0" rIns="0" bIns="0" anchor="t" anchorCtr="0" upright="1">
                          <a:noAutofit/>
                        </wps:bodyPr>
                      </wps:wsp>
                    </wpc:wpc>
                  </a:graphicData>
                </a:graphic>
              </wp:inline>
            </w:drawing>
          </mc:Choice>
          <mc:Fallback>
            <w:pict>
              <v:group id="Полотно 194" o:spid="_x0000_s1109" editas="canvas" style="width:731.3pt;height:390.15pt;mso-position-horizontal-relative:char;mso-position-vertical-relative:line" coordsize="92875,4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">
                <v:shape id="_x0000_s1110" type="#_x0000_t75" style="position:absolute;width:92875;height:49549;visibility:visible;mso-wrap-style:square">
                  <v:fill o:detectmouseclick="t"/>
                  <v:path o:connecttype="none"/>
                </v:shape>
                <v:shape id="Text Box 6" o:spid="_x0000_s1111" type="#_x0000_t202" style="position:absolute;left:8712;top:360;width:74671;height:5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EW8MA&#10;AADbAAAADwAAAGRycy9kb3ducmV2LnhtbESPT4vCMBTE7wt+h/AEL4um/kGXahQRhMJe1qqHvT2a&#10;Z1NsXkoTtX77jbDgcZiZ3zCrTWdrcafWV44VjEcJCOLC6YpLBafjfvgFwgdkjbVjUvAkD5t172OF&#10;qXYPPtA9D6WIEPYpKjAhNKmUvjBk0Y9cQxy9i2sthijbUuoWHxFuazlJkrm0WHFcMNjQzlBxzW9W&#10;wY0P+Q9NMz3/fPKvkZNFdt5+KzXod9sliEBdeIf/25lWMBvD6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EW8MAAADbAAAADwAAAAAAAAAAAAAAAACYAgAAZHJzL2Rv&#10;d25yZXYueG1sUEsFBgAAAAAEAAQA9QAAAIgDAAAAAA==&#10;" strokeweight="2.25pt">
                  <v:textbox inset="0,0,0,0">
                    <w:txbxContent>
                      <w:p w:rsidR="003B10A3" w:rsidRPr="005D660B" w:rsidRDefault="003B10A3" w:rsidP="00340ABB">
                        <w:pPr>
                          <w:jc w:val="center"/>
                          <w:rPr>
                            <w:b/>
                            <w:i/>
                            <w:sz w:val="32"/>
                            <w:szCs w:val="32"/>
                          </w:rPr>
                        </w:pPr>
                        <w:r w:rsidRPr="005D660B">
                          <w:rPr>
                            <w:b/>
                            <w:i/>
                            <w:sz w:val="32"/>
                            <w:szCs w:val="32"/>
                          </w:rPr>
                          <w:t>Стратегия</w:t>
                        </w:r>
                        <w:r>
                          <w:rPr>
                            <w:b/>
                            <w:i/>
                            <w:sz w:val="32"/>
                            <w:szCs w:val="32"/>
                          </w:rPr>
                          <w:t xml:space="preserve"> социально-экономического</w:t>
                        </w:r>
                        <w:r w:rsidRPr="005D660B">
                          <w:rPr>
                            <w:b/>
                            <w:i/>
                            <w:sz w:val="32"/>
                            <w:szCs w:val="32"/>
                          </w:rPr>
                          <w:t xml:space="preserve"> развития </w:t>
                        </w:r>
                      </w:p>
                      <w:p w:rsidR="003B10A3" w:rsidRPr="00B05560" w:rsidRDefault="003B10A3" w:rsidP="00340ABB">
                        <w:pPr>
                          <w:jc w:val="center"/>
                          <w:rPr>
                            <w:sz w:val="32"/>
                            <w:szCs w:val="32"/>
                          </w:rPr>
                        </w:pPr>
                        <w:r>
                          <w:rPr>
                            <w:sz w:val="32"/>
                            <w:szCs w:val="32"/>
                          </w:rPr>
                          <w:t>Кемеровского</w:t>
                        </w:r>
                        <w:r w:rsidRPr="00B05560">
                          <w:rPr>
                            <w:sz w:val="32"/>
                            <w:szCs w:val="32"/>
                          </w:rPr>
                          <w:t xml:space="preserve"> городского округа до 2035 года</w:t>
                        </w:r>
                      </w:p>
                      <w:p w:rsidR="003B10A3" w:rsidRPr="001F31DC" w:rsidRDefault="003B10A3" w:rsidP="00340ABB">
                        <w:pPr>
                          <w:rPr>
                            <w:sz w:val="28"/>
                            <w:szCs w:val="28"/>
                          </w:rPr>
                        </w:pPr>
                      </w:p>
                    </w:txbxContent>
                  </v:textbox>
                </v:shape>
                <v:shape id="Text Box 7" o:spid="_x0000_s1112" type="#_x0000_t202" style="position:absolute;top:7490;width:46439;height:6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WO8IA&#10;AADbAAAADwAAAGRycy9kb3ducmV2LnhtbESPT4vCMBTE78J+h/AWvNl0RWTpGkVEwaN/D94ezdum&#10;2rxkm6j12xtB2OMwM79hJrPONuJGbagdK/jKchDEpdM1VwoO+9XgG0SIyBobx6TgQQFm04/eBAvt&#10;7ryl2y5WIkE4FKjAxOgLKUNpyGLInCdO3q9rLcYk20rqFu8Jbhs5zPOxtFhzWjDoaWGovOyuVsHS&#10;H5cr/3c+lY/uMN8Ys9b7y0ip/mc3/wERqYv/4Xd7rRWMhvD6kn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ZY7wgAAANsAAAAPAAAAAAAAAAAAAAAAAJgCAABkcnMvZG93&#10;bnJldi54bWxQSwUGAAAAAAQABAD1AAAAhwMAAAAA&#10;" strokeweight="1.5pt">
                  <v:textbox inset="0,0,0,0">
                    <w:txbxContent>
                      <w:p w:rsidR="003B10A3" w:rsidRPr="00C1368A" w:rsidRDefault="003B10A3" w:rsidP="000B3202">
                        <w:pPr>
                          <w:jc w:val="center"/>
                          <w:rPr>
                            <w:b/>
                            <w:sz w:val="27"/>
                            <w:szCs w:val="27"/>
                          </w:rPr>
                        </w:pPr>
                        <w:r w:rsidRPr="00C1368A">
                          <w:rPr>
                            <w:b/>
                            <w:i/>
                            <w:sz w:val="27"/>
                            <w:szCs w:val="27"/>
                          </w:rPr>
                          <w:t>Механизм реализации</w:t>
                        </w:r>
                        <w:r w:rsidRPr="00C1368A">
                          <w:rPr>
                            <w:b/>
                            <w:sz w:val="27"/>
                            <w:szCs w:val="27"/>
                          </w:rPr>
                          <w:t xml:space="preserve"> </w:t>
                        </w:r>
                      </w:p>
                      <w:p w:rsidR="003B10A3" w:rsidRPr="00C1368A" w:rsidRDefault="003B10A3" w:rsidP="000B3202">
                        <w:pPr>
                          <w:jc w:val="center"/>
                          <w:rPr>
                            <w:b/>
                            <w:sz w:val="27"/>
                            <w:szCs w:val="27"/>
                          </w:rPr>
                        </w:pPr>
                        <w:r w:rsidRPr="00C1368A">
                          <w:rPr>
                            <w:b/>
                            <w:sz w:val="27"/>
                            <w:szCs w:val="27"/>
                          </w:rPr>
                          <w:t xml:space="preserve">Стратегии социально-экономического развития </w:t>
                        </w:r>
                      </w:p>
                      <w:p w:rsidR="003B10A3" w:rsidRPr="00682454" w:rsidRDefault="003B10A3" w:rsidP="000B3202">
                        <w:pPr>
                          <w:jc w:val="center"/>
                          <w:rPr>
                            <w:b/>
                            <w:sz w:val="27"/>
                            <w:szCs w:val="27"/>
                          </w:rPr>
                        </w:pPr>
                        <w:r w:rsidRPr="00682454">
                          <w:rPr>
                            <w:b/>
                            <w:sz w:val="27"/>
                            <w:szCs w:val="27"/>
                          </w:rPr>
                          <w:t>города Кемерово</w:t>
                        </w:r>
                      </w:p>
                      <w:p w:rsidR="003B10A3" w:rsidRPr="00913BE2" w:rsidRDefault="003B10A3" w:rsidP="00340ABB">
                        <w:pPr>
                          <w:jc w:val="center"/>
                          <w:rPr>
                            <w:b/>
                            <w:sz w:val="28"/>
                            <w:szCs w:val="28"/>
                          </w:rPr>
                        </w:pPr>
                      </w:p>
                      <w:p w:rsidR="003B10A3" w:rsidRPr="001F31DC" w:rsidRDefault="003B10A3" w:rsidP="00340ABB">
                        <w:pPr>
                          <w:rPr>
                            <w:sz w:val="28"/>
                            <w:szCs w:val="28"/>
                          </w:rPr>
                        </w:pPr>
                      </w:p>
                    </w:txbxContent>
                  </v:textbox>
                </v:shape>
                <v:shape id="AutoShape 8" o:spid="_x0000_s1113" type="#_x0000_t32" style="position:absolute;left:22190;top:5679;width:14;height:18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7GcMUAAADbAAAADwAAAGRycy9kb3ducmV2LnhtbESPQWvCQBSE74X+h+UVvNVNY1skukpV&#10;FIVSMOr9mX1NQrNvY3aN0V/fFQo9DjPzDTOedqYSLTWutKzgpR+BIM6sLjlXsN8tn4cgnEfWWFkm&#10;BVdyMJ08Powx0fbCW2pTn4sAYZeggsL7OpHSZQUZdH1bEwfv2zYGfZBNLnWDlwA3lYyj6F0aLDks&#10;FFjTvKDsJz0bBS69+cNRtp+ncxVvvhb71dt1FivVe+o+RiA8df4//NdeawWvA7h/CT9AT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7GcMUAAADbAAAADwAAAAAAAAAA&#10;AAAAAAChAgAAZHJzL2Rvd25yZXYueG1sUEsFBgAAAAAEAAQA+QAAAJMDAAAAAA==&#10;" strokeweight="2.25pt">
                  <v:stroke endarrow="block"/>
                </v:shape>
                <v:shape id="AutoShape 9" o:spid="_x0000_s1114" type="#_x0000_t32" style="position:absolute;left:46529;top:10818;width:4343;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qd8UAAADbAAAADwAAAGRycy9kb3ducmV2LnhtbESPQWvCQBSE74L/YXlCb7qxDa1EVyli&#10;ocVL1Sh6e2SfSTD7NmS3Sfz33YLQ4zAz3zCLVW8q0VLjSssKppMIBHFmdcm5gvTwMZ6BcB5ZY2WZ&#10;FNzJwWo5HCww0bbjHbV7n4sAYZeggsL7OpHSZQUZdBNbEwfvahuDPsgml7rBLsBNJZ+j6FUaLDks&#10;FFjTuqDstv8xCk7t5WXarcu349ZuvuL0tjl/71Klnkb9+xyEp97/hx/tT60gjuHvS/gB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qd8UAAADbAAAADwAAAAAAAAAA&#10;AAAAAAChAgAAZHJzL2Rvd25yZXYueG1sUEsFBgAAAAAEAAQA+QAAAJMDAAAAAA==&#10;" strokeweight="2.25pt">
                  <v:stroke startarrow="block" endarrow="block"/>
                </v:shape>
                <v:shape id="Text Box 10" o:spid="_x0000_s1115" type="#_x0000_t202" style="position:absolute;top:18053;width:92519;height:6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QOMIA&#10;AADbAAAADwAAAGRycy9kb3ducmV2LnhtbESPT4vCMBTE74LfITxhbzZVRJZqFFkUPK5/9rC3R/Ns&#10;ujYvsYlav70RhD0OM/MbZr7sbCNu1IbasYJRloMgLp2uuVJwPGyGnyBCRNbYOCYFDwqwXPR7cyy0&#10;u/OObvtYiQThUKACE6MvpAylIYshc544eSfXWoxJtpXULd4T3DZynOdTabHmtGDQ05eh8ry/WgVr&#10;/7Pe+Mvfb/nojqtvY7b6cJ4o9THoVjMQkbr4H363t1rBZAqv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pA4wgAAANsAAAAPAAAAAAAAAAAAAAAAAJgCAABkcnMvZG93&#10;bnJldi54bWxQSwUGAAAAAAQABAD1AAAAhwMAAAAA&#10;" strokeweight="1.5pt">
                  <v:textbox inset="0,0,0,0">
                    <w:txbxContent>
                      <w:p w:rsidR="003B10A3" w:rsidRPr="00BD36A7" w:rsidRDefault="003B10A3" w:rsidP="00340ABB">
                        <w:pPr>
                          <w:jc w:val="center"/>
                          <w:rPr>
                            <w:b/>
                            <w:i/>
                            <w:spacing w:val="-6"/>
                            <w:sz w:val="28"/>
                            <w:szCs w:val="28"/>
                          </w:rPr>
                        </w:pPr>
                        <w:r w:rsidRPr="00BD36A7">
                          <w:rPr>
                            <w:b/>
                            <w:i/>
                            <w:spacing w:val="-6"/>
                            <w:sz w:val="28"/>
                            <w:szCs w:val="28"/>
                          </w:rPr>
                          <w:t>План по реализации Стратегии на периоды:</w:t>
                        </w:r>
                      </w:p>
                      <w:p w:rsidR="003B10A3" w:rsidRDefault="003B10A3" w:rsidP="00340ABB">
                        <w:pPr>
                          <w:jc w:val="center"/>
                          <w:rPr>
                            <w:spacing w:val="-6"/>
                            <w:sz w:val="28"/>
                            <w:szCs w:val="28"/>
                          </w:rPr>
                        </w:pPr>
                        <w:r w:rsidRPr="00BD36A7">
                          <w:rPr>
                            <w:spacing w:val="-6"/>
                            <w:sz w:val="28"/>
                            <w:szCs w:val="28"/>
                          </w:rPr>
                          <w:t>201</w:t>
                        </w:r>
                        <w:r>
                          <w:rPr>
                            <w:spacing w:val="-6"/>
                            <w:sz w:val="28"/>
                            <w:szCs w:val="28"/>
                          </w:rPr>
                          <w:t>9</w:t>
                        </w:r>
                        <w:r w:rsidRPr="00BD36A7">
                          <w:rPr>
                            <w:spacing w:val="-6"/>
                            <w:sz w:val="28"/>
                            <w:szCs w:val="28"/>
                          </w:rPr>
                          <w:t>-20</w:t>
                        </w:r>
                        <w:r>
                          <w:rPr>
                            <w:spacing w:val="-6"/>
                            <w:sz w:val="28"/>
                            <w:szCs w:val="28"/>
                          </w:rPr>
                          <w:t>20</w:t>
                        </w:r>
                        <w:r w:rsidRPr="00BD36A7">
                          <w:rPr>
                            <w:spacing w:val="-6"/>
                            <w:sz w:val="28"/>
                            <w:szCs w:val="28"/>
                          </w:rPr>
                          <w:t xml:space="preserve"> гг. (</w:t>
                        </w:r>
                        <w:r w:rsidRPr="00BD36A7">
                          <w:rPr>
                            <w:b/>
                            <w:spacing w:val="-6"/>
                            <w:sz w:val="28"/>
                            <w:szCs w:val="28"/>
                          </w:rPr>
                          <w:t>Этап 1.</w:t>
                        </w:r>
                        <w:r w:rsidRPr="00BD36A7">
                          <w:rPr>
                            <w:spacing w:val="-6"/>
                            <w:sz w:val="28"/>
                            <w:szCs w:val="28"/>
                          </w:rPr>
                          <w:t xml:space="preserve"> </w:t>
                        </w:r>
                        <w:r>
                          <w:rPr>
                            <w:b/>
                            <w:spacing w:val="-6"/>
                            <w:sz w:val="28"/>
                            <w:szCs w:val="28"/>
                          </w:rPr>
                          <w:t>Инерционный</w:t>
                        </w:r>
                        <w:r w:rsidRPr="00BD36A7">
                          <w:rPr>
                            <w:spacing w:val="-6"/>
                            <w:sz w:val="28"/>
                            <w:szCs w:val="28"/>
                          </w:rPr>
                          <w:t>); 202</w:t>
                        </w:r>
                        <w:r>
                          <w:rPr>
                            <w:spacing w:val="-6"/>
                            <w:sz w:val="28"/>
                            <w:szCs w:val="28"/>
                          </w:rPr>
                          <w:t>1</w:t>
                        </w:r>
                        <w:r w:rsidRPr="00BD36A7">
                          <w:rPr>
                            <w:spacing w:val="-6"/>
                            <w:sz w:val="28"/>
                            <w:szCs w:val="28"/>
                          </w:rPr>
                          <w:t>-2024 гг. (</w:t>
                        </w:r>
                        <w:r w:rsidRPr="00BD36A7">
                          <w:rPr>
                            <w:b/>
                            <w:spacing w:val="-6"/>
                            <w:sz w:val="28"/>
                            <w:szCs w:val="28"/>
                          </w:rPr>
                          <w:t>Этап 2.</w:t>
                        </w:r>
                        <w:r w:rsidRPr="00BD36A7">
                          <w:rPr>
                            <w:spacing w:val="-6"/>
                            <w:sz w:val="28"/>
                            <w:szCs w:val="28"/>
                          </w:rPr>
                          <w:t xml:space="preserve"> </w:t>
                        </w:r>
                        <w:r>
                          <w:rPr>
                            <w:b/>
                            <w:spacing w:val="-6"/>
                            <w:sz w:val="28"/>
                            <w:szCs w:val="28"/>
                          </w:rPr>
                          <w:t>Стартовый</w:t>
                        </w:r>
                        <w:r w:rsidRPr="00BD36A7">
                          <w:rPr>
                            <w:spacing w:val="-6"/>
                            <w:sz w:val="28"/>
                            <w:szCs w:val="28"/>
                          </w:rPr>
                          <w:t>); 2025-2029 гг. (</w:t>
                        </w:r>
                        <w:r w:rsidRPr="00BD36A7">
                          <w:rPr>
                            <w:b/>
                            <w:spacing w:val="-6"/>
                            <w:sz w:val="28"/>
                            <w:szCs w:val="28"/>
                          </w:rPr>
                          <w:t>Этап 3.</w:t>
                        </w:r>
                        <w:r w:rsidRPr="00BD36A7">
                          <w:rPr>
                            <w:spacing w:val="-6"/>
                            <w:sz w:val="28"/>
                            <w:szCs w:val="28"/>
                          </w:rPr>
                          <w:t xml:space="preserve"> </w:t>
                        </w:r>
                        <w:r>
                          <w:rPr>
                            <w:b/>
                            <w:spacing w:val="-6"/>
                            <w:sz w:val="28"/>
                            <w:szCs w:val="28"/>
                          </w:rPr>
                          <w:t>Базовый</w:t>
                        </w:r>
                        <w:r w:rsidRPr="00BD36A7">
                          <w:rPr>
                            <w:spacing w:val="-6"/>
                            <w:sz w:val="28"/>
                            <w:szCs w:val="28"/>
                          </w:rPr>
                          <w:t xml:space="preserve">); </w:t>
                        </w:r>
                      </w:p>
                      <w:p w:rsidR="003B10A3" w:rsidRPr="00BD36A7" w:rsidRDefault="003B10A3" w:rsidP="00340ABB">
                        <w:pPr>
                          <w:jc w:val="center"/>
                          <w:rPr>
                            <w:spacing w:val="-6"/>
                            <w:sz w:val="28"/>
                            <w:szCs w:val="28"/>
                          </w:rPr>
                        </w:pPr>
                        <w:r w:rsidRPr="00BD36A7">
                          <w:rPr>
                            <w:spacing w:val="-6"/>
                            <w:sz w:val="28"/>
                            <w:szCs w:val="28"/>
                          </w:rPr>
                          <w:t>2030-2035 гг. (</w:t>
                        </w:r>
                        <w:r w:rsidRPr="00BD36A7">
                          <w:rPr>
                            <w:b/>
                            <w:spacing w:val="-6"/>
                            <w:sz w:val="28"/>
                            <w:szCs w:val="28"/>
                          </w:rPr>
                          <w:t>Этап 4.</w:t>
                        </w:r>
                        <w:r w:rsidRPr="00BD36A7">
                          <w:rPr>
                            <w:spacing w:val="-6"/>
                            <w:sz w:val="28"/>
                            <w:szCs w:val="28"/>
                          </w:rPr>
                          <w:t xml:space="preserve"> </w:t>
                        </w:r>
                        <w:r>
                          <w:rPr>
                            <w:b/>
                            <w:spacing w:val="-6"/>
                            <w:sz w:val="28"/>
                            <w:szCs w:val="28"/>
                          </w:rPr>
                          <w:t>Заключительный</w:t>
                        </w:r>
                        <w:r w:rsidRPr="00BD36A7">
                          <w:rPr>
                            <w:spacing w:val="-6"/>
                            <w:sz w:val="28"/>
                            <w:szCs w:val="28"/>
                          </w:rPr>
                          <w:t>)</w:t>
                        </w:r>
                      </w:p>
                      <w:p w:rsidR="003B10A3" w:rsidRPr="001F31DC" w:rsidRDefault="003B10A3" w:rsidP="00340ABB">
                        <w:pPr>
                          <w:rPr>
                            <w:sz w:val="28"/>
                            <w:szCs w:val="28"/>
                          </w:rPr>
                        </w:pPr>
                      </w:p>
                    </w:txbxContent>
                  </v:textbox>
                </v:shape>
                <v:shape id="Text Box 11" o:spid="_x0000_s1116" type="#_x0000_t202" style="position:absolute;top:28592;width:18863;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1o8IA&#10;AADbAAAADwAAAGRycy9kb3ducmV2LnhtbESPzYoCMRCE7wv7DqEFb2tGEZVZo8ii4NHfw96aSTsZ&#10;nXTiJOr49mZhwWNRVV9R03lra3GnJlSOFfR7GQjiwumKSwWH/eprAiJEZI21Y1LwpADz2efHFHPt&#10;Hryl+y6WIkE45KjAxOhzKUNhyGLoOU+cvJNrLMYkm1LqBh8Jbms5yLKRtFhxWjDo6cdQcdndrIKl&#10;Py5X/nr+LZ7tYbExZq33l6FS3U67+AYRqY3v8H97rRUMx/D3Jf0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jWjwgAAANsAAAAPAAAAAAAAAAAAAAAAAJgCAABkcnMvZG93&#10;bnJldi54bWxQSwUGAAAAAAQABAD1AAAAhwMAAAAA&#10;" strokeweight="1.5pt">
                  <v:textbox inset="0,0,0,0">
                    <w:txbxContent>
                      <w:p w:rsidR="003B10A3" w:rsidRPr="002300C2" w:rsidRDefault="003B10A3" w:rsidP="00340ABB">
                        <w:pPr>
                          <w:spacing w:before="240"/>
                          <w:jc w:val="center"/>
                          <w:rPr>
                            <w:b/>
                            <w:i/>
                            <w:sz w:val="28"/>
                            <w:szCs w:val="28"/>
                          </w:rPr>
                        </w:pPr>
                        <w:r w:rsidRPr="002300C2">
                          <w:rPr>
                            <w:b/>
                            <w:i/>
                            <w:sz w:val="28"/>
                            <w:szCs w:val="28"/>
                          </w:rPr>
                          <w:t xml:space="preserve">Муниципальные </w:t>
                        </w:r>
                        <w:r>
                          <w:rPr>
                            <w:b/>
                            <w:i/>
                            <w:sz w:val="28"/>
                            <w:szCs w:val="28"/>
                          </w:rPr>
                          <w:t xml:space="preserve">               </w:t>
                        </w:r>
                        <w:r w:rsidRPr="002300C2">
                          <w:rPr>
                            <w:b/>
                            <w:i/>
                            <w:sz w:val="28"/>
                            <w:szCs w:val="28"/>
                          </w:rPr>
                          <w:t>программы</w:t>
                        </w:r>
                      </w:p>
                      <w:p w:rsidR="003B10A3" w:rsidRPr="001F31DC" w:rsidRDefault="003B10A3" w:rsidP="00340ABB">
                        <w:pPr>
                          <w:rPr>
                            <w:sz w:val="28"/>
                            <w:szCs w:val="28"/>
                          </w:rPr>
                        </w:pPr>
                      </w:p>
                    </w:txbxContent>
                  </v:textbox>
                </v:shape>
                <v:shape id="Text Box 12" o:spid="_x0000_s1117" type="#_x0000_t202" style="position:absolute;left:22808;top:28592;width:25045;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CsAA&#10;AADbAAAADwAAAGRycy9kb3ducmV2LnhtbERPy4rCMBTdC/MP4Q6403REB+kYRQYFlz7qYnaX5tpU&#10;m5vYRK1/bxbCLA/nPVt0thF3akPtWMHXMANBXDpdc6WgOKwHUxAhImtsHJOCJwVYzD96M8y1e/CO&#10;7vtYiRTCIUcFJkafSxlKQxbD0HnixJ1cazEm2FZSt/hI4baRoyz7lhZrTg0GPf0aKi/7m1Ww8sfV&#10;2l/Pf+WzK5ZbYzb6cBkr1f/slj8gInXxX/x2b7SCSVqfvqQf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7CsAAAADbAAAADwAAAAAAAAAAAAAAAACYAgAAZHJzL2Rvd25y&#10;ZXYueG1sUEsFBgAAAAAEAAQA9QAAAIUDAAAAAA==&#10;" strokeweight="1.5pt">
                  <v:textbox inset="0,0,0,0">
                    <w:txbxContent>
                      <w:p w:rsidR="003B10A3" w:rsidRDefault="003B10A3" w:rsidP="00340ABB">
                        <w:pPr>
                          <w:jc w:val="center"/>
                          <w:rPr>
                            <w:b/>
                            <w:i/>
                            <w:sz w:val="28"/>
                            <w:szCs w:val="28"/>
                          </w:rPr>
                        </w:pPr>
                        <w:r w:rsidRPr="002300C2">
                          <w:rPr>
                            <w:b/>
                            <w:i/>
                            <w:sz w:val="28"/>
                            <w:szCs w:val="28"/>
                          </w:rPr>
                          <w:t xml:space="preserve">Участие в федеральных </w:t>
                        </w:r>
                      </w:p>
                      <w:p w:rsidR="003B10A3" w:rsidRDefault="003B10A3" w:rsidP="00340ABB">
                        <w:pPr>
                          <w:jc w:val="center"/>
                          <w:rPr>
                            <w:b/>
                            <w:i/>
                            <w:sz w:val="28"/>
                            <w:szCs w:val="28"/>
                          </w:rPr>
                        </w:pPr>
                        <w:r w:rsidRPr="002300C2">
                          <w:rPr>
                            <w:b/>
                            <w:i/>
                            <w:sz w:val="28"/>
                            <w:szCs w:val="28"/>
                          </w:rPr>
                          <w:t xml:space="preserve">и областных программах </w:t>
                        </w:r>
                      </w:p>
                      <w:p w:rsidR="003B10A3" w:rsidRPr="002300C2" w:rsidRDefault="003B10A3" w:rsidP="00340ABB">
                        <w:pPr>
                          <w:jc w:val="center"/>
                          <w:rPr>
                            <w:b/>
                            <w:i/>
                            <w:sz w:val="28"/>
                            <w:szCs w:val="28"/>
                          </w:rPr>
                        </w:pPr>
                        <w:r w:rsidRPr="002300C2">
                          <w:rPr>
                            <w:b/>
                            <w:i/>
                            <w:sz w:val="28"/>
                            <w:szCs w:val="28"/>
                          </w:rPr>
                          <w:t>и проектах</w:t>
                        </w:r>
                      </w:p>
                      <w:p w:rsidR="003B10A3" w:rsidRPr="001F31DC" w:rsidRDefault="003B10A3" w:rsidP="00340ABB">
                        <w:pPr>
                          <w:rPr>
                            <w:sz w:val="28"/>
                            <w:szCs w:val="28"/>
                          </w:rPr>
                        </w:pPr>
                      </w:p>
                    </w:txbxContent>
                  </v:textbox>
                </v:shape>
                <v:shape id="Text Box 13" o:spid="_x0000_s1118" type="#_x0000_t202" style="position:absolute;left:50872;top:28592;width:18851;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ekcQA&#10;AADbAAAADwAAAGRycy9kb3ducmV2LnhtbESPQWvCQBSE7wX/w/KE3pqNpS0luooUBY9W04O3R/aZ&#10;jWbfbrNbk/x7t1DocZiZb5jFarCtuFEXGscKZlkOgrhyuuFaQXncPr2DCBFZY+uYFIwUYLWcPCyw&#10;0K7nT7odYi0ShEOBCkyMvpAyVIYshsx54uSdXWcxJtnVUnfYJ7ht5XOev0mLDacFg54+DFXXw49V&#10;sPFfm63/vpyqcSjXe2N2+nh9UepxOqznICIN8T/8195pBa8z+P2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6npHEAAAA2wAAAA8AAAAAAAAAAAAAAAAAmAIAAGRycy9k&#10;b3ducmV2LnhtbFBLBQYAAAAABAAEAPUAAACJAwAAAAA=&#10;" strokeweight="1.5pt">
                  <v:textbox inset="0,0,0,0">
                    <w:txbxContent>
                      <w:p w:rsidR="003B10A3" w:rsidRPr="002300C2" w:rsidRDefault="003B10A3" w:rsidP="00340ABB">
                        <w:pPr>
                          <w:spacing w:before="240"/>
                          <w:jc w:val="center"/>
                          <w:rPr>
                            <w:b/>
                            <w:i/>
                            <w:sz w:val="28"/>
                            <w:szCs w:val="28"/>
                          </w:rPr>
                        </w:pPr>
                        <w:r w:rsidRPr="002300C2">
                          <w:rPr>
                            <w:b/>
                            <w:i/>
                            <w:sz w:val="28"/>
                            <w:szCs w:val="28"/>
                          </w:rPr>
                          <w:t xml:space="preserve">Инвестиционные </w:t>
                        </w:r>
                        <w:r>
                          <w:rPr>
                            <w:b/>
                            <w:i/>
                            <w:sz w:val="28"/>
                            <w:szCs w:val="28"/>
                          </w:rPr>
                          <w:t xml:space="preserve">             </w:t>
                        </w:r>
                        <w:r w:rsidRPr="002300C2">
                          <w:rPr>
                            <w:b/>
                            <w:i/>
                            <w:sz w:val="28"/>
                            <w:szCs w:val="28"/>
                          </w:rPr>
                          <w:t>проекты</w:t>
                        </w:r>
                      </w:p>
                      <w:p w:rsidR="003B10A3" w:rsidRPr="001F31DC" w:rsidRDefault="003B10A3" w:rsidP="00340ABB">
                        <w:pPr>
                          <w:rPr>
                            <w:sz w:val="28"/>
                            <w:szCs w:val="28"/>
                          </w:rPr>
                        </w:pPr>
                      </w:p>
                    </w:txbxContent>
                  </v:textbox>
                </v:shape>
                <v:shape id="Text Box 14" o:spid="_x0000_s1119" type="#_x0000_t202" style="position:absolute;left:73141;top:28592;width:18864;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A5sIA&#10;AADbAAAADwAAAGRycy9kb3ducmV2LnhtbESPzYoCMRCE7wv7DqEFb2tGUZFZo8ii4NHfw96aSTsZ&#10;nXTiJOr49mZhwWNRVV9R03lra3GnJlSOFfR7GQjiwumKSwWH/eprAiJEZI21Y1LwpADz2efHFHPt&#10;Hryl+y6WIkE45KjAxOhzKUNhyGLoOU+cvJNrLMYkm1LqBh8Jbms5yLKxtFhxWjDo6cdQcdndrIKl&#10;Py5X/nr+LZ7tYbExZq33l6FS3U67+AYRqY3v8H97rRWMBvD3Jf0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ADmwgAAANsAAAAPAAAAAAAAAAAAAAAAAJgCAABkcnMvZG93&#10;bnJldi54bWxQSwUGAAAAAAQABAD1AAAAhwMAAAAA&#10;" strokeweight="1.5pt">
                  <v:textbox inset="0,0,0,0">
                    <w:txbxContent>
                      <w:p w:rsidR="003B10A3" w:rsidRPr="00CF0176" w:rsidRDefault="003B10A3" w:rsidP="00340ABB">
                        <w:pPr>
                          <w:spacing w:before="240"/>
                          <w:jc w:val="center"/>
                          <w:rPr>
                            <w:b/>
                            <w:i/>
                            <w:sz w:val="28"/>
                            <w:szCs w:val="28"/>
                          </w:rPr>
                        </w:pPr>
                        <w:r w:rsidRPr="00CF0176">
                          <w:rPr>
                            <w:b/>
                            <w:i/>
                            <w:sz w:val="28"/>
                            <w:szCs w:val="28"/>
                          </w:rPr>
                          <w:t xml:space="preserve">Организационные </w:t>
                        </w:r>
                        <w:r>
                          <w:rPr>
                            <w:b/>
                            <w:i/>
                            <w:sz w:val="28"/>
                            <w:szCs w:val="28"/>
                          </w:rPr>
                          <w:t xml:space="preserve">              </w:t>
                        </w:r>
                        <w:r w:rsidRPr="00CF0176">
                          <w:rPr>
                            <w:b/>
                            <w:i/>
                            <w:sz w:val="28"/>
                            <w:szCs w:val="28"/>
                          </w:rPr>
                          <w:t>мероприятия</w:t>
                        </w:r>
                      </w:p>
                      <w:p w:rsidR="003B10A3" w:rsidRPr="001F31DC" w:rsidRDefault="003B10A3" w:rsidP="00340ABB">
                        <w:pPr>
                          <w:rPr>
                            <w:sz w:val="28"/>
                            <w:szCs w:val="28"/>
                          </w:rPr>
                        </w:pPr>
                      </w:p>
                    </w:txbxContent>
                  </v:textbox>
                </v:shape>
                <v:shape id="Text Box 15" o:spid="_x0000_s1120" type="#_x0000_t202" style="position:absolute;top:39117;width:92519;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lfcQA&#10;AADbAAAADwAAAGRycy9kb3ducmV2LnhtbESPQWsCMRSE74L/ITyhN81aaylbsyJFwWOr9tDbY/Pc&#10;rG5e4iau679vCkKPw8x8wyyWvW1ER22oHSuYTjIQxKXTNVcKDvvN+A1EiMgaG8ek4E4BlsVwsMBc&#10;uxt/UbeLlUgQDjkqMDH6XMpQGrIYJs4TJ+/oWosxybaSusVbgttGPmfZq7RYc1ow6OnDUHneXa2C&#10;tf9eb/zl9FPe+8Pq05it3p9flHoa9at3EJH6+B9+tLdawXwGf1/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pX3EAAAA2wAAAA8AAAAAAAAAAAAAAAAAmAIAAGRycy9k&#10;b3ducmV2LnhtbFBLBQYAAAAABAAEAPUAAACJAwAAAAA=&#10;" strokeweight="1.5pt">
                  <v:textbox inset="0,0,0,0">
                    <w:txbxContent>
                      <w:p w:rsidR="003B10A3" w:rsidRPr="0062686B" w:rsidRDefault="003B10A3" w:rsidP="00340ABB">
                        <w:pPr>
                          <w:jc w:val="center"/>
                          <w:rPr>
                            <w:b/>
                            <w:i/>
                            <w:spacing w:val="-6"/>
                            <w:sz w:val="32"/>
                          </w:rPr>
                        </w:pPr>
                        <w:r w:rsidRPr="0062686B">
                          <w:rPr>
                            <w:b/>
                            <w:i/>
                            <w:spacing w:val="-6"/>
                            <w:sz w:val="32"/>
                          </w:rPr>
                          <w:t>Система мониторинга и механизм контроля реализации Стратегии</w:t>
                        </w:r>
                      </w:p>
                      <w:p w:rsidR="003B10A3" w:rsidRPr="001F31DC" w:rsidRDefault="003B10A3" w:rsidP="00340ABB">
                        <w:pPr>
                          <w:rPr>
                            <w:sz w:val="28"/>
                            <w:szCs w:val="28"/>
                          </w:rPr>
                        </w:pPr>
                      </w:p>
                    </w:txbxContent>
                  </v:textbox>
                </v:shape>
                <v:shape id="Text Box 16" o:spid="_x0000_s1121" type="#_x0000_t202" style="position:absolute;top:46827;width:46439;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9CcIA&#10;AADbAAAADwAAAGRycy9kb3ducmV2LnhtbESPzYoCMRCE7wv7DqEFb2tGUZFZo8ii4NHfw96aSTsZ&#10;nXTiJOr49mZhwWNRVV9R03lra3GnJlSOFfR7GQjiwumKSwWH/eprAiJEZI21Y1LwpADz2efHFHPt&#10;Hryl+y6WIkE45KjAxOhzKUNhyGLoOU+cvJNrLMYkm1LqBh8Jbms5yLKxtFhxWjDo6cdQcdndrIKl&#10;Py5X/nr+LZ7tYbExZq33l6FS3U67+AYRqY3v8H97rRWMhvD3Jf0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T0JwgAAANsAAAAPAAAAAAAAAAAAAAAAAJgCAABkcnMvZG93&#10;bnJldi54bWxQSwUGAAAAAAQABAD1AAAAhwMAAAAA&#10;" strokeweight="1.5pt">
                  <v:textbox inset="0,0,0,0">
                    <w:txbxContent>
                      <w:p w:rsidR="003B10A3" w:rsidRPr="0056253D" w:rsidRDefault="003B10A3" w:rsidP="00340ABB">
                        <w:pPr>
                          <w:jc w:val="center"/>
                          <w:rPr>
                            <w:sz w:val="26"/>
                            <w:szCs w:val="26"/>
                          </w:rPr>
                        </w:pPr>
                        <w:r w:rsidRPr="0056253D">
                          <w:rPr>
                            <w:b/>
                            <w:i/>
                            <w:sz w:val="26"/>
                            <w:szCs w:val="26"/>
                          </w:rPr>
                          <w:t>Ежегодный отч</w:t>
                        </w:r>
                        <w:r w:rsidR="004578D4">
                          <w:rPr>
                            <w:b/>
                            <w:i/>
                            <w:sz w:val="26"/>
                            <w:szCs w:val="26"/>
                          </w:rPr>
                          <w:t>е</w:t>
                        </w:r>
                        <w:r w:rsidRPr="0056253D">
                          <w:rPr>
                            <w:b/>
                            <w:i/>
                            <w:sz w:val="26"/>
                            <w:szCs w:val="26"/>
                          </w:rPr>
                          <w:t>т</w:t>
                        </w:r>
                        <w:r w:rsidRPr="0056253D">
                          <w:rPr>
                            <w:sz w:val="26"/>
                            <w:szCs w:val="26"/>
                          </w:rPr>
                          <w:t xml:space="preserve"> </w:t>
                        </w:r>
                      </w:p>
                    </w:txbxContent>
                  </v:textbox>
                </v:shape>
                <v:shape id="Text Box 17" o:spid="_x0000_s1122" type="#_x0000_t202" style="position:absolute;left:56822;top:46814;width:35658;height: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tMIA&#10;AADbAAAADwAAAGRycy9kb3ducmV2LnhtbESPT4vCMBTE74LfITxhbzZVRJZqFFkUPK5/9rC3R/Ns&#10;ujYvsYlav70RhD0OM/MbZr7sbCNu1IbasYJRloMgLp2uuVJwPGyGnyBCRNbYOCYFDwqwXPR7cyy0&#10;u/OObvtYiQThUKACE6MvpAylIYshc544eSfXWoxJtpXULd4T3DZynOdTabHmtGDQ05eh8ry/WgVr&#10;/7Pe+Mvfb/nojqtvY7b6cJ4o9THoVjMQkbr4H363t1rBdAKv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fe0wgAAANsAAAAPAAAAAAAAAAAAAAAAAJgCAABkcnMvZG93&#10;bnJldi54bWxQSwUGAAAAAAQABAD1AAAAhwMAAAAA&#10;" strokeweight="1.5pt">
                  <v:textbox inset="0,0,0,0">
                    <w:txbxContent>
                      <w:p w:rsidR="003B10A3" w:rsidRPr="0036721C" w:rsidRDefault="003B10A3" w:rsidP="00340ABB">
                        <w:pPr>
                          <w:jc w:val="center"/>
                          <w:rPr>
                            <w:b/>
                            <w:i/>
                            <w:sz w:val="28"/>
                            <w:szCs w:val="28"/>
                          </w:rPr>
                        </w:pPr>
                        <w:r w:rsidRPr="0036721C">
                          <w:rPr>
                            <w:b/>
                            <w:i/>
                            <w:sz w:val="28"/>
                            <w:szCs w:val="28"/>
                          </w:rPr>
                          <w:t xml:space="preserve">Сводный годовой доклад </w:t>
                        </w:r>
                      </w:p>
                    </w:txbxContent>
                  </v:textbox>
                </v:shape>
                <v:shape id="AutoShape 18" o:spid="_x0000_s1123" type="#_x0000_t32" style="position:absolute;left:22178;top:15689;width:5146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0bRMMAAADbAAAADwAAAGRycy9kb3ducmV2LnhtbERPz2vCMBS+D/wfwhN2GZq6wibVKDpw&#10;bLDDWhWvj+bZFJuX0mS1/e+Xw2DHj+/3ejvYRvTU+dqxgsU8AUFcOl1zpeB0PMyWIHxA1tg4JgUj&#10;edhuJg9rzLS7c059ESoRQ9hnqMCE0GZS+tKQRT93LXHkrq6zGCLsKqk7vMdw28jnJHmRFmuODQZb&#10;ejNU3oofqyD0Seqflqd8fzbvt69LuvscD99KPU6H3QpEoCH8i//cH1rBa1wfv8Qf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tG0TDAAAA2wAAAA8AAAAAAAAAAAAA&#10;AAAAoQIAAGRycy9kb3ducmV2LnhtbFBLBQYAAAAABAAEAPkAAACRAwAAAAA=&#10;" strokeweight="2.25pt"/>
                <v:shape id="AutoShape 19" o:spid="_x0000_s1124" type="#_x0000_t32" style="position:absolute;left:73655;top:14108;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gLycQAAADbAAAADwAAAGRycy9kb3ducmV2LnhtbESPzWrDMBCE74W+g9hCLqWR0kLTupaD&#10;CQ30mj9Cb4u1sUytlbGUxMnTR4FAj8PMfMPks8G14kh9aDxrmIwVCOLKm4ZrDZv14uUDRIjIBlvP&#10;pOFMAWbF40OOmfEnXtJxFWuRIBwy1GBj7DIpQ2XJYRj7jjh5e987jEn2tTQ9nhLctfJVqXfpsOG0&#10;YLGjuaXqb3VwGgyr8nxZ7H6f6+28suX3fqqk1Hr0NJRfICIN8T98b/8YDZ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AvJxAAAANsAAAAPAAAAAAAAAAAA&#10;AAAAAKECAABkcnMvZG93bnJldi54bWxQSwUGAAAAAAQABAD5AAAAkgMAAAAA&#10;" strokeweight="2.25pt"/>
                <v:shape id="AutoShape 20" o:spid="_x0000_s1125" type="#_x0000_t32" style="position:absolute;left:48701;top:15702;width:13;height:2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8o8IAAADbAAAADwAAAGRycy9kb3ducmV2LnhtbESPQWvCQBSE74L/YXmF3nRTKSVNXUWE&#10;0h68aD14fGSfSTT7Nuy+xuTfu0Khx2FmvmGW68G1qqcQG88GXuYZKOLS24YrA8efz1kOKgqyxdYz&#10;GRgpwno1nSyxsP7Ge+oPUqkE4ViggVqkK7SOZU0O49x3xMk7++BQkgyVtgFvCe5avciyN+2w4bRQ&#10;Y0fbmsrr4dcZ6DvZfdF4yi87L8FS3i/GvTbm+WnYfIASGuQ//Nf+tgbeX+HxJf0Av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A8o8IAAADbAAAADwAAAAAAAAAAAAAA&#10;AAChAgAAZHJzL2Rvd25yZXYueG1sUEsFBgAAAAAEAAQA+QAAAJADAAAAAA==&#10;" strokeweight="2.25pt">
                  <v:stroke endarrow="block"/>
                </v:shape>
                <v:shape id="AutoShape 21" o:spid="_x0000_s1126" type="#_x0000_t32" style="position:absolute;left:22191;top:14147;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2JsQAAADbAAAADwAAAGRycy9kb3ducmV2LnhtbESPzWrDMBCE74W+g9hCLqWRUmjTupaD&#10;CQ30mj9Cb4u1sUytlbGUxMnTR4FAj8PMfMPks8G14kh9aDxrmIwVCOLKm4ZrDZv14uUDRIjIBlvP&#10;pOFMAWbF40OOmfEnXtJxFWuRIBwy1GBj7DIpQ2XJYRj7jjh5e987jEn2tTQ9nhLctfJVqXfpsOG0&#10;YLGjuaXqb3VwGgyr8nxZ7H6f6+28suX3fqqk1Hr0NJRfICIN8T98b/8YDZ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TYmxAAAANsAAAAPAAAAAAAAAAAA&#10;AAAAAKECAABkcnMvZG93bnJldi54bWxQSwUGAAAAAAQABAD5AAAAkgMAAAAA&#10;" strokeweight="2.25pt"/>
                <v:shape id="AutoShape 22" o:spid="_x0000_s1127" type="#_x0000_t32" style="position:absolute;left:82727;top:27049;width:13;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a8cIAAADcAAAADwAAAGRycy9kb3ducmV2LnhtbERPyWrDMBC9B/oPYgq9hFhqC2lxIhsT&#10;Eug1G6W3wZpYptbIWEri9OujQqG3ebx1luXoOnGhIbSeNTxnCgRx7U3LjYbDfjN7BxEissHOM2m4&#10;UYCyeJgsMTf+ylu67GIjUgiHHDXYGPtcylBbchgy3xMn7uQHhzHBoZFmwGsKd518UWouHbacGiz2&#10;tLJUf+/OToNhVd1+Np9f0+a4qm21Pr0pKbV+ehyrBYhIY/wX/7k/TJqvXuH3mXSBL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a8cIAAADcAAAADwAAAAAAAAAAAAAA&#10;AAChAgAAZHJzL2Rvd25yZXYueG1sUEsFBgAAAAAEAAQA+QAAAJADAAAAAA==&#10;" strokeweight="2.25pt"/>
                <v:shape id="AutoShape 23" o:spid="_x0000_s1128" type="#_x0000_t32" style="position:absolute;left:10151;top:27036;width:7260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2dy8MAAADcAAAADwAAAGRycy9kb3ducmV2LnhtbERPS4vCMBC+C/6HMMJeRFNXEekaRQVl&#10;Fzz4WvY6NLNNsZmUJtb67zcLgrf5+J4zX7a2FA3VvnCsYDRMQBBnThecK7ict4MZCB+QNZaOScGD&#10;PCwX3c4cU+3ufKTmFHIRQ9inqMCEUKVS+syQRT90FXHkfl1tMURY51LXeI/htpTvSTKVFguODQYr&#10;2hjKrqebVRCaZOz7s8tx/W121/3PePX12B6Ueuu1qw8QgdrwEj/dnzrOH03g/5l4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dncvDAAAA3AAAAA8AAAAAAAAAAAAA&#10;AAAAoQIAAGRycy9kb3ducmV2LnhtbFBLBQYAAAAABAAEAPkAAACRAwAAAAA=&#10;" strokeweight="2.25pt"/>
                <v:shape id="AutoShape 24" o:spid="_x0000_s1129" type="#_x0000_t32" style="position:absolute;left:48675;top:24698;width:26;height:2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gVcIAAADcAAAADwAAAGRycy9kb3ducmV2LnhtbESPMU/DQAyFd6T+h5OR2OiFDChKe61Q&#10;paoMXVoYGK2cSQI5X3Rn0uTf4wGJzdZ7fu/zdj+HwUyUch/ZwdO6AEPcRN9z6+D97fhYgcmC7HGI&#10;TA4WyrDfre62WPt44wtNV2mNhnCu0UEnMtbW5qajgHkdR2LVPmMKKLqm1vqENw0Pgy2L4tkG7Fkb&#10;Ohzp0FHzff0JDqZRzidaPqqvc5TkqZrK5WKde7ifXzZghGb5N/9dv3rFLxVfn9EJ7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gVcIAAADcAAAADwAAAAAAAAAAAAAA&#10;AAChAgAAZHJzL2Rvd25yZXYueG1sUEsFBgAAAAAEAAQA+QAAAJADAAAAAA==&#10;" strokeweight="2.25pt">
                  <v:stroke endarrow="block"/>
                </v:shape>
                <v:shape id="AutoShape 25" o:spid="_x0000_s1130" type="#_x0000_t32" style="position:absolute;left:60446;top:27049;width:12;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H9fcAAAADcAAAADwAAAGRycy9kb3ducmV2LnhtbERPS4vCMBC+C/sfwizsRTTRg0o1SpEV&#10;9uoL8TY0Y1NsJqXJavXXm4UFb/PxPWex6lwtbtSGyrOG0VCBIC68qbjUcNhvBjMQISIbrD2ThgcF&#10;WC0/egvMjL/zlm67WIoUwiFDDTbGJpMyFJYchqFviBN38a3DmGBbStPiPYW7Wo6VmkiHFacGiw2t&#10;LRXX3a/TYFjlj+fmdO6Xx3Vh8+/LVEmp9ddnl89BROriW/zv/jFp/ngEf8+k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R/X3AAAAA3AAAAA8AAAAAAAAAAAAAAAAA&#10;oQIAAGRycy9kb3ducmV2LnhtbFBLBQYAAAAABAAEAPkAAACOAwAAAAA=&#10;" strokeweight="2.25pt"/>
                <v:shape id="AutoShape 26" o:spid="_x0000_s1131" type="#_x0000_t32" style="position:absolute;left:36236;top:27049;width:13;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jCsEAAADcAAAADwAAAGRycy9kb3ducmV2LnhtbERPTWsCMRC9F/wPYQQvxU26h1ZWoyyi&#10;4LW2It6GzbhZ3EyWTaprf30jCL3N433OYjW4VlypD41nDW+ZAkFcedNwreH7azudgQgR2WDrmTTc&#10;KcBqOXpZYGH8jT/puo+1SCEcCtRgY+wKKUNlyWHIfEecuLPvHcYE+1qaHm8p3LUyV+pdOmw4NVjs&#10;aG2puux/nAbDqrz/bo+n1/qwrmy5OX8oKbWejIdyDiLSEP/FT/fOpPl5Do9n0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A2MKwQAAANwAAAAPAAAAAAAAAAAAAAAA&#10;AKECAABkcnMvZG93bnJldi54bWxQSwUGAAAAAAQABAD5AAAAjwMAAAAA&#10;" strokeweight="2.25pt"/>
                <v:shape id="AutoShape 27" o:spid="_x0000_s1132" type="#_x0000_t32" style="position:absolute;left:10151;top:27049;width:13;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kcEAAADcAAAADwAAAGRycy9kb3ducmV2LnhtbERPTWsCMRC9F/wPYQQvxU2q0MpqlEUU&#10;etVaSm/DZtwsbibLJtW1v94Igrd5vM9ZrHrXiDN1ofas4S1TIIhLb2quNBy+tuMZiBCRDTaeScOV&#10;AqyWg5cF5sZfeEfnfaxECuGQowYbY5tLGUpLDkPmW+LEHX3nMCbYVdJ0eEnhrpETpd6lw5pTg8WW&#10;1pbK0/7PaTCsiuv/9uf3tfpel7bYHD+UlFqPhn0xBxGpj0/xw/1p0vzJFO7PpAv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T8aRwQAAANwAAAAPAAAAAAAAAAAAAAAA&#10;AKECAABkcnMvZG93bnJldi54bWxQSwUGAAAAAAQABAD5AAAAjwMAAAAA&#10;" strokeweight="2.25pt"/>
                <v:shape id="AutoShape 28" o:spid="_x0000_s1133" type="#_x0000_t32" style="position:absolute;left:10164;top:36740;width:7260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dsQAAADcAAAADwAAAGRycy9kb3ducmV2LnhtbERPTWvCQBC9C/0PyxS8lLqpSpE0G7GC&#10;RcFDYy29DtlpNpidDdltjP/eFQre5vE+J1sOthE9db52rOBlkoAgLp2uuVJw/No8L0D4gKyxcUwK&#10;LuRhmT+MMky1O3NB/SFUIoawT1GBCaFNpfSlIYt+4lriyP26zmKIsKuk7vAcw20jp0nyKi3WHBsM&#10;trQ2VJ4Of1ZB6JOZf1oci/dv83Ha/8xWu8vmU6nx47B6AxFoCHfxv3ur4/zpHG7PxAt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Vd2xAAAANwAAAAPAAAAAAAAAAAA&#10;AAAAAKECAABkcnMvZG93bnJldi54bWxQSwUGAAAAAAQABAD5AAAAkgMAAAAA&#10;" strokeweight="2.25pt"/>
                <v:shape id="AutoShape 29" o:spid="_x0000_s1134" type="#_x0000_t32" style="position:absolute;left:10138;top:35211;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7fsEAAADcAAAADwAAAGRycy9kb3ducmV2LnhtbERPTWsCMRC9F/wPYQQvxU0q2MpqlEUU&#10;etVaSm/DZtwsbibLJtW1v94Igrd5vM9ZrHrXiDN1ofas4S1TIIhLb2quNBy+tuMZiBCRDTaeScOV&#10;AqyWg5cF5sZfeEfnfaxECuGQowYbY5tLGUpLDkPmW+LEHX3nMCbYVdJ0eEnhrpETpd6lw5pTg8WW&#10;1pbK0/7PaTCsiuv/9uf3tfpel7bYHD+UlFqPhn0xBxGpj0/xw/1p0vzJFO7PpAv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6vt+wQAAANwAAAAPAAAAAAAAAAAAAAAA&#10;AKECAABkcnMvZG93bnJldi54bWxQSwUGAAAAAAQABAD5AAAAjwMAAAAA&#10;" strokeweight="2.25pt"/>
                <v:shape id="AutoShape 30" o:spid="_x0000_s1135" type="#_x0000_t32" style="position:absolute;left:82715;top:35198;width:12;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lCcEAAADcAAAADwAAAGRycy9kb3ducmV2LnhtbERPS4vCMBC+C/6HMIIX0UQPKl2jFFHY&#10;6/pAvA3N2JRtJqXJavXXbxYWvM3H95zVpnO1uFMbKs8aphMFgrjwpuJSw+m4Hy9BhIhssPZMGp4U&#10;YLPu91aYGf/gL7ofYilSCIcMNdgYm0zKUFhyGCa+IU7czbcOY4JtKU2LjxTuajlTai4dVpwaLDa0&#10;tVR8H36cBsMqf772l+uoPG8Lm+9uCyWl1sNBl3+AiNTFt/jf/WnS/Nkc/p5JF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OGUJwQAAANwAAAAPAAAAAAAAAAAAAAAA&#10;AKECAABkcnMvZG93bnJldi54bWxQSwUGAAAAAAQABAD5AAAAjwMAAAAA&#10;" strokeweight="2.25pt"/>
                <v:shape id="AutoShape 31" o:spid="_x0000_s1136" type="#_x0000_t32" style="position:absolute;left:60458;top:35198;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TAksEAAADcAAAADwAAAGRycy9kb3ducmV2LnhtbERPS4vCMBC+C/6HMIIX0UQPq3SNUkRh&#10;r+sD8TY0Y1O2mZQmq9Vfv1kQvM3H95zlunO1uFEbKs8aphMFgrjwpuJSw/GwGy9AhIhssPZMGh4U&#10;YL3q95aYGX/nb7rtYylSCIcMNdgYm0zKUFhyGCa+IU7c1bcOY4JtKU2L9xTuajlT6kM6rDg1WGxo&#10;Y6n42f86DYZV/njuzpdRedoUNt9e50pKrYeDLv8EEamLb/HL/WXS/Nkc/p9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dMCSwQAAANwAAAAPAAAAAAAAAAAAAAAA&#10;AKECAABkcnMvZG93bnJldi54bWxQSwUGAAAAAAQABAD5AAAAjwMAAAAA&#10;" strokeweight="2.25pt"/>
                <v:shape id="AutoShape 32" o:spid="_x0000_s1137" type="#_x0000_t32" style="position:absolute;left:36249;top:35211;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bMMAAADdAAAADwAAAGRycy9kb3ducmV2LnhtbERPS2sCMRC+C/0PYQq9SE1cipatUZal&#10;gtf6QLwNm3GzdDNZNlFXf31TKPQ2H99zFqvBteJKfWg8a5hOFAjiypuGaw373fr1HUSIyAZbz6Th&#10;TgFWy6fRAnPjb/xF122sRQrhkKMGG2OXSxkqSw7DxHfEiTv73mFMsK+l6fGWwl0rM6Vm0mHDqcFi&#10;R6Wl6nt7cRoMq+L+WB9P4/pQVrb4PM+VlFq/PA/FB4hIQ/wX/7k3Js1X2Rv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f72zDAAAA3QAAAA8AAAAAAAAAAAAA&#10;AAAAoQIAAGRycy9kb3ducmV2LnhtbFBLBQYAAAAABAAEAPkAAACRAwAAAAA=&#10;" strokeweight="2.25pt"/>
                <v:shape id="AutoShape 33" o:spid="_x0000_s1138" type="#_x0000_t32" style="position:absolute;left:49356;top:36753;width:26;height:2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QscEAAADdAAAADwAAAGRycy9kb3ducmV2LnhtbERPTWvCQBC9F/wPyxR6q5sGKiG6SimI&#10;PXjR9uBxyI5JNDsbdseY/PtuoeBtHu9zVpvRdWqgEFvPBt7mGSjiytuWawM/39vXAlQUZIudZzIw&#10;UYTNeva0wtL6Ox9oOEqtUgjHEg00In2pdawachjnvidO3NkHh5JgqLUNeE/hrtN5li20w5ZTQ4M9&#10;fTZUXY83Z2DoZb+j6VRc9l6CpWLIp4M25uV5/FiCEhrlIf53f9k0P8vf4e+bdIJ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ZCxwQAAAN0AAAAPAAAAAAAAAAAAAAAA&#10;AKECAABkcnMvZG93bnJldi54bWxQSwUGAAAAAAQABAD5AAAAjwMAAAAA&#10;" strokeweight="2.25pt">
                  <v:stroke endarrow="block"/>
                </v:shape>
                <v:shape id="AutoShape 34" o:spid="_x0000_s1139" type="#_x0000_t32" style="position:absolute;left:49382;top:42922;width:25;height:2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cOxsEAAADdAAAADwAAAGRycy9kb3ducmV2LnhtbERPO2vDMBDeC/0P4grdGrkegnGihFAo&#10;zeAlSYeOh3W13VgnI138+PdVoZDtPr7nbfez69VIIXaeDbyuMlDEtbcdNwY+L+8vBagoyBZ7z2Rg&#10;oQj73ePDFkvrJz7ReJZGpRCOJRpoRYZS61i35DCu/ECcuG8fHEqCodE24JTCXa/zLFtrhx2nhhYH&#10;emupvp5vzsA4SPVBy1fxU3kJlooxX07amOen+bABJTTLXfzvPto0P8vX8PdNOkH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w7GwQAAAN0AAAAPAAAAAAAAAAAAAAAA&#10;AKECAABkcnMvZG93bnJldi54bWxQSwUGAAAAAAQABAD5AAAAjwMAAAAA&#10;" strokeweight="2.25pt">
                  <v:stroke endarrow="block"/>
                </v:shape>
                <v:shape id="AutoShape 35" o:spid="_x0000_s1140" type="#_x0000_t32" style="position:absolute;left:22166;top:45273;width:53327;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NSdMQAAADdAAAADwAAAGRycy9kb3ducmV2LnhtbERPTWsCMRC9C/0PYQq9lJqoYGU1ihaU&#10;FjxUq3gdNuNmcTNZNnFd/31TKHibx/uc2aJzlWipCaVnDYO+AkGce1NyoeHws36bgAgR2WDlmTTc&#10;KcBi/tSbYWb8jXfU7mMhUgiHDDXYGOtMypBbchj6viZO3Nk3DmOCTSFNg7cU7io5VGosHZacGizW&#10;9GEpv+yvTkNs1Si8Tg671dFuLtvTaPl1X39r/fLcLacgInXxIf53f5o0Xw3f4e+bd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1J0xAAAAN0AAAAPAAAAAAAAAAAA&#10;AAAAAKECAABkcnMvZG93bnJldi54bWxQSwUGAAAAAAQABAD5AAAAkgMAAAAA&#10;" strokeweight="2.25pt"/>
                <v:shape id="AutoShape 36" o:spid="_x0000_s1141" type="#_x0000_t32" style="position:absolute;left:75480;top:45286;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5A8sMAAADdAAAADwAAAGRycy9kb3ducmV2LnhtbERPS2sCMRC+C/0PYQq9SE3cQ7VboyxL&#10;Ba/1gXgbNuNm6WaybKKu/vqmUOhtPr7nLFaDa8WV+tB41jCdKBDElTcN1xr2u/XrHESIyAZbz6Th&#10;TgFWy6fRAnPjb/xF122sRQrhkKMGG2OXSxkqSw7DxHfEiTv73mFMsK+l6fGWwl0rM6XepMOGU4PF&#10;jkpL1ff24jQYVsX9sT6exvWhrGzxeZ4pKbV+eR6KDxCRhvgv/nNvTJqvsnf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eQPLDAAAA3QAAAA8AAAAAAAAAAAAA&#10;AAAAoQIAAGRycy9kb3ducmV2LnhtbFBLBQYAAAAABAAEAPkAAACRAwAAAAA=&#10;" strokeweight="2.25pt"/>
                <v:shape id="AutoShape 37" o:spid="_x0000_s1142" type="#_x0000_t32" style="position:absolute;left:22166;top:45286;width:12;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1/ssUAAADdAAAADwAAAGRycy9kb3ducmV2LnhtbESPT2sCMRDF7wW/Qxihl6JJW1DZGmWR&#10;Cr3WP5Tehs24WbqZLJtUVz+9cyj0NsN7895vlushtOpMfWoiW3ieGlDEVXQN1xYO++1kASplZIdt&#10;ZLJwpQTr1ehhiYWLF/6k8y7XSkI4FWjB59wVWqfKU8A0jR2xaKfYB8yy9rV2PV4kPLT6xZiZDtiw&#10;NHjsaOOp+tn9BguOTXm9bb++n+rjpvLl+2lutLb2cTyUb6AyDfnf/Hf94QTfvAq/fCMj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1/ssUAAADdAAAADwAAAAAAAAAA&#10;AAAAAAChAgAAZHJzL2Rvd25yZXYueG1sUEsFBgAAAAAEAAQA+QAAAJMDAAAAAA==&#10;" strokeweight="2.25pt"/>
                <v:shape id="Поле 37" o:spid="_x0000_s1143" type="#_x0000_t202" style="position:absolute;left:50872;top:7490;width:41612;height:6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TsMIA&#10;AADdAAAADwAAAGRycy9kb3ducmV2LnhtbERPS4vCMBC+C/sfwix409QHIl2jiCh4XF+HvQ3NbNO1&#10;mcQmav33G0HwNh/fc2aL1tbiRk2oHCsY9DMQxIXTFZcKjodNbwoiRGSNtWNS8KAAi/lHZ4a5dnfe&#10;0W0fS5FCOOSowMTocylDYchi6DtPnLhf11iMCTal1A3eU7it5TDLJtJixanBoKeVoeK8v1oFa39a&#10;b/zl76d4tMfltzFbfTiPlep+tssvEJHa+Ba/3Fud5mejATy/S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ZOwwgAAAN0AAAAPAAAAAAAAAAAAAAAAAJgCAABkcnMvZG93&#10;bnJldi54bWxQSwUGAAAAAAQABAD1AAAAhwMAAAAA&#10;" strokeweight="1.5pt">
                  <v:textbox inset="0,0,0,0">
                    <w:txbxContent>
                      <w:p w:rsidR="003B10A3" w:rsidRDefault="003B10A3" w:rsidP="000B3202">
                        <w:pPr>
                          <w:pStyle w:val="aa"/>
                          <w:spacing w:before="0" w:beforeAutospacing="0" w:after="0" w:afterAutospacing="0" w:line="276" w:lineRule="auto"/>
                          <w:jc w:val="center"/>
                        </w:pPr>
                        <w:r>
                          <w:rPr>
                            <w:rFonts w:eastAsia="Calibri"/>
                            <w:b/>
                            <w:bCs/>
                            <w:i/>
                            <w:iCs/>
                            <w:sz w:val="28"/>
                            <w:szCs w:val="28"/>
                          </w:rPr>
                          <w:t xml:space="preserve">Генеральный план </w:t>
                        </w:r>
                      </w:p>
                      <w:p w:rsidR="003B10A3" w:rsidRDefault="003B10A3" w:rsidP="000B3202">
                        <w:pPr>
                          <w:pStyle w:val="aa"/>
                          <w:spacing w:before="0" w:beforeAutospacing="0" w:after="0" w:afterAutospacing="0" w:line="276" w:lineRule="auto"/>
                          <w:jc w:val="center"/>
                        </w:pPr>
                        <w:r w:rsidRPr="00C063C6">
                          <w:rPr>
                            <w:sz w:val="28"/>
                            <w:szCs w:val="28"/>
                          </w:rPr>
                          <w:t>города Кемерово</w:t>
                        </w:r>
                      </w:p>
                      <w:p w:rsidR="003B10A3" w:rsidRDefault="003B10A3" w:rsidP="00340ABB">
                        <w:pPr>
                          <w:pStyle w:val="aa"/>
                          <w:spacing w:after="200" w:line="276" w:lineRule="auto"/>
                        </w:pPr>
                        <w:r>
                          <w:rPr>
                            <w:rFonts w:eastAsia="Calibri"/>
                            <w:sz w:val="28"/>
                            <w:szCs w:val="28"/>
                          </w:rPr>
                          <w:t> </w:t>
                        </w:r>
                      </w:p>
                    </w:txbxContent>
                  </v:textbox>
                </v:shape>
                <w10:anchorlock/>
              </v:group>
            </w:pict>
          </mc:Fallback>
        </mc:AlternateContent>
      </w:r>
    </w:p>
    <w:sectPr w:rsidR="00340ABB" w:rsidRPr="00AF054E" w:rsidSect="006B5C9D">
      <w:pgSz w:w="16838" w:h="11906" w:orient="landscape"/>
      <w:pgMar w:top="1701" w:right="962" w:bottom="567"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0A8" w:rsidRDefault="000C60A8" w:rsidP="00784EB4">
      <w:r>
        <w:separator/>
      </w:r>
    </w:p>
  </w:endnote>
  <w:endnote w:type="continuationSeparator" w:id="0">
    <w:p w:rsidR="000C60A8" w:rsidRDefault="000C60A8" w:rsidP="00784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Pr="000546BC" w:rsidRDefault="003B10A3">
    <w:pPr>
      <w:pStyle w:val="ad"/>
      <w:jc w:val="center"/>
      <w:rPr>
        <w:rFonts w:ascii="Times New Roman" w:hAnsi="Times New Roman"/>
        <w:sz w:val="24"/>
        <w:szCs w:val="24"/>
      </w:rPr>
    </w:pPr>
    <w:r w:rsidRPr="000546BC">
      <w:rPr>
        <w:rFonts w:ascii="Times New Roman" w:hAnsi="Times New Roman"/>
        <w:sz w:val="24"/>
        <w:szCs w:val="24"/>
      </w:rPr>
      <w:fldChar w:fldCharType="begin"/>
    </w:r>
    <w:r w:rsidRPr="000546BC">
      <w:rPr>
        <w:rFonts w:ascii="Times New Roman" w:hAnsi="Times New Roman"/>
        <w:sz w:val="24"/>
        <w:szCs w:val="24"/>
      </w:rPr>
      <w:instrText>PAGE   \* MERGEFORMAT</w:instrText>
    </w:r>
    <w:r w:rsidRPr="000546BC">
      <w:rPr>
        <w:rFonts w:ascii="Times New Roman" w:hAnsi="Times New Roman"/>
        <w:sz w:val="24"/>
        <w:szCs w:val="24"/>
      </w:rPr>
      <w:fldChar w:fldCharType="separate"/>
    </w:r>
    <w:r w:rsidR="00A55030">
      <w:rPr>
        <w:rFonts w:ascii="Times New Roman" w:hAnsi="Times New Roman"/>
        <w:noProof/>
        <w:sz w:val="24"/>
        <w:szCs w:val="24"/>
      </w:rPr>
      <w:t>30</w:t>
    </w:r>
    <w:r w:rsidRPr="000546BC">
      <w:rPr>
        <w:rFonts w:ascii="Times New Roman" w:hAnsi="Times New Roman"/>
        <w:sz w:val="24"/>
        <w:szCs w:val="24"/>
      </w:rPr>
      <w:fldChar w:fldCharType="end"/>
    </w:r>
  </w:p>
  <w:p w:rsidR="003B10A3" w:rsidRDefault="003B10A3">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Default="003B10A3" w:rsidP="0008575B">
    <w:pPr>
      <w:pStyle w:val="ad"/>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3B10A3" w:rsidRDefault="003B10A3">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Pr="00C62EFA" w:rsidRDefault="003B10A3" w:rsidP="0008575B">
    <w:pPr>
      <w:pStyle w:val="ad"/>
      <w:framePr w:wrap="around" w:vAnchor="text" w:hAnchor="margin" w:xAlign="center" w:y="1"/>
      <w:rPr>
        <w:rStyle w:val="afd"/>
        <w:rFonts w:ascii="Times New Roman" w:hAnsi="Times New Roman"/>
        <w:sz w:val="24"/>
        <w:szCs w:val="24"/>
      </w:rPr>
    </w:pPr>
    <w:r w:rsidRPr="00C62EFA">
      <w:rPr>
        <w:rStyle w:val="afd"/>
        <w:rFonts w:ascii="Times New Roman" w:hAnsi="Times New Roman"/>
        <w:sz w:val="24"/>
        <w:szCs w:val="24"/>
      </w:rPr>
      <w:fldChar w:fldCharType="begin"/>
    </w:r>
    <w:r w:rsidRPr="00C62EFA">
      <w:rPr>
        <w:rStyle w:val="afd"/>
        <w:rFonts w:ascii="Times New Roman" w:hAnsi="Times New Roman"/>
        <w:sz w:val="24"/>
        <w:szCs w:val="24"/>
      </w:rPr>
      <w:instrText xml:space="preserve">PAGE  </w:instrText>
    </w:r>
    <w:r w:rsidRPr="00C62EFA">
      <w:rPr>
        <w:rStyle w:val="afd"/>
        <w:rFonts w:ascii="Times New Roman" w:hAnsi="Times New Roman"/>
        <w:sz w:val="24"/>
        <w:szCs w:val="24"/>
      </w:rPr>
      <w:fldChar w:fldCharType="separate"/>
    </w:r>
    <w:r w:rsidR="00AE0EC3">
      <w:rPr>
        <w:rStyle w:val="afd"/>
        <w:rFonts w:ascii="Times New Roman" w:hAnsi="Times New Roman"/>
        <w:noProof/>
        <w:sz w:val="24"/>
        <w:szCs w:val="24"/>
      </w:rPr>
      <w:t>206</w:t>
    </w:r>
    <w:r w:rsidRPr="00C62EFA">
      <w:rPr>
        <w:rStyle w:val="afd"/>
        <w:rFonts w:ascii="Times New Roman" w:hAnsi="Times New Roman"/>
        <w:sz w:val="24"/>
        <w:szCs w:val="24"/>
      </w:rPr>
      <w:fldChar w:fldCharType="end"/>
    </w:r>
  </w:p>
  <w:p w:rsidR="003B10A3" w:rsidRDefault="003B10A3">
    <w:pPr>
      <w:pStyle w:val="a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586277"/>
      <w:docPartObj>
        <w:docPartGallery w:val="Page Numbers (Bottom of Page)"/>
        <w:docPartUnique/>
      </w:docPartObj>
    </w:sdtPr>
    <w:sdtEndPr>
      <w:rPr>
        <w:rFonts w:ascii="Times New Roman" w:hAnsi="Times New Roman"/>
        <w:sz w:val="24"/>
        <w:szCs w:val="24"/>
      </w:rPr>
    </w:sdtEndPr>
    <w:sdtContent>
      <w:p w:rsidR="003B10A3" w:rsidRPr="0079686A" w:rsidRDefault="003B10A3" w:rsidP="00AA2513">
        <w:pPr>
          <w:pStyle w:val="ad"/>
          <w:jc w:val="center"/>
          <w:rPr>
            <w:rFonts w:ascii="Times New Roman" w:hAnsi="Times New Roman"/>
            <w:sz w:val="24"/>
            <w:szCs w:val="24"/>
          </w:rPr>
        </w:pPr>
        <w:r w:rsidRPr="00966DB0">
          <w:rPr>
            <w:rFonts w:ascii="Times New Roman" w:hAnsi="Times New Roman"/>
            <w:sz w:val="24"/>
            <w:szCs w:val="24"/>
          </w:rPr>
          <w:fldChar w:fldCharType="begin"/>
        </w:r>
        <w:r w:rsidRPr="00966DB0">
          <w:rPr>
            <w:rFonts w:ascii="Times New Roman" w:hAnsi="Times New Roman"/>
            <w:sz w:val="24"/>
            <w:szCs w:val="24"/>
          </w:rPr>
          <w:instrText>PAGE   \* MERGEFORMAT</w:instrText>
        </w:r>
        <w:r w:rsidRPr="00966DB0">
          <w:rPr>
            <w:rFonts w:ascii="Times New Roman" w:hAnsi="Times New Roman"/>
            <w:sz w:val="24"/>
            <w:szCs w:val="24"/>
          </w:rPr>
          <w:fldChar w:fldCharType="separate"/>
        </w:r>
        <w:r w:rsidR="00AE0EC3">
          <w:rPr>
            <w:rFonts w:ascii="Times New Roman" w:hAnsi="Times New Roman"/>
            <w:noProof/>
            <w:sz w:val="24"/>
            <w:szCs w:val="24"/>
          </w:rPr>
          <w:t>234</w:t>
        </w:r>
        <w:r w:rsidRPr="00966DB0">
          <w:rPr>
            <w:rFonts w:ascii="Times New Roman" w:hAnsi="Times New Roman"/>
            <w:sz w:val="24"/>
            <w:szCs w:val="24"/>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Pr="007B0A5C" w:rsidRDefault="003B10A3">
    <w:pPr>
      <w:pStyle w:val="ad"/>
      <w:jc w:val="center"/>
      <w:rPr>
        <w:rFonts w:ascii="Times New Roman" w:hAnsi="Times New Roman"/>
        <w:sz w:val="28"/>
      </w:rPr>
    </w:pPr>
    <w:r w:rsidRPr="007B0A5C">
      <w:rPr>
        <w:rFonts w:ascii="Times New Roman" w:hAnsi="Times New Roman"/>
        <w:sz w:val="28"/>
      </w:rPr>
      <w:fldChar w:fldCharType="begin"/>
    </w:r>
    <w:r w:rsidRPr="007B0A5C">
      <w:rPr>
        <w:rFonts w:ascii="Times New Roman" w:hAnsi="Times New Roman"/>
        <w:sz w:val="28"/>
      </w:rPr>
      <w:instrText>PAGE   \* MERGEFORMAT</w:instrText>
    </w:r>
    <w:r w:rsidRPr="007B0A5C">
      <w:rPr>
        <w:rFonts w:ascii="Times New Roman" w:hAnsi="Times New Roman"/>
        <w:sz w:val="28"/>
      </w:rPr>
      <w:fldChar w:fldCharType="separate"/>
    </w:r>
    <w:r w:rsidR="00AE0EC3">
      <w:rPr>
        <w:rFonts w:ascii="Times New Roman" w:hAnsi="Times New Roman"/>
        <w:noProof/>
        <w:sz w:val="28"/>
      </w:rPr>
      <w:t>317</w:t>
    </w:r>
    <w:r w:rsidRPr="007B0A5C">
      <w:rPr>
        <w:rFonts w:ascii="Times New Roman" w:hAnsi="Times New Roman"/>
        <w:sz w:val="28"/>
      </w:rPr>
      <w:fldChar w:fldCharType="end"/>
    </w:r>
  </w:p>
  <w:p w:rsidR="003B10A3" w:rsidRDefault="003B10A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Pr="00504F9F" w:rsidRDefault="003B10A3">
    <w:pPr>
      <w:pStyle w:val="ad"/>
      <w:jc w:val="center"/>
      <w:rPr>
        <w:rFonts w:ascii="Times New Roman" w:hAnsi="Times New Roman"/>
        <w:sz w:val="24"/>
        <w:szCs w:val="24"/>
      </w:rPr>
    </w:pPr>
  </w:p>
  <w:p w:rsidR="003B10A3" w:rsidRDefault="003B10A3" w:rsidP="00365AEB">
    <w:pPr>
      <w:pStyle w:val="ad"/>
      <w:jc w:val="center"/>
      <w:rPr>
        <w:rFonts w:ascii="Times New Roman" w:hAnsi="Times New Roman"/>
        <w:sz w:val="24"/>
        <w:szCs w:val="24"/>
      </w:rPr>
    </w:pPr>
    <w:r w:rsidRPr="00504F9F">
      <w:rPr>
        <w:rFonts w:ascii="Times New Roman" w:hAnsi="Times New Roman"/>
        <w:sz w:val="24"/>
        <w:szCs w:val="24"/>
      </w:rPr>
      <w:fldChar w:fldCharType="begin"/>
    </w:r>
    <w:r w:rsidRPr="00504F9F">
      <w:rPr>
        <w:rFonts w:ascii="Times New Roman" w:hAnsi="Times New Roman"/>
        <w:sz w:val="24"/>
        <w:szCs w:val="24"/>
      </w:rPr>
      <w:instrText>PAGE   \* MERGEFORMAT</w:instrText>
    </w:r>
    <w:r w:rsidRPr="00504F9F">
      <w:rPr>
        <w:rFonts w:ascii="Times New Roman" w:hAnsi="Times New Roman"/>
        <w:sz w:val="24"/>
        <w:szCs w:val="24"/>
      </w:rPr>
      <w:fldChar w:fldCharType="separate"/>
    </w:r>
    <w:r w:rsidR="00A55030">
      <w:rPr>
        <w:rFonts w:ascii="Times New Roman" w:hAnsi="Times New Roman"/>
        <w:noProof/>
        <w:sz w:val="24"/>
        <w:szCs w:val="24"/>
      </w:rPr>
      <w:t>39</w:t>
    </w:r>
    <w:r w:rsidRPr="00504F9F">
      <w:rPr>
        <w:rFonts w:ascii="Times New Roman" w:hAnsi="Times New Roman"/>
        <w:sz w:val="24"/>
        <w:szCs w:val="24"/>
      </w:rPr>
      <w:fldChar w:fldCharType="end"/>
    </w:r>
  </w:p>
  <w:p w:rsidR="003B10A3" w:rsidRDefault="003B10A3">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Pr="00F66283" w:rsidRDefault="003B10A3">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A55030">
      <w:rPr>
        <w:rFonts w:ascii="Times New Roman" w:hAnsi="Times New Roman"/>
        <w:noProof/>
        <w:sz w:val="24"/>
        <w:szCs w:val="24"/>
      </w:rPr>
      <w:t>43</w:t>
    </w:r>
    <w:r w:rsidRPr="00F66283">
      <w:rPr>
        <w:rFonts w:ascii="Times New Roman" w:hAnsi="Times New Roman"/>
        <w:sz w:val="24"/>
        <w:szCs w:val="24"/>
      </w:rPr>
      <w:fldChar w:fldCharType="end"/>
    </w:r>
  </w:p>
  <w:p w:rsidR="003B10A3" w:rsidRDefault="003B10A3">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Pr="00F66283" w:rsidRDefault="003B10A3">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A55030">
      <w:rPr>
        <w:rFonts w:ascii="Times New Roman" w:hAnsi="Times New Roman"/>
        <w:noProof/>
        <w:sz w:val="24"/>
        <w:szCs w:val="24"/>
      </w:rPr>
      <w:t>51</w:t>
    </w:r>
    <w:r w:rsidRPr="00F66283">
      <w:rPr>
        <w:rFonts w:ascii="Times New Roman" w:hAnsi="Times New Roman"/>
        <w:sz w:val="24"/>
        <w:szCs w:val="24"/>
      </w:rPr>
      <w:fldChar w:fldCharType="end"/>
    </w:r>
  </w:p>
  <w:p w:rsidR="003B10A3" w:rsidRDefault="003B10A3">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Pr="00F66283" w:rsidRDefault="003B10A3">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A55030">
      <w:rPr>
        <w:rFonts w:ascii="Times New Roman" w:hAnsi="Times New Roman"/>
        <w:noProof/>
        <w:sz w:val="24"/>
        <w:szCs w:val="24"/>
      </w:rPr>
      <w:t>68</w:t>
    </w:r>
    <w:r w:rsidRPr="00F66283">
      <w:rPr>
        <w:rFonts w:ascii="Times New Roman" w:hAnsi="Times New Roman"/>
        <w:sz w:val="24"/>
        <w:szCs w:val="24"/>
      </w:rPr>
      <w:fldChar w:fldCharType="end"/>
    </w:r>
  </w:p>
  <w:p w:rsidR="003B10A3" w:rsidRDefault="003B10A3">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Pr="00F66283" w:rsidRDefault="003B10A3">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A55030">
      <w:rPr>
        <w:rFonts w:ascii="Times New Roman" w:hAnsi="Times New Roman"/>
        <w:noProof/>
        <w:sz w:val="24"/>
        <w:szCs w:val="24"/>
      </w:rPr>
      <w:t>82</w:t>
    </w:r>
    <w:r w:rsidRPr="00F66283">
      <w:rPr>
        <w:rFonts w:ascii="Times New Roman" w:hAnsi="Times New Roman"/>
        <w:sz w:val="24"/>
        <w:szCs w:val="24"/>
      </w:rPr>
      <w:fldChar w:fldCharType="end"/>
    </w:r>
  </w:p>
  <w:p w:rsidR="003B10A3" w:rsidRDefault="003B10A3">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Pr="00F66283" w:rsidRDefault="003B10A3">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A55030">
      <w:rPr>
        <w:rFonts w:ascii="Times New Roman" w:hAnsi="Times New Roman"/>
        <w:noProof/>
        <w:sz w:val="24"/>
        <w:szCs w:val="24"/>
      </w:rPr>
      <w:t>124</w:t>
    </w:r>
    <w:r w:rsidRPr="00F66283">
      <w:rPr>
        <w:rFonts w:ascii="Times New Roman" w:hAnsi="Times New Roman"/>
        <w:sz w:val="24"/>
        <w:szCs w:val="24"/>
      </w:rPr>
      <w:fldChar w:fldCharType="end"/>
    </w:r>
  </w:p>
  <w:p w:rsidR="003B10A3" w:rsidRDefault="003B10A3">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Pr="00F66283" w:rsidRDefault="003B10A3">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A55030">
      <w:rPr>
        <w:rFonts w:ascii="Times New Roman" w:hAnsi="Times New Roman"/>
        <w:noProof/>
        <w:sz w:val="24"/>
        <w:szCs w:val="24"/>
      </w:rPr>
      <w:t>144</w:t>
    </w:r>
    <w:r w:rsidRPr="00F66283">
      <w:rPr>
        <w:rFonts w:ascii="Times New Roman" w:hAnsi="Times New Roman"/>
        <w:sz w:val="24"/>
        <w:szCs w:val="24"/>
      </w:rPr>
      <w:fldChar w:fldCharType="end"/>
    </w:r>
  </w:p>
  <w:p w:rsidR="003B10A3" w:rsidRDefault="003B10A3">
    <w:pPr>
      <w:pStyle w:val="a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0A3" w:rsidRPr="00F66283" w:rsidRDefault="003B10A3">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A55030">
      <w:rPr>
        <w:rFonts w:ascii="Times New Roman" w:hAnsi="Times New Roman"/>
        <w:noProof/>
        <w:sz w:val="24"/>
        <w:szCs w:val="24"/>
      </w:rPr>
      <w:t>155</w:t>
    </w:r>
    <w:r w:rsidRPr="00F66283">
      <w:rPr>
        <w:rFonts w:ascii="Times New Roman" w:hAnsi="Times New Roman"/>
        <w:sz w:val="24"/>
        <w:szCs w:val="24"/>
      </w:rPr>
      <w:fldChar w:fldCharType="end"/>
    </w:r>
  </w:p>
  <w:p w:rsidR="003B10A3" w:rsidRDefault="003B10A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0A8" w:rsidRDefault="000C60A8" w:rsidP="00784EB4">
      <w:r>
        <w:separator/>
      </w:r>
    </w:p>
  </w:footnote>
  <w:footnote w:type="continuationSeparator" w:id="0">
    <w:p w:rsidR="000C60A8" w:rsidRDefault="000C60A8" w:rsidP="00784E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29AF"/>
    <w:multiLevelType w:val="hybridMultilevel"/>
    <w:tmpl w:val="3E56DE28"/>
    <w:lvl w:ilvl="0" w:tplc="A29A77EC">
      <w:start w:val="1"/>
      <w:numFmt w:val="decimal"/>
      <w:lvlText w:val="6.%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42A78FC"/>
    <w:multiLevelType w:val="hybridMultilevel"/>
    <w:tmpl w:val="D7D23688"/>
    <w:lvl w:ilvl="0" w:tplc="168EC8EC">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46E24C9"/>
    <w:multiLevelType w:val="multilevel"/>
    <w:tmpl w:val="8D30D068"/>
    <w:lvl w:ilvl="0">
      <w:start w:val="1"/>
      <w:numFmt w:val="decimal"/>
      <w:lvlText w:val="%1."/>
      <w:lvlJc w:val="left"/>
      <w:pPr>
        <w:ind w:left="360" w:hanging="360"/>
      </w:pPr>
      <w:rPr>
        <w:rFonts w:cs="Times New Roman" w:hint="default"/>
      </w:rPr>
    </w:lvl>
    <w:lvl w:ilvl="1">
      <w:start w:val="1"/>
      <w:numFmt w:val="decimal"/>
      <w:lvlText w:val="%1.%2"/>
      <w:lvlJc w:val="left"/>
      <w:pPr>
        <w:ind w:left="43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15:restartNumberingAfterBreak="0">
    <w:nsid w:val="06B73D8C"/>
    <w:multiLevelType w:val="hybridMultilevel"/>
    <w:tmpl w:val="B08EE8BE"/>
    <w:lvl w:ilvl="0" w:tplc="79982C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AB5CA4"/>
    <w:multiLevelType w:val="hybridMultilevel"/>
    <w:tmpl w:val="960231A4"/>
    <w:lvl w:ilvl="0" w:tplc="0419000F">
      <w:start w:val="1"/>
      <w:numFmt w:val="bullet"/>
      <w:lvlText w:val="­"/>
      <w:lvlJc w:val="left"/>
      <w:pPr>
        <w:ind w:left="1429" w:hanging="360"/>
      </w:pPr>
      <w:rPr>
        <w:rFonts w:ascii="Courier New" w:hAnsi="Courier New" w:hint="default"/>
        <w:b w:val="0"/>
        <w:color w:val="auto"/>
        <w:sz w:val="28"/>
        <w:szCs w:val="28"/>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 w15:restartNumberingAfterBreak="0">
    <w:nsid w:val="0B1E348E"/>
    <w:multiLevelType w:val="hybridMultilevel"/>
    <w:tmpl w:val="99C6BEA2"/>
    <w:lvl w:ilvl="0" w:tplc="79982C94">
      <w:start w:val="1"/>
      <w:numFmt w:val="decimal"/>
      <w:lvlText w:val="%1)"/>
      <w:lvlJc w:val="left"/>
      <w:pPr>
        <w:ind w:left="720" w:hanging="360"/>
      </w:pPr>
    </w:lvl>
    <w:lvl w:ilvl="1" w:tplc="04190003">
      <w:start w:val="1"/>
      <w:numFmt w:val="decimal"/>
      <w:lvlText w:val="%2."/>
      <w:lvlJc w:val="left"/>
      <w:pPr>
        <w:ind w:left="1530" w:hanging="45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6" w15:restartNumberingAfterBreak="0">
    <w:nsid w:val="0B817616"/>
    <w:multiLevelType w:val="multilevel"/>
    <w:tmpl w:val="CA04B928"/>
    <w:lvl w:ilvl="0">
      <w:start w:val="1"/>
      <w:numFmt w:val="decimal"/>
      <w:lvlText w:val="%1."/>
      <w:lvlJc w:val="left"/>
      <w:pPr>
        <w:ind w:left="360" w:hanging="360"/>
      </w:pPr>
      <w:rPr>
        <w:rFonts w:cs="Times New Roman" w:hint="default"/>
      </w:rPr>
    </w:lvl>
    <w:lvl w:ilvl="1">
      <w:start w:val="1"/>
      <w:numFmt w:val="decimal"/>
      <w:lvlText w:val="%1.%2"/>
      <w:lvlJc w:val="left"/>
      <w:pPr>
        <w:ind w:left="0" w:firstLine="0"/>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0C3C1BBD"/>
    <w:multiLevelType w:val="hybridMultilevel"/>
    <w:tmpl w:val="082E3DC8"/>
    <w:lvl w:ilvl="0" w:tplc="B0FAECF0">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8" w15:restartNumberingAfterBreak="0">
    <w:nsid w:val="0CC34244"/>
    <w:multiLevelType w:val="hybridMultilevel"/>
    <w:tmpl w:val="D41E0770"/>
    <w:lvl w:ilvl="0" w:tplc="60B209BE">
      <w:start w:val="1"/>
      <w:numFmt w:val="decimal"/>
      <w:lvlText w:val="3.%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D547E8F"/>
    <w:multiLevelType w:val="hybridMultilevel"/>
    <w:tmpl w:val="29D66266"/>
    <w:lvl w:ilvl="0" w:tplc="04190011">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D5A55FB"/>
    <w:multiLevelType w:val="hybridMultilevel"/>
    <w:tmpl w:val="A732B7BC"/>
    <w:lvl w:ilvl="0" w:tplc="4EA0B4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FA61325"/>
    <w:multiLevelType w:val="hybridMultilevel"/>
    <w:tmpl w:val="5F325FE2"/>
    <w:lvl w:ilvl="0" w:tplc="636A31AA">
      <w:start w:val="1"/>
      <w:numFmt w:val="bullet"/>
      <w:lvlText w:val=""/>
      <w:lvlJc w:val="left"/>
      <w:pPr>
        <w:ind w:left="1712" w:hanging="360"/>
      </w:pPr>
      <w:rPr>
        <w:rFonts w:ascii="Symbol" w:hAnsi="Symbol" w:hint="default"/>
        <w:b/>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2" w15:restartNumberingAfterBreak="0">
    <w:nsid w:val="11230BF6"/>
    <w:multiLevelType w:val="hybridMultilevel"/>
    <w:tmpl w:val="0CBA9762"/>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 w15:restartNumberingAfterBreak="0">
    <w:nsid w:val="163C3591"/>
    <w:multiLevelType w:val="hybridMultilevel"/>
    <w:tmpl w:val="6706D41C"/>
    <w:lvl w:ilvl="0" w:tplc="76504B92">
      <w:start w:val="1"/>
      <w:numFmt w:val="decimal"/>
      <w:lvlText w:val="%1)"/>
      <w:lvlJc w:val="left"/>
      <w:pPr>
        <w:ind w:left="927" w:hanging="360"/>
      </w:p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14" w15:restartNumberingAfterBreak="0">
    <w:nsid w:val="18193DAA"/>
    <w:multiLevelType w:val="hybridMultilevel"/>
    <w:tmpl w:val="AA760C06"/>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5" w15:restartNumberingAfterBreak="0">
    <w:nsid w:val="1AAC6B61"/>
    <w:multiLevelType w:val="hybridMultilevel"/>
    <w:tmpl w:val="66FC3532"/>
    <w:lvl w:ilvl="0" w:tplc="0419000F">
      <w:start w:val="1"/>
      <w:numFmt w:val="bullet"/>
      <w:lvlText w:val=""/>
      <w:lvlJc w:val="left"/>
      <w:pPr>
        <w:ind w:left="1003" w:hanging="360"/>
      </w:pPr>
      <w:rPr>
        <w:rFonts w:ascii="Symbol" w:hAnsi="Symbol" w:hint="default"/>
      </w:rPr>
    </w:lvl>
    <w:lvl w:ilvl="1" w:tplc="04190019">
      <w:start w:val="1"/>
      <w:numFmt w:val="bullet"/>
      <w:lvlText w:val="o"/>
      <w:lvlJc w:val="left"/>
      <w:pPr>
        <w:ind w:left="1723" w:hanging="360"/>
      </w:pPr>
      <w:rPr>
        <w:rFonts w:ascii="Courier New" w:hAnsi="Courier New" w:cs="Courier New" w:hint="default"/>
      </w:rPr>
    </w:lvl>
    <w:lvl w:ilvl="2" w:tplc="0419001B">
      <w:start w:val="1"/>
      <w:numFmt w:val="bullet"/>
      <w:lvlText w:val=""/>
      <w:lvlJc w:val="left"/>
      <w:pPr>
        <w:ind w:left="2443" w:hanging="360"/>
      </w:pPr>
      <w:rPr>
        <w:rFonts w:ascii="Wingdings" w:hAnsi="Wingdings" w:hint="default"/>
      </w:rPr>
    </w:lvl>
    <w:lvl w:ilvl="3" w:tplc="0419000F">
      <w:start w:val="1"/>
      <w:numFmt w:val="bullet"/>
      <w:lvlText w:val=""/>
      <w:lvlJc w:val="left"/>
      <w:pPr>
        <w:ind w:left="3163" w:hanging="360"/>
      </w:pPr>
      <w:rPr>
        <w:rFonts w:ascii="Symbol" w:hAnsi="Symbol" w:hint="default"/>
      </w:rPr>
    </w:lvl>
    <w:lvl w:ilvl="4" w:tplc="04190019">
      <w:start w:val="1"/>
      <w:numFmt w:val="bullet"/>
      <w:lvlText w:val="o"/>
      <w:lvlJc w:val="left"/>
      <w:pPr>
        <w:ind w:left="3883" w:hanging="360"/>
      </w:pPr>
      <w:rPr>
        <w:rFonts w:ascii="Courier New" w:hAnsi="Courier New" w:cs="Courier New" w:hint="default"/>
      </w:rPr>
    </w:lvl>
    <w:lvl w:ilvl="5" w:tplc="0419001B">
      <w:start w:val="1"/>
      <w:numFmt w:val="bullet"/>
      <w:lvlText w:val=""/>
      <w:lvlJc w:val="left"/>
      <w:pPr>
        <w:ind w:left="4603" w:hanging="360"/>
      </w:pPr>
      <w:rPr>
        <w:rFonts w:ascii="Wingdings" w:hAnsi="Wingdings" w:hint="default"/>
      </w:rPr>
    </w:lvl>
    <w:lvl w:ilvl="6" w:tplc="0419000F">
      <w:start w:val="1"/>
      <w:numFmt w:val="bullet"/>
      <w:lvlText w:val=""/>
      <w:lvlJc w:val="left"/>
      <w:pPr>
        <w:ind w:left="5323" w:hanging="360"/>
      </w:pPr>
      <w:rPr>
        <w:rFonts w:ascii="Symbol" w:hAnsi="Symbol" w:hint="default"/>
      </w:rPr>
    </w:lvl>
    <w:lvl w:ilvl="7" w:tplc="04190019">
      <w:start w:val="1"/>
      <w:numFmt w:val="bullet"/>
      <w:lvlText w:val="o"/>
      <w:lvlJc w:val="left"/>
      <w:pPr>
        <w:ind w:left="6043" w:hanging="360"/>
      </w:pPr>
      <w:rPr>
        <w:rFonts w:ascii="Courier New" w:hAnsi="Courier New" w:cs="Courier New" w:hint="default"/>
      </w:rPr>
    </w:lvl>
    <w:lvl w:ilvl="8" w:tplc="0419001B">
      <w:start w:val="1"/>
      <w:numFmt w:val="bullet"/>
      <w:lvlText w:val=""/>
      <w:lvlJc w:val="left"/>
      <w:pPr>
        <w:ind w:left="6763" w:hanging="360"/>
      </w:pPr>
      <w:rPr>
        <w:rFonts w:ascii="Wingdings" w:hAnsi="Wingdings" w:hint="default"/>
      </w:rPr>
    </w:lvl>
  </w:abstractNum>
  <w:abstractNum w:abstractNumId="16" w15:restartNumberingAfterBreak="0">
    <w:nsid w:val="1C883F33"/>
    <w:multiLevelType w:val="multilevel"/>
    <w:tmpl w:val="3A043EEA"/>
    <w:lvl w:ilvl="0">
      <w:start w:val="1"/>
      <w:numFmt w:val="decimal"/>
      <w:lvlText w:val="%1."/>
      <w:lvlJc w:val="left"/>
      <w:pPr>
        <w:ind w:left="360" w:hanging="360"/>
      </w:pPr>
      <w:rPr>
        <w:rFonts w:cs="Times New Roman" w:hint="default"/>
      </w:rPr>
    </w:lvl>
    <w:lvl w:ilvl="1">
      <w:start w:val="1"/>
      <w:numFmt w:val="decimal"/>
      <w:lvlText w:val="3.%2."/>
      <w:lvlJc w:val="left"/>
      <w:pPr>
        <w:ind w:left="432" w:hanging="432"/>
      </w:pPr>
      <w:rPr>
        <w:rFonts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1D0C13C5"/>
    <w:multiLevelType w:val="hybridMultilevel"/>
    <w:tmpl w:val="AB7EAC32"/>
    <w:lvl w:ilvl="0" w:tplc="941C6384">
      <w:start w:val="1"/>
      <w:numFmt w:val="decimal"/>
      <w:lvlText w:val="%1)"/>
      <w:lvlJc w:val="left"/>
      <w:pPr>
        <w:ind w:left="1440" w:hanging="360"/>
      </w:pPr>
      <w:rPr>
        <w:rFonts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9261F8"/>
    <w:multiLevelType w:val="hybridMultilevel"/>
    <w:tmpl w:val="5EEAAB8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15:restartNumberingAfterBreak="0">
    <w:nsid w:val="1F984604"/>
    <w:multiLevelType w:val="hybridMultilevel"/>
    <w:tmpl w:val="9CD4F354"/>
    <w:lvl w:ilvl="0" w:tplc="87E25D42">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0" w15:restartNumberingAfterBreak="0">
    <w:nsid w:val="20330579"/>
    <w:multiLevelType w:val="hybridMultilevel"/>
    <w:tmpl w:val="520E672C"/>
    <w:lvl w:ilvl="0" w:tplc="9D184C4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206E43D4"/>
    <w:multiLevelType w:val="hybridMultilevel"/>
    <w:tmpl w:val="C7F249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1C238BB"/>
    <w:multiLevelType w:val="hybridMultilevel"/>
    <w:tmpl w:val="4782A5BC"/>
    <w:lvl w:ilvl="0" w:tplc="A6129E6C">
      <w:start w:val="1"/>
      <w:numFmt w:val="decimal"/>
      <w:lvlText w:val="%1)"/>
      <w:lvlJc w:val="left"/>
      <w:pPr>
        <w:ind w:left="1778" w:hanging="360"/>
      </w:pPr>
      <w:rPr>
        <w:rFonts w:hint="default"/>
        <w:b/>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3" w15:restartNumberingAfterBreak="0">
    <w:nsid w:val="26CE775F"/>
    <w:multiLevelType w:val="multilevel"/>
    <w:tmpl w:val="495CD674"/>
    <w:lvl w:ilvl="0">
      <w:start w:val="1"/>
      <w:numFmt w:val="decimal"/>
      <w:lvlText w:val="%1."/>
      <w:lvlJc w:val="left"/>
      <w:pPr>
        <w:ind w:left="720" w:hanging="360"/>
      </w:pPr>
    </w:lvl>
    <w:lvl w:ilvl="1">
      <w:start w:val="1"/>
      <w:numFmt w:val="decimal"/>
      <w:isLgl/>
      <w:lvlText w:val="%1.%2"/>
      <w:lvlJc w:val="left"/>
      <w:pPr>
        <w:ind w:left="0" w:firstLine="36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15:restartNumberingAfterBreak="0">
    <w:nsid w:val="27F05115"/>
    <w:multiLevelType w:val="hybridMultilevel"/>
    <w:tmpl w:val="D2E2DA50"/>
    <w:lvl w:ilvl="0" w:tplc="522832DA">
      <w:start w:val="1"/>
      <w:numFmt w:val="decimal"/>
      <w:lvlText w:val="Таблица В.%1 –"/>
      <w:lvlJc w:val="left"/>
      <w:pPr>
        <w:tabs>
          <w:tab w:val="num" w:pos="1637"/>
        </w:tabs>
        <w:ind w:left="1637"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7FA4937"/>
    <w:multiLevelType w:val="hybridMultilevel"/>
    <w:tmpl w:val="2CEA8A60"/>
    <w:lvl w:ilvl="0" w:tplc="79982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8480FCD"/>
    <w:multiLevelType w:val="hybridMultilevel"/>
    <w:tmpl w:val="AEE8650E"/>
    <w:lvl w:ilvl="0" w:tplc="9D184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8A16198"/>
    <w:multiLevelType w:val="hybridMultilevel"/>
    <w:tmpl w:val="4782A5BC"/>
    <w:lvl w:ilvl="0" w:tplc="A6129E6C">
      <w:start w:val="1"/>
      <w:numFmt w:val="decimal"/>
      <w:lvlText w:val="%1)"/>
      <w:lvlJc w:val="left"/>
      <w:pPr>
        <w:ind w:left="1778" w:hanging="360"/>
      </w:pPr>
      <w:rPr>
        <w:rFonts w:hint="default"/>
        <w:b/>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8" w15:restartNumberingAfterBreak="0">
    <w:nsid w:val="29195351"/>
    <w:multiLevelType w:val="hybridMultilevel"/>
    <w:tmpl w:val="7A74209A"/>
    <w:lvl w:ilvl="0" w:tplc="0419000F">
      <w:start w:val="1"/>
      <w:numFmt w:val="decimal"/>
      <w:lvlText w:val="%1."/>
      <w:lvlJc w:val="left"/>
      <w:pPr>
        <w:ind w:left="360" w:hanging="360"/>
      </w:pPr>
    </w:lvl>
    <w:lvl w:ilvl="1" w:tplc="B19C5594">
      <w:start w:val="1"/>
      <w:numFmt w:val="decimal"/>
      <w:lvlText w:val="7.%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91F3ACC"/>
    <w:multiLevelType w:val="multilevel"/>
    <w:tmpl w:val="B0D6B8E6"/>
    <w:lvl w:ilvl="0">
      <w:start w:val="1"/>
      <w:numFmt w:val="decimal"/>
      <w:lvlText w:val="%1."/>
      <w:lvlJc w:val="left"/>
      <w:pPr>
        <w:ind w:left="360" w:hanging="360"/>
      </w:pPr>
      <w:rPr>
        <w:rFonts w:cs="Times New Roman" w:hint="default"/>
      </w:rPr>
    </w:lvl>
    <w:lvl w:ilvl="1">
      <w:start w:val="1"/>
      <w:numFmt w:val="decimal"/>
      <w:lvlText w:val="%1.%2"/>
      <w:lvlJc w:val="left"/>
      <w:pPr>
        <w:ind w:left="43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2D670574"/>
    <w:multiLevelType w:val="hybridMultilevel"/>
    <w:tmpl w:val="CCCC21BC"/>
    <w:lvl w:ilvl="0" w:tplc="0E2C317E">
      <w:start w:val="1"/>
      <w:numFmt w:val="bullet"/>
      <w:lvlText w:val=""/>
      <w:lvlJc w:val="left"/>
      <w:pPr>
        <w:ind w:left="1429" w:hanging="360"/>
      </w:pPr>
      <w:rPr>
        <w:rFonts w:ascii="Symbol" w:hAnsi="Symbol" w:hint="default"/>
      </w:rPr>
    </w:lvl>
    <w:lvl w:ilvl="1" w:tplc="01846902" w:tentative="1">
      <w:start w:val="1"/>
      <w:numFmt w:val="bullet"/>
      <w:lvlText w:val="o"/>
      <w:lvlJc w:val="left"/>
      <w:pPr>
        <w:ind w:left="2149" w:hanging="360"/>
      </w:pPr>
      <w:rPr>
        <w:rFonts w:ascii="Courier New" w:hAnsi="Courier New" w:cs="Courier New" w:hint="default"/>
      </w:rPr>
    </w:lvl>
    <w:lvl w:ilvl="2" w:tplc="0B900BE6" w:tentative="1">
      <w:start w:val="1"/>
      <w:numFmt w:val="bullet"/>
      <w:lvlText w:val=""/>
      <w:lvlJc w:val="left"/>
      <w:pPr>
        <w:ind w:left="2869" w:hanging="360"/>
      </w:pPr>
      <w:rPr>
        <w:rFonts w:ascii="Wingdings" w:hAnsi="Wingdings" w:hint="default"/>
      </w:rPr>
    </w:lvl>
    <w:lvl w:ilvl="3" w:tplc="C7F6A890" w:tentative="1">
      <w:start w:val="1"/>
      <w:numFmt w:val="bullet"/>
      <w:lvlText w:val=""/>
      <w:lvlJc w:val="left"/>
      <w:pPr>
        <w:ind w:left="3589" w:hanging="360"/>
      </w:pPr>
      <w:rPr>
        <w:rFonts w:ascii="Symbol" w:hAnsi="Symbol" w:hint="default"/>
      </w:rPr>
    </w:lvl>
    <w:lvl w:ilvl="4" w:tplc="515EFAD0" w:tentative="1">
      <w:start w:val="1"/>
      <w:numFmt w:val="bullet"/>
      <w:lvlText w:val="o"/>
      <w:lvlJc w:val="left"/>
      <w:pPr>
        <w:ind w:left="4309" w:hanging="360"/>
      </w:pPr>
      <w:rPr>
        <w:rFonts w:ascii="Courier New" w:hAnsi="Courier New" w:cs="Courier New" w:hint="default"/>
      </w:rPr>
    </w:lvl>
    <w:lvl w:ilvl="5" w:tplc="AD900886" w:tentative="1">
      <w:start w:val="1"/>
      <w:numFmt w:val="bullet"/>
      <w:lvlText w:val=""/>
      <w:lvlJc w:val="left"/>
      <w:pPr>
        <w:ind w:left="5029" w:hanging="360"/>
      </w:pPr>
      <w:rPr>
        <w:rFonts w:ascii="Wingdings" w:hAnsi="Wingdings" w:hint="default"/>
      </w:rPr>
    </w:lvl>
    <w:lvl w:ilvl="6" w:tplc="46A6C46C" w:tentative="1">
      <w:start w:val="1"/>
      <w:numFmt w:val="bullet"/>
      <w:lvlText w:val=""/>
      <w:lvlJc w:val="left"/>
      <w:pPr>
        <w:ind w:left="5749" w:hanging="360"/>
      </w:pPr>
      <w:rPr>
        <w:rFonts w:ascii="Symbol" w:hAnsi="Symbol" w:hint="default"/>
      </w:rPr>
    </w:lvl>
    <w:lvl w:ilvl="7" w:tplc="ED14A860" w:tentative="1">
      <w:start w:val="1"/>
      <w:numFmt w:val="bullet"/>
      <w:lvlText w:val="o"/>
      <w:lvlJc w:val="left"/>
      <w:pPr>
        <w:ind w:left="6469" w:hanging="360"/>
      </w:pPr>
      <w:rPr>
        <w:rFonts w:ascii="Courier New" w:hAnsi="Courier New" w:cs="Courier New" w:hint="default"/>
      </w:rPr>
    </w:lvl>
    <w:lvl w:ilvl="8" w:tplc="1586291A" w:tentative="1">
      <w:start w:val="1"/>
      <w:numFmt w:val="bullet"/>
      <w:lvlText w:val=""/>
      <w:lvlJc w:val="left"/>
      <w:pPr>
        <w:ind w:left="7189" w:hanging="360"/>
      </w:pPr>
      <w:rPr>
        <w:rFonts w:ascii="Wingdings" w:hAnsi="Wingdings" w:hint="default"/>
      </w:rPr>
    </w:lvl>
  </w:abstractNum>
  <w:abstractNum w:abstractNumId="31" w15:restartNumberingAfterBreak="0">
    <w:nsid w:val="2E192D14"/>
    <w:multiLevelType w:val="hybridMultilevel"/>
    <w:tmpl w:val="43EE92AC"/>
    <w:lvl w:ilvl="0" w:tplc="1B48DDDE">
      <w:start w:val="1"/>
      <w:numFmt w:val="decimal"/>
      <w:lvlText w:val="%1)"/>
      <w:lvlJc w:val="left"/>
      <w:pPr>
        <w:ind w:left="1429" w:hanging="360"/>
      </w:p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32" w15:restartNumberingAfterBreak="0">
    <w:nsid w:val="2F0C0E85"/>
    <w:multiLevelType w:val="hybridMultilevel"/>
    <w:tmpl w:val="81E0EBB4"/>
    <w:lvl w:ilvl="0" w:tplc="79982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11F3847"/>
    <w:multiLevelType w:val="hybridMultilevel"/>
    <w:tmpl w:val="770446E6"/>
    <w:lvl w:ilvl="0" w:tplc="F8C2AE58">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32024528"/>
    <w:multiLevelType w:val="hybridMultilevel"/>
    <w:tmpl w:val="DDEA0C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44A2CA3"/>
    <w:multiLevelType w:val="hybridMultilevel"/>
    <w:tmpl w:val="F88476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BAB4139A">
      <w:start w:val="1"/>
      <w:numFmt w:val="decimal"/>
      <w:lvlText w:val="2.%4."/>
      <w:lvlJc w:val="left"/>
      <w:pPr>
        <w:ind w:left="2520" w:hanging="360"/>
      </w:pPr>
      <w:rPr>
        <w:rFonts w:hint="default"/>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35AA6914"/>
    <w:multiLevelType w:val="hybridMultilevel"/>
    <w:tmpl w:val="CE54EE30"/>
    <w:lvl w:ilvl="0" w:tplc="636A31A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5F53FC8"/>
    <w:multiLevelType w:val="hybridMultilevel"/>
    <w:tmpl w:val="CCC8C2E2"/>
    <w:lvl w:ilvl="0" w:tplc="9E8A8348">
      <w:start w:val="1"/>
      <w:numFmt w:val="decimal"/>
      <w:lvlText w:val="5.%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36324D96"/>
    <w:multiLevelType w:val="hybridMultilevel"/>
    <w:tmpl w:val="5F34C538"/>
    <w:lvl w:ilvl="0" w:tplc="1B48DDDE">
      <w:start w:val="1"/>
      <w:numFmt w:val="decimal"/>
      <w:lvlText w:val="%1"/>
      <w:lvlJc w:val="left"/>
      <w:pPr>
        <w:ind w:left="36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9" w15:restartNumberingAfterBreak="0">
    <w:nsid w:val="379F11EB"/>
    <w:multiLevelType w:val="hybridMultilevel"/>
    <w:tmpl w:val="C55E484A"/>
    <w:lvl w:ilvl="0" w:tplc="982C71DE">
      <w:start w:val="1"/>
      <w:numFmt w:val="decimal"/>
      <w:lvlText w:val="Таблица В.%1 –"/>
      <w:lvlJc w:val="left"/>
      <w:pPr>
        <w:tabs>
          <w:tab w:val="num" w:pos="1637"/>
        </w:tabs>
        <w:ind w:left="1637"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88A38D0"/>
    <w:multiLevelType w:val="hybridMultilevel"/>
    <w:tmpl w:val="E3442D2A"/>
    <w:lvl w:ilvl="0" w:tplc="04190011">
      <w:start w:val="1"/>
      <w:numFmt w:val="decimal"/>
      <w:lvlText w:val="Таблица %1 –"/>
      <w:lvlJc w:val="left"/>
      <w:pPr>
        <w:tabs>
          <w:tab w:val="num" w:pos="1637"/>
        </w:tabs>
        <w:ind w:left="1637" w:hanging="360"/>
      </w:pPr>
      <w:rPr>
        <w:rFonts w:ascii="Times New Roman" w:hAnsi="Times New Roman" w:cs="Times New Roman" w:hint="default"/>
        <w:b/>
        <w:color w:val="auto"/>
        <w:sz w:val="28"/>
        <w:szCs w:val="28"/>
      </w:rPr>
    </w:lvl>
    <w:lvl w:ilvl="1" w:tplc="04190019">
      <w:start w:val="1"/>
      <w:numFmt w:val="decimal"/>
      <w:lvlText w:val="%2)"/>
      <w:lvlJc w:val="left"/>
      <w:pPr>
        <w:tabs>
          <w:tab w:val="num" w:pos="8103"/>
        </w:tabs>
        <w:ind w:left="8103" w:hanging="360"/>
      </w:pPr>
      <w:rPr>
        <w:rFonts w:hint="default"/>
        <w:b w:val="0"/>
        <w:color w:val="auto"/>
        <w:sz w:val="28"/>
        <w:szCs w:val="28"/>
      </w:rPr>
    </w:lvl>
    <w:lvl w:ilvl="2" w:tplc="0419001B">
      <w:start w:val="1"/>
      <w:numFmt w:val="bullet"/>
      <w:lvlText w:val="­"/>
      <w:lvlJc w:val="left"/>
      <w:pPr>
        <w:tabs>
          <w:tab w:val="num" w:pos="9003"/>
        </w:tabs>
        <w:ind w:left="9003" w:hanging="360"/>
      </w:pPr>
      <w:rPr>
        <w:rFonts w:ascii="Courier New" w:hAnsi="Courier New" w:hint="default"/>
        <w:b w:val="0"/>
        <w:color w:val="auto"/>
        <w:sz w:val="28"/>
        <w:szCs w:val="28"/>
      </w:rPr>
    </w:lvl>
    <w:lvl w:ilvl="3" w:tplc="0419000F" w:tentative="1">
      <w:start w:val="1"/>
      <w:numFmt w:val="decimal"/>
      <w:lvlText w:val="%4."/>
      <w:lvlJc w:val="left"/>
      <w:pPr>
        <w:tabs>
          <w:tab w:val="num" w:pos="9543"/>
        </w:tabs>
        <w:ind w:left="9543" w:hanging="360"/>
      </w:pPr>
    </w:lvl>
    <w:lvl w:ilvl="4" w:tplc="04190019" w:tentative="1">
      <w:start w:val="1"/>
      <w:numFmt w:val="lowerLetter"/>
      <w:lvlText w:val="%5."/>
      <w:lvlJc w:val="left"/>
      <w:pPr>
        <w:tabs>
          <w:tab w:val="num" w:pos="10263"/>
        </w:tabs>
        <w:ind w:left="10263" w:hanging="360"/>
      </w:pPr>
    </w:lvl>
    <w:lvl w:ilvl="5" w:tplc="0419001B" w:tentative="1">
      <w:start w:val="1"/>
      <w:numFmt w:val="lowerRoman"/>
      <w:lvlText w:val="%6."/>
      <w:lvlJc w:val="right"/>
      <w:pPr>
        <w:tabs>
          <w:tab w:val="num" w:pos="10983"/>
        </w:tabs>
        <w:ind w:left="10983" w:hanging="180"/>
      </w:pPr>
    </w:lvl>
    <w:lvl w:ilvl="6" w:tplc="0419000F" w:tentative="1">
      <w:start w:val="1"/>
      <w:numFmt w:val="decimal"/>
      <w:lvlText w:val="%7."/>
      <w:lvlJc w:val="left"/>
      <w:pPr>
        <w:tabs>
          <w:tab w:val="num" w:pos="11703"/>
        </w:tabs>
        <w:ind w:left="11703" w:hanging="360"/>
      </w:pPr>
    </w:lvl>
    <w:lvl w:ilvl="7" w:tplc="04190019" w:tentative="1">
      <w:start w:val="1"/>
      <w:numFmt w:val="lowerLetter"/>
      <w:lvlText w:val="%8."/>
      <w:lvlJc w:val="left"/>
      <w:pPr>
        <w:tabs>
          <w:tab w:val="num" w:pos="12423"/>
        </w:tabs>
        <w:ind w:left="12423" w:hanging="360"/>
      </w:pPr>
    </w:lvl>
    <w:lvl w:ilvl="8" w:tplc="0419001B" w:tentative="1">
      <w:start w:val="1"/>
      <w:numFmt w:val="lowerRoman"/>
      <w:lvlText w:val="%9."/>
      <w:lvlJc w:val="right"/>
      <w:pPr>
        <w:tabs>
          <w:tab w:val="num" w:pos="13143"/>
        </w:tabs>
        <w:ind w:left="13143" w:hanging="180"/>
      </w:pPr>
    </w:lvl>
  </w:abstractNum>
  <w:abstractNum w:abstractNumId="41" w15:restartNumberingAfterBreak="0">
    <w:nsid w:val="3909552F"/>
    <w:multiLevelType w:val="multilevel"/>
    <w:tmpl w:val="5A7E1278"/>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0"/>
        </w:tabs>
        <w:ind w:left="1588" w:hanging="1588"/>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2" w15:restartNumberingAfterBreak="0">
    <w:nsid w:val="393273D3"/>
    <w:multiLevelType w:val="hybridMultilevel"/>
    <w:tmpl w:val="87C619B4"/>
    <w:lvl w:ilvl="0" w:tplc="79982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A534258"/>
    <w:multiLevelType w:val="hybridMultilevel"/>
    <w:tmpl w:val="159E9BE2"/>
    <w:lvl w:ilvl="0" w:tplc="79982C94">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44" w15:restartNumberingAfterBreak="0">
    <w:nsid w:val="3B781942"/>
    <w:multiLevelType w:val="hybridMultilevel"/>
    <w:tmpl w:val="7D1AB2BC"/>
    <w:lvl w:ilvl="0" w:tplc="0419001B">
      <w:start w:val="1"/>
      <w:numFmt w:val="bullet"/>
      <w:lvlText w:val="­"/>
      <w:lvlJc w:val="left"/>
      <w:pPr>
        <w:ind w:left="1152" w:hanging="360"/>
      </w:pPr>
      <w:rPr>
        <w:rFonts w:ascii="Courier New" w:hAnsi="Courier New" w:hint="default"/>
        <w:b w:val="0"/>
        <w:color w:val="auto"/>
        <w:sz w:val="28"/>
        <w:szCs w:val="28"/>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45" w15:restartNumberingAfterBreak="0">
    <w:nsid w:val="3DFE66F4"/>
    <w:multiLevelType w:val="hybridMultilevel"/>
    <w:tmpl w:val="CD1AFA06"/>
    <w:lvl w:ilvl="0" w:tplc="79982C94">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46" w15:restartNumberingAfterBreak="0">
    <w:nsid w:val="3F2C454D"/>
    <w:multiLevelType w:val="hybridMultilevel"/>
    <w:tmpl w:val="836AE426"/>
    <w:lvl w:ilvl="0" w:tplc="76504B92">
      <w:start w:val="1"/>
      <w:numFmt w:val="decimal"/>
      <w:lvlText w:val="Рисунок %1 –"/>
      <w:lvlJc w:val="left"/>
      <w:pPr>
        <w:tabs>
          <w:tab w:val="num" w:pos="1672"/>
        </w:tabs>
        <w:ind w:left="141" w:firstLine="0"/>
      </w:pPr>
      <w:rPr>
        <w:rFonts w:ascii="Times New Roman" w:hAnsi="Times New Roman" w:cs="Times New Roman" w:hint="default"/>
        <w:b/>
        <w:color w:val="auto"/>
        <w:sz w:val="28"/>
        <w:szCs w:val="28"/>
      </w:rPr>
    </w:lvl>
    <w:lvl w:ilvl="1" w:tplc="04190003">
      <w:start w:val="1"/>
      <w:numFmt w:val="lowerLetter"/>
      <w:lvlText w:val="%2."/>
      <w:lvlJc w:val="left"/>
      <w:pPr>
        <w:tabs>
          <w:tab w:val="num" w:pos="2150"/>
        </w:tabs>
        <w:ind w:left="2150" w:hanging="360"/>
      </w:pPr>
    </w:lvl>
    <w:lvl w:ilvl="2" w:tplc="04190005" w:tentative="1">
      <w:start w:val="1"/>
      <w:numFmt w:val="lowerRoman"/>
      <w:lvlText w:val="%3."/>
      <w:lvlJc w:val="right"/>
      <w:pPr>
        <w:tabs>
          <w:tab w:val="num" w:pos="2870"/>
        </w:tabs>
        <w:ind w:left="2870" w:hanging="180"/>
      </w:pPr>
    </w:lvl>
    <w:lvl w:ilvl="3" w:tplc="04190001" w:tentative="1">
      <w:start w:val="1"/>
      <w:numFmt w:val="decimal"/>
      <w:lvlText w:val="%4."/>
      <w:lvlJc w:val="left"/>
      <w:pPr>
        <w:tabs>
          <w:tab w:val="num" w:pos="3590"/>
        </w:tabs>
        <w:ind w:left="3590" w:hanging="360"/>
      </w:pPr>
    </w:lvl>
    <w:lvl w:ilvl="4" w:tplc="04190003" w:tentative="1">
      <w:start w:val="1"/>
      <w:numFmt w:val="lowerLetter"/>
      <w:lvlText w:val="%5."/>
      <w:lvlJc w:val="left"/>
      <w:pPr>
        <w:tabs>
          <w:tab w:val="num" w:pos="4310"/>
        </w:tabs>
        <w:ind w:left="4310" w:hanging="360"/>
      </w:pPr>
    </w:lvl>
    <w:lvl w:ilvl="5" w:tplc="04190005" w:tentative="1">
      <w:start w:val="1"/>
      <w:numFmt w:val="lowerRoman"/>
      <w:lvlText w:val="%6."/>
      <w:lvlJc w:val="right"/>
      <w:pPr>
        <w:tabs>
          <w:tab w:val="num" w:pos="5030"/>
        </w:tabs>
        <w:ind w:left="5030" w:hanging="180"/>
      </w:pPr>
    </w:lvl>
    <w:lvl w:ilvl="6" w:tplc="04190001" w:tentative="1">
      <w:start w:val="1"/>
      <w:numFmt w:val="decimal"/>
      <w:lvlText w:val="%7."/>
      <w:lvlJc w:val="left"/>
      <w:pPr>
        <w:tabs>
          <w:tab w:val="num" w:pos="5750"/>
        </w:tabs>
        <w:ind w:left="5750" w:hanging="360"/>
      </w:pPr>
    </w:lvl>
    <w:lvl w:ilvl="7" w:tplc="04190003" w:tentative="1">
      <w:start w:val="1"/>
      <w:numFmt w:val="lowerLetter"/>
      <w:lvlText w:val="%8."/>
      <w:lvlJc w:val="left"/>
      <w:pPr>
        <w:tabs>
          <w:tab w:val="num" w:pos="6470"/>
        </w:tabs>
        <w:ind w:left="6470" w:hanging="360"/>
      </w:pPr>
    </w:lvl>
    <w:lvl w:ilvl="8" w:tplc="04190005" w:tentative="1">
      <w:start w:val="1"/>
      <w:numFmt w:val="lowerRoman"/>
      <w:lvlText w:val="%9."/>
      <w:lvlJc w:val="right"/>
      <w:pPr>
        <w:tabs>
          <w:tab w:val="num" w:pos="7190"/>
        </w:tabs>
        <w:ind w:left="7190" w:hanging="180"/>
      </w:pPr>
    </w:lvl>
  </w:abstractNum>
  <w:abstractNum w:abstractNumId="47" w15:restartNumberingAfterBreak="0">
    <w:nsid w:val="3F9E4D51"/>
    <w:multiLevelType w:val="hybridMultilevel"/>
    <w:tmpl w:val="2FB80364"/>
    <w:lvl w:ilvl="0" w:tplc="04190011">
      <w:start w:val="1"/>
      <w:numFmt w:val="decimal"/>
      <w:lvlText w:val="%1)"/>
      <w:lvlJc w:val="left"/>
      <w:pPr>
        <w:tabs>
          <w:tab w:val="num" w:pos="1077"/>
        </w:tabs>
        <w:ind w:left="0" w:firstLine="709"/>
      </w:pPr>
      <w:rPr>
        <w:rFonts w:hint="default"/>
      </w:rPr>
    </w:lvl>
    <w:lvl w:ilvl="1" w:tplc="04190019">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FD46AA2"/>
    <w:multiLevelType w:val="multilevel"/>
    <w:tmpl w:val="DF86C79C"/>
    <w:lvl w:ilvl="0">
      <w:start w:val="1"/>
      <w:numFmt w:val="decimal"/>
      <w:lvlText w:val="%1"/>
      <w:lvlJc w:val="left"/>
      <w:pPr>
        <w:tabs>
          <w:tab w:val="num" w:pos="709"/>
        </w:tabs>
        <w:ind w:left="0" w:firstLine="709"/>
      </w:pPr>
      <w:rPr>
        <w:rFonts w:hint="default"/>
      </w:rPr>
    </w:lvl>
    <w:lvl w:ilvl="1">
      <w:start w:val="1"/>
      <w:numFmt w:val="decimal"/>
      <w:lvlText w:val="2.%2"/>
      <w:lvlJc w:val="left"/>
      <w:pPr>
        <w:tabs>
          <w:tab w:val="num" w:pos="709"/>
        </w:tabs>
        <w:ind w:left="0" w:firstLine="709"/>
      </w:pPr>
      <w:rPr>
        <w:rFonts w:hint="default"/>
      </w:rPr>
    </w:lvl>
    <w:lvl w:ilvl="2">
      <w:start w:val="1"/>
      <w:numFmt w:val="decimal"/>
      <w:lvlText w:val="%1.%2.%3"/>
      <w:lvlJc w:val="left"/>
      <w:pPr>
        <w:tabs>
          <w:tab w:val="num" w:pos="1985"/>
        </w:tabs>
        <w:ind w:left="0" w:firstLine="1559"/>
      </w:pPr>
      <w:rPr>
        <w:rFonts w:hint="default"/>
      </w:rPr>
    </w:lvl>
    <w:lvl w:ilvl="3">
      <w:start w:val="1"/>
      <w:numFmt w:val="decimal"/>
      <w:lvlText w:val="%1.%2.%3.%4."/>
      <w:lvlJc w:val="left"/>
      <w:pPr>
        <w:tabs>
          <w:tab w:val="num" w:pos="2384"/>
        </w:tabs>
        <w:ind w:left="1728" w:hanging="42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9" w15:restartNumberingAfterBreak="0">
    <w:nsid w:val="425E44D5"/>
    <w:multiLevelType w:val="multilevel"/>
    <w:tmpl w:val="A60E122A"/>
    <w:lvl w:ilvl="0">
      <w:start w:val="1"/>
      <w:numFmt w:val="decimal"/>
      <w:lvlText w:val="%1."/>
      <w:lvlJc w:val="left"/>
      <w:pPr>
        <w:ind w:left="360" w:hanging="360"/>
      </w:pPr>
      <w:rPr>
        <w:rFonts w:cs="Times New Roman" w:hint="default"/>
      </w:rPr>
    </w:lvl>
    <w:lvl w:ilvl="1">
      <w:start w:val="1"/>
      <w:numFmt w:val="decimal"/>
      <w:lvlText w:val="4.%2."/>
      <w:lvlJc w:val="left"/>
      <w:pPr>
        <w:ind w:left="432" w:hanging="432"/>
      </w:pPr>
      <w:rPr>
        <w:rFonts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0" w15:restartNumberingAfterBreak="0">
    <w:nsid w:val="427D6F36"/>
    <w:multiLevelType w:val="hybridMultilevel"/>
    <w:tmpl w:val="73DC3FEC"/>
    <w:lvl w:ilvl="0" w:tplc="76504B92">
      <w:start w:val="1"/>
      <w:numFmt w:val="bullet"/>
      <w:lvlText w:val="­"/>
      <w:lvlJc w:val="left"/>
      <w:pPr>
        <w:ind w:left="2509" w:hanging="360"/>
      </w:pPr>
      <w:rPr>
        <w:rFonts w:ascii="Courier New" w:hAnsi="Courier New" w:hint="default"/>
        <w:b w:val="0"/>
        <w:color w:val="auto"/>
        <w:sz w:val="28"/>
        <w:szCs w:val="28"/>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51" w15:restartNumberingAfterBreak="0">
    <w:nsid w:val="43001682"/>
    <w:multiLevelType w:val="hybridMultilevel"/>
    <w:tmpl w:val="6D9EBD50"/>
    <w:lvl w:ilvl="0" w:tplc="9D184C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33165DA"/>
    <w:multiLevelType w:val="hybridMultilevel"/>
    <w:tmpl w:val="721289C2"/>
    <w:lvl w:ilvl="0" w:tplc="76504B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43C75B45"/>
    <w:multiLevelType w:val="hybridMultilevel"/>
    <w:tmpl w:val="2FB80364"/>
    <w:lvl w:ilvl="0" w:tplc="79982C94">
      <w:start w:val="1"/>
      <w:numFmt w:val="decimal"/>
      <w:lvlText w:val="%1)"/>
      <w:lvlJc w:val="left"/>
      <w:pPr>
        <w:tabs>
          <w:tab w:val="num" w:pos="1077"/>
        </w:tabs>
        <w:ind w:left="0" w:firstLine="709"/>
      </w:pPr>
      <w:rPr>
        <w:rFonts w:hint="default"/>
      </w:rPr>
    </w:lvl>
    <w:lvl w:ilvl="1" w:tplc="04190003">
      <w:start w:val="1"/>
      <w:numFmt w:val="decimal"/>
      <w:lvlText w:val="%2."/>
      <w:lvlJc w:val="left"/>
      <w:pPr>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15:restartNumberingAfterBreak="0">
    <w:nsid w:val="449557FD"/>
    <w:multiLevelType w:val="hybridMultilevel"/>
    <w:tmpl w:val="8F729BF8"/>
    <w:lvl w:ilvl="0" w:tplc="15547E6C">
      <w:start w:val="1"/>
      <w:numFmt w:val="bullet"/>
      <w:lvlText w:val=""/>
      <w:lvlJc w:val="left"/>
      <w:pPr>
        <w:ind w:left="1429" w:hanging="360"/>
      </w:pPr>
      <w:rPr>
        <w:rFonts w:ascii="Symbol" w:hAnsi="Symbol" w:hint="default"/>
      </w:rPr>
    </w:lvl>
    <w:lvl w:ilvl="1" w:tplc="5D668A60"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55" w15:restartNumberingAfterBreak="0">
    <w:nsid w:val="45934B7C"/>
    <w:multiLevelType w:val="multilevel"/>
    <w:tmpl w:val="DAFE02A6"/>
    <w:lvl w:ilvl="0">
      <w:start w:val="1"/>
      <w:numFmt w:val="decimal"/>
      <w:lvlText w:val="%1."/>
      <w:lvlJc w:val="left"/>
      <w:pPr>
        <w:ind w:left="585" w:hanging="58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6" w15:restartNumberingAfterBreak="0">
    <w:nsid w:val="47DF00AD"/>
    <w:multiLevelType w:val="multilevel"/>
    <w:tmpl w:val="31FE5B3A"/>
    <w:lvl w:ilvl="0">
      <w:start w:val="1"/>
      <w:numFmt w:val="decimal"/>
      <w:lvlText w:val="%1."/>
      <w:lvlJc w:val="left"/>
      <w:pPr>
        <w:ind w:left="360" w:hanging="360"/>
      </w:pPr>
      <w:rPr>
        <w:rFonts w:hint="default"/>
      </w:rPr>
    </w:lvl>
    <w:lvl w:ilvl="1">
      <w:start w:val="1"/>
      <w:numFmt w:val="decimal"/>
      <w:lvlText w:val="%1.%2"/>
      <w:lvlJc w:val="left"/>
      <w:pPr>
        <w:ind w:left="43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7" w15:restartNumberingAfterBreak="0">
    <w:nsid w:val="49B90332"/>
    <w:multiLevelType w:val="hybridMultilevel"/>
    <w:tmpl w:val="0DDE6596"/>
    <w:lvl w:ilvl="0" w:tplc="A0B0FEDE">
      <w:start w:val="1"/>
      <w:numFmt w:val="decimal"/>
      <w:lvlText w:val="Таблица Г.%1 –"/>
      <w:lvlJc w:val="left"/>
      <w:pPr>
        <w:tabs>
          <w:tab w:val="num" w:pos="1211"/>
        </w:tabs>
        <w:ind w:left="1211" w:hanging="360"/>
      </w:pPr>
      <w:rPr>
        <w:rFonts w:ascii="Times New Roman" w:hAnsi="Times New Roman" w:cs="Times New Roman" w:hint="default"/>
        <w:b/>
        <w:color w:val="auto"/>
        <w:sz w:val="28"/>
        <w:szCs w:val="28"/>
      </w:rPr>
    </w:lvl>
    <w:lvl w:ilvl="1" w:tplc="04190019">
      <w:start w:val="1"/>
      <w:numFmt w:val="decimal"/>
      <w:lvlText w:val="%2)"/>
      <w:lvlJc w:val="left"/>
      <w:pPr>
        <w:tabs>
          <w:tab w:val="num" w:pos="8103"/>
        </w:tabs>
        <w:ind w:left="8103" w:hanging="360"/>
      </w:pPr>
      <w:rPr>
        <w:rFonts w:hint="default"/>
        <w:b w:val="0"/>
        <w:color w:val="auto"/>
        <w:sz w:val="28"/>
        <w:szCs w:val="28"/>
      </w:rPr>
    </w:lvl>
    <w:lvl w:ilvl="2" w:tplc="0419001B">
      <w:start w:val="1"/>
      <w:numFmt w:val="bullet"/>
      <w:lvlText w:val="­"/>
      <w:lvlJc w:val="left"/>
      <w:pPr>
        <w:tabs>
          <w:tab w:val="num" w:pos="9003"/>
        </w:tabs>
        <w:ind w:left="9003" w:hanging="360"/>
      </w:pPr>
      <w:rPr>
        <w:rFonts w:ascii="Courier New" w:hAnsi="Courier New" w:hint="default"/>
        <w:b w:val="0"/>
        <w:color w:val="auto"/>
        <w:sz w:val="28"/>
        <w:szCs w:val="28"/>
      </w:rPr>
    </w:lvl>
    <w:lvl w:ilvl="3" w:tplc="0419000F" w:tentative="1">
      <w:start w:val="1"/>
      <w:numFmt w:val="decimal"/>
      <w:lvlText w:val="%4."/>
      <w:lvlJc w:val="left"/>
      <w:pPr>
        <w:tabs>
          <w:tab w:val="num" w:pos="9543"/>
        </w:tabs>
        <w:ind w:left="9543" w:hanging="360"/>
      </w:pPr>
    </w:lvl>
    <w:lvl w:ilvl="4" w:tplc="04190019" w:tentative="1">
      <w:start w:val="1"/>
      <w:numFmt w:val="lowerLetter"/>
      <w:lvlText w:val="%5."/>
      <w:lvlJc w:val="left"/>
      <w:pPr>
        <w:tabs>
          <w:tab w:val="num" w:pos="10263"/>
        </w:tabs>
        <w:ind w:left="10263" w:hanging="360"/>
      </w:pPr>
    </w:lvl>
    <w:lvl w:ilvl="5" w:tplc="0419001B" w:tentative="1">
      <w:start w:val="1"/>
      <w:numFmt w:val="lowerRoman"/>
      <w:lvlText w:val="%6."/>
      <w:lvlJc w:val="right"/>
      <w:pPr>
        <w:tabs>
          <w:tab w:val="num" w:pos="10983"/>
        </w:tabs>
        <w:ind w:left="10983" w:hanging="180"/>
      </w:pPr>
    </w:lvl>
    <w:lvl w:ilvl="6" w:tplc="0419000F" w:tentative="1">
      <w:start w:val="1"/>
      <w:numFmt w:val="decimal"/>
      <w:lvlText w:val="%7."/>
      <w:lvlJc w:val="left"/>
      <w:pPr>
        <w:tabs>
          <w:tab w:val="num" w:pos="11703"/>
        </w:tabs>
        <w:ind w:left="11703" w:hanging="360"/>
      </w:pPr>
    </w:lvl>
    <w:lvl w:ilvl="7" w:tplc="04190019" w:tentative="1">
      <w:start w:val="1"/>
      <w:numFmt w:val="lowerLetter"/>
      <w:lvlText w:val="%8."/>
      <w:lvlJc w:val="left"/>
      <w:pPr>
        <w:tabs>
          <w:tab w:val="num" w:pos="12423"/>
        </w:tabs>
        <w:ind w:left="12423" w:hanging="360"/>
      </w:pPr>
    </w:lvl>
    <w:lvl w:ilvl="8" w:tplc="0419001B" w:tentative="1">
      <w:start w:val="1"/>
      <w:numFmt w:val="lowerRoman"/>
      <w:lvlText w:val="%9."/>
      <w:lvlJc w:val="right"/>
      <w:pPr>
        <w:tabs>
          <w:tab w:val="num" w:pos="13143"/>
        </w:tabs>
        <w:ind w:left="13143" w:hanging="180"/>
      </w:pPr>
    </w:lvl>
  </w:abstractNum>
  <w:abstractNum w:abstractNumId="58" w15:restartNumberingAfterBreak="0">
    <w:nsid w:val="4B4B3A64"/>
    <w:multiLevelType w:val="hybridMultilevel"/>
    <w:tmpl w:val="E1842D86"/>
    <w:lvl w:ilvl="0" w:tplc="8C32DA36">
      <w:start w:val="1"/>
      <w:numFmt w:val="decimal"/>
      <w:lvlText w:val="Таблица Е.%1 –"/>
      <w:lvlJc w:val="left"/>
      <w:pPr>
        <w:tabs>
          <w:tab w:val="num" w:pos="1495"/>
        </w:tabs>
        <w:ind w:left="1495"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9" w15:restartNumberingAfterBreak="0">
    <w:nsid w:val="4F930673"/>
    <w:multiLevelType w:val="hybridMultilevel"/>
    <w:tmpl w:val="35FEBD8C"/>
    <w:lvl w:ilvl="0" w:tplc="76504B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4FDF633F"/>
    <w:multiLevelType w:val="hybridMultilevel"/>
    <w:tmpl w:val="5088C442"/>
    <w:lvl w:ilvl="0" w:tplc="C9125AA6">
      <w:start w:val="1"/>
      <w:numFmt w:val="bullet"/>
      <w:lvlText w:val=""/>
      <w:lvlJc w:val="left"/>
      <w:pPr>
        <w:ind w:left="720" w:hanging="360"/>
      </w:pPr>
      <w:rPr>
        <w:rFonts w:ascii="Symbol" w:hAnsi="Symbol" w:hint="default"/>
      </w:rPr>
    </w:lvl>
    <w:lvl w:ilvl="1" w:tplc="0CBE15B6">
      <w:start w:val="1"/>
      <w:numFmt w:val="bullet"/>
      <w:lvlText w:val="o"/>
      <w:lvlJc w:val="left"/>
      <w:pPr>
        <w:ind w:left="1440" w:hanging="360"/>
      </w:pPr>
      <w:rPr>
        <w:rFonts w:ascii="Courier New" w:hAnsi="Courier New" w:cs="Courier New" w:hint="default"/>
      </w:rPr>
    </w:lvl>
    <w:lvl w:ilvl="2" w:tplc="2468FAEA">
      <w:start w:val="1"/>
      <w:numFmt w:val="bullet"/>
      <w:lvlText w:val=""/>
      <w:lvlJc w:val="left"/>
      <w:pPr>
        <w:ind w:left="2160" w:hanging="360"/>
      </w:pPr>
      <w:rPr>
        <w:rFonts w:ascii="Wingdings" w:hAnsi="Wingdings" w:hint="default"/>
      </w:rPr>
    </w:lvl>
    <w:lvl w:ilvl="3" w:tplc="A630F84E">
      <w:start w:val="1"/>
      <w:numFmt w:val="bullet"/>
      <w:lvlText w:val=""/>
      <w:lvlJc w:val="left"/>
      <w:pPr>
        <w:ind w:left="2880" w:hanging="360"/>
      </w:pPr>
      <w:rPr>
        <w:rFonts w:ascii="Symbol" w:hAnsi="Symbol" w:hint="default"/>
      </w:rPr>
    </w:lvl>
    <w:lvl w:ilvl="4" w:tplc="783E4046">
      <w:start w:val="1"/>
      <w:numFmt w:val="bullet"/>
      <w:lvlText w:val="o"/>
      <w:lvlJc w:val="left"/>
      <w:pPr>
        <w:ind w:left="3600" w:hanging="360"/>
      </w:pPr>
      <w:rPr>
        <w:rFonts w:ascii="Courier New" w:hAnsi="Courier New" w:cs="Courier New" w:hint="default"/>
      </w:rPr>
    </w:lvl>
    <w:lvl w:ilvl="5" w:tplc="0EA87EFE">
      <w:start w:val="1"/>
      <w:numFmt w:val="bullet"/>
      <w:lvlText w:val=""/>
      <w:lvlJc w:val="left"/>
      <w:pPr>
        <w:ind w:left="4320" w:hanging="360"/>
      </w:pPr>
      <w:rPr>
        <w:rFonts w:ascii="Wingdings" w:hAnsi="Wingdings" w:hint="default"/>
      </w:rPr>
    </w:lvl>
    <w:lvl w:ilvl="6" w:tplc="5546CC42">
      <w:start w:val="1"/>
      <w:numFmt w:val="bullet"/>
      <w:lvlText w:val=""/>
      <w:lvlJc w:val="left"/>
      <w:pPr>
        <w:ind w:left="5040" w:hanging="360"/>
      </w:pPr>
      <w:rPr>
        <w:rFonts w:ascii="Symbol" w:hAnsi="Symbol" w:hint="default"/>
      </w:rPr>
    </w:lvl>
    <w:lvl w:ilvl="7" w:tplc="80A26934">
      <w:start w:val="1"/>
      <w:numFmt w:val="bullet"/>
      <w:lvlText w:val="o"/>
      <w:lvlJc w:val="left"/>
      <w:pPr>
        <w:ind w:left="5760" w:hanging="360"/>
      </w:pPr>
      <w:rPr>
        <w:rFonts w:ascii="Courier New" w:hAnsi="Courier New" w:cs="Courier New" w:hint="default"/>
      </w:rPr>
    </w:lvl>
    <w:lvl w:ilvl="8" w:tplc="56463578">
      <w:start w:val="1"/>
      <w:numFmt w:val="bullet"/>
      <w:lvlText w:val=""/>
      <w:lvlJc w:val="left"/>
      <w:pPr>
        <w:ind w:left="6480" w:hanging="360"/>
      </w:pPr>
      <w:rPr>
        <w:rFonts w:ascii="Wingdings" w:hAnsi="Wingdings" w:hint="default"/>
      </w:rPr>
    </w:lvl>
  </w:abstractNum>
  <w:abstractNum w:abstractNumId="61" w15:restartNumberingAfterBreak="0">
    <w:nsid w:val="5067352F"/>
    <w:multiLevelType w:val="hybridMultilevel"/>
    <w:tmpl w:val="E28EEC74"/>
    <w:lvl w:ilvl="0" w:tplc="87E25D42">
      <w:start w:val="1"/>
      <w:numFmt w:val="bullet"/>
      <w:lvlText w:val="­"/>
      <w:lvlJc w:val="left"/>
      <w:pPr>
        <w:ind w:left="1429" w:hanging="360"/>
      </w:pPr>
      <w:rPr>
        <w:rFonts w:ascii="Courier New" w:hAnsi="Courier New" w:hint="default"/>
        <w:b w:val="0"/>
        <w:color w:val="auto"/>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2C227DC"/>
    <w:multiLevelType w:val="hybridMultilevel"/>
    <w:tmpl w:val="87C87E3C"/>
    <w:lvl w:ilvl="0" w:tplc="76504B92">
      <w:start w:val="1"/>
      <w:numFmt w:val="decimal"/>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3" w15:restartNumberingAfterBreak="0">
    <w:nsid w:val="52F55704"/>
    <w:multiLevelType w:val="hybridMultilevel"/>
    <w:tmpl w:val="D7D23688"/>
    <w:lvl w:ilvl="0" w:tplc="168EC8EC">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53D152E8"/>
    <w:multiLevelType w:val="hybridMultilevel"/>
    <w:tmpl w:val="A83214D0"/>
    <w:lvl w:ilvl="0" w:tplc="76504B92">
      <w:start w:val="1"/>
      <w:numFmt w:val="bullet"/>
      <w:lvlText w:val="­"/>
      <w:lvlJc w:val="left"/>
      <w:pPr>
        <w:ind w:left="1429" w:hanging="360"/>
      </w:pPr>
      <w:rPr>
        <w:rFonts w:ascii="Courier New" w:hAnsi="Courier New" w:hint="default"/>
        <w:b w:val="0"/>
        <w:color w:val="auto"/>
        <w:sz w:val="28"/>
        <w:szCs w:val="28"/>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43669D1"/>
    <w:multiLevelType w:val="hybridMultilevel"/>
    <w:tmpl w:val="A91037EA"/>
    <w:lvl w:ilvl="0" w:tplc="7578DED6">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54C30A6E"/>
    <w:multiLevelType w:val="multilevel"/>
    <w:tmpl w:val="346A3242"/>
    <w:lvl w:ilvl="0">
      <w:start w:val="1"/>
      <w:numFmt w:val="decimal"/>
      <w:lvlText w:val="%1."/>
      <w:lvlJc w:val="left"/>
      <w:pPr>
        <w:ind w:left="720" w:hanging="360"/>
      </w:pPr>
      <w:rPr>
        <w:rFonts w:ascii="Times New Roman" w:eastAsia="Calibri"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54F0448F"/>
    <w:multiLevelType w:val="hybridMultilevel"/>
    <w:tmpl w:val="D9DA27C4"/>
    <w:lvl w:ilvl="0" w:tplc="596E65E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5DB79B3"/>
    <w:multiLevelType w:val="hybridMultilevel"/>
    <w:tmpl w:val="DDEA0C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78011B1"/>
    <w:multiLevelType w:val="hybridMultilevel"/>
    <w:tmpl w:val="AA6090EE"/>
    <w:lvl w:ilvl="0" w:tplc="9D184C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57941C4D"/>
    <w:multiLevelType w:val="hybridMultilevel"/>
    <w:tmpl w:val="C0589C22"/>
    <w:lvl w:ilvl="0" w:tplc="9D184C4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15:restartNumberingAfterBreak="0">
    <w:nsid w:val="59322421"/>
    <w:multiLevelType w:val="hybridMultilevel"/>
    <w:tmpl w:val="6C6002EE"/>
    <w:lvl w:ilvl="0" w:tplc="CAA4B16A">
      <w:start w:val="1"/>
      <w:numFmt w:val="decimal"/>
      <w:lvlText w:val="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BAB4139A">
      <w:start w:val="1"/>
      <w:numFmt w:val="decimal"/>
      <w:lvlText w:val="2.%4."/>
      <w:lvlJc w:val="left"/>
      <w:pPr>
        <w:ind w:left="2520" w:hanging="360"/>
      </w:pPr>
      <w:rPr>
        <w:rFonts w:hint="default"/>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15:restartNumberingAfterBreak="0">
    <w:nsid w:val="5A0B1B3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3" w15:restartNumberingAfterBreak="0">
    <w:nsid w:val="5A8310A2"/>
    <w:multiLevelType w:val="hybridMultilevel"/>
    <w:tmpl w:val="6884F61C"/>
    <w:lvl w:ilvl="0" w:tplc="3C587402">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74" w15:restartNumberingAfterBreak="0">
    <w:nsid w:val="5AE552C6"/>
    <w:multiLevelType w:val="hybridMultilevel"/>
    <w:tmpl w:val="87D8F6B4"/>
    <w:lvl w:ilvl="0" w:tplc="87E25D42">
      <w:start w:val="1"/>
      <w:numFmt w:val="bullet"/>
      <w:lvlText w:val=""/>
      <w:lvlJc w:val="left"/>
      <w:pPr>
        <w:ind w:left="360" w:hanging="360"/>
      </w:pPr>
      <w:rPr>
        <w:rFonts w:ascii="Symbol" w:hAnsi="Symbol" w:hint="default"/>
      </w:rPr>
    </w:lvl>
    <w:lvl w:ilvl="1" w:tplc="04190003">
      <w:start w:val="1"/>
      <w:numFmt w:val="bullet"/>
      <w:lvlText w:val="o"/>
      <w:lvlJc w:val="left"/>
      <w:pPr>
        <w:ind w:left="1411" w:hanging="360"/>
      </w:pPr>
      <w:rPr>
        <w:rFonts w:ascii="Courier New" w:hAnsi="Courier New" w:cs="Courier New" w:hint="default"/>
      </w:rPr>
    </w:lvl>
    <w:lvl w:ilvl="2" w:tplc="04190005" w:tentative="1">
      <w:start w:val="1"/>
      <w:numFmt w:val="bullet"/>
      <w:lvlText w:val=""/>
      <w:lvlJc w:val="left"/>
      <w:pPr>
        <w:ind w:left="2131" w:hanging="360"/>
      </w:pPr>
      <w:rPr>
        <w:rFonts w:ascii="Wingdings" w:hAnsi="Wingdings" w:hint="default"/>
      </w:rPr>
    </w:lvl>
    <w:lvl w:ilvl="3" w:tplc="04190001" w:tentative="1">
      <w:start w:val="1"/>
      <w:numFmt w:val="bullet"/>
      <w:lvlText w:val=""/>
      <w:lvlJc w:val="left"/>
      <w:pPr>
        <w:ind w:left="2851" w:hanging="360"/>
      </w:pPr>
      <w:rPr>
        <w:rFonts w:ascii="Symbol" w:hAnsi="Symbol" w:hint="default"/>
      </w:rPr>
    </w:lvl>
    <w:lvl w:ilvl="4" w:tplc="04190003" w:tentative="1">
      <w:start w:val="1"/>
      <w:numFmt w:val="bullet"/>
      <w:lvlText w:val="o"/>
      <w:lvlJc w:val="left"/>
      <w:pPr>
        <w:ind w:left="3571" w:hanging="360"/>
      </w:pPr>
      <w:rPr>
        <w:rFonts w:ascii="Courier New" w:hAnsi="Courier New" w:cs="Courier New" w:hint="default"/>
      </w:rPr>
    </w:lvl>
    <w:lvl w:ilvl="5" w:tplc="04190005" w:tentative="1">
      <w:start w:val="1"/>
      <w:numFmt w:val="bullet"/>
      <w:lvlText w:val=""/>
      <w:lvlJc w:val="left"/>
      <w:pPr>
        <w:ind w:left="4291" w:hanging="360"/>
      </w:pPr>
      <w:rPr>
        <w:rFonts w:ascii="Wingdings" w:hAnsi="Wingdings" w:hint="default"/>
      </w:rPr>
    </w:lvl>
    <w:lvl w:ilvl="6" w:tplc="04190001" w:tentative="1">
      <w:start w:val="1"/>
      <w:numFmt w:val="bullet"/>
      <w:lvlText w:val=""/>
      <w:lvlJc w:val="left"/>
      <w:pPr>
        <w:ind w:left="5011" w:hanging="360"/>
      </w:pPr>
      <w:rPr>
        <w:rFonts w:ascii="Symbol" w:hAnsi="Symbol" w:hint="default"/>
      </w:rPr>
    </w:lvl>
    <w:lvl w:ilvl="7" w:tplc="04190003" w:tentative="1">
      <w:start w:val="1"/>
      <w:numFmt w:val="bullet"/>
      <w:lvlText w:val="o"/>
      <w:lvlJc w:val="left"/>
      <w:pPr>
        <w:ind w:left="5731" w:hanging="360"/>
      </w:pPr>
      <w:rPr>
        <w:rFonts w:ascii="Courier New" w:hAnsi="Courier New" w:cs="Courier New" w:hint="default"/>
      </w:rPr>
    </w:lvl>
    <w:lvl w:ilvl="8" w:tplc="04190005" w:tentative="1">
      <w:start w:val="1"/>
      <w:numFmt w:val="bullet"/>
      <w:lvlText w:val=""/>
      <w:lvlJc w:val="left"/>
      <w:pPr>
        <w:ind w:left="6451" w:hanging="360"/>
      </w:pPr>
      <w:rPr>
        <w:rFonts w:ascii="Wingdings" w:hAnsi="Wingdings" w:hint="default"/>
      </w:rPr>
    </w:lvl>
  </w:abstractNum>
  <w:abstractNum w:abstractNumId="75" w15:restartNumberingAfterBreak="0">
    <w:nsid w:val="5B4B08CD"/>
    <w:multiLevelType w:val="hybridMultilevel"/>
    <w:tmpl w:val="B6AEA158"/>
    <w:lvl w:ilvl="0" w:tplc="04190011">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15:restartNumberingAfterBreak="0">
    <w:nsid w:val="5B6627DE"/>
    <w:multiLevelType w:val="multilevel"/>
    <w:tmpl w:val="D504A6D4"/>
    <w:styleLink w:val="1"/>
    <w:lvl w:ilvl="0">
      <w:start w:val="1"/>
      <w:numFmt w:val="decimal"/>
      <w:lvlText w:val="%1."/>
      <w:lvlJc w:val="left"/>
      <w:pPr>
        <w:tabs>
          <w:tab w:val="num" w:pos="360"/>
        </w:tabs>
        <w:ind w:left="360" w:hanging="360"/>
      </w:pPr>
      <w:rPr>
        <w:rFonts w:ascii="Times New Roman" w:hAnsi="Times New Roman" w:cs="Times New Roman" w:hint="default"/>
        <w:sz w:val="28"/>
      </w:rPr>
    </w:lvl>
    <w:lvl w:ilvl="1">
      <w:start w:val="1"/>
      <w:numFmt w:val="decimal"/>
      <w:lvlText w:val="1.%2."/>
      <w:lvlJc w:val="left"/>
      <w:pPr>
        <w:tabs>
          <w:tab w:val="num" w:pos="0"/>
        </w:tabs>
        <w:ind w:left="1588" w:hanging="1588"/>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7" w15:restartNumberingAfterBreak="0">
    <w:nsid w:val="5C2248D7"/>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CA14E26"/>
    <w:multiLevelType w:val="hybridMultilevel"/>
    <w:tmpl w:val="CA86FA20"/>
    <w:lvl w:ilvl="0" w:tplc="04190011">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5E692DDF"/>
    <w:multiLevelType w:val="hybridMultilevel"/>
    <w:tmpl w:val="8E48D474"/>
    <w:lvl w:ilvl="0" w:tplc="0F685560">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80" w15:restartNumberingAfterBreak="0">
    <w:nsid w:val="5F051140"/>
    <w:multiLevelType w:val="hybridMultilevel"/>
    <w:tmpl w:val="770446E6"/>
    <w:lvl w:ilvl="0" w:tplc="F8C2AE58">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15:restartNumberingAfterBreak="0">
    <w:nsid w:val="60142A92"/>
    <w:multiLevelType w:val="hybridMultilevel"/>
    <w:tmpl w:val="D4AC41FA"/>
    <w:lvl w:ilvl="0" w:tplc="E892DD84">
      <w:start w:val="1"/>
      <w:numFmt w:val="decimal"/>
      <w:lvlText w:val="4.%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03B77DC"/>
    <w:multiLevelType w:val="hybridMultilevel"/>
    <w:tmpl w:val="154A0F5A"/>
    <w:lvl w:ilvl="0" w:tplc="76504B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03E6D57"/>
    <w:multiLevelType w:val="hybridMultilevel"/>
    <w:tmpl w:val="E5080B56"/>
    <w:lvl w:ilvl="0" w:tplc="A498CDB0">
      <w:start w:val="1"/>
      <w:numFmt w:val="bullet"/>
      <w:lvlText w:val="­"/>
      <w:lvlJc w:val="left"/>
      <w:pPr>
        <w:ind w:left="1429" w:hanging="360"/>
      </w:pPr>
      <w:rPr>
        <w:rFonts w:ascii="Courier New" w:hAnsi="Courier New" w:hint="default"/>
        <w:b w:val="0"/>
        <w:color w:val="auto"/>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13D3C95"/>
    <w:multiLevelType w:val="hybridMultilevel"/>
    <w:tmpl w:val="C7F2497C"/>
    <w:lvl w:ilvl="0" w:tplc="76504B92">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85" w15:restartNumberingAfterBreak="0">
    <w:nsid w:val="63741E92"/>
    <w:multiLevelType w:val="hybridMultilevel"/>
    <w:tmpl w:val="989AB74C"/>
    <w:lvl w:ilvl="0" w:tplc="71C2A31A">
      <w:start w:val="1"/>
      <w:numFmt w:val="decimal"/>
      <w:lvlText w:val="2.%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65606084"/>
    <w:multiLevelType w:val="hybridMultilevel"/>
    <w:tmpl w:val="094603FE"/>
    <w:lvl w:ilvl="0" w:tplc="04190011">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87" w15:restartNumberingAfterBreak="0">
    <w:nsid w:val="66EF1C93"/>
    <w:multiLevelType w:val="hybridMultilevel"/>
    <w:tmpl w:val="2FB80364"/>
    <w:lvl w:ilvl="0" w:tplc="A498CDB0">
      <w:start w:val="1"/>
      <w:numFmt w:val="decimal"/>
      <w:lvlText w:val="%1)"/>
      <w:lvlJc w:val="left"/>
      <w:pPr>
        <w:tabs>
          <w:tab w:val="num" w:pos="1077"/>
        </w:tabs>
        <w:ind w:left="0" w:firstLine="709"/>
      </w:pPr>
      <w:rPr>
        <w:rFonts w:hint="default"/>
      </w:rPr>
    </w:lvl>
    <w:lvl w:ilvl="1" w:tplc="04190003">
      <w:start w:val="1"/>
      <w:numFmt w:val="decimal"/>
      <w:lvlText w:val="%2."/>
      <w:lvlJc w:val="left"/>
      <w:pPr>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8" w15:restartNumberingAfterBreak="0">
    <w:nsid w:val="687402B2"/>
    <w:multiLevelType w:val="hybridMultilevel"/>
    <w:tmpl w:val="1096CEE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89" w15:restartNumberingAfterBreak="0">
    <w:nsid w:val="6BB70924"/>
    <w:multiLevelType w:val="hybridMultilevel"/>
    <w:tmpl w:val="C0F86832"/>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6CEE3450"/>
    <w:multiLevelType w:val="hybridMultilevel"/>
    <w:tmpl w:val="3462250E"/>
    <w:lvl w:ilvl="0" w:tplc="B0180886">
      <w:start w:val="1"/>
      <w:numFmt w:val="bullet"/>
      <w:lvlText w:val="−"/>
      <w:lvlJc w:val="left"/>
      <w:pPr>
        <w:ind w:left="1429" w:hanging="360"/>
      </w:pPr>
      <w:rPr>
        <w:rFonts w:ascii="Times New Roman" w:hAnsi="Times New Roman" w:cs="Times New Roman" w:hint="default"/>
      </w:rPr>
    </w:lvl>
    <w:lvl w:ilvl="1" w:tplc="B0180886">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FAC6034"/>
    <w:multiLevelType w:val="hybridMultilevel"/>
    <w:tmpl w:val="DDEA0C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199407D"/>
    <w:multiLevelType w:val="hybridMultilevel"/>
    <w:tmpl w:val="950EA9C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65F7C2C"/>
    <w:multiLevelType w:val="hybridMultilevel"/>
    <w:tmpl w:val="AB7EAC32"/>
    <w:lvl w:ilvl="0" w:tplc="941C6384">
      <w:start w:val="1"/>
      <w:numFmt w:val="decimal"/>
      <w:lvlText w:val="%1)"/>
      <w:lvlJc w:val="left"/>
      <w:pPr>
        <w:ind w:left="1440" w:hanging="360"/>
      </w:pPr>
      <w:rPr>
        <w:rFonts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15:restartNumberingAfterBreak="0">
    <w:nsid w:val="76AF79EF"/>
    <w:multiLevelType w:val="hybridMultilevel"/>
    <w:tmpl w:val="F734090A"/>
    <w:lvl w:ilvl="0" w:tplc="27B0012E">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95" w15:restartNumberingAfterBreak="0">
    <w:nsid w:val="77222333"/>
    <w:multiLevelType w:val="multilevel"/>
    <w:tmpl w:val="C5328A34"/>
    <w:lvl w:ilvl="0">
      <w:start w:val="1"/>
      <w:numFmt w:val="decimal"/>
      <w:lvlText w:val="%1."/>
      <w:lvlJc w:val="left"/>
      <w:pPr>
        <w:ind w:left="50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013" w:hanging="720"/>
      </w:pPr>
      <w:rPr>
        <w:rFonts w:hint="default"/>
      </w:rPr>
    </w:lvl>
    <w:lvl w:ilvl="3">
      <w:start w:val="1"/>
      <w:numFmt w:val="decimal"/>
      <w:isLgl/>
      <w:lvlText w:val="%1.%2.%3.%4"/>
      <w:lvlJc w:val="left"/>
      <w:pPr>
        <w:ind w:left="2946" w:hanging="1080"/>
      </w:pPr>
      <w:rPr>
        <w:rFonts w:hint="default"/>
      </w:rPr>
    </w:lvl>
    <w:lvl w:ilvl="4">
      <w:start w:val="1"/>
      <w:numFmt w:val="decimal"/>
      <w:isLgl/>
      <w:lvlText w:val="%1.%2.%3.%4.%5"/>
      <w:lvlJc w:val="left"/>
      <w:pPr>
        <w:ind w:left="3879" w:hanging="1440"/>
      </w:pPr>
      <w:rPr>
        <w:rFonts w:hint="default"/>
      </w:rPr>
    </w:lvl>
    <w:lvl w:ilvl="5">
      <w:start w:val="1"/>
      <w:numFmt w:val="decimal"/>
      <w:isLgl/>
      <w:lvlText w:val="%1.%2.%3.%4.%5.%6"/>
      <w:lvlJc w:val="left"/>
      <w:pPr>
        <w:ind w:left="4452" w:hanging="1440"/>
      </w:pPr>
      <w:rPr>
        <w:rFonts w:hint="default"/>
      </w:rPr>
    </w:lvl>
    <w:lvl w:ilvl="6">
      <w:start w:val="1"/>
      <w:numFmt w:val="decimal"/>
      <w:isLgl/>
      <w:lvlText w:val="%1.%2.%3.%4.%5.%6.%7"/>
      <w:lvlJc w:val="left"/>
      <w:pPr>
        <w:ind w:left="5385" w:hanging="1800"/>
      </w:pPr>
      <w:rPr>
        <w:rFonts w:hint="default"/>
      </w:rPr>
    </w:lvl>
    <w:lvl w:ilvl="7">
      <w:start w:val="1"/>
      <w:numFmt w:val="decimal"/>
      <w:isLgl/>
      <w:lvlText w:val="%1.%2.%3.%4.%5.%6.%7.%8"/>
      <w:lvlJc w:val="left"/>
      <w:pPr>
        <w:ind w:left="6318" w:hanging="2160"/>
      </w:pPr>
      <w:rPr>
        <w:rFonts w:hint="default"/>
      </w:rPr>
    </w:lvl>
    <w:lvl w:ilvl="8">
      <w:start w:val="1"/>
      <w:numFmt w:val="decimal"/>
      <w:isLgl/>
      <w:lvlText w:val="%1.%2.%3.%4.%5.%6.%7.%8.%9"/>
      <w:lvlJc w:val="left"/>
      <w:pPr>
        <w:ind w:left="6891" w:hanging="2160"/>
      </w:pPr>
      <w:rPr>
        <w:rFonts w:hint="default"/>
      </w:rPr>
    </w:lvl>
  </w:abstractNum>
  <w:abstractNum w:abstractNumId="96" w15:restartNumberingAfterBreak="0">
    <w:nsid w:val="77AA0BEC"/>
    <w:multiLevelType w:val="hybridMultilevel"/>
    <w:tmpl w:val="F82EABD4"/>
    <w:lvl w:ilvl="0" w:tplc="3FB2FFF0">
      <w:start w:val="1"/>
      <w:numFmt w:val="bullet"/>
      <w:lvlText w:val="­"/>
      <w:lvlJc w:val="left"/>
      <w:pPr>
        <w:ind w:left="1429" w:hanging="360"/>
      </w:pPr>
      <w:rPr>
        <w:rFonts w:ascii="Courier New" w:hAnsi="Courier New" w:hint="default"/>
        <w:b w:val="0"/>
        <w:color w:val="auto"/>
        <w:sz w:val="28"/>
        <w:szCs w:val="28"/>
      </w:rPr>
    </w:lvl>
    <w:lvl w:ilvl="1" w:tplc="5BFAF256" w:tentative="1">
      <w:start w:val="1"/>
      <w:numFmt w:val="bullet"/>
      <w:lvlText w:val="o"/>
      <w:lvlJc w:val="left"/>
      <w:pPr>
        <w:ind w:left="2149" w:hanging="360"/>
      </w:pPr>
      <w:rPr>
        <w:rFonts w:ascii="Courier New" w:hAnsi="Courier New" w:cs="Courier New" w:hint="default"/>
      </w:rPr>
    </w:lvl>
    <w:lvl w:ilvl="2" w:tplc="60CA7E42" w:tentative="1">
      <w:start w:val="1"/>
      <w:numFmt w:val="bullet"/>
      <w:lvlText w:val=""/>
      <w:lvlJc w:val="left"/>
      <w:pPr>
        <w:ind w:left="2869" w:hanging="360"/>
      </w:pPr>
      <w:rPr>
        <w:rFonts w:ascii="Wingdings" w:hAnsi="Wingdings" w:hint="default"/>
      </w:rPr>
    </w:lvl>
    <w:lvl w:ilvl="3" w:tplc="45D0B92C" w:tentative="1">
      <w:start w:val="1"/>
      <w:numFmt w:val="bullet"/>
      <w:lvlText w:val=""/>
      <w:lvlJc w:val="left"/>
      <w:pPr>
        <w:ind w:left="3589" w:hanging="360"/>
      </w:pPr>
      <w:rPr>
        <w:rFonts w:ascii="Symbol" w:hAnsi="Symbol" w:hint="default"/>
      </w:rPr>
    </w:lvl>
    <w:lvl w:ilvl="4" w:tplc="3BE8B452" w:tentative="1">
      <w:start w:val="1"/>
      <w:numFmt w:val="bullet"/>
      <w:lvlText w:val="o"/>
      <w:lvlJc w:val="left"/>
      <w:pPr>
        <w:ind w:left="4309" w:hanging="360"/>
      </w:pPr>
      <w:rPr>
        <w:rFonts w:ascii="Courier New" w:hAnsi="Courier New" w:cs="Courier New" w:hint="default"/>
      </w:rPr>
    </w:lvl>
    <w:lvl w:ilvl="5" w:tplc="3B348ECC" w:tentative="1">
      <w:start w:val="1"/>
      <w:numFmt w:val="bullet"/>
      <w:lvlText w:val=""/>
      <w:lvlJc w:val="left"/>
      <w:pPr>
        <w:ind w:left="5029" w:hanging="360"/>
      </w:pPr>
      <w:rPr>
        <w:rFonts w:ascii="Wingdings" w:hAnsi="Wingdings" w:hint="default"/>
      </w:rPr>
    </w:lvl>
    <w:lvl w:ilvl="6" w:tplc="C390ECD8" w:tentative="1">
      <w:start w:val="1"/>
      <w:numFmt w:val="bullet"/>
      <w:lvlText w:val=""/>
      <w:lvlJc w:val="left"/>
      <w:pPr>
        <w:ind w:left="5749" w:hanging="360"/>
      </w:pPr>
      <w:rPr>
        <w:rFonts w:ascii="Symbol" w:hAnsi="Symbol" w:hint="default"/>
      </w:rPr>
    </w:lvl>
    <w:lvl w:ilvl="7" w:tplc="C016BE52" w:tentative="1">
      <w:start w:val="1"/>
      <w:numFmt w:val="bullet"/>
      <w:lvlText w:val="o"/>
      <w:lvlJc w:val="left"/>
      <w:pPr>
        <w:ind w:left="6469" w:hanging="360"/>
      </w:pPr>
      <w:rPr>
        <w:rFonts w:ascii="Courier New" w:hAnsi="Courier New" w:cs="Courier New" w:hint="default"/>
      </w:rPr>
    </w:lvl>
    <w:lvl w:ilvl="8" w:tplc="FF9C9F46" w:tentative="1">
      <w:start w:val="1"/>
      <w:numFmt w:val="bullet"/>
      <w:lvlText w:val=""/>
      <w:lvlJc w:val="left"/>
      <w:pPr>
        <w:ind w:left="7189" w:hanging="360"/>
      </w:pPr>
      <w:rPr>
        <w:rFonts w:ascii="Wingdings" w:hAnsi="Wingdings" w:hint="default"/>
      </w:rPr>
    </w:lvl>
  </w:abstractNum>
  <w:abstractNum w:abstractNumId="97" w15:restartNumberingAfterBreak="0">
    <w:nsid w:val="7A707A03"/>
    <w:multiLevelType w:val="hybridMultilevel"/>
    <w:tmpl w:val="4CB2AF5E"/>
    <w:lvl w:ilvl="0" w:tplc="79982C94">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8" w15:restartNumberingAfterBreak="0">
    <w:nsid w:val="7A8B09FB"/>
    <w:multiLevelType w:val="hybridMultilevel"/>
    <w:tmpl w:val="7502432C"/>
    <w:lvl w:ilvl="0" w:tplc="7A7C5C30">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99" w15:restartNumberingAfterBreak="0">
    <w:nsid w:val="7C592456"/>
    <w:multiLevelType w:val="hybridMultilevel"/>
    <w:tmpl w:val="09A0C128"/>
    <w:lvl w:ilvl="0" w:tplc="CBD439E2">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00" w15:restartNumberingAfterBreak="0">
    <w:nsid w:val="7C9E7F41"/>
    <w:multiLevelType w:val="hybridMultilevel"/>
    <w:tmpl w:val="6C9E50D8"/>
    <w:lvl w:ilvl="0" w:tplc="79982C94">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01" w15:restartNumberingAfterBreak="0">
    <w:nsid w:val="7CD55D9A"/>
    <w:multiLevelType w:val="hybridMultilevel"/>
    <w:tmpl w:val="85161E88"/>
    <w:lvl w:ilvl="0" w:tplc="CC50CC26">
      <w:start w:val="1"/>
      <w:numFmt w:val="decimal"/>
      <w:lvlText w:val="%1)"/>
      <w:lvlJc w:val="left"/>
      <w:pPr>
        <w:ind w:left="2137" w:hanging="360"/>
      </w:pPr>
      <w:rPr>
        <w:rFonts w:hint="default"/>
        <w:b w:val="0"/>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02" w15:restartNumberingAfterBreak="0">
    <w:nsid w:val="7D7C515E"/>
    <w:multiLevelType w:val="hybridMultilevel"/>
    <w:tmpl w:val="B9183F36"/>
    <w:lvl w:ilvl="0" w:tplc="29FE5F9E">
      <w:start w:val="1"/>
      <w:numFmt w:val="bullet"/>
      <w:suff w:val="space"/>
      <w:lvlText w:val=""/>
      <w:lvlJc w:val="left"/>
      <w:pPr>
        <w:ind w:left="100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3" w15:restartNumberingAfterBreak="0">
    <w:nsid w:val="7DA202C7"/>
    <w:multiLevelType w:val="multilevel"/>
    <w:tmpl w:val="377269A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077"/>
        </w:tabs>
        <w:ind w:left="0" w:firstLine="709"/>
      </w:pPr>
      <w:rPr>
        <w:rFonts w:hint="default"/>
      </w:rPr>
    </w:lvl>
    <w:lvl w:ilvl="2">
      <w:start w:val="1"/>
      <w:numFmt w:val="decimal"/>
      <w:lvlText w:val="%1.%2.%3"/>
      <w:lvlJc w:val="left"/>
      <w:pPr>
        <w:tabs>
          <w:tab w:val="num" w:pos="1571"/>
        </w:tabs>
        <w:ind w:left="1571" w:hanging="720"/>
      </w:pPr>
      <w:rPr>
        <w:rFonts w:hint="default"/>
        <w:lang w:val="ru-RU"/>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15:restartNumberingAfterBreak="0">
    <w:nsid w:val="7F7C0380"/>
    <w:multiLevelType w:val="hybridMultilevel"/>
    <w:tmpl w:val="FEBAE542"/>
    <w:lvl w:ilvl="0" w:tplc="1B48DD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8"/>
  </w:num>
  <w:num w:numId="2">
    <w:abstractNumId w:val="103"/>
  </w:num>
  <w:num w:numId="3">
    <w:abstractNumId w:val="46"/>
  </w:num>
  <w:num w:numId="4">
    <w:abstractNumId w:val="40"/>
  </w:num>
  <w:num w:numId="5">
    <w:abstractNumId w:val="76"/>
  </w:num>
  <w:num w:numId="6">
    <w:abstractNumId w:val="83"/>
  </w:num>
  <w:num w:numId="7">
    <w:abstractNumId w:val="96"/>
  </w:num>
  <w:num w:numId="8">
    <w:abstractNumId w:val="38"/>
  </w:num>
  <w:num w:numId="9">
    <w:abstractNumId w:val="47"/>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4"/>
  </w:num>
  <w:num w:numId="15">
    <w:abstractNumId w:val="60"/>
  </w:num>
  <w:num w:numId="16">
    <w:abstractNumId w:val="25"/>
  </w:num>
  <w:num w:numId="17">
    <w:abstractNumId w:val="88"/>
  </w:num>
  <w:num w:numId="18">
    <w:abstractNumId w:val="54"/>
  </w:num>
  <w:num w:numId="19">
    <w:abstractNumId w:val="104"/>
  </w:num>
  <w:num w:numId="20">
    <w:abstractNumId w:val="92"/>
  </w:num>
  <w:num w:numId="21">
    <w:abstractNumId w:val="82"/>
  </w:num>
  <w:num w:numId="22">
    <w:abstractNumId w:val="86"/>
  </w:num>
  <w:num w:numId="23">
    <w:abstractNumId w:val="4"/>
  </w:num>
  <w:num w:numId="24">
    <w:abstractNumId w:val="19"/>
  </w:num>
  <w:num w:numId="25">
    <w:abstractNumId w:val="87"/>
  </w:num>
  <w:num w:numId="26">
    <w:abstractNumId w:val="21"/>
  </w:num>
  <w:num w:numId="27">
    <w:abstractNumId w:val="45"/>
  </w:num>
  <w:num w:numId="28">
    <w:abstractNumId w:val="43"/>
  </w:num>
  <w:num w:numId="29">
    <w:abstractNumId w:val="84"/>
  </w:num>
  <w:num w:numId="30">
    <w:abstractNumId w:val="53"/>
  </w:num>
  <w:num w:numId="31">
    <w:abstractNumId w:val="52"/>
  </w:num>
  <w:num w:numId="32">
    <w:abstractNumId w:val="62"/>
  </w:num>
  <w:num w:numId="33">
    <w:abstractNumId w:val="9"/>
  </w:num>
  <w:num w:numId="34">
    <w:abstractNumId w:val="61"/>
  </w:num>
  <w:num w:numId="35">
    <w:abstractNumId w:val="50"/>
  </w:num>
  <w:num w:numId="36">
    <w:abstractNumId w:val="15"/>
  </w:num>
  <w:num w:numId="37">
    <w:abstractNumId w:val="41"/>
  </w:num>
  <w:num w:numId="38">
    <w:abstractNumId w:val="66"/>
  </w:num>
  <w:num w:numId="39">
    <w:abstractNumId w:val="64"/>
  </w:num>
  <w:num w:numId="40">
    <w:abstractNumId w:val="36"/>
  </w:num>
  <w:num w:numId="41">
    <w:abstractNumId w:val="11"/>
  </w:num>
  <w:num w:numId="42">
    <w:abstractNumId w:val="102"/>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num>
  <w:num w:numId="45">
    <w:abstractNumId w:val="35"/>
  </w:num>
  <w:num w:numId="46">
    <w:abstractNumId w:val="85"/>
  </w:num>
  <w:num w:numId="47">
    <w:abstractNumId w:val="8"/>
  </w:num>
  <w:num w:numId="48">
    <w:abstractNumId w:val="81"/>
  </w:num>
  <w:num w:numId="49">
    <w:abstractNumId w:val="74"/>
  </w:num>
  <w:num w:numId="50">
    <w:abstractNumId w:val="2"/>
  </w:num>
  <w:num w:numId="5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77"/>
  </w:num>
  <w:num w:numId="54">
    <w:abstractNumId w:val="37"/>
  </w:num>
  <w:num w:numId="55">
    <w:abstractNumId w:val="0"/>
  </w:num>
  <w:num w:numId="56">
    <w:abstractNumId w:val="28"/>
  </w:num>
  <w:num w:numId="57">
    <w:abstractNumId w:val="29"/>
  </w:num>
  <w:num w:numId="58">
    <w:abstractNumId w:val="56"/>
  </w:num>
  <w:num w:numId="59">
    <w:abstractNumId w:val="71"/>
  </w:num>
  <w:num w:numId="60">
    <w:abstractNumId w:val="16"/>
  </w:num>
  <w:num w:numId="61">
    <w:abstractNumId w:val="49"/>
  </w:num>
  <w:num w:numId="62">
    <w:abstractNumId w:val="44"/>
  </w:num>
  <w:num w:numId="63">
    <w:abstractNumId w:val="3"/>
  </w:num>
  <w:num w:numId="64">
    <w:abstractNumId w:val="97"/>
  </w:num>
  <w:num w:numId="65">
    <w:abstractNumId w:val="95"/>
  </w:num>
  <w:num w:numId="66">
    <w:abstractNumId w:val="55"/>
  </w:num>
  <w:num w:numId="67">
    <w:abstractNumId w:val="59"/>
  </w:num>
  <w:num w:numId="68">
    <w:abstractNumId w:val="90"/>
  </w:num>
  <w:num w:numId="69">
    <w:abstractNumId w:val="67"/>
  </w:num>
  <w:num w:numId="70">
    <w:abstractNumId w:val="5"/>
  </w:num>
  <w:num w:numId="71">
    <w:abstractNumId w:val="91"/>
  </w:num>
  <w:num w:numId="72">
    <w:abstractNumId w:val="34"/>
  </w:num>
  <w:num w:numId="73">
    <w:abstractNumId w:val="68"/>
  </w:num>
  <w:num w:numId="74">
    <w:abstractNumId w:val="57"/>
  </w:num>
  <w:num w:numId="75">
    <w:abstractNumId w:val="39"/>
  </w:num>
  <w:num w:numId="76">
    <w:abstractNumId w:val="58"/>
  </w:num>
  <w:num w:numId="77">
    <w:abstractNumId w:val="75"/>
  </w:num>
  <w:num w:numId="78">
    <w:abstractNumId w:val="89"/>
  </w:num>
  <w:num w:numId="79">
    <w:abstractNumId w:val="32"/>
  </w:num>
  <w:num w:numId="80">
    <w:abstractNumId w:val="42"/>
  </w:num>
  <w:num w:numId="81">
    <w:abstractNumId w:val="78"/>
  </w:num>
  <w:num w:numId="82">
    <w:abstractNumId w:val="101"/>
  </w:num>
  <w:num w:numId="83">
    <w:abstractNumId w:val="22"/>
  </w:num>
  <w:num w:numId="84">
    <w:abstractNumId w:val="93"/>
  </w:num>
  <w:num w:numId="85">
    <w:abstractNumId w:val="73"/>
  </w:num>
  <w:num w:numId="86">
    <w:abstractNumId w:val="99"/>
  </w:num>
  <w:num w:numId="87">
    <w:abstractNumId w:val="7"/>
  </w:num>
  <w:num w:numId="88">
    <w:abstractNumId w:val="27"/>
  </w:num>
  <w:num w:numId="89">
    <w:abstractNumId w:val="69"/>
  </w:num>
  <w:num w:numId="90">
    <w:abstractNumId w:val="98"/>
  </w:num>
  <w:num w:numId="91">
    <w:abstractNumId w:val="94"/>
  </w:num>
  <w:num w:numId="92">
    <w:abstractNumId w:val="79"/>
  </w:num>
  <w:num w:numId="93">
    <w:abstractNumId w:val="17"/>
  </w:num>
  <w:num w:numId="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4"/>
  </w:num>
  <w:num w:numId="100">
    <w:abstractNumId w:val="51"/>
  </w:num>
  <w:num w:numId="101">
    <w:abstractNumId w:val="80"/>
  </w:num>
  <w:num w:numId="102">
    <w:abstractNumId w:val="63"/>
  </w:num>
  <w:num w:numId="103">
    <w:abstractNumId w:val="33"/>
  </w:num>
  <w:num w:numId="104">
    <w:abstractNumId w:val="26"/>
  </w:num>
  <w:num w:numId="105">
    <w:abstractNumId w:val="70"/>
  </w:num>
  <w:num w:numId="106">
    <w:abstractNumId w:val="20"/>
  </w:num>
  <w:num w:numId="107">
    <w:abstractNumId w:val="12"/>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ru-RU" w:vendorID="64" w:dllVersion="6" w:nlCheck="1" w:checkStyle="0"/>
  <w:activeWritingStyle w:appName="MSWord" w:lang="ru-RU" w:vendorID="64" w:dllVersion="131078" w:nlCheck="1" w:checkStyle="0"/>
  <w:activeWritingStyle w:appName="MSWord" w:lang="en-US" w:vendorID="64" w:dllVersion="131078" w:nlCheck="1" w:checkStyle="1"/>
  <w:proofState w:spelling="clean"/>
  <w:defaultTabStop w:val="709"/>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22F"/>
    <w:rsid w:val="00000031"/>
    <w:rsid w:val="00000427"/>
    <w:rsid w:val="00000835"/>
    <w:rsid w:val="00001378"/>
    <w:rsid w:val="00002609"/>
    <w:rsid w:val="00003B34"/>
    <w:rsid w:val="000075AB"/>
    <w:rsid w:val="0001060B"/>
    <w:rsid w:val="0001174B"/>
    <w:rsid w:val="00011C83"/>
    <w:rsid w:val="00012B7D"/>
    <w:rsid w:val="000133F5"/>
    <w:rsid w:val="000142AB"/>
    <w:rsid w:val="00015603"/>
    <w:rsid w:val="000157D1"/>
    <w:rsid w:val="000164DD"/>
    <w:rsid w:val="00016F06"/>
    <w:rsid w:val="00017058"/>
    <w:rsid w:val="00017E49"/>
    <w:rsid w:val="00017F82"/>
    <w:rsid w:val="00020098"/>
    <w:rsid w:val="0002071C"/>
    <w:rsid w:val="0002087D"/>
    <w:rsid w:val="00020AC4"/>
    <w:rsid w:val="00021CEB"/>
    <w:rsid w:val="00022811"/>
    <w:rsid w:val="00024048"/>
    <w:rsid w:val="00025887"/>
    <w:rsid w:val="000266DB"/>
    <w:rsid w:val="0002732D"/>
    <w:rsid w:val="00027365"/>
    <w:rsid w:val="00027AF3"/>
    <w:rsid w:val="0003035C"/>
    <w:rsid w:val="00030AEE"/>
    <w:rsid w:val="000313B6"/>
    <w:rsid w:val="000317D7"/>
    <w:rsid w:val="00031AC8"/>
    <w:rsid w:val="0003208F"/>
    <w:rsid w:val="00032650"/>
    <w:rsid w:val="00032EB1"/>
    <w:rsid w:val="00032F77"/>
    <w:rsid w:val="00033EA9"/>
    <w:rsid w:val="00034C0F"/>
    <w:rsid w:val="0003502D"/>
    <w:rsid w:val="00035061"/>
    <w:rsid w:val="0003599F"/>
    <w:rsid w:val="00036516"/>
    <w:rsid w:val="00036E67"/>
    <w:rsid w:val="00036F23"/>
    <w:rsid w:val="00037402"/>
    <w:rsid w:val="00037890"/>
    <w:rsid w:val="0004046E"/>
    <w:rsid w:val="00040BE1"/>
    <w:rsid w:val="0004153A"/>
    <w:rsid w:val="00042474"/>
    <w:rsid w:val="000430B8"/>
    <w:rsid w:val="0004343A"/>
    <w:rsid w:val="0004593A"/>
    <w:rsid w:val="00046A40"/>
    <w:rsid w:val="00046FAA"/>
    <w:rsid w:val="00050B6A"/>
    <w:rsid w:val="000515B9"/>
    <w:rsid w:val="00051EC2"/>
    <w:rsid w:val="00052649"/>
    <w:rsid w:val="00052B5A"/>
    <w:rsid w:val="00053AA7"/>
    <w:rsid w:val="00053DF8"/>
    <w:rsid w:val="000540BC"/>
    <w:rsid w:val="000543CA"/>
    <w:rsid w:val="00054488"/>
    <w:rsid w:val="000546BC"/>
    <w:rsid w:val="00055290"/>
    <w:rsid w:val="000553AD"/>
    <w:rsid w:val="000558F8"/>
    <w:rsid w:val="00055D56"/>
    <w:rsid w:val="000565FA"/>
    <w:rsid w:val="000568A9"/>
    <w:rsid w:val="000574C4"/>
    <w:rsid w:val="00057571"/>
    <w:rsid w:val="000575D5"/>
    <w:rsid w:val="00057F43"/>
    <w:rsid w:val="00057F98"/>
    <w:rsid w:val="00060281"/>
    <w:rsid w:val="00060519"/>
    <w:rsid w:val="00060FD0"/>
    <w:rsid w:val="000610C0"/>
    <w:rsid w:val="00061C49"/>
    <w:rsid w:val="00061E05"/>
    <w:rsid w:val="00061FA7"/>
    <w:rsid w:val="00061FB9"/>
    <w:rsid w:val="00062234"/>
    <w:rsid w:val="0006413E"/>
    <w:rsid w:val="0006427D"/>
    <w:rsid w:val="0006428A"/>
    <w:rsid w:val="000656FA"/>
    <w:rsid w:val="00065998"/>
    <w:rsid w:val="00065A15"/>
    <w:rsid w:val="000664DE"/>
    <w:rsid w:val="00066789"/>
    <w:rsid w:val="00066AEC"/>
    <w:rsid w:val="00066BB1"/>
    <w:rsid w:val="00066CEC"/>
    <w:rsid w:val="00066DE3"/>
    <w:rsid w:val="0006750D"/>
    <w:rsid w:val="0007007D"/>
    <w:rsid w:val="000700D6"/>
    <w:rsid w:val="0007042B"/>
    <w:rsid w:val="00070B9F"/>
    <w:rsid w:val="000719C4"/>
    <w:rsid w:val="00071A16"/>
    <w:rsid w:val="0007257D"/>
    <w:rsid w:val="00072834"/>
    <w:rsid w:val="000728A6"/>
    <w:rsid w:val="00072CED"/>
    <w:rsid w:val="00072FE3"/>
    <w:rsid w:val="00073FA5"/>
    <w:rsid w:val="00074545"/>
    <w:rsid w:val="00074C18"/>
    <w:rsid w:val="000755DD"/>
    <w:rsid w:val="00075C47"/>
    <w:rsid w:val="000760DB"/>
    <w:rsid w:val="000766FA"/>
    <w:rsid w:val="000768CD"/>
    <w:rsid w:val="000769C1"/>
    <w:rsid w:val="000771FF"/>
    <w:rsid w:val="00077773"/>
    <w:rsid w:val="00077C54"/>
    <w:rsid w:val="000813C5"/>
    <w:rsid w:val="000815FB"/>
    <w:rsid w:val="0008211A"/>
    <w:rsid w:val="00082437"/>
    <w:rsid w:val="00082E10"/>
    <w:rsid w:val="00083A93"/>
    <w:rsid w:val="000844F4"/>
    <w:rsid w:val="00084BCB"/>
    <w:rsid w:val="0008575B"/>
    <w:rsid w:val="0008659F"/>
    <w:rsid w:val="00086D83"/>
    <w:rsid w:val="00087503"/>
    <w:rsid w:val="00087612"/>
    <w:rsid w:val="00087937"/>
    <w:rsid w:val="0008794F"/>
    <w:rsid w:val="00087962"/>
    <w:rsid w:val="00087E52"/>
    <w:rsid w:val="00087F4A"/>
    <w:rsid w:val="0009095B"/>
    <w:rsid w:val="00090C00"/>
    <w:rsid w:val="000917A9"/>
    <w:rsid w:val="00092C89"/>
    <w:rsid w:val="00092D1A"/>
    <w:rsid w:val="00093386"/>
    <w:rsid w:val="00093FA7"/>
    <w:rsid w:val="00094289"/>
    <w:rsid w:val="0009615C"/>
    <w:rsid w:val="00096AA6"/>
    <w:rsid w:val="000975A4"/>
    <w:rsid w:val="00097A18"/>
    <w:rsid w:val="000A061B"/>
    <w:rsid w:val="000A141C"/>
    <w:rsid w:val="000A16CC"/>
    <w:rsid w:val="000A1AC3"/>
    <w:rsid w:val="000A2782"/>
    <w:rsid w:val="000A290A"/>
    <w:rsid w:val="000A295F"/>
    <w:rsid w:val="000A2B06"/>
    <w:rsid w:val="000A35E1"/>
    <w:rsid w:val="000A43C5"/>
    <w:rsid w:val="000A4999"/>
    <w:rsid w:val="000A4F53"/>
    <w:rsid w:val="000A59F4"/>
    <w:rsid w:val="000A6811"/>
    <w:rsid w:val="000A6A00"/>
    <w:rsid w:val="000A6D93"/>
    <w:rsid w:val="000A75AF"/>
    <w:rsid w:val="000A79C6"/>
    <w:rsid w:val="000B0BA1"/>
    <w:rsid w:val="000B0E9E"/>
    <w:rsid w:val="000B0F7D"/>
    <w:rsid w:val="000B1264"/>
    <w:rsid w:val="000B1E7C"/>
    <w:rsid w:val="000B22F3"/>
    <w:rsid w:val="000B2561"/>
    <w:rsid w:val="000B2BF9"/>
    <w:rsid w:val="000B302A"/>
    <w:rsid w:val="000B3202"/>
    <w:rsid w:val="000B3301"/>
    <w:rsid w:val="000B5263"/>
    <w:rsid w:val="000B55E7"/>
    <w:rsid w:val="000B5B38"/>
    <w:rsid w:val="000B5B75"/>
    <w:rsid w:val="000B652D"/>
    <w:rsid w:val="000B67C4"/>
    <w:rsid w:val="000B6929"/>
    <w:rsid w:val="000B750C"/>
    <w:rsid w:val="000B7A28"/>
    <w:rsid w:val="000B7ADE"/>
    <w:rsid w:val="000C04A8"/>
    <w:rsid w:val="000C126F"/>
    <w:rsid w:val="000C1DAC"/>
    <w:rsid w:val="000C1EA3"/>
    <w:rsid w:val="000C204C"/>
    <w:rsid w:val="000C26A5"/>
    <w:rsid w:val="000C2871"/>
    <w:rsid w:val="000C2CCE"/>
    <w:rsid w:val="000C315D"/>
    <w:rsid w:val="000C3A51"/>
    <w:rsid w:val="000C479C"/>
    <w:rsid w:val="000C4968"/>
    <w:rsid w:val="000C4BBE"/>
    <w:rsid w:val="000C4E4B"/>
    <w:rsid w:val="000C5429"/>
    <w:rsid w:val="000C5EAD"/>
    <w:rsid w:val="000C60A1"/>
    <w:rsid w:val="000C60A8"/>
    <w:rsid w:val="000C694D"/>
    <w:rsid w:val="000C6F8D"/>
    <w:rsid w:val="000C760F"/>
    <w:rsid w:val="000C7BB9"/>
    <w:rsid w:val="000C7C4B"/>
    <w:rsid w:val="000D00B0"/>
    <w:rsid w:val="000D1623"/>
    <w:rsid w:val="000D16E9"/>
    <w:rsid w:val="000D2DD9"/>
    <w:rsid w:val="000D2FC9"/>
    <w:rsid w:val="000D3079"/>
    <w:rsid w:val="000D3CF0"/>
    <w:rsid w:val="000D3E8A"/>
    <w:rsid w:val="000D41AC"/>
    <w:rsid w:val="000D4655"/>
    <w:rsid w:val="000D5831"/>
    <w:rsid w:val="000D5A2E"/>
    <w:rsid w:val="000D65DC"/>
    <w:rsid w:val="000D6AE5"/>
    <w:rsid w:val="000D74BC"/>
    <w:rsid w:val="000D7784"/>
    <w:rsid w:val="000D7E91"/>
    <w:rsid w:val="000E0E1D"/>
    <w:rsid w:val="000E18B6"/>
    <w:rsid w:val="000E19ED"/>
    <w:rsid w:val="000E2BEC"/>
    <w:rsid w:val="000E3680"/>
    <w:rsid w:val="000E4108"/>
    <w:rsid w:val="000E5153"/>
    <w:rsid w:val="000E5656"/>
    <w:rsid w:val="000E615B"/>
    <w:rsid w:val="000E6E27"/>
    <w:rsid w:val="000F1227"/>
    <w:rsid w:val="000F17C7"/>
    <w:rsid w:val="000F1E23"/>
    <w:rsid w:val="000F1EC5"/>
    <w:rsid w:val="000F29D9"/>
    <w:rsid w:val="000F2D12"/>
    <w:rsid w:val="000F3145"/>
    <w:rsid w:val="000F31C1"/>
    <w:rsid w:val="000F3350"/>
    <w:rsid w:val="000F33AF"/>
    <w:rsid w:val="000F4C00"/>
    <w:rsid w:val="000F6CD9"/>
    <w:rsid w:val="000F709E"/>
    <w:rsid w:val="000F769B"/>
    <w:rsid w:val="00101EA7"/>
    <w:rsid w:val="00101F93"/>
    <w:rsid w:val="00103BE3"/>
    <w:rsid w:val="00104681"/>
    <w:rsid w:val="00104D67"/>
    <w:rsid w:val="00105BB0"/>
    <w:rsid w:val="00105FFA"/>
    <w:rsid w:val="00106C09"/>
    <w:rsid w:val="00106F3D"/>
    <w:rsid w:val="001074DF"/>
    <w:rsid w:val="0010762B"/>
    <w:rsid w:val="0011050F"/>
    <w:rsid w:val="00111C8B"/>
    <w:rsid w:val="00112D02"/>
    <w:rsid w:val="001130B1"/>
    <w:rsid w:val="0011318F"/>
    <w:rsid w:val="00113297"/>
    <w:rsid w:val="00113FFE"/>
    <w:rsid w:val="00115EE4"/>
    <w:rsid w:val="0011623F"/>
    <w:rsid w:val="00116370"/>
    <w:rsid w:val="00116386"/>
    <w:rsid w:val="001167CD"/>
    <w:rsid w:val="001168C3"/>
    <w:rsid w:val="00116EDD"/>
    <w:rsid w:val="0011760F"/>
    <w:rsid w:val="00117D75"/>
    <w:rsid w:val="00117E63"/>
    <w:rsid w:val="00120186"/>
    <w:rsid w:val="00120374"/>
    <w:rsid w:val="00121A29"/>
    <w:rsid w:val="00121C86"/>
    <w:rsid w:val="00121EDA"/>
    <w:rsid w:val="00123019"/>
    <w:rsid w:val="00123A6C"/>
    <w:rsid w:val="001247F9"/>
    <w:rsid w:val="001308B1"/>
    <w:rsid w:val="00130AF3"/>
    <w:rsid w:val="001316AA"/>
    <w:rsid w:val="00132354"/>
    <w:rsid w:val="001332EB"/>
    <w:rsid w:val="00133840"/>
    <w:rsid w:val="00134CC6"/>
    <w:rsid w:val="001350AE"/>
    <w:rsid w:val="00135554"/>
    <w:rsid w:val="001356D9"/>
    <w:rsid w:val="00135BC0"/>
    <w:rsid w:val="00136C39"/>
    <w:rsid w:val="00136F69"/>
    <w:rsid w:val="00137F1A"/>
    <w:rsid w:val="00137F22"/>
    <w:rsid w:val="001412B9"/>
    <w:rsid w:val="00141859"/>
    <w:rsid w:val="00141F29"/>
    <w:rsid w:val="00141FBA"/>
    <w:rsid w:val="001428B9"/>
    <w:rsid w:val="0014469C"/>
    <w:rsid w:val="00145897"/>
    <w:rsid w:val="00145D17"/>
    <w:rsid w:val="00146229"/>
    <w:rsid w:val="00146945"/>
    <w:rsid w:val="00146BB3"/>
    <w:rsid w:val="00147251"/>
    <w:rsid w:val="00147316"/>
    <w:rsid w:val="00147DED"/>
    <w:rsid w:val="00147F56"/>
    <w:rsid w:val="00150203"/>
    <w:rsid w:val="0015079D"/>
    <w:rsid w:val="00150E1E"/>
    <w:rsid w:val="0015112F"/>
    <w:rsid w:val="00151B64"/>
    <w:rsid w:val="00152012"/>
    <w:rsid w:val="0015215F"/>
    <w:rsid w:val="0015245B"/>
    <w:rsid w:val="001526C8"/>
    <w:rsid w:val="0015292A"/>
    <w:rsid w:val="00152C9C"/>
    <w:rsid w:val="00153AD9"/>
    <w:rsid w:val="00154910"/>
    <w:rsid w:val="00155409"/>
    <w:rsid w:val="00155525"/>
    <w:rsid w:val="00155AD7"/>
    <w:rsid w:val="00155D3F"/>
    <w:rsid w:val="00156F64"/>
    <w:rsid w:val="0015701F"/>
    <w:rsid w:val="00157D11"/>
    <w:rsid w:val="00157E0C"/>
    <w:rsid w:val="00160879"/>
    <w:rsid w:val="0016087C"/>
    <w:rsid w:val="0016105B"/>
    <w:rsid w:val="00161846"/>
    <w:rsid w:val="00161B81"/>
    <w:rsid w:val="001626E8"/>
    <w:rsid w:val="0016322F"/>
    <w:rsid w:val="00163333"/>
    <w:rsid w:val="0016376F"/>
    <w:rsid w:val="00163855"/>
    <w:rsid w:val="00163BEC"/>
    <w:rsid w:val="001642F6"/>
    <w:rsid w:val="00164470"/>
    <w:rsid w:val="001647E6"/>
    <w:rsid w:val="00164EE1"/>
    <w:rsid w:val="00164EF9"/>
    <w:rsid w:val="00165DAA"/>
    <w:rsid w:val="0016688A"/>
    <w:rsid w:val="00166AC2"/>
    <w:rsid w:val="00167A3B"/>
    <w:rsid w:val="00167AC7"/>
    <w:rsid w:val="00171360"/>
    <w:rsid w:val="00171D02"/>
    <w:rsid w:val="00171D07"/>
    <w:rsid w:val="00171D6B"/>
    <w:rsid w:val="001720CD"/>
    <w:rsid w:val="00172830"/>
    <w:rsid w:val="00172BCB"/>
    <w:rsid w:val="00173107"/>
    <w:rsid w:val="0017322F"/>
    <w:rsid w:val="0017461D"/>
    <w:rsid w:val="00175136"/>
    <w:rsid w:val="00175890"/>
    <w:rsid w:val="0017591A"/>
    <w:rsid w:val="00175CB5"/>
    <w:rsid w:val="001765C8"/>
    <w:rsid w:val="00177655"/>
    <w:rsid w:val="00177948"/>
    <w:rsid w:val="001807A5"/>
    <w:rsid w:val="00181388"/>
    <w:rsid w:val="0018167E"/>
    <w:rsid w:val="00181864"/>
    <w:rsid w:val="00181A95"/>
    <w:rsid w:val="00181E81"/>
    <w:rsid w:val="00182811"/>
    <w:rsid w:val="00182B25"/>
    <w:rsid w:val="001836CD"/>
    <w:rsid w:val="00183E73"/>
    <w:rsid w:val="001843DB"/>
    <w:rsid w:val="0018475F"/>
    <w:rsid w:val="00184AE4"/>
    <w:rsid w:val="00184C29"/>
    <w:rsid w:val="00184F5E"/>
    <w:rsid w:val="00185564"/>
    <w:rsid w:val="00185CDF"/>
    <w:rsid w:val="001869A4"/>
    <w:rsid w:val="001878B2"/>
    <w:rsid w:val="00190C67"/>
    <w:rsid w:val="0019164D"/>
    <w:rsid w:val="001917E1"/>
    <w:rsid w:val="00191CA5"/>
    <w:rsid w:val="0019215F"/>
    <w:rsid w:val="00192CBC"/>
    <w:rsid w:val="00193406"/>
    <w:rsid w:val="00193F5D"/>
    <w:rsid w:val="00194444"/>
    <w:rsid w:val="001944A7"/>
    <w:rsid w:val="001946CD"/>
    <w:rsid w:val="001948B8"/>
    <w:rsid w:val="00194FF3"/>
    <w:rsid w:val="00195244"/>
    <w:rsid w:val="0019535D"/>
    <w:rsid w:val="001965D9"/>
    <w:rsid w:val="0019781F"/>
    <w:rsid w:val="00197F2A"/>
    <w:rsid w:val="001A08C1"/>
    <w:rsid w:val="001A2B22"/>
    <w:rsid w:val="001A2E1C"/>
    <w:rsid w:val="001A3070"/>
    <w:rsid w:val="001A32D4"/>
    <w:rsid w:val="001A3985"/>
    <w:rsid w:val="001A43C0"/>
    <w:rsid w:val="001A48E6"/>
    <w:rsid w:val="001A4A99"/>
    <w:rsid w:val="001A53E1"/>
    <w:rsid w:val="001A5CC3"/>
    <w:rsid w:val="001A5F7C"/>
    <w:rsid w:val="001A692B"/>
    <w:rsid w:val="001A6D20"/>
    <w:rsid w:val="001A76A4"/>
    <w:rsid w:val="001B017B"/>
    <w:rsid w:val="001B0D5C"/>
    <w:rsid w:val="001B1383"/>
    <w:rsid w:val="001B15FD"/>
    <w:rsid w:val="001B22D3"/>
    <w:rsid w:val="001B231B"/>
    <w:rsid w:val="001B2FFA"/>
    <w:rsid w:val="001B40AD"/>
    <w:rsid w:val="001B417D"/>
    <w:rsid w:val="001B4D71"/>
    <w:rsid w:val="001B5221"/>
    <w:rsid w:val="001B5AB3"/>
    <w:rsid w:val="001B6CF1"/>
    <w:rsid w:val="001B6E2E"/>
    <w:rsid w:val="001B78EB"/>
    <w:rsid w:val="001B7D69"/>
    <w:rsid w:val="001C0878"/>
    <w:rsid w:val="001C0FEA"/>
    <w:rsid w:val="001C101C"/>
    <w:rsid w:val="001C1A55"/>
    <w:rsid w:val="001C2029"/>
    <w:rsid w:val="001C231A"/>
    <w:rsid w:val="001C34C2"/>
    <w:rsid w:val="001C3F92"/>
    <w:rsid w:val="001C4AE0"/>
    <w:rsid w:val="001C598E"/>
    <w:rsid w:val="001C60AF"/>
    <w:rsid w:val="001C72BA"/>
    <w:rsid w:val="001C7408"/>
    <w:rsid w:val="001C763A"/>
    <w:rsid w:val="001C7820"/>
    <w:rsid w:val="001C7E89"/>
    <w:rsid w:val="001D00D4"/>
    <w:rsid w:val="001D052F"/>
    <w:rsid w:val="001D0E82"/>
    <w:rsid w:val="001D1CE2"/>
    <w:rsid w:val="001D21F6"/>
    <w:rsid w:val="001D233B"/>
    <w:rsid w:val="001D2882"/>
    <w:rsid w:val="001D2927"/>
    <w:rsid w:val="001D33CE"/>
    <w:rsid w:val="001D49B8"/>
    <w:rsid w:val="001D4A35"/>
    <w:rsid w:val="001D5A1C"/>
    <w:rsid w:val="001D5F44"/>
    <w:rsid w:val="001D6115"/>
    <w:rsid w:val="001D6780"/>
    <w:rsid w:val="001D6C95"/>
    <w:rsid w:val="001D7495"/>
    <w:rsid w:val="001D75A8"/>
    <w:rsid w:val="001E0579"/>
    <w:rsid w:val="001E168C"/>
    <w:rsid w:val="001E33F6"/>
    <w:rsid w:val="001E34EF"/>
    <w:rsid w:val="001E3FBA"/>
    <w:rsid w:val="001E40C8"/>
    <w:rsid w:val="001E544F"/>
    <w:rsid w:val="001E5579"/>
    <w:rsid w:val="001E6B93"/>
    <w:rsid w:val="001E6C89"/>
    <w:rsid w:val="001E7D32"/>
    <w:rsid w:val="001F00C6"/>
    <w:rsid w:val="001F12F2"/>
    <w:rsid w:val="001F16DF"/>
    <w:rsid w:val="001F16E8"/>
    <w:rsid w:val="001F25E7"/>
    <w:rsid w:val="001F2A31"/>
    <w:rsid w:val="001F2B1A"/>
    <w:rsid w:val="001F33F8"/>
    <w:rsid w:val="001F3948"/>
    <w:rsid w:val="001F39E8"/>
    <w:rsid w:val="001F4769"/>
    <w:rsid w:val="001F62CF"/>
    <w:rsid w:val="001F67EB"/>
    <w:rsid w:val="001F7517"/>
    <w:rsid w:val="001F7C75"/>
    <w:rsid w:val="001F7DE4"/>
    <w:rsid w:val="0020009C"/>
    <w:rsid w:val="00200454"/>
    <w:rsid w:val="002007EF"/>
    <w:rsid w:val="00200B3C"/>
    <w:rsid w:val="002014A2"/>
    <w:rsid w:val="00201D44"/>
    <w:rsid w:val="00202350"/>
    <w:rsid w:val="002032B1"/>
    <w:rsid w:val="0020355B"/>
    <w:rsid w:val="00203C31"/>
    <w:rsid w:val="00204483"/>
    <w:rsid w:val="00204BB0"/>
    <w:rsid w:val="00204BF1"/>
    <w:rsid w:val="0020519F"/>
    <w:rsid w:val="002053A4"/>
    <w:rsid w:val="0020597B"/>
    <w:rsid w:val="00205A24"/>
    <w:rsid w:val="002060EB"/>
    <w:rsid w:val="0020696A"/>
    <w:rsid w:val="00206E81"/>
    <w:rsid w:val="00210965"/>
    <w:rsid w:val="00210C25"/>
    <w:rsid w:val="00210EB2"/>
    <w:rsid w:val="0021124C"/>
    <w:rsid w:val="00212180"/>
    <w:rsid w:val="002124D8"/>
    <w:rsid w:val="002128B5"/>
    <w:rsid w:val="00212FD5"/>
    <w:rsid w:val="00213963"/>
    <w:rsid w:val="00213ACD"/>
    <w:rsid w:val="00214227"/>
    <w:rsid w:val="00214ECD"/>
    <w:rsid w:val="0021568F"/>
    <w:rsid w:val="0021585C"/>
    <w:rsid w:val="0021588C"/>
    <w:rsid w:val="00215993"/>
    <w:rsid w:val="002159AD"/>
    <w:rsid w:val="00216215"/>
    <w:rsid w:val="00216390"/>
    <w:rsid w:val="00217880"/>
    <w:rsid w:val="002178A9"/>
    <w:rsid w:val="002204B4"/>
    <w:rsid w:val="00220E85"/>
    <w:rsid w:val="00221226"/>
    <w:rsid w:val="00221E92"/>
    <w:rsid w:val="00221EED"/>
    <w:rsid w:val="002223C0"/>
    <w:rsid w:val="0022261B"/>
    <w:rsid w:val="00222AD6"/>
    <w:rsid w:val="00222D3A"/>
    <w:rsid w:val="00222EF3"/>
    <w:rsid w:val="00223A51"/>
    <w:rsid w:val="00223C25"/>
    <w:rsid w:val="00224ECB"/>
    <w:rsid w:val="00224EE3"/>
    <w:rsid w:val="00224F3F"/>
    <w:rsid w:val="00225A78"/>
    <w:rsid w:val="00225D44"/>
    <w:rsid w:val="00225FDA"/>
    <w:rsid w:val="00227BC7"/>
    <w:rsid w:val="0023098F"/>
    <w:rsid w:val="00231073"/>
    <w:rsid w:val="00231DD8"/>
    <w:rsid w:val="002323F7"/>
    <w:rsid w:val="00232E9F"/>
    <w:rsid w:val="002331DD"/>
    <w:rsid w:val="002331EE"/>
    <w:rsid w:val="00233A24"/>
    <w:rsid w:val="00234843"/>
    <w:rsid w:val="00234C6C"/>
    <w:rsid w:val="002352D7"/>
    <w:rsid w:val="00235677"/>
    <w:rsid w:val="00236347"/>
    <w:rsid w:val="00237A49"/>
    <w:rsid w:val="00237D71"/>
    <w:rsid w:val="00237D76"/>
    <w:rsid w:val="00240521"/>
    <w:rsid w:val="0024057C"/>
    <w:rsid w:val="002413E8"/>
    <w:rsid w:val="00242225"/>
    <w:rsid w:val="00242233"/>
    <w:rsid w:val="002427C3"/>
    <w:rsid w:val="002428BB"/>
    <w:rsid w:val="00242C89"/>
    <w:rsid w:val="00243448"/>
    <w:rsid w:val="002452CB"/>
    <w:rsid w:val="00246AFB"/>
    <w:rsid w:val="00247906"/>
    <w:rsid w:val="002509CF"/>
    <w:rsid w:val="00250B69"/>
    <w:rsid w:val="00250EEF"/>
    <w:rsid w:val="002512B9"/>
    <w:rsid w:val="0025152A"/>
    <w:rsid w:val="00251D1C"/>
    <w:rsid w:val="00251F0A"/>
    <w:rsid w:val="00252044"/>
    <w:rsid w:val="00252551"/>
    <w:rsid w:val="0025290A"/>
    <w:rsid w:val="002535F2"/>
    <w:rsid w:val="002539CF"/>
    <w:rsid w:val="00253B85"/>
    <w:rsid w:val="00254950"/>
    <w:rsid w:val="002551BF"/>
    <w:rsid w:val="002559E7"/>
    <w:rsid w:val="00256E35"/>
    <w:rsid w:val="0025734D"/>
    <w:rsid w:val="00257351"/>
    <w:rsid w:val="0026086E"/>
    <w:rsid w:val="00260E1C"/>
    <w:rsid w:val="00260F5F"/>
    <w:rsid w:val="002622C0"/>
    <w:rsid w:val="002625F7"/>
    <w:rsid w:val="00262997"/>
    <w:rsid w:val="00263011"/>
    <w:rsid w:val="00264BFC"/>
    <w:rsid w:val="00265BC5"/>
    <w:rsid w:val="00265D7A"/>
    <w:rsid w:val="00266EB1"/>
    <w:rsid w:val="00267776"/>
    <w:rsid w:val="00267D3F"/>
    <w:rsid w:val="00270046"/>
    <w:rsid w:val="002701D1"/>
    <w:rsid w:val="00272E4F"/>
    <w:rsid w:val="0027318F"/>
    <w:rsid w:val="002732E5"/>
    <w:rsid w:val="002735D8"/>
    <w:rsid w:val="00273715"/>
    <w:rsid w:val="00273A02"/>
    <w:rsid w:val="00273C6A"/>
    <w:rsid w:val="00273C6E"/>
    <w:rsid w:val="00274224"/>
    <w:rsid w:val="00274F18"/>
    <w:rsid w:val="0027646C"/>
    <w:rsid w:val="00276A3B"/>
    <w:rsid w:val="0027719A"/>
    <w:rsid w:val="00277AEB"/>
    <w:rsid w:val="00277EB2"/>
    <w:rsid w:val="002803EE"/>
    <w:rsid w:val="00280505"/>
    <w:rsid w:val="00281255"/>
    <w:rsid w:val="002813B8"/>
    <w:rsid w:val="002815CB"/>
    <w:rsid w:val="00281A85"/>
    <w:rsid w:val="00281CF5"/>
    <w:rsid w:val="00281D3F"/>
    <w:rsid w:val="00282272"/>
    <w:rsid w:val="00282572"/>
    <w:rsid w:val="002829D4"/>
    <w:rsid w:val="00282D3C"/>
    <w:rsid w:val="0028378A"/>
    <w:rsid w:val="00283CB8"/>
    <w:rsid w:val="00284567"/>
    <w:rsid w:val="00285307"/>
    <w:rsid w:val="00285691"/>
    <w:rsid w:val="00285D68"/>
    <w:rsid w:val="00285F2B"/>
    <w:rsid w:val="002861EE"/>
    <w:rsid w:val="00286DD4"/>
    <w:rsid w:val="00286EBD"/>
    <w:rsid w:val="00287409"/>
    <w:rsid w:val="00290157"/>
    <w:rsid w:val="00290296"/>
    <w:rsid w:val="0029057B"/>
    <w:rsid w:val="00290E7E"/>
    <w:rsid w:val="00291C5A"/>
    <w:rsid w:val="00291FBC"/>
    <w:rsid w:val="0029250B"/>
    <w:rsid w:val="002926EC"/>
    <w:rsid w:val="00293575"/>
    <w:rsid w:val="00295054"/>
    <w:rsid w:val="00296A98"/>
    <w:rsid w:val="00296C63"/>
    <w:rsid w:val="002A0860"/>
    <w:rsid w:val="002A113E"/>
    <w:rsid w:val="002A14E3"/>
    <w:rsid w:val="002A3972"/>
    <w:rsid w:val="002A3B00"/>
    <w:rsid w:val="002A3BC0"/>
    <w:rsid w:val="002A3ECD"/>
    <w:rsid w:val="002A47CA"/>
    <w:rsid w:val="002A480E"/>
    <w:rsid w:val="002A48B1"/>
    <w:rsid w:val="002A4917"/>
    <w:rsid w:val="002A5CD9"/>
    <w:rsid w:val="002A6DE2"/>
    <w:rsid w:val="002A7187"/>
    <w:rsid w:val="002A7585"/>
    <w:rsid w:val="002B064B"/>
    <w:rsid w:val="002B079F"/>
    <w:rsid w:val="002B0BD2"/>
    <w:rsid w:val="002B1072"/>
    <w:rsid w:val="002B1A36"/>
    <w:rsid w:val="002B1AA5"/>
    <w:rsid w:val="002B2A14"/>
    <w:rsid w:val="002B2BC4"/>
    <w:rsid w:val="002B31AD"/>
    <w:rsid w:val="002B3306"/>
    <w:rsid w:val="002B3A2E"/>
    <w:rsid w:val="002B4B18"/>
    <w:rsid w:val="002B5C95"/>
    <w:rsid w:val="002B792D"/>
    <w:rsid w:val="002B7CD5"/>
    <w:rsid w:val="002C026D"/>
    <w:rsid w:val="002C168F"/>
    <w:rsid w:val="002C2362"/>
    <w:rsid w:val="002C244F"/>
    <w:rsid w:val="002C2B67"/>
    <w:rsid w:val="002C2F67"/>
    <w:rsid w:val="002C2FA5"/>
    <w:rsid w:val="002C33A0"/>
    <w:rsid w:val="002C38D4"/>
    <w:rsid w:val="002C48AD"/>
    <w:rsid w:val="002C4EB0"/>
    <w:rsid w:val="002C62EC"/>
    <w:rsid w:val="002C66B8"/>
    <w:rsid w:val="002C67B3"/>
    <w:rsid w:val="002C6B39"/>
    <w:rsid w:val="002C7113"/>
    <w:rsid w:val="002C7BF8"/>
    <w:rsid w:val="002D02F3"/>
    <w:rsid w:val="002D0F62"/>
    <w:rsid w:val="002D25CA"/>
    <w:rsid w:val="002D2625"/>
    <w:rsid w:val="002D2A3D"/>
    <w:rsid w:val="002D3A86"/>
    <w:rsid w:val="002D4358"/>
    <w:rsid w:val="002D45F2"/>
    <w:rsid w:val="002D5B76"/>
    <w:rsid w:val="002D7918"/>
    <w:rsid w:val="002E1531"/>
    <w:rsid w:val="002E2469"/>
    <w:rsid w:val="002E2B1B"/>
    <w:rsid w:val="002E31DB"/>
    <w:rsid w:val="002E3937"/>
    <w:rsid w:val="002E3A72"/>
    <w:rsid w:val="002E44B6"/>
    <w:rsid w:val="002E5BF2"/>
    <w:rsid w:val="002E5BF4"/>
    <w:rsid w:val="002E6161"/>
    <w:rsid w:val="002E6415"/>
    <w:rsid w:val="002E7103"/>
    <w:rsid w:val="002E7752"/>
    <w:rsid w:val="002F02C1"/>
    <w:rsid w:val="002F16BF"/>
    <w:rsid w:val="002F1A36"/>
    <w:rsid w:val="002F1DAB"/>
    <w:rsid w:val="002F250E"/>
    <w:rsid w:val="002F296A"/>
    <w:rsid w:val="002F29A4"/>
    <w:rsid w:val="002F2D96"/>
    <w:rsid w:val="002F38DB"/>
    <w:rsid w:val="002F52CA"/>
    <w:rsid w:val="003001AB"/>
    <w:rsid w:val="003003A9"/>
    <w:rsid w:val="003008F5"/>
    <w:rsid w:val="003009EF"/>
    <w:rsid w:val="00300C33"/>
    <w:rsid w:val="00301923"/>
    <w:rsid w:val="00301F4D"/>
    <w:rsid w:val="00303149"/>
    <w:rsid w:val="00303C1D"/>
    <w:rsid w:val="00303F6F"/>
    <w:rsid w:val="003045C5"/>
    <w:rsid w:val="00304F45"/>
    <w:rsid w:val="00304FBB"/>
    <w:rsid w:val="0030507F"/>
    <w:rsid w:val="00305B4D"/>
    <w:rsid w:val="00305C60"/>
    <w:rsid w:val="0030616E"/>
    <w:rsid w:val="003065D5"/>
    <w:rsid w:val="0030706F"/>
    <w:rsid w:val="003071FC"/>
    <w:rsid w:val="00307BFF"/>
    <w:rsid w:val="00307F8F"/>
    <w:rsid w:val="003101A6"/>
    <w:rsid w:val="00311157"/>
    <w:rsid w:val="003115FA"/>
    <w:rsid w:val="00311B0B"/>
    <w:rsid w:val="0031215B"/>
    <w:rsid w:val="00313141"/>
    <w:rsid w:val="003131AD"/>
    <w:rsid w:val="003134D2"/>
    <w:rsid w:val="003137FC"/>
    <w:rsid w:val="003138EC"/>
    <w:rsid w:val="00314D3C"/>
    <w:rsid w:val="003151EB"/>
    <w:rsid w:val="003154C2"/>
    <w:rsid w:val="0031633B"/>
    <w:rsid w:val="00317F90"/>
    <w:rsid w:val="003202A5"/>
    <w:rsid w:val="00320714"/>
    <w:rsid w:val="00320A66"/>
    <w:rsid w:val="003222E8"/>
    <w:rsid w:val="003227F4"/>
    <w:rsid w:val="00322C64"/>
    <w:rsid w:val="00322CAD"/>
    <w:rsid w:val="00323A51"/>
    <w:rsid w:val="0032415B"/>
    <w:rsid w:val="00324FBB"/>
    <w:rsid w:val="003256B4"/>
    <w:rsid w:val="0032608B"/>
    <w:rsid w:val="00326BBD"/>
    <w:rsid w:val="00326E7C"/>
    <w:rsid w:val="00331AED"/>
    <w:rsid w:val="00331B39"/>
    <w:rsid w:val="00331C22"/>
    <w:rsid w:val="00332A63"/>
    <w:rsid w:val="00332CCA"/>
    <w:rsid w:val="003334C2"/>
    <w:rsid w:val="00333981"/>
    <w:rsid w:val="003347FF"/>
    <w:rsid w:val="00335144"/>
    <w:rsid w:val="003367F8"/>
    <w:rsid w:val="00336B9A"/>
    <w:rsid w:val="00337486"/>
    <w:rsid w:val="00340ABB"/>
    <w:rsid w:val="003410BD"/>
    <w:rsid w:val="003420A7"/>
    <w:rsid w:val="0034227D"/>
    <w:rsid w:val="003427FB"/>
    <w:rsid w:val="00342CC2"/>
    <w:rsid w:val="00344652"/>
    <w:rsid w:val="00344728"/>
    <w:rsid w:val="0034542F"/>
    <w:rsid w:val="00345C4F"/>
    <w:rsid w:val="00345DE8"/>
    <w:rsid w:val="00346139"/>
    <w:rsid w:val="0034640B"/>
    <w:rsid w:val="0034644A"/>
    <w:rsid w:val="00346E30"/>
    <w:rsid w:val="00347D3B"/>
    <w:rsid w:val="00350222"/>
    <w:rsid w:val="00350371"/>
    <w:rsid w:val="003506E0"/>
    <w:rsid w:val="00351A41"/>
    <w:rsid w:val="00351D8A"/>
    <w:rsid w:val="00351F29"/>
    <w:rsid w:val="00351FED"/>
    <w:rsid w:val="00352490"/>
    <w:rsid w:val="0035294B"/>
    <w:rsid w:val="00352A64"/>
    <w:rsid w:val="00353711"/>
    <w:rsid w:val="00354588"/>
    <w:rsid w:val="00354724"/>
    <w:rsid w:val="00355287"/>
    <w:rsid w:val="003556D9"/>
    <w:rsid w:val="003563F7"/>
    <w:rsid w:val="0035663C"/>
    <w:rsid w:val="00356715"/>
    <w:rsid w:val="00356C18"/>
    <w:rsid w:val="00357040"/>
    <w:rsid w:val="0035709B"/>
    <w:rsid w:val="00357263"/>
    <w:rsid w:val="00357753"/>
    <w:rsid w:val="003577B9"/>
    <w:rsid w:val="003578C7"/>
    <w:rsid w:val="00357E2D"/>
    <w:rsid w:val="003610B4"/>
    <w:rsid w:val="0036190E"/>
    <w:rsid w:val="00361D70"/>
    <w:rsid w:val="00362A2C"/>
    <w:rsid w:val="0036328B"/>
    <w:rsid w:val="00363883"/>
    <w:rsid w:val="00363D1E"/>
    <w:rsid w:val="00364246"/>
    <w:rsid w:val="0036451A"/>
    <w:rsid w:val="00364AAB"/>
    <w:rsid w:val="003657AC"/>
    <w:rsid w:val="003659D9"/>
    <w:rsid w:val="00365AEB"/>
    <w:rsid w:val="0036710E"/>
    <w:rsid w:val="003672A5"/>
    <w:rsid w:val="00367952"/>
    <w:rsid w:val="00367EAA"/>
    <w:rsid w:val="00371496"/>
    <w:rsid w:val="00372CC8"/>
    <w:rsid w:val="00373FB1"/>
    <w:rsid w:val="00374108"/>
    <w:rsid w:val="0037413E"/>
    <w:rsid w:val="00374143"/>
    <w:rsid w:val="00375202"/>
    <w:rsid w:val="003757CB"/>
    <w:rsid w:val="00376953"/>
    <w:rsid w:val="00376C6B"/>
    <w:rsid w:val="0037700C"/>
    <w:rsid w:val="00377493"/>
    <w:rsid w:val="00377D04"/>
    <w:rsid w:val="0038001C"/>
    <w:rsid w:val="00380106"/>
    <w:rsid w:val="00380396"/>
    <w:rsid w:val="003807F1"/>
    <w:rsid w:val="00380802"/>
    <w:rsid w:val="00380842"/>
    <w:rsid w:val="00380FD5"/>
    <w:rsid w:val="0038108E"/>
    <w:rsid w:val="0038110D"/>
    <w:rsid w:val="00382458"/>
    <w:rsid w:val="00382C28"/>
    <w:rsid w:val="00383066"/>
    <w:rsid w:val="00383F16"/>
    <w:rsid w:val="003849D5"/>
    <w:rsid w:val="003853AC"/>
    <w:rsid w:val="00385BE5"/>
    <w:rsid w:val="00386669"/>
    <w:rsid w:val="0038799B"/>
    <w:rsid w:val="003906E2"/>
    <w:rsid w:val="0039121D"/>
    <w:rsid w:val="00391394"/>
    <w:rsid w:val="00391AA2"/>
    <w:rsid w:val="0039207C"/>
    <w:rsid w:val="00392211"/>
    <w:rsid w:val="003932B0"/>
    <w:rsid w:val="003934A4"/>
    <w:rsid w:val="003944FE"/>
    <w:rsid w:val="00394989"/>
    <w:rsid w:val="00395118"/>
    <w:rsid w:val="0039544E"/>
    <w:rsid w:val="00395B5B"/>
    <w:rsid w:val="00395C27"/>
    <w:rsid w:val="00395F68"/>
    <w:rsid w:val="003964D2"/>
    <w:rsid w:val="00396B07"/>
    <w:rsid w:val="00396F55"/>
    <w:rsid w:val="003979F9"/>
    <w:rsid w:val="00397BAC"/>
    <w:rsid w:val="003A0CDA"/>
    <w:rsid w:val="003A16DE"/>
    <w:rsid w:val="003A16F9"/>
    <w:rsid w:val="003A19F3"/>
    <w:rsid w:val="003A2054"/>
    <w:rsid w:val="003A2963"/>
    <w:rsid w:val="003A2C67"/>
    <w:rsid w:val="003A2D34"/>
    <w:rsid w:val="003A2DF3"/>
    <w:rsid w:val="003A3777"/>
    <w:rsid w:val="003A3A75"/>
    <w:rsid w:val="003A3F99"/>
    <w:rsid w:val="003A4329"/>
    <w:rsid w:val="003A4545"/>
    <w:rsid w:val="003A46BB"/>
    <w:rsid w:val="003A57C3"/>
    <w:rsid w:val="003A653E"/>
    <w:rsid w:val="003A7259"/>
    <w:rsid w:val="003A730E"/>
    <w:rsid w:val="003A7464"/>
    <w:rsid w:val="003A7510"/>
    <w:rsid w:val="003B0E37"/>
    <w:rsid w:val="003B10A3"/>
    <w:rsid w:val="003B19D9"/>
    <w:rsid w:val="003B1B36"/>
    <w:rsid w:val="003B20F7"/>
    <w:rsid w:val="003B261A"/>
    <w:rsid w:val="003B3F61"/>
    <w:rsid w:val="003B515C"/>
    <w:rsid w:val="003B5961"/>
    <w:rsid w:val="003B6406"/>
    <w:rsid w:val="003B66B4"/>
    <w:rsid w:val="003B7012"/>
    <w:rsid w:val="003B747A"/>
    <w:rsid w:val="003C0259"/>
    <w:rsid w:val="003C05B2"/>
    <w:rsid w:val="003C08E8"/>
    <w:rsid w:val="003C1C88"/>
    <w:rsid w:val="003C315C"/>
    <w:rsid w:val="003C343F"/>
    <w:rsid w:val="003C34F7"/>
    <w:rsid w:val="003C3511"/>
    <w:rsid w:val="003C384A"/>
    <w:rsid w:val="003C394A"/>
    <w:rsid w:val="003C4210"/>
    <w:rsid w:val="003C4D73"/>
    <w:rsid w:val="003C647A"/>
    <w:rsid w:val="003C69E0"/>
    <w:rsid w:val="003C6EF8"/>
    <w:rsid w:val="003C6FE2"/>
    <w:rsid w:val="003C7019"/>
    <w:rsid w:val="003C7332"/>
    <w:rsid w:val="003D044C"/>
    <w:rsid w:val="003D0871"/>
    <w:rsid w:val="003D18A0"/>
    <w:rsid w:val="003D1B6D"/>
    <w:rsid w:val="003D1E70"/>
    <w:rsid w:val="003D2175"/>
    <w:rsid w:val="003D27B7"/>
    <w:rsid w:val="003D2CC4"/>
    <w:rsid w:val="003D2E59"/>
    <w:rsid w:val="003D393F"/>
    <w:rsid w:val="003D3DC3"/>
    <w:rsid w:val="003D448E"/>
    <w:rsid w:val="003D4AD0"/>
    <w:rsid w:val="003D565C"/>
    <w:rsid w:val="003D5705"/>
    <w:rsid w:val="003D6578"/>
    <w:rsid w:val="003D6E1B"/>
    <w:rsid w:val="003D7034"/>
    <w:rsid w:val="003D729F"/>
    <w:rsid w:val="003D730B"/>
    <w:rsid w:val="003D7501"/>
    <w:rsid w:val="003D7B99"/>
    <w:rsid w:val="003D7F05"/>
    <w:rsid w:val="003E0270"/>
    <w:rsid w:val="003E041B"/>
    <w:rsid w:val="003E117C"/>
    <w:rsid w:val="003E1EFF"/>
    <w:rsid w:val="003E2ECE"/>
    <w:rsid w:val="003E3557"/>
    <w:rsid w:val="003E3AF1"/>
    <w:rsid w:val="003E4199"/>
    <w:rsid w:val="003E420A"/>
    <w:rsid w:val="003E4B0C"/>
    <w:rsid w:val="003E5C47"/>
    <w:rsid w:val="003E5EC3"/>
    <w:rsid w:val="003E62A8"/>
    <w:rsid w:val="003E6F5F"/>
    <w:rsid w:val="003E7D1A"/>
    <w:rsid w:val="003F0E2E"/>
    <w:rsid w:val="003F1624"/>
    <w:rsid w:val="003F20F2"/>
    <w:rsid w:val="003F2FF1"/>
    <w:rsid w:val="003F335D"/>
    <w:rsid w:val="003F3565"/>
    <w:rsid w:val="003F4B8E"/>
    <w:rsid w:val="003F4F77"/>
    <w:rsid w:val="003F58F0"/>
    <w:rsid w:val="003F605E"/>
    <w:rsid w:val="003F694A"/>
    <w:rsid w:val="003F7498"/>
    <w:rsid w:val="003F79BF"/>
    <w:rsid w:val="00400678"/>
    <w:rsid w:val="0040097B"/>
    <w:rsid w:val="00400ACE"/>
    <w:rsid w:val="004017E3"/>
    <w:rsid w:val="00401A76"/>
    <w:rsid w:val="00402255"/>
    <w:rsid w:val="004030ED"/>
    <w:rsid w:val="004035A9"/>
    <w:rsid w:val="00403F31"/>
    <w:rsid w:val="0040445A"/>
    <w:rsid w:val="00404771"/>
    <w:rsid w:val="00404D72"/>
    <w:rsid w:val="004054BA"/>
    <w:rsid w:val="00405591"/>
    <w:rsid w:val="00405C3A"/>
    <w:rsid w:val="004102DD"/>
    <w:rsid w:val="00410D72"/>
    <w:rsid w:val="00410EE8"/>
    <w:rsid w:val="00411033"/>
    <w:rsid w:val="00411036"/>
    <w:rsid w:val="004117EA"/>
    <w:rsid w:val="004121A4"/>
    <w:rsid w:val="00412F0D"/>
    <w:rsid w:val="004131C0"/>
    <w:rsid w:val="004133DA"/>
    <w:rsid w:val="00414FCB"/>
    <w:rsid w:val="00415291"/>
    <w:rsid w:val="00415A0F"/>
    <w:rsid w:val="00415CFD"/>
    <w:rsid w:val="00416192"/>
    <w:rsid w:val="004163C7"/>
    <w:rsid w:val="004164E9"/>
    <w:rsid w:val="0041684E"/>
    <w:rsid w:val="0041741F"/>
    <w:rsid w:val="00417BD5"/>
    <w:rsid w:val="00417E46"/>
    <w:rsid w:val="0042113C"/>
    <w:rsid w:val="004219FB"/>
    <w:rsid w:val="00421E71"/>
    <w:rsid w:val="00422090"/>
    <w:rsid w:val="004237CC"/>
    <w:rsid w:val="00423E12"/>
    <w:rsid w:val="00425575"/>
    <w:rsid w:val="00425995"/>
    <w:rsid w:val="004261C2"/>
    <w:rsid w:val="0042696F"/>
    <w:rsid w:val="0042768B"/>
    <w:rsid w:val="004305D2"/>
    <w:rsid w:val="004310D5"/>
    <w:rsid w:val="00431108"/>
    <w:rsid w:val="00431111"/>
    <w:rsid w:val="004319D3"/>
    <w:rsid w:val="00431B92"/>
    <w:rsid w:val="00431BE8"/>
    <w:rsid w:val="004327A0"/>
    <w:rsid w:val="00432E40"/>
    <w:rsid w:val="00433308"/>
    <w:rsid w:val="00433670"/>
    <w:rsid w:val="00433998"/>
    <w:rsid w:val="0043443B"/>
    <w:rsid w:val="004348F4"/>
    <w:rsid w:val="0043619B"/>
    <w:rsid w:val="00437C82"/>
    <w:rsid w:val="00441256"/>
    <w:rsid w:val="0044257E"/>
    <w:rsid w:val="00442BA6"/>
    <w:rsid w:val="00443EFA"/>
    <w:rsid w:val="00444B33"/>
    <w:rsid w:val="004452BB"/>
    <w:rsid w:val="004453F3"/>
    <w:rsid w:val="00445D6C"/>
    <w:rsid w:val="004460E5"/>
    <w:rsid w:val="00446242"/>
    <w:rsid w:val="00446473"/>
    <w:rsid w:val="00447C46"/>
    <w:rsid w:val="004501DC"/>
    <w:rsid w:val="00451258"/>
    <w:rsid w:val="004525E9"/>
    <w:rsid w:val="00453192"/>
    <w:rsid w:val="0045322B"/>
    <w:rsid w:val="00453A2E"/>
    <w:rsid w:val="00453A8B"/>
    <w:rsid w:val="00453D81"/>
    <w:rsid w:val="004556B8"/>
    <w:rsid w:val="00455E3F"/>
    <w:rsid w:val="00456416"/>
    <w:rsid w:val="0045698D"/>
    <w:rsid w:val="004578D4"/>
    <w:rsid w:val="004578F7"/>
    <w:rsid w:val="004579A6"/>
    <w:rsid w:val="004608CC"/>
    <w:rsid w:val="0046137D"/>
    <w:rsid w:val="00461771"/>
    <w:rsid w:val="00461D33"/>
    <w:rsid w:val="00462099"/>
    <w:rsid w:val="00462E12"/>
    <w:rsid w:val="0046327C"/>
    <w:rsid w:val="00463E41"/>
    <w:rsid w:val="00466762"/>
    <w:rsid w:val="004668BC"/>
    <w:rsid w:val="004673B0"/>
    <w:rsid w:val="00467483"/>
    <w:rsid w:val="00467EF5"/>
    <w:rsid w:val="0047031A"/>
    <w:rsid w:val="00470BB1"/>
    <w:rsid w:val="00472160"/>
    <w:rsid w:val="00472796"/>
    <w:rsid w:val="00473616"/>
    <w:rsid w:val="00473E41"/>
    <w:rsid w:val="00475259"/>
    <w:rsid w:val="00475497"/>
    <w:rsid w:val="00475545"/>
    <w:rsid w:val="00477CA1"/>
    <w:rsid w:val="00480033"/>
    <w:rsid w:val="00481281"/>
    <w:rsid w:val="00481829"/>
    <w:rsid w:val="00482FD6"/>
    <w:rsid w:val="004836DA"/>
    <w:rsid w:val="00484826"/>
    <w:rsid w:val="00485922"/>
    <w:rsid w:val="004861E9"/>
    <w:rsid w:val="004869DF"/>
    <w:rsid w:val="00487D8A"/>
    <w:rsid w:val="0049033B"/>
    <w:rsid w:val="0049049C"/>
    <w:rsid w:val="004909B0"/>
    <w:rsid w:val="004929FA"/>
    <w:rsid w:val="00492C20"/>
    <w:rsid w:val="00493D36"/>
    <w:rsid w:val="00493FA8"/>
    <w:rsid w:val="004946F1"/>
    <w:rsid w:val="00494A9E"/>
    <w:rsid w:val="00495457"/>
    <w:rsid w:val="00497342"/>
    <w:rsid w:val="004979C4"/>
    <w:rsid w:val="004A03DF"/>
    <w:rsid w:val="004A0675"/>
    <w:rsid w:val="004A0CFD"/>
    <w:rsid w:val="004A103C"/>
    <w:rsid w:val="004A145F"/>
    <w:rsid w:val="004A151B"/>
    <w:rsid w:val="004A155B"/>
    <w:rsid w:val="004A16C3"/>
    <w:rsid w:val="004A1A72"/>
    <w:rsid w:val="004A2D6E"/>
    <w:rsid w:val="004A3A62"/>
    <w:rsid w:val="004A3E9B"/>
    <w:rsid w:val="004A493B"/>
    <w:rsid w:val="004A4F2C"/>
    <w:rsid w:val="004A5BCC"/>
    <w:rsid w:val="004A614A"/>
    <w:rsid w:val="004A630E"/>
    <w:rsid w:val="004A6721"/>
    <w:rsid w:val="004A6996"/>
    <w:rsid w:val="004A70E2"/>
    <w:rsid w:val="004A72F4"/>
    <w:rsid w:val="004A7477"/>
    <w:rsid w:val="004A7E8C"/>
    <w:rsid w:val="004A7FF4"/>
    <w:rsid w:val="004B04A6"/>
    <w:rsid w:val="004B1052"/>
    <w:rsid w:val="004B1B05"/>
    <w:rsid w:val="004B1B60"/>
    <w:rsid w:val="004B20B2"/>
    <w:rsid w:val="004B2286"/>
    <w:rsid w:val="004B27D3"/>
    <w:rsid w:val="004B2B27"/>
    <w:rsid w:val="004B2B31"/>
    <w:rsid w:val="004B2D24"/>
    <w:rsid w:val="004B38D4"/>
    <w:rsid w:val="004B3A56"/>
    <w:rsid w:val="004B3A5E"/>
    <w:rsid w:val="004B42A7"/>
    <w:rsid w:val="004B4DB5"/>
    <w:rsid w:val="004B62F2"/>
    <w:rsid w:val="004B7743"/>
    <w:rsid w:val="004B7DA3"/>
    <w:rsid w:val="004C041A"/>
    <w:rsid w:val="004C2B3F"/>
    <w:rsid w:val="004C388A"/>
    <w:rsid w:val="004C39AE"/>
    <w:rsid w:val="004C4C1A"/>
    <w:rsid w:val="004C5E66"/>
    <w:rsid w:val="004C611F"/>
    <w:rsid w:val="004C67C8"/>
    <w:rsid w:val="004C6D08"/>
    <w:rsid w:val="004C6F14"/>
    <w:rsid w:val="004C6F66"/>
    <w:rsid w:val="004C7460"/>
    <w:rsid w:val="004C76D6"/>
    <w:rsid w:val="004C7D92"/>
    <w:rsid w:val="004D02AF"/>
    <w:rsid w:val="004D0403"/>
    <w:rsid w:val="004D0D54"/>
    <w:rsid w:val="004D0E26"/>
    <w:rsid w:val="004D1317"/>
    <w:rsid w:val="004D281F"/>
    <w:rsid w:val="004D2B86"/>
    <w:rsid w:val="004D2BA6"/>
    <w:rsid w:val="004D41E5"/>
    <w:rsid w:val="004D4905"/>
    <w:rsid w:val="004D4E45"/>
    <w:rsid w:val="004D532B"/>
    <w:rsid w:val="004D57D3"/>
    <w:rsid w:val="004D5887"/>
    <w:rsid w:val="004D5FD8"/>
    <w:rsid w:val="004D757E"/>
    <w:rsid w:val="004D7F4E"/>
    <w:rsid w:val="004D7FB8"/>
    <w:rsid w:val="004E0446"/>
    <w:rsid w:val="004E1268"/>
    <w:rsid w:val="004E158B"/>
    <w:rsid w:val="004E200A"/>
    <w:rsid w:val="004E21D7"/>
    <w:rsid w:val="004E27F3"/>
    <w:rsid w:val="004E331C"/>
    <w:rsid w:val="004E4738"/>
    <w:rsid w:val="004E4819"/>
    <w:rsid w:val="004E4970"/>
    <w:rsid w:val="004E50CC"/>
    <w:rsid w:val="004E6A23"/>
    <w:rsid w:val="004E6B1B"/>
    <w:rsid w:val="004E6C5E"/>
    <w:rsid w:val="004E6D5E"/>
    <w:rsid w:val="004F03A5"/>
    <w:rsid w:val="004F098D"/>
    <w:rsid w:val="004F1655"/>
    <w:rsid w:val="004F25CA"/>
    <w:rsid w:val="004F3391"/>
    <w:rsid w:val="004F360A"/>
    <w:rsid w:val="004F5022"/>
    <w:rsid w:val="004F5620"/>
    <w:rsid w:val="004F6817"/>
    <w:rsid w:val="004F6A57"/>
    <w:rsid w:val="004F6D7D"/>
    <w:rsid w:val="004F7119"/>
    <w:rsid w:val="004F7977"/>
    <w:rsid w:val="005005C7"/>
    <w:rsid w:val="0050162F"/>
    <w:rsid w:val="00501AA0"/>
    <w:rsid w:val="00502C93"/>
    <w:rsid w:val="00503BB8"/>
    <w:rsid w:val="00503D13"/>
    <w:rsid w:val="00504378"/>
    <w:rsid w:val="0050443C"/>
    <w:rsid w:val="0050450F"/>
    <w:rsid w:val="00504B60"/>
    <w:rsid w:val="00504B95"/>
    <w:rsid w:val="005064FD"/>
    <w:rsid w:val="00507D1E"/>
    <w:rsid w:val="00510FDD"/>
    <w:rsid w:val="00512497"/>
    <w:rsid w:val="0051315B"/>
    <w:rsid w:val="0051382A"/>
    <w:rsid w:val="00514266"/>
    <w:rsid w:val="00515A33"/>
    <w:rsid w:val="00516819"/>
    <w:rsid w:val="00516839"/>
    <w:rsid w:val="00516AFA"/>
    <w:rsid w:val="00517005"/>
    <w:rsid w:val="005179DC"/>
    <w:rsid w:val="00517B01"/>
    <w:rsid w:val="0052044F"/>
    <w:rsid w:val="0052170D"/>
    <w:rsid w:val="00522208"/>
    <w:rsid w:val="00522560"/>
    <w:rsid w:val="00523086"/>
    <w:rsid w:val="00523B60"/>
    <w:rsid w:val="00523D0F"/>
    <w:rsid w:val="00523FD5"/>
    <w:rsid w:val="00524B3C"/>
    <w:rsid w:val="00524E12"/>
    <w:rsid w:val="00525495"/>
    <w:rsid w:val="00525683"/>
    <w:rsid w:val="005256D9"/>
    <w:rsid w:val="00525FDF"/>
    <w:rsid w:val="00526907"/>
    <w:rsid w:val="00526BBB"/>
    <w:rsid w:val="00526FB6"/>
    <w:rsid w:val="005304C7"/>
    <w:rsid w:val="00530733"/>
    <w:rsid w:val="005309C1"/>
    <w:rsid w:val="00530C9F"/>
    <w:rsid w:val="0053196A"/>
    <w:rsid w:val="005320DF"/>
    <w:rsid w:val="005327A6"/>
    <w:rsid w:val="00533657"/>
    <w:rsid w:val="005336D9"/>
    <w:rsid w:val="00533F84"/>
    <w:rsid w:val="0053499D"/>
    <w:rsid w:val="00534B68"/>
    <w:rsid w:val="00534E47"/>
    <w:rsid w:val="005351BF"/>
    <w:rsid w:val="00535DAC"/>
    <w:rsid w:val="00536582"/>
    <w:rsid w:val="00536630"/>
    <w:rsid w:val="00536AC6"/>
    <w:rsid w:val="00536B40"/>
    <w:rsid w:val="00536C45"/>
    <w:rsid w:val="0053789D"/>
    <w:rsid w:val="005402D6"/>
    <w:rsid w:val="00540720"/>
    <w:rsid w:val="0054088D"/>
    <w:rsid w:val="00540AB5"/>
    <w:rsid w:val="00540D15"/>
    <w:rsid w:val="00542345"/>
    <w:rsid w:val="00542D86"/>
    <w:rsid w:val="00543134"/>
    <w:rsid w:val="005431AB"/>
    <w:rsid w:val="00543296"/>
    <w:rsid w:val="00543E67"/>
    <w:rsid w:val="00544711"/>
    <w:rsid w:val="005448EC"/>
    <w:rsid w:val="005456FF"/>
    <w:rsid w:val="00545C16"/>
    <w:rsid w:val="00547956"/>
    <w:rsid w:val="00550125"/>
    <w:rsid w:val="0055044D"/>
    <w:rsid w:val="005506D3"/>
    <w:rsid w:val="00551089"/>
    <w:rsid w:val="00551559"/>
    <w:rsid w:val="00551FE2"/>
    <w:rsid w:val="0055209F"/>
    <w:rsid w:val="005521BE"/>
    <w:rsid w:val="00553377"/>
    <w:rsid w:val="0055347B"/>
    <w:rsid w:val="005537EA"/>
    <w:rsid w:val="00553F3C"/>
    <w:rsid w:val="005544AF"/>
    <w:rsid w:val="00555000"/>
    <w:rsid w:val="005553B1"/>
    <w:rsid w:val="00555959"/>
    <w:rsid w:val="00555D6C"/>
    <w:rsid w:val="00557735"/>
    <w:rsid w:val="00557981"/>
    <w:rsid w:val="00557EE0"/>
    <w:rsid w:val="00560D93"/>
    <w:rsid w:val="00561940"/>
    <w:rsid w:val="00561C37"/>
    <w:rsid w:val="00561F9C"/>
    <w:rsid w:val="0056242D"/>
    <w:rsid w:val="00563183"/>
    <w:rsid w:val="00564033"/>
    <w:rsid w:val="005647AC"/>
    <w:rsid w:val="00565A5F"/>
    <w:rsid w:val="00565BF1"/>
    <w:rsid w:val="005666CE"/>
    <w:rsid w:val="00566A2D"/>
    <w:rsid w:val="00566F7D"/>
    <w:rsid w:val="005671B7"/>
    <w:rsid w:val="00567FBA"/>
    <w:rsid w:val="00570632"/>
    <w:rsid w:val="0057102B"/>
    <w:rsid w:val="00571C3F"/>
    <w:rsid w:val="0057212F"/>
    <w:rsid w:val="0057351E"/>
    <w:rsid w:val="00573ED7"/>
    <w:rsid w:val="0057488E"/>
    <w:rsid w:val="00574BD0"/>
    <w:rsid w:val="0057698B"/>
    <w:rsid w:val="00576D85"/>
    <w:rsid w:val="0057776D"/>
    <w:rsid w:val="00577E50"/>
    <w:rsid w:val="00580193"/>
    <w:rsid w:val="00581C01"/>
    <w:rsid w:val="00582348"/>
    <w:rsid w:val="00582BF5"/>
    <w:rsid w:val="00583592"/>
    <w:rsid w:val="00584DD7"/>
    <w:rsid w:val="005851CE"/>
    <w:rsid w:val="00585B11"/>
    <w:rsid w:val="005863A5"/>
    <w:rsid w:val="00587017"/>
    <w:rsid w:val="005871D2"/>
    <w:rsid w:val="00587317"/>
    <w:rsid w:val="005873B8"/>
    <w:rsid w:val="00587688"/>
    <w:rsid w:val="0058770F"/>
    <w:rsid w:val="005909C6"/>
    <w:rsid w:val="00590F4A"/>
    <w:rsid w:val="00591079"/>
    <w:rsid w:val="005915FF"/>
    <w:rsid w:val="00591AEC"/>
    <w:rsid w:val="00592069"/>
    <w:rsid w:val="005921A2"/>
    <w:rsid w:val="0059259B"/>
    <w:rsid w:val="00592D9C"/>
    <w:rsid w:val="00592E19"/>
    <w:rsid w:val="00593A7E"/>
    <w:rsid w:val="00594253"/>
    <w:rsid w:val="00595A21"/>
    <w:rsid w:val="00595AED"/>
    <w:rsid w:val="00595CD8"/>
    <w:rsid w:val="005967EB"/>
    <w:rsid w:val="00596DC0"/>
    <w:rsid w:val="00597635"/>
    <w:rsid w:val="00597A37"/>
    <w:rsid w:val="00597BB2"/>
    <w:rsid w:val="00597DC8"/>
    <w:rsid w:val="005A0431"/>
    <w:rsid w:val="005A1FD2"/>
    <w:rsid w:val="005A203D"/>
    <w:rsid w:val="005A3C06"/>
    <w:rsid w:val="005A5089"/>
    <w:rsid w:val="005A510E"/>
    <w:rsid w:val="005A689D"/>
    <w:rsid w:val="005A6FBC"/>
    <w:rsid w:val="005A7796"/>
    <w:rsid w:val="005A7D99"/>
    <w:rsid w:val="005B00A2"/>
    <w:rsid w:val="005B197C"/>
    <w:rsid w:val="005B21B6"/>
    <w:rsid w:val="005B2617"/>
    <w:rsid w:val="005B39B8"/>
    <w:rsid w:val="005B455A"/>
    <w:rsid w:val="005B473B"/>
    <w:rsid w:val="005B50B7"/>
    <w:rsid w:val="005B6A13"/>
    <w:rsid w:val="005B6CB0"/>
    <w:rsid w:val="005B6FB0"/>
    <w:rsid w:val="005B7E63"/>
    <w:rsid w:val="005C16AF"/>
    <w:rsid w:val="005C1842"/>
    <w:rsid w:val="005C1997"/>
    <w:rsid w:val="005C1A1B"/>
    <w:rsid w:val="005C25BF"/>
    <w:rsid w:val="005C4440"/>
    <w:rsid w:val="005C4908"/>
    <w:rsid w:val="005C5198"/>
    <w:rsid w:val="005C56D4"/>
    <w:rsid w:val="005C6C11"/>
    <w:rsid w:val="005C7616"/>
    <w:rsid w:val="005C7B2E"/>
    <w:rsid w:val="005C7F51"/>
    <w:rsid w:val="005D047A"/>
    <w:rsid w:val="005D0D08"/>
    <w:rsid w:val="005D103D"/>
    <w:rsid w:val="005D13A4"/>
    <w:rsid w:val="005D13D3"/>
    <w:rsid w:val="005D1AE2"/>
    <w:rsid w:val="005D1F98"/>
    <w:rsid w:val="005D2180"/>
    <w:rsid w:val="005D3B90"/>
    <w:rsid w:val="005D4B11"/>
    <w:rsid w:val="005D4BAE"/>
    <w:rsid w:val="005D57A4"/>
    <w:rsid w:val="005D612A"/>
    <w:rsid w:val="005D61D3"/>
    <w:rsid w:val="005D6620"/>
    <w:rsid w:val="005D69E9"/>
    <w:rsid w:val="005D7192"/>
    <w:rsid w:val="005D7207"/>
    <w:rsid w:val="005D74DC"/>
    <w:rsid w:val="005D7FF3"/>
    <w:rsid w:val="005E03E7"/>
    <w:rsid w:val="005E0415"/>
    <w:rsid w:val="005E0803"/>
    <w:rsid w:val="005E0F28"/>
    <w:rsid w:val="005E16EC"/>
    <w:rsid w:val="005E19B8"/>
    <w:rsid w:val="005E1A52"/>
    <w:rsid w:val="005E1C9D"/>
    <w:rsid w:val="005E202D"/>
    <w:rsid w:val="005E2B58"/>
    <w:rsid w:val="005E2DF1"/>
    <w:rsid w:val="005E4EBA"/>
    <w:rsid w:val="005E70BC"/>
    <w:rsid w:val="005E7255"/>
    <w:rsid w:val="005E76FC"/>
    <w:rsid w:val="005E79EA"/>
    <w:rsid w:val="005E7D79"/>
    <w:rsid w:val="005E7E77"/>
    <w:rsid w:val="005E7EDD"/>
    <w:rsid w:val="005F141A"/>
    <w:rsid w:val="005F1627"/>
    <w:rsid w:val="005F1720"/>
    <w:rsid w:val="005F1BC9"/>
    <w:rsid w:val="005F1BCB"/>
    <w:rsid w:val="005F1FFC"/>
    <w:rsid w:val="005F2C1A"/>
    <w:rsid w:val="005F347E"/>
    <w:rsid w:val="005F3C14"/>
    <w:rsid w:val="005F41DD"/>
    <w:rsid w:val="005F42E4"/>
    <w:rsid w:val="005F49B6"/>
    <w:rsid w:val="005F4A43"/>
    <w:rsid w:val="005F4DB8"/>
    <w:rsid w:val="005F51F1"/>
    <w:rsid w:val="005F523D"/>
    <w:rsid w:val="005F5478"/>
    <w:rsid w:val="005F6E94"/>
    <w:rsid w:val="00600374"/>
    <w:rsid w:val="00600CE0"/>
    <w:rsid w:val="00601784"/>
    <w:rsid w:val="00601DFF"/>
    <w:rsid w:val="00601E7A"/>
    <w:rsid w:val="00602188"/>
    <w:rsid w:val="00602474"/>
    <w:rsid w:val="0060313D"/>
    <w:rsid w:val="006033A3"/>
    <w:rsid w:val="00603BB8"/>
    <w:rsid w:val="00603BF0"/>
    <w:rsid w:val="00603E5C"/>
    <w:rsid w:val="0060442F"/>
    <w:rsid w:val="0060443B"/>
    <w:rsid w:val="00604BB9"/>
    <w:rsid w:val="006051F3"/>
    <w:rsid w:val="00605866"/>
    <w:rsid w:val="0060607E"/>
    <w:rsid w:val="006063FC"/>
    <w:rsid w:val="00606665"/>
    <w:rsid w:val="006067BD"/>
    <w:rsid w:val="006078DD"/>
    <w:rsid w:val="00607E5A"/>
    <w:rsid w:val="00610A1B"/>
    <w:rsid w:val="00611A25"/>
    <w:rsid w:val="0061251D"/>
    <w:rsid w:val="00613180"/>
    <w:rsid w:val="006132FF"/>
    <w:rsid w:val="00613CEC"/>
    <w:rsid w:val="006146B0"/>
    <w:rsid w:val="00614A3B"/>
    <w:rsid w:val="00614C92"/>
    <w:rsid w:val="0061580F"/>
    <w:rsid w:val="00615C1F"/>
    <w:rsid w:val="00616525"/>
    <w:rsid w:val="006165BF"/>
    <w:rsid w:val="0061695F"/>
    <w:rsid w:val="0061718D"/>
    <w:rsid w:val="00617361"/>
    <w:rsid w:val="006209B6"/>
    <w:rsid w:val="00621344"/>
    <w:rsid w:val="00624D25"/>
    <w:rsid w:val="00624F6C"/>
    <w:rsid w:val="006261B4"/>
    <w:rsid w:val="006274F1"/>
    <w:rsid w:val="006276F1"/>
    <w:rsid w:val="00630B8E"/>
    <w:rsid w:val="00630E1C"/>
    <w:rsid w:val="00631133"/>
    <w:rsid w:val="00631667"/>
    <w:rsid w:val="006316E0"/>
    <w:rsid w:val="006319B7"/>
    <w:rsid w:val="006323C9"/>
    <w:rsid w:val="006325B4"/>
    <w:rsid w:val="006325D4"/>
    <w:rsid w:val="0063316D"/>
    <w:rsid w:val="0063409B"/>
    <w:rsid w:val="00634208"/>
    <w:rsid w:val="006342A3"/>
    <w:rsid w:val="00634CC5"/>
    <w:rsid w:val="00635608"/>
    <w:rsid w:val="00636CC9"/>
    <w:rsid w:val="00636F0F"/>
    <w:rsid w:val="006403CE"/>
    <w:rsid w:val="0064276B"/>
    <w:rsid w:val="00642C74"/>
    <w:rsid w:val="00644E2E"/>
    <w:rsid w:val="006467B3"/>
    <w:rsid w:val="00650245"/>
    <w:rsid w:val="00651746"/>
    <w:rsid w:val="00651C79"/>
    <w:rsid w:val="00654DC0"/>
    <w:rsid w:val="0065580A"/>
    <w:rsid w:val="00655B35"/>
    <w:rsid w:val="00656407"/>
    <w:rsid w:val="0065764D"/>
    <w:rsid w:val="00657917"/>
    <w:rsid w:val="0066099C"/>
    <w:rsid w:val="006612B7"/>
    <w:rsid w:val="006618F8"/>
    <w:rsid w:val="00661A56"/>
    <w:rsid w:val="006627F2"/>
    <w:rsid w:val="0066365B"/>
    <w:rsid w:val="00663FDE"/>
    <w:rsid w:val="006640E7"/>
    <w:rsid w:val="0066482C"/>
    <w:rsid w:val="00664918"/>
    <w:rsid w:val="00664D22"/>
    <w:rsid w:val="00664EF2"/>
    <w:rsid w:val="0066502A"/>
    <w:rsid w:val="00665569"/>
    <w:rsid w:val="0066586B"/>
    <w:rsid w:val="00665AEC"/>
    <w:rsid w:val="0066623F"/>
    <w:rsid w:val="006668C1"/>
    <w:rsid w:val="00666963"/>
    <w:rsid w:val="00666E26"/>
    <w:rsid w:val="00666FA7"/>
    <w:rsid w:val="00666FCE"/>
    <w:rsid w:val="006676B2"/>
    <w:rsid w:val="0066799C"/>
    <w:rsid w:val="00667D1F"/>
    <w:rsid w:val="00667E2B"/>
    <w:rsid w:val="00670BCE"/>
    <w:rsid w:val="00671C87"/>
    <w:rsid w:val="006723F1"/>
    <w:rsid w:val="0067366A"/>
    <w:rsid w:val="00673811"/>
    <w:rsid w:val="006747DE"/>
    <w:rsid w:val="00674992"/>
    <w:rsid w:val="006749D3"/>
    <w:rsid w:val="006757F6"/>
    <w:rsid w:val="00675D0A"/>
    <w:rsid w:val="00677754"/>
    <w:rsid w:val="006779C5"/>
    <w:rsid w:val="00677BF7"/>
    <w:rsid w:val="00680F79"/>
    <w:rsid w:val="006815A2"/>
    <w:rsid w:val="006826D6"/>
    <w:rsid w:val="006827EE"/>
    <w:rsid w:val="00682A2E"/>
    <w:rsid w:val="00682ADD"/>
    <w:rsid w:val="00682FEB"/>
    <w:rsid w:val="00683289"/>
    <w:rsid w:val="00683E40"/>
    <w:rsid w:val="00684000"/>
    <w:rsid w:val="0068483C"/>
    <w:rsid w:val="0068511F"/>
    <w:rsid w:val="0068570A"/>
    <w:rsid w:val="00686D78"/>
    <w:rsid w:val="00687AEE"/>
    <w:rsid w:val="006901A3"/>
    <w:rsid w:val="006913A6"/>
    <w:rsid w:val="00692B63"/>
    <w:rsid w:val="0069382A"/>
    <w:rsid w:val="00693D6B"/>
    <w:rsid w:val="00693DFA"/>
    <w:rsid w:val="00694887"/>
    <w:rsid w:val="006A00DE"/>
    <w:rsid w:val="006A0502"/>
    <w:rsid w:val="006A09F2"/>
    <w:rsid w:val="006A0D34"/>
    <w:rsid w:val="006A1402"/>
    <w:rsid w:val="006A140D"/>
    <w:rsid w:val="006A14BF"/>
    <w:rsid w:val="006A2BAE"/>
    <w:rsid w:val="006A313E"/>
    <w:rsid w:val="006A4675"/>
    <w:rsid w:val="006A4836"/>
    <w:rsid w:val="006A4953"/>
    <w:rsid w:val="006A51D9"/>
    <w:rsid w:val="006A54C3"/>
    <w:rsid w:val="006A5A50"/>
    <w:rsid w:val="006A5D22"/>
    <w:rsid w:val="006A5E53"/>
    <w:rsid w:val="006A6088"/>
    <w:rsid w:val="006A6FC5"/>
    <w:rsid w:val="006A7A16"/>
    <w:rsid w:val="006A7BA4"/>
    <w:rsid w:val="006B0497"/>
    <w:rsid w:val="006B04BC"/>
    <w:rsid w:val="006B1CD0"/>
    <w:rsid w:val="006B23AF"/>
    <w:rsid w:val="006B2579"/>
    <w:rsid w:val="006B31F5"/>
    <w:rsid w:val="006B3459"/>
    <w:rsid w:val="006B5C5C"/>
    <w:rsid w:val="006B5C9D"/>
    <w:rsid w:val="006B6B1A"/>
    <w:rsid w:val="006B6FBA"/>
    <w:rsid w:val="006B71FB"/>
    <w:rsid w:val="006B743C"/>
    <w:rsid w:val="006B7606"/>
    <w:rsid w:val="006C1029"/>
    <w:rsid w:val="006C161D"/>
    <w:rsid w:val="006C1632"/>
    <w:rsid w:val="006C1F56"/>
    <w:rsid w:val="006C1FE3"/>
    <w:rsid w:val="006C26AE"/>
    <w:rsid w:val="006C3335"/>
    <w:rsid w:val="006C34FC"/>
    <w:rsid w:val="006C3CB2"/>
    <w:rsid w:val="006C4DA4"/>
    <w:rsid w:val="006C52D4"/>
    <w:rsid w:val="006C55D1"/>
    <w:rsid w:val="006C5CBD"/>
    <w:rsid w:val="006C5E88"/>
    <w:rsid w:val="006C6AD8"/>
    <w:rsid w:val="006C6CF7"/>
    <w:rsid w:val="006C717C"/>
    <w:rsid w:val="006C7465"/>
    <w:rsid w:val="006D1064"/>
    <w:rsid w:val="006D1F82"/>
    <w:rsid w:val="006D21D9"/>
    <w:rsid w:val="006D2F92"/>
    <w:rsid w:val="006D3B7D"/>
    <w:rsid w:val="006D3BDC"/>
    <w:rsid w:val="006D4383"/>
    <w:rsid w:val="006D4682"/>
    <w:rsid w:val="006D46C0"/>
    <w:rsid w:val="006D4997"/>
    <w:rsid w:val="006D4AC1"/>
    <w:rsid w:val="006D4B79"/>
    <w:rsid w:val="006D5339"/>
    <w:rsid w:val="006D60F8"/>
    <w:rsid w:val="006D7724"/>
    <w:rsid w:val="006D7F8B"/>
    <w:rsid w:val="006E0276"/>
    <w:rsid w:val="006E0AF4"/>
    <w:rsid w:val="006E11D6"/>
    <w:rsid w:val="006E1568"/>
    <w:rsid w:val="006E16E7"/>
    <w:rsid w:val="006E21E2"/>
    <w:rsid w:val="006E412E"/>
    <w:rsid w:val="006E432C"/>
    <w:rsid w:val="006E4553"/>
    <w:rsid w:val="006E46F8"/>
    <w:rsid w:val="006E53C5"/>
    <w:rsid w:val="006E551B"/>
    <w:rsid w:val="006E6568"/>
    <w:rsid w:val="006F02EE"/>
    <w:rsid w:val="006F06DA"/>
    <w:rsid w:val="006F0C90"/>
    <w:rsid w:val="006F0D69"/>
    <w:rsid w:val="006F1200"/>
    <w:rsid w:val="006F1F63"/>
    <w:rsid w:val="006F2BC6"/>
    <w:rsid w:val="006F2C7A"/>
    <w:rsid w:val="006F40A9"/>
    <w:rsid w:val="006F5015"/>
    <w:rsid w:val="006F63E9"/>
    <w:rsid w:val="006F6A5C"/>
    <w:rsid w:val="006F6BC5"/>
    <w:rsid w:val="006F6C27"/>
    <w:rsid w:val="00701011"/>
    <w:rsid w:val="007018C5"/>
    <w:rsid w:val="00702E52"/>
    <w:rsid w:val="00702EF3"/>
    <w:rsid w:val="00703050"/>
    <w:rsid w:val="007032BD"/>
    <w:rsid w:val="00703AF0"/>
    <w:rsid w:val="00703C78"/>
    <w:rsid w:val="00703CBB"/>
    <w:rsid w:val="007053F1"/>
    <w:rsid w:val="00705557"/>
    <w:rsid w:val="00705607"/>
    <w:rsid w:val="00705649"/>
    <w:rsid w:val="00705FEE"/>
    <w:rsid w:val="00706374"/>
    <w:rsid w:val="007101E9"/>
    <w:rsid w:val="0071068D"/>
    <w:rsid w:val="007109B1"/>
    <w:rsid w:val="00711ABD"/>
    <w:rsid w:val="00711F75"/>
    <w:rsid w:val="007125AF"/>
    <w:rsid w:val="00712F0E"/>
    <w:rsid w:val="00713515"/>
    <w:rsid w:val="00713B40"/>
    <w:rsid w:val="007145FD"/>
    <w:rsid w:val="00714BF3"/>
    <w:rsid w:val="0071510B"/>
    <w:rsid w:val="00715938"/>
    <w:rsid w:val="007160BD"/>
    <w:rsid w:val="00716788"/>
    <w:rsid w:val="00716B51"/>
    <w:rsid w:val="00717962"/>
    <w:rsid w:val="007201A9"/>
    <w:rsid w:val="007204FA"/>
    <w:rsid w:val="00720B1C"/>
    <w:rsid w:val="00720E73"/>
    <w:rsid w:val="00721548"/>
    <w:rsid w:val="00722319"/>
    <w:rsid w:val="00722815"/>
    <w:rsid w:val="00723FCE"/>
    <w:rsid w:val="00724301"/>
    <w:rsid w:val="00724308"/>
    <w:rsid w:val="00725D1D"/>
    <w:rsid w:val="007269F6"/>
    <w:rsid w:val="00726D69"/>
    <w:rsid w:val="00726F0B"/>
    <w:rsid w:val="00727173"/>
    <w:rsid w:val="00730D50"/>
    <w:rsid w:val="00731374"/>
    <w:rsid w:val="00731FEE"/>
    <w:rsid w:val="0073321F"/>
    <w:rsid w:val="00733968"/>
    <w:rsid w:val="00733EA0"/>
    <w:rsid w:val="0073433A"/>
    <w:rsid w:val="00734970"/>
    <w:rsid w:val="007354DD"/>
    <w:rsid w:val="00735F0C"/>
    <w:rsid w:val="00736241"/>
    <w:rsid w:val="007367E1"/>
    <w:rsid w:val="0073688F"/>
    <w:rsid w:val="00737151"/>
    <w:rsid w:val="00737765"/>
    <w:rsid w:val="007379B2"/>
    <w:rsid w:val="00737F25"/>
    <w:rsid w:val="00740468"/>
    <w:rsid w:val="0074086A"/>
    <w:rsid w:val="0074106C"/>
    <w:rsid w:val="007418CC"/>
    <w:rsid w:val="00742923"/>
    <w:rsid w:val="007439AF"/>
    <w:rsid w:val="0074560A"/>
    <w:rsid w:val="00745BF1"/>
    <w:rsid w:val="0074629E"/>
    <w:rsid w:val="0074758D"/>
    <w:rsid w:val="00747ADA"/>
    <w:rsid w:val="00747B1D"/>
    <w:rsid w:val="00747B50"/>
    <w:rsid w:val="00750C92"/>
    <w:rsid w:val="0075207A"/>
    <w:rsid w:val="00752BA2"/>
    <w:rsid w:val="00752BC0"/>
    <w:rsid w:val="00753293"/>
    <w:rsid w:val="007532CA"/>
    <w:rsid w:val="007537D2"/>
    <w:rsid w:val="00753835"/>
    <w:rsid w:val="00754BDD"/>
    <w:rsid w:val="00754CF1"/>
    <w:rsid w:val="00754E7B"/>
    <w:rsid w:val="007553D5"/>
    <w:rsid w:val="007558D7"/>
    <w:rsid w:val="0075710C"/>
    <w:rsid w:val="0075790A"/>
    <w:rsid w:val="00761BA0"/>
    <w:rsid w:val="007620EE"/>
    <w:rsid w:val="00762228"/>
    <w:rsid w:val="0076243D"/>
    <w:rsid w:val="0076259D"/>
    <w:rsid w:val="00763001"/>
    <w:rsid w:val="00763519"/>
    <w:rsid w:val="007636BF"/>
    <w:rsid w:val="00763ABD"/>
    <w:rsid w:val="00763E03"/>
    <w:rsid w:val="00764C6B"/>
    <w:rsid w:val="00764FB6"/>
    <w:rsid w:val="00765B80"/>
    <w:rsid w:val="007661C1"/>
    <w:rsid w:val="00766702"/>
    <w:rsid w:val="00766942"/>
    <w:rsid w:val="0076723B"/>
    <w:rsid w:val="00767EA3"/>
    <w:rsid w:val="007708FF"/>
    <w:rsid w:val="007717EA"/>
    <w:rsid w:val="0077184A"/>
    <w:rsid w:val="0077255F"/>
    <w:rsid w:val="007735AE"/>
    <w:rsid w:val="007749E2"/>
    <w:rsid w:val="00774E6A"/>
    <w:rsid w:val="00776670"/>
    <w:rsid w:val="00777277"/>
    <w:rsid w:val="00777528"/>
    <w:rsid w:val="007775B9"/>
    <w:rsid w:val="00777BFE"/>
    <w:rsid w:val="00780292"/>
    <w:rsid w:val="00780ACC"/>
    <w:rsid w:val="007829A9"/>
    <w:rsid w:val="00782B35"/>
    <w:rsid w:val="00782DF0"/>
    <w:rsid w:val="00782F89"/>
    <w:rsid w:val="00783644"/>
    <w:rsid w:val="00783771"/>
    <w:rsid w:val="00783876"/>
    <w:rsid w:val="00783FFD"/>
    <w:rsid w:val="007846DE"/>
    <w:rsid w:val="00784EB4"/>
    <w:rsid w:val="00784ED5"/>
    <w:rsid w:val="007850A3"/>
    <w:rsid w:val="00785B2F"/>
    <w:rsid w:val="00786120"/>
    <w:rsid w:val="00787A6C"/>
    <w:rsid w:val="00787AF6"/>
    <w:rsid w:val="00787CE5"/>
    <w:rsid w:val="00790094"/>
    <w:rsid w:val="007907C2"/>
    <w:rsid w:val="0079186A"/>
    <w:rsid w:val="00791C3E"/>
    <w:rsid w:val="007920A5"/>
    <w:rsid w:val="00792F17"/>
    <w:rsid w:val="0079322D"/>
    <w:rsid w:val="00794340"/>
    <w:rsid w:val="00794748"/>
    <w:rsid w:val="00794B66"/>
    <w:rsid w:val="007952E3"/>
    <w:rsid w:val="007954F7"/>
    <w:rsid w:val="007956AE"/>
    <w:rsid w:val="00795FC1"/>
    <w:rsid w:val="007962D3"/>
    <w:rsid w:val="007962ED"/>
    <w:rsid w:val="00796373"/>
    <w:rsid w:val="00796741"/>
    <w:rsid w:val="0079743E"/>
    <w:rsid w:val="00797E48"/>
    <w:rsid w:val="007A028A"/>
    <w:rsid w:val="007A05C1"/>
    <w:rsid w:val="007A0F59"/>
    <w:rsid w:val="007A1108"/>
    <w:rsid w:val="007A1949"/>
    <w:rsid w:val="007A239B"/>
    <w:rsid w:val="007A23EC"/>
    <w:rsid w:val="007A2B31"/>
    <w:rsid w:val="007A3597"/>
    <w:rsid w:val="007A3E2E"/>
    <w:rsid w:val="007A4640"/>
    <w:rsid w:val="007A6526"/>
    <w:rsid w:val="007A6F1E"/>
    <w:rsid w:val="007A7F13"/>
    <w:rsid w:val="007B0065"/>
    <w:rsid w:val="007B04E7"/>
    <w:rsid w:val="007B1D66"/>
    <w:rsid w:val="007B1F2D"/>
    <w:rsid w:val="007B39E9"/>
    <w:rsid w:val="007B44DC"/>
    <w:rsid w:val="007B59AE"/>
    <w:rsid w:val="007B5F90"/>
    <w:rsid w:val="007B613B"/>
    <w:rsid w:val="007B62AF"/>
    <w:rsid w:val="007B62FC"/>
    <w:rsid w:val="007B634B"/>
    <w:rsid w:val="007B66BA"/>
    <w:rsid w:val="007B6812"/>
    <w:rsid w:val="007B7003"/>
    <w:rsid w:val="007B768F"/>
    <w:rsid w:val="007B7D92"/>
    <w:rsid w:val="007B7EC0"/>
    <w:rsid w:val="007C08CE"/>
    <w:rsid w:val="007C0AB8"/>
    <w:rsid w:val="007C0EBF"/>
    <w:rsid w:val="007C0F73"/>
    <w:rsid w:val="007C1410"/>
    <w:rsid w:val="007C14C6"/>
    <w:rsid w:val="007C19D7"/>
    <w:rsid w:val="007C2338"/>
    <w:rsid w:val="007C275B"/>
    <w:rsid w:val="007C3D68"/>
    <w:rsid w:val="007C4188"/>
    <w:rsid w:val="007C4751"/>
    <w:rsid w:val="007C4C46"/>
    <w:rsid w:val="007C4C88"/>
    <w:rsid w:val="007C5B19"/>
    <w:rsid w:val="007C6239"/>
    <w:rsid w:val="007C6706"/>
    <w:rsid w:val="007C6D01"/>
    <w:rsid w:val="007C7ABC"/>
    <w:rsid w:val="007C7D02"/>
    <w:rsid w:val="007D0CEB"/>
    <w:rsid w:val="007D0D00"/>
    <w:rsid w:val="007D1D2F"/>
    <w:rsid w:val="007D1E93"/>
    <w:rsid w:val="007D254A"/>
    <w:rsid w:val="007D2A4C"/>
    <w:rsid w:val="007D3EEB"/>
    <w:rsid w:val="007D41DC"/>
    <w:rsid w:val="007D4E5C"/>
    <w:rsid w:val="007D5158"/>
    <w:rsid w:val="007D5E5A"/>
    <w:rsid w:val="007D65BA"/>
    <w:rsid w:val="007D6D36"/>
    <w:rsid w:val="007D6F48"/>
    <w:rsid w:val="007D7715"/>
    <w:rsid w:val="007D77C8"/>
    <w:rsid w:val="007D7CB7"/>
    <w:rsid w:val="007D7F22"/>
    <w:rsid w:val="007E02CC"/>
    <w:rsid w:val="007E0813"/>
    <w:rsid w:val="007E228A"/>
    <w:rsid w:val="007E2752"/>
    <w:rsid w:val="007E29D6"/>
    <w:rsid w:val="007E2B1F"/>
    <w:rsid w:val="007E2D56"/>
    <w:rsid w:val="007E3992"/>
    <w:rsid w:val="007E4855"/>
    <w:rsid w:val="007E5400"/>
    <w:rsid w:val="007E54A3"/>
    <w:rsid w:val="007E5C67"/>
    <w:rsid w:val="007E6AD1"/>
    <w:rsid w:val="007E6FFD"/>
    <w:rsid w:val="007E77B5"/>
    <w:rsid w:val="007E7D41"/>
    <w:rsid w:val="007F0844"/>
    <w:rsid w:val="007F0F0F"/>
    <w:rsid w:val="007F1063"/>
    <w:rsid w:val="007F1F17"/>
    <w:rsid w:val="007F2094"/>
    <w:rsid w:val="007F2941"/>
    <w:rsid w:val="007F3395"/>
    <w:rsid w:val="007F350E"/>
    <w:rsid w:val="007F378A"/>
    <w:rsid w:val="007F3F96"/>
    <w:rsid w:val="007F429E"/>
    <w:rsid w:val="007F4468"/>
    <w:rsid w:val="007F45AD"/>
    <w:rsid w:val="007F4A4F"/>
    <w:rsid w:val="007F4BF9"/>
    <w:rsid w:val="007F4DF2"/>
    <w:rsid w:val="007F5001"/>
    <w:rsid w:val="007F59CB"/>
    <w:rsid w:val="007F6040"/>
    <w:rsid w:val="00803C1C"/>
    <w:rsid w:val="0080404B"/>
    <w:rsid w:val="00804304"/>
    <w:rsid w:val="00804F08"/>
    <w:rsid w:val="00805A88"/>
    <w:rsid w:val="00806380"/>
    <w:rsid w:val="00806F18"/>
    <w:rsid w:val="00806F46"/>
    <w:rsid w:val="008074BC"/>
    <w:rsid w:val="00807587"/>
    <w:rsid w:val="00807652"/>
    <w:rsid w:val="0081034F"/>
    <w:rsid w:val="00810435"/>
    <w:rsid w:val="008107E9"/>
    <w:rsid w:val="00810813"/>
    <w:rsid w:val="0081095A"/>
    <w:rsid w:val="00811159"/>
    <w:rsid w:val="008118E2"/>
    <w:rsid w:val="00812986"/>
    <w:rsid w:val="00812AF2"/>
    <w:rsid w:val="00813123"/>
    <w:rsid w:val="00813482"/>
    <w:rsid w:val="00813CD3"/>
    <w:rsid w:val="008144C0"/>
    <w:rsid w:val="0081456A"/>
    <w:rsid w:val="00814992"/>
    <w:rsid w:val="00814DC9"/>
    <w:rsid w:val="00815004"/>
    <w:rsid w:val="00816582"/>
    <w:rsid w:val="008170D5"/>
    <w:rsid w:val="00817415"/>
    <w:rsid w:val="00817D8A"/>
    <w:rsid w:val="00817DCE"/>
    <w:rsid w:val="00820073"/>
    <w:rsid w:val="00820146"/>
    <w:rsid w:val="00820232"/>
    <w:rsid w:val="008210E9"/>
    <w:rsid w:val="00821340"/>
    <w:rsid w:val="00822001"/>
    <w:rsid w:val="00822394"/>
    <w:rsid w:val="008226A1"/>
    <w:rsid w:val="008226AC"/>
    <w:rsid w:val="008234AC"/>
    <w:rsid w:val="00823797"/>
    <w:rsid w:val="00823E7D"/>
    <w:rsid w:val="0082462E"/>
    <w:rsid w:val="00824B96"/>
    <w:rsid w:val="00824FA0"/>
    <w:rsid w:val="00824FD1"/>
    <w:rsid w:val="008259BD"/>
    <w:rsid w:val="00826D54"/>
    <w:rsid w:val="00826E44"/>
    <w:rsid w:val="00826F5D"/>
    <w:rsid w:val="0082725E"/>
    <w:rsid w:val="00827C3C"/>
    <w:rsid w:val="00827ED1"/>
    <w:rsid w:val="0083058F"/>
    <w:rsid w:val="0083083A"/>
    <w:rsid w:val="00832556"/>
    <w:rsid w:val="00833187"/>
    <w:rsid w:val="00834211"/>
    <w:rsid w:val="008346BD"/>
    <w:rsid w:val="00835FEE"/>
    <w:rsid w:val="008367F9"/>
    <w:rsid w:val="00836839"/>
    <w:rsid w:val="00837B99"/>
    <w:rsid w:val="00837CD8"/>
    <w:rsid w:val="00840FE4"/>
    <w:rsid w:val="0084187E"/>
    <w:rsid w:val="00842646"/>
    <w:rsid w:val="008431F9"/>
    <w:rsid w:val="00843E6D"/>
    <w:rsid w:val="00844882"/>
    <w:rsid w:val="00844D51"/>
    <w:rsid w:val="00844E4F"/>
    <w:rsid w:val="0084528B"/>
    <w:rsid w:val="00845432"/>
    <w:rsid w:val="00845BDC"/>
    <w:rsid w:val="0084697C"/>
    <w:rsid w:val="00846CBA"/>
    <w:rsid w:val="008477A4"/>
    <w:rsid w:val="00850698"/>
    <w:rsid w:val="008513CF"/>
    <w:rsid w:val="008515CF"/>
    <w:rsid w:val="0085185F"/>
    <w:rsid w:val="008518C6"/>
    <w:rsid w:val="00851CBF"/>
    <w:rsid w:val="00852CDA"/>
    <w:rsid w:val="00852E96"/>
    <w:rsid w:val="008534D3"/>
    <w:rsid w:val="008546F3"/>
    <w:rsid w:val="008548A7"/>
    <w:rsid w:val="00854FEC"/>
    <w:rsid w:val="008556F8"/>
    <w:rsid w:val="00855BB6"/>
    <w:rsid w:val="008569DC"/>
    <w:rsid w:val="00857C2C"/>
    <w:rsid w:val="0086092D"/>
    <w:rsid w:val="008609A9"/>
    <w:rsid w:val="00861172"/>
    <w:rsid w:val="00861A0E"/>
    <w:rsid w:val="00861C33"/>
    <w:rsid w:val="00862149"/>
    <w:rsid w:val="0086239B"/>
    <w:rsid w:val="0086276E"/>
    <w:rsid w:val="0086290C"/>
    <w:rsid w:val="008633A1"/>
    <w:rsid w:val="00863A8D"/>
    <w:rsid w:val="00863C51"/>
    <w:rsid w:val="0086452E"/>
    <w:rsid w:val="0086578E"/>
    <w:rsid w:val="008666B0"/>
    <w:rsid w:val="008666E5"/>
    <w:rsid w:val="00867098"/>
    <w:rsid w:val="0086738D"/>
    <w:rsid w:val="008674FE"/>
    <w:rsid w:val="0086791E"/>
    <w:rsid w:val="00867AAB"/>
    <w:rsid w:val="00870B01"/>
    <w:rsid w:val="00870C25"/>
    <w:rsid w:val="00870F94"/>
    <w:rsid w:val="0087131C"/>
    <w:rsid w:val="00872118"/>
    <w:rsid w:val="00872A0C"/>
    <w:rsid w:val="00872C04"/>
    <w:rsid w:val="0087372C"/>
    <w:rsid w:val="00873803"/>
    <w:rsid w:val="008746C4"/>
    <w:rsid w:val="0087557E"/>
    <w:rsid w:val="008755D9"/>
    <w:rsid w:val="00876481"/>
    <w:rsid w:val="008768BD"/>
    <w:rsid w:val="00876F46"/>
    <w:rsid w:val="00877220"/>
    <w:rsid w:val="00877285"/>
    <w:rsid w:val="008772A5"/>
    <w:rsid w:val="008802FF"/>
    <w:rsid w:val="00880B6F"/>
    <w:rsid w:val="00880CC3"/>
    <w:rsid w:val="008813FC"/>
    <w:rsid w:val="00881D2A"/>
    <w:rsid w:val="00883088"/>
    <w:rsid w:val="008834A7"/>
    <w:rsid w:val="00883852"/>
    <w:rsid w:val="008845F4"/>
    <w:rsid w:val="008846E2"/>
    <w:rsid w:val="00884EA3"/>
    <w:rsid w:val="00885200"/>
    <w:rsid w:val="00886AB8"/>
    <w:rsid w:val="00890014"/>
    <w:rsid w:val="008902A4"/>
    <w:rsid w:val="00890E9A"/>
    <w:rsid w:val="00891EA1"/>
    <w:rsid w:val="00892497"/>
    <w:rsid w:val="008933FC"/>
    <w:rsid w:val="00893A58"/>
    <w:rsid w:val="008942C3"/>
    <w:rsid w:val="00895FBC"/>
    <w:rsid w:val="0089683F"/>
    <w:rsid w:val="008A1BB4"/>
    <w:rsid w:val="008A2260"/>
    <w:rsid w:val="008A272B"/>
    <w:rsid w:val="008A29A7"/>
    <w:rsid w:val="008A3648"/>
    <w:rsid w:val="008A36E0"/>
    <w:rsid w:val="008A46D7"/>
    <w:rsid w:val="008A4972"/>
    <w:rsid w:val="008A5260"/>
    <w:rsid w:val="008A577A"/>
    <w:rsid w:val="008A70EA"/>
    <w:rsid w:val="008A7AF4"/>
    <w:rsid w:val="008B0230"/>
    <w:rsid w:val="008B04F4"/>
    <w:rsid w:val="008B059A"/>
    <w:rsid w:val="008B08FB"/>
    <w:rsid w:val="008B1056"/>
    <w:rsid w:val="008B1743"/>
    <w:rsid w:val="008B19C5"/>
    <w:rsid w:val="008B19C7"/>
    <w:rsid w:val="008B2109"/>
    <w:rsid w:val="008B2177"/>
    <w:rsid w:val="008B27F4"/>
    <w:rsid w:val="008B294A"/>
    <w:rsid w:val="008B3C02"/>
    <w:rsid w:val="008B3E0A"/>
    <w:rsid w:val="008B5BB6"/>
    <w:rsid w:val="008B5E2A"/>
    <w:rsid w:val="008B6438"/>
    <w:rsid w:val="008B73D5"/>
    <w:rsid w:val="008B7854"/>
    <w:rsid w:val="008C038C"/>
    <w:rsid w:val="008C0C57"/>
    <w:rsid w:val="008C1F59"/>
    <w:rsid w:val="008C2873"/>
    <w:rsid w:val="008C38D3"/>
    <w:rsid w:val="008C3C23"/>
    <w:rsid w:val="008C3E43"/>
    <w:rsid w:val="008C3FD2"/>
    <w:rsid w:val="008C4F3A"/>
    <w:rsid w:val="008C5A09"/>
    <w:rsid w:val="008C6106"/>
    <w:rsid w:val="008C7597"/>
    <w:rsid w:val="008D0B3E"/>
    <w:rsid w:val="008D0CE9"/>
    <w:rsid w:val="008D18E4"/>
    <w:rsid w:val="008D19A6"/>
    <w:rsid w:val="008D1A86"/>
    <w:rsid w:val="008D1ACF"/>
    <w:rsid w:val="008D1E8B"/>
    <w:rsid w:val="008D2138"/>
    <w:rsid w:val="008D2EDE"/>
    <w:rsid w:val="008D32C3"/>
    <w:rsid w:val="008D46CA"/>
    <w:rsid w:val="008D56BA"/>
    <w:rsid w:val="008D66EF"/>
    <w:rsid w:val="008D6857"/>
    <w:rsid w:val="008D7DA3"/>
    <w:rsid w:val="008E0770"/>
    <w:rsid w:val="008E1922"/>
    <w:rsid w:val="008E1C0E"/>
    <w:rsid w:val="008E2D9B"/>
    <w:rsid w:val="008E3CF7"/>
    <w:rsid w:val="008E3CFA"/>
    <w:rsid w:val="008E3E5E"/>
    <w:rsid w:val="008E426B"/>
    <w:rsid w:val="008E5D44"/>
    <w:rsid w:val="008E64C3"/>
    <w:rsid w:val="008E6998"/>
    <w:rsid w:val="008E6C24"/>
    <w:rsid w:val="008E6CB4"/>
    <w:rsid w:val="008E6FE4"/>
    <w:rsid w:val="008E7764"/>
    <w:rsid w:val="008F0B99"/>
    <w:rsid w:val="008F116E"/>
    <w:rsid w:val="008F18E1"/>
    <w:rsid w:val="008F1A73"/>
    <w:rsid w:val="008F1AE3"/>
    <w:rsid w:val="008F202C"/>
    <w:rsid w:val="008F2E9B"/>
    <w:rsid w:val="008F44BF"/>
    <w:rsid w:val="008F483A"/>
    <w:rsid w:val="008F50D3"/>
    <w:rsid w:val="008F535A"/>
    <w:rsid w:val="008F5CC0"/>
    <w:rsid w:val="008F6998"/>
    <w:rsid w:val="008F729B"/>
    <w:rsid w:val="008F7348"/>
    <w:rsid w:val="008F76DF"/>
    <w:rsid w:val="008F7733"/>
    <w:rsid w:val="009000E2"/>
    <w:rsid w:val="009002FF"/>
    <w:rsid w:val="009006DA"/>
    <w:rsid w:val="00900BE3"/>
    <w:rsid w:val="00900D6B"/>
    <w:rsid w:val="00900FE4"/>
    <w:rsid w:val="009025DE"/>
    <w:rsid w:val="009026A0"/>
    <w:rsid w:val="00902803"/>
    <w:rsid w:val="0090316A"/>
    <w:rsid w:val="00904506"/>
    <w:rsid w:val="009049F0"/>
    <w:rsid w:val="00904C85"/>
    <w:rsid w:val="00905596"/>
    <w:rsid w:val="00905735"/>
    <w:rsid w:val="009060CA"/>
    <w:rsid w:val="00906312"/>
    <w:rsid w:val="00907CFF"/>
    <w:rsid w:val="009120D6"/>
    <w:rsid w:val="00913236"/>
    <w:rsid w:val="009133DB"/>
    <w:rsid w:val="00913A84"/>
    <w:rsid w:val="009144AE"/>
    <w:rsid w:val="00915F3D"/>
    <w:rsid w:val="00916E01"/>
    <w:rsid w:val="0091760F"/>
    <w:rsid w:val="00917E21"/>
    <w:rsid w:val="009208FB"/>
    <w:rsid w:val="009209E1"/>
    <w:rsid w:val="00920D65"/>
    <w:rsid w:val="009213FE"/>
    <w:rsid w:val="00921DC2"/>
    <w:rsid w:val="00921E6E"/>
    <w:rsid w:val="009221F4"/>
    <w:rsid w:val="009223F7"/>
    <w:rsid w:val="00922C39"/>
    <w:rsid w:val="00922DF2"/>
    <w:rsid w:val="00922EBA"/>
    <w:rsid w:val="00923A24"/>
    <w:rsid w:val="00923D20"/>
    <w:rsid w:val="009242C0"/>
    <w:rsid w:val="009247C7"/>
    <w:rsid w:val="009249F6"/>
    <w:rsid w:val="009259A4"/>
    <w:rsid w:val="0092680E"/>
    <w:rsid w:val="00927D86"/>
    <w:rsid w:val="00931137"/>
    <w:rsid w:val="00932381"/>
    <w:rsid w:val="00932DF5"/>
    <w:rsid w:val="00933E0C"/>
    <w:rsid w:val="0093402D"/>
    <w:rsid w:val="00934257"/>
    <w:rsid w:val="0093426D"/>
    <w:rsid w:val="009342BD"/>
    <w:rsid w:val="009359E8"/>
    <w:rsid w:val="00936772"/>
    <w:rsid w:val="00937CD8"/>
    <w:rsid w:val="00940579"/>
    <w:rsid w:val="009406AE"/>
    <w:rsid w:val="00940966"/>
    <w:rsid w:val="00941B87"/>
    <w:rsid w:val="009425F4"/>
    <w:rsid w:val="009453CA"/>
    <w:rsid w:val="009466A8"/>
    <w:rsid w:val="00946832"/>
    <w:rsid w:val="00946961"/>
    <w:rsid w:val="009470C7"/>
    <w:rsid w:val="00947142"/>
    <w:rsid w:val="00947145"/>
    <w:rsid w:val="009478C3"/>
    <w:rsid w:val="00947D9A"/>
    <w:rsid w:val="00950603"/>
    <w:rsid w:val="00950B32"/>
    <w:rsid w:val="0095122F"/>
    <w:rsid w:val="009533A8"/>
    <w:rsid w:val="00953F2F"/>
    <w:rsid w:val="00954382"/>
    <w:rsid w:val="00954419"/>
    <w:rsid w:val="00954800"/>
    <w:rsid w:val="00954B5C"/>
    <w:rsid w:val="00954B90"/>
    <w:rsid w:val="00954EEB"/>
    <w:rsid w:val="00955A05"/>
    <w:rsid w:val="00955B44"/>
    <w:rsid w:val="00957D8A"/>
    <w:rsid w:val="0096049F"/>
    <w:rsid w:val="0096160D"/>
    <w:rsid w:val="00961879"/>
    <w:rsid w:val="0096253E"/>
    <w:rsid w:val="0096297F"/>
    <w:rsid w:val="009632B0"/>
    <w:rsid w:val="009634C9"/>
    <w:rsid w:val="00963589"/>
    <w:rsid w:val="00963951"/>
    <w:rsid w:val="00963BF5"/>
    <w:rsid w:val="009641CC"/>
    <w:rsid w:val="00964A53"/>
    <w:rsid w:val="00964F32"/>
    <w:rsid w:val="0096643A"/>
    <w:rsid w:val="00966AF3"/>
    <w:rsid w:val="00967769"/>
    <w:rsid w:val="00967A24"/>
    <w:rsid w:val="00967CFD"/>
    <w:rsid w:val="009718E3"/>
    <w:rsid w:val="00972040"/>
    <w:rsid w:val="009722B4"/>
    <w:rsid w:val="00973927"/>
    <w:rsid w:val="00973B97"/>
    <w:rsid w:val="00973C0F"/>
    <w:rsid w:val="00973D1F"/>
    <w:rsid w:val="00974D02"/>
    <w:rsid w:val="00975366"/>
    <w:rsid w:val="009759C6"/>
    <w:rsid w:val="00976237"/>
    <w:rsid w:val="00976B99"/>
    <w:rsid w:val="00976FF8"/>
    <w:rsid w:val="00977C4C"/>
    <w:rsid w:val="00980372"/>
    <w:rsid w:val="00980556"/>
    <w:rsid w:val="0098103E"/>
    <w:rsid w:val="009811B4"/>
    <w:rsid w:val="009814B8"/>
    <w:rsid w:val="0098245F"/>
    <w:rsid w:val="00983AF8"/>
    <w:rsid w:val="00983E27"/>
    <w:rsid w:val="0098430B"/>
    <w:rsid w:val="00984A25"/>
    <w:rsid w:val="009857BC"/>
    <w:rsid w:val="00985C81"/>
    <w:rsid w:val="00986114"/>
    <w:rsid w:val="009867D9"/>
    <w:rsid w:val="00987A19"/>
    <w:rsid w:val="009901DD"/>
    <w:rsid w:val="00990E4A"/>
    <w:rsid w:val="009910C6"/>
    <w:rsid w:val="00992123"/>
    <w:rsid w:val="00992221"/>
    <w:rsid w:val="00992242"/>
    <w:rsid w:val="00992351"/>
    <w:rsid w:val="009925C2"/>
    <w:rsid w:val="009928E8"/>
    <w:rsid w:val="00992DE9"/>
    <w:rsid w:val="009934EE"/>
    <w:rsid w:val="00994221"/>
    <w:rsid w:val="00994456"/>
    <w:rsid w:val="00995C45"/>
    <w:rsid w:val="00997293"/>
    <w:rsid w:val="009A072D"/>
    <w:rsid w:val="009A0FDE"/>
    <w:rsid w:val="009A1A10"/>
    <w:rsid w:val="009A1E42"/>
    <w:rsid w:val="009A24F7"/>
    <w:rsid w:val="009A2648"/>
    <w:rsid w:val="009A2C9A"/>
    <w:rsid w:val="009A332B"/>
    <w:rsid w:val="009A355A"/>
    <w:rsid w:val="009A4A28"/>
    <w:rsid w:val="009A51EA"/>
    <w:rsid w:val="009A53CF"/>
    <w:rsid w:val="009A5B34"/>
    <w:rsid w:val="009A6263"/>
    <w:rsid w:val="009A6D87"/>
    <w:rsid w:val="009B057C"/>
    <w:rsid w:val="009B0C59"/>
    <w:rsid w:val="009B0CA6"/>
    <w:rsid w:val="009B101F"/>
    <w:rsid w:val="009B2B98"/>
    <w:rsid w:val="009B2D79"/>
    <w:rsid w:val="009B2FDC"/>
    <w:rsid w:val="009B30E5"/>
    <w:rsid w:val="009B3500"/>
    <w:rsid w:val="009B3B6F"/>
    <w:rsid w:val="009B494E"/>
    <w:rsid w:val="009B4BB5"/>
    <w:rsid w:val="009B517E"/>
    <w:rsid w:val="009B56FC"/>
    <w:rsid w:val="009B587E"/>
    <w:rsid w:val="009B6FA9"/>
    <w:rsid w:val="009B75DD"/>
    <w:rsid w:val="009C043A"/>
    <w:rsid w:val="009C0AFA"/>
    <w:rsid w:val="009C0B93"/>
    <w:rsid w:val="009C0C9D"/>
    <w:rsid w:val="009C0F2B"/>
    <w:rsid w:val="009C1759"/>
    <w:rsid w:val="009C2017"/>
    <w:rsid w:val="009C20A7"/>
    <w:rsid w:val="009C21AE"/>
    <w:rsid w:val="009C2690"/>
    <w:rsid w:val="009C32A5"/>
    <w:rsid w:val="009C434D"/>
    <w:rsid w:val="009C43C3"/>
    <w:rsid w:val="009C4A27"/>
    <w:rsid w:val="009C5D6F"/>
    <w:rsid w:val="009C6288"/>
    <w:rsid w:val="009C68E5"/>
    <w:rsid w:val="009C6C07"/>
    <w:rsid w:val="009C7050"/>
    <w:rsid w:val="009C7844"/>
    <w:rsid w:val="009C7A8A"/>
    <w:rsid w:val="009C7D87"/>
    <w:rsid w:val="009D0261"/>
    <w:rsid w:val="009D077F"/>
    <w:rsid w:val="009D0889"/>
    <w:rsid w:val="009D0CF3"/>
    <w:rsid w:val="009D10D9"/>
    <w:rsid w:val="009D1710"/>
    <w:rsid w:val="009D1999"/>
    <w:rsid w:val="009D1C64"/>
    <w:rsid w:val="009D1E5A"/>
    <w:rsid w:val="009D2070"/>
    <w:rsid w:val="009D218F"/>
    <w:rsid w:val="009D21A2"/>
    <w:rsid w:val="009D2465"/>
    <w:rsid w:val="009D4271"/>
    <w:rsid w:val="009D576C"/>
    <w:rsid w:val="009D5837"/>
    <w:rsid w:val="009D5CAA"/>
    <w:rsid w:val="009D6ABE"/>
    <w:rsid w:val="009D6BB0"/>
    <w:rsid w:val="009D77D0"/>
    <w:rsid w:val="009D7E06"/>
    <w:rsid w:val="009E04CB"/>
    <w:rsid w:val="009E0DF7"/>
    <w:rsid w:val="009E14AD"/>
    <w:rsid w:val="009E2308"/>
    <w:rsid w:val="009E2D58"/>
    <w:rsid w:val="009E3176"/>
    <w:rsid w:val="009E41F7"/>
    <w:rsid w:val="009E446D"/>
    <w:rsid w:val="009E6D71"/>
    <w:rsid w:val="009E7657"/>
    <w:rsid w:val="009F0EE1"/>
    <w:rsid w:val="009F13CF"/>
    <w:rsid w:val="009F182F"/>
    <w:rsid w:val="009F1839"/>
    <w:rsid w:val="009F1E40"/>
    <w:rsid w:val="009F26D3"/>
    <w:rsid w:val="009F310D"/>
    <w:rsid w:val="009F312C"/>
    <w:rsid w:val="009F31E2"/>
    <w:rsid w:val="009F3695"/>
    <w:rsid w:val="009F3F43"/>
    <w:rsid w:val="009F449E"/>
    <w:rsid w:val="009F4628"/>
    <w:rsid w:val="009F498F"/>
    <w:rsid w:val="009F4B5E"/>
    <w:rsid w:val="009F5189"/>
    <w:rsid w:val="009F569B"/>
    <w:rsid w:val="009F63AF"/>
    <w:rsid w:val="009F64B2"/>
    <w:rsid w:val="009F6EE8"/>
    <w:rsid w:val="009F76D5"/>
    <w:rsid w:val="009F7E20"/>
    <w:rsid w:val="00A00122"/>
    <w:rsid w:val="00A0035E"/>
    <w:rsid w:val="00A00B96"/>
    <w:rsid w:val="00A00BFE"/>
    <w:rsid w:val="00A0148C"/>
    <w:rsid w:val="00A01B85"/>
    <w:rsid w:val="00A01E85"/>
    <w:rsid w:val="00A02086"/>
    <w:rsid w:val="00A031EC"/>
    <w:rsid w:val="00A03854"/>
    <w:rsid w:val="00A04D85"/>
    <w:rsid w:val="00A0573B"/>
    <w:rsid w:val="00A061CA"/>
    <w:rsid w:val="00A06371"/>
    <w:rsid w:val="00A075BF"/>
    <w:rsid w:val="00A10091"/>
    <w:rsid w:val="00A1051A"/>
    <w:rsid w:val="00A10DD1"/>
    <w:rsid w:val="00A1147B"/>
    <w:rsid w:val="00A12BF1"/>
    <w:rsid w:val="00A1366F"/>
    <w:rsid w:val="00A13E10"/>
    <w:rsid w:val="00A140C7"/>
    <w:rsid w:val="00A14BF2"/>
    <w:rsid w:val="00A1559A"/>
    <w:rsid w:val="00A15811"/>
    <w:rsid w:val="00A1599C"/>
    <w:rsid w:val="00A17696"/>
    <w:rsid w:val="00A17899"/>
    <w:rsid w:val="00A17ECA"/>
    <w:rsid w:val="00A201EE"/>
    <w:rsid w:val="00A210A5"/>
    <w:rsid w:val="00A21A7F"/>
    <w:rsid w:val="00A21EC8"/>
    <w:rsid w:val="00A2224E"/>
    <w:rsid w:val="00A22371"/>
    <w:rsid w:val="00A22475"/>
    <w:rsid w:val="00A23198"/>
    <w:rsid w:val="00A23662"/>
    <w:rsid w:val="00A24483"/>
    <w:rsid w:val="00A24E93"/>
    <w:rsid w:val="00A26167"/>
    <w:rsid w:val="00A26DE6"/>
    <w:rsid w:val="00A277B4"/>
    <w:rsid w:val="00A27CCC"/>
    <w:rsid w:val="00A30007"/>
    <w:rsid w:val="00A3042D"/>
    <w:rsid w:val="00A3059A"/>
    <w:rsid w:val="00A305C3"/>
    <w:rsid w:val="00A307DD"/>
    <w:rsid w:val="00A307DF"/>
    <w:rsid w:val="00A3128C"/>
    <w:rsid w:val="00A3195F"/>
    <w:rsid w:val="00A31B80"/>
    <w:rsid w:val="00A324F6"/>
    <w:rsid w:val="00A32C97"/>
    <w:rsid w:val="00A33D8D"/>
    <w:rsid w:val="00A34821"/>
    <w:rsid w:val="00A35E04"/>
    <w:rsid w:val="00A35FF8"/>
    <w:rsid w:val="00A37A4A"/>
    <w:rsid w:val="00A37E9E"/>
    <w:rsid w:val="00A37FB8"/>
    <w:rsid w:val="00A402DD"/>
    <w:rsid w:val="00A40B04"/>
    <w:rsid w:val="00A410C7"/>
    <w:rsid w:val="00A429D2"/>
    <w:rsid w:val="00A42C6D"/>
    <w:rsid w:val="00A42F5F"/>
    <w:rsid w:val="00A435DC"/>
    <w:rsid w:val="00A44506"/>
    <w:rsid w:val="00A450D9"/>
    <w:rsid w:val="00A45B23"/>
    <w:rsid w:val="00A45F0F"/>
    <w:rsid w:val="00A45F39"/>
    <w:rsid w:val="00A463DF"/>
    <w:rsid w:val="00A46A05"/>
    <w:rsid w:val="00A46CBC"/>
    <w:rsid w:val="00A47566"/>
    <w:rsid w:val="00A50D00"/>
    <w:rsid w:val="00A51134"/>
    <w:rsid w:val="00A51592"/>
    <w:rsid w:val="00A51594"/>
    <w:rsid w:val="00A51DAB"/>
    <w:rsid w:val="00A52F04"/>
    <w:rsid w:val="00A5367F"/>
    <w:rsid w:val="00A54122"/>
    <w:rsid w:val="00A54A6D"/>
    <w:rsid w:val="00A54D0F"/>
    <w:rsid w:val="00A55030"/>
    <w:rsid w:val="00A5510B"/>
    <w:rsid w:val="00A55673"/>
    <w:rsid w:val="00A55EDA"/>
    <w:rsid w:val="00A566C4"/>
    <w:rsid w:val="00A5689C"/>
    <w:rsid w:val="00A573EF"/>
    <w:rsid w:val="00A574C6"/>
    <w:rsid w:val="00A57601"/>
    <w:rsid w:val="00A5781C"/>
    <w:rsid w:val="00A57B93"/>
    <w:rsid w:val="00A60E16"/>
    <w:rsid w:val="00A60F87"/>
    <w:rsid w:val="00A61F08"/>
    <w:rsid w:val="00A63897"/>
    <w:rsid w:val="00A642DC"/>
    <w:rsid w:val="00A642F7"/>
    <w:rsid w:val="00A64325"/>
    <w:rsid w:val="00A65186"/>
    <w:rsid w:val="00A65CAD"/>
    <w:rsid w:val="00A66299"/>
    <w:rsid w:val="00A663EF"/>
    <w:rsid w:val="00A667FB"/>
    <w:rsid w:val="00A66D42"/>
    <w:rsid w:val="00A678D8"/>
    <w:rsid w:val="00A706FF"/>
    <w:rsid w:val="00A70790"/>
    <w:rsid w:val="00A71014"/>
    <w:rsid w:val="00A72CB0"/>
    <w:rsid w:val="00A73A40"/>
    <w:rsid w:val="00A7408A"/>
    <w:rsid w:val="00A75945"/>
    <w:rsid w:val="00A75E53"/>
    <w:rsid w:val="00A77AFB"/>
    <w:rsid w:val="00A804D2"/>
    <w:rsid w:val="00A80B10"/>
    <w:rsid w:val="00A810E6"/>
    <w:rsid w:val="00A827E1"/>
    <w:rsid w:val="00A83190"/>
    <w:rsid w:val="00A84C9F"/>
    <w:rsid w:val="00A84DCA"/>
    <w:rsid w:val="00A84E64"/>
    <w:rsid w:val="00A84FBB"/>
    <w:rsid w:val="00A84FF1"/>
    <w:rsid w:val="00A8543E"/>
    <w:rsid w:val="00A8552E"/>
    <w:rsid w:val="00A85AC5"/>
    <w:rsid w:val="00A87461"/>
    <w:rsid w:val="00A87D6C"/>
    <w:rsid w:val="00A87E53"/>
    <w:rsid w:val="00A90064"/>
    <w:rsid w:val="00A90841"/>
    <w:rsid w:val="00A90C42"/>
    <w:rsid w:val="00A90D90"/>
    <w:rsid w:val="00A9103C"/>
    <w:rsid w:val="00A915B1"/>
    <w:rsid w:val="00A919F7"/>
    <w:rsid w:val="00A91AC6"/>
    <w:rsid w:val="00A924B6"/>
    <w:rsid w:val="00A9265A"/>
    <w:rsid w:val="00A9286A"/>
    <w:rsid w:val="00A92B00"/>
    <w:rsid w:val="00A9326B"/>
    <w:rsid w:val="00A94153"/>
    <w:rsid w:val="00A942CA"/>
    <w:rsid w:val="00A94BCF"/>
    <w:rsid w:val="00A95B3F"/>
    <w:rsid w:val="00A95D0D"/>
    <w:rsid w:val="00A963EB"/>
    <w:rsid w:val="00A967EA"/>
    <w:rsid w:val="00A96BA9"/>
    <w:rsid w:val="00A97267"/>
    <w:rsid w:val="00A977BE"/>
    <w:rsid w:val="00AA0B18"/>
    <w:rsid w:val="00AA0D9C"/>
    <w:rsid w:val="00AA0F29"/>
    <w:rsid w:val="00AA11DE"/>
    <w:rsid w:val="00AA12B0"/>
    <w:rsid w:val="00AA15C6"/>
    <w:rsid w:val="00AA17C8"/>
    <w:rsid w:val="00AA1B77"/>
    <w:rsid w:val="00AA2046"/>
    <w:rsid w:val="00AA2513"/>
    <w:rsid w:val="00AA2AA6"/>
    <w:rsid w:val="00AA2ADE"/>
    <w:rsid w:val="00AA376B"/>
    <w:rsid w:val="00AA3C7F"/>
    <w:rsid w:val="00AA3F91"/>
    <w:rsid w:val="00AA47F3"/>
    <w:rsid w:val="00AA4812"/>
    <w:rsid w:val="00AA5046"/>
    <w:rsid w:val="00AA5076"/>
    <w:rsid w:val="00AA534D"/>
    <w:rsid w:val="00AA5457"/>
    <w:rsid w:val="00AA567C"/>
    <w:rsid w:val="00AA6760"/>
    <w:rsid w:val="00AA7B19"/>
    <w:rsid w:val="00AA7ED0"/>
    <w:rsid w:val="00AB09B0"/>
    <w:rsid w:val="00AB0E77"/>
    <w:rsid w:val="00AB24B3"/>
    <w:rsid w:val="00AB2D20"/>
    <w:rsid w:val="00AB361E"/>
    <w:rsid w:val="00AB546B"/>
    <w:rsid w:val="00AB60C5"/>
    <w:rsid w:val="00AB641B"/>
    <w:rsid w:val="00AB72DA"/>
    <w:rsid w:val="00AB74FB"/>
    <w:rsid w:val="00AC1C73"/>
    <w:rsid w:val="00AC2694"/>
    <w:rsid w:val="00AC29DD"/>
    <w:rsid w:val="00AC2E7B"/>
    <w:rsid w:val="00AC363E"/>
    <w:rsid w:val="00AC3A78"/>
    <w:rsid w:val="00AC3DEE"/>
    <w:rsid w:val="00AC4739"/>
    <w:rsid w:val="00AC5705"/>
    <w:rsid w:val="00AC5736"/>
    <w:rsid w:val="00AC600E"/>
    <w:rsid w:val="00AC6CDF"/>
    <w:rsid w:val="00AC7C1A"/>
    <w:rsid w:val="00AD07CF"/>
    <w:rsid w:val="00AD0C90"/>
    <w:rsid w:val="00AD1205"/>
    <w:rsid w:val="00AD1A71"/>
    <w:rsid w:val="00AD1C60"/>
    <w:rsid w:val="00AD227B"/>
    <w:rsid w:val="00AD2342"/>
    <w:rsid w:val="00AD2609"/>
    <w:rsid w:val="00AD27AF"/>
    <w:rsid w:val="00AD3923"/>
    <w:rsid w:val="00AD3D27"/>
    <w:rsid w:val="00AD3F4C"/>
    <w:rsid w:val="00AD43C6"/>
    <w:rsid w:val="00AD4764"/>
    <w:rsid w:val="00AD4B43"/>
    <w:rsid w:val="00AD552C"/>
    <w:rsid w:val="00AD5865"/>
    <w:rsid w:val="00AD611B"/>
    <w:rsid w:val="00AD67C3"/>
    <w:rsid w:val="00AD6824"/>
    <w:rsid w:val="00AD6A40"/>
    <w:rsid w:val="00AD6A48"/>
    <w:rsid w:val="00AD746D"/>
    <w:rsid w:val="00AD79F1"/>
    <w:rsid w:val="00AD7BCF"/>
    <w:rsid w:val="00AD7DF3"/>
    <w:rsid w:val="00AE00B3"/>
    <w:rsid w:val="00AE02DB"/>
    <w:rsid w:val="00AE0EC3"/>
    <w:rsid w:val="00AE14C8"/>
    <w:rsid w:val="00AE14FA"/>
    <w:rsid w:val="00AE396F"/>
    <w:rsid w:val="00AE4097"/>
    <w:rsid w:val="00AE4294"/>
    <w:rsid w:val="00AE468E"/>
    <w:rsid w:val="00AE4BD9"/>
    <w:rsid w:val="00AE5D54"/>
    <w:rsid w:val="00AE6359"/>
    <w:rsid w:val="00AE7065"/>
    <w:rsid w:val="00AE7902"/>
    <w:rsid w:val="00AF014E"/>
    <w:rsid w:val="00AF01B2"/>
    <w:rsid w:val="00AF054E"/>
    <w:rsid w:val="00AF0D2B"/>
    <w:rsid w:val="00AF0DBD"/>
    <w:rsid w:val="00AF3368"/>
    <w:rsid w:val="00AF5DC7"/>
    <w:rsid w:val="00AF7495"/>
    <w:rsid w:val="00AF7D61"/>
    <w:rsid w:val="00B003EE"/>
    <w:rsid w:val="00B00742"/>
    <w:rsid w:val="00B009F6"/>
    <w:rsid w:val="00B01104"/>
    <w:rsid w:val="00B01ACA"/>
    <w:rsid w:val="00B020A0"/>
    <w:rsid w:val="00B02FB3"/>
    <w:rsid w:val="00B03C30"/>
    <w:rsid w:val="00B03F74"/>
    <w:rsid w:val="00B041B4"/>
    <w:rsid w:val="00B04239"/>
    <w:rsid w:val="00B05511"/>
    <w:rsid w:val="00B057F3"/>
    <w:rsid w:val="00B05C13"/>
    <w:rsid w:val="00B05D0B"/>
    <w:rsid w:val="00B067D4"/>
    <w:rsid w:val="00B06CD0"/>
    <w:rsid w:val="00B06DC0"/>
    <w:rsid w:val="00B06EDC"/>
    <w:rsid w:val="00B07A32"/>
    <w:rsid w:val="00B10746"/>
    <w:rsid w:val="00B10E9E"/>
    <w:rsid w:val="00B113A0"/>
    <w:rsid w:val="00B11D15"/>
    <w:rsid w:val="00B12F5A"/>
    <w:rsid w:val="00B12FC7"/>
    <w:rsid w:val="00B1397B"/>
    <w:rsid w:val="00B1414B"/>
    <w:rsid w:val="00B14C92"/>
    <w:rsid w:val="00B158ED"/>
    <w:rsid w:val="00B16436"/>
    <w:rsid w:val="00B16FC8"/>
    <w:rsid w:val="00B1777E"/>
    <w:rsid w:val="00B17D00"/>
    <w:rsid w:val="00B17DFE"/>
    <w:rsid w:val="00B17EC1"/>
    <w:rsid w:val="00B20ED1"/>
    <w:rsid w:val="00B20F13"/>
    <w:rsid w:val="00B20F16"/>
    <w:rsid w:val="00B211A4"/>
    <w:rsid w:val="00B22A3D"/>
    <w:rsid w:val="00B22DE1"/>
    <w:rsid w:val="00B24102"/>
    <w:rsid w:val="00B24647"/>
    <w:rsid w:val="00B248C9"/>
    <w:rsid w:val="00B251B3"/>
    <w:rsid w:val="00B25ABF"/>
    <w:rsid w:val="00B25B42"/>
    <w:rsid w:val="00B25D94"/>
    <w:rsid w:val="00B261F7"/>
    <w:rsid w:val="00B26CF9"/>
    <w:rsid w:val="00B2764E"/>
    <w:rsid w:val="00B305B3"/>
    <w:rsid w:val="00B30669"/>
    <w:rsid w:val="00B30F10"/>
    <w:rsid w:val="00B31154"/>
    <w:rsid w:val="00B31366"/>
    <w:rsid w:val="00B31C16"/>
    <w:rsid w:val="00B31EAE"/>
    <w:rsid w:val="00B31F6F"/>
    <w:rsid w:val="00B330C8"/>
    <w:rsid w:val="00B3366D"/>
    <w:rsid w:val="00B35EFB"/>
    <w:rsid w:val="00B36510"/>
    <w:rsid w:val="00B36A58"/>
    <w:rsid w:val="00B404F7"/>
    <w:rsid w:val="00B405D1"/>
    <w:rsid w:val="00B41D65"/>
    <w:rsid w:val="00B420E6"/>
    <w:rsid w:val="00B42912"/>
    <w:rsid w:val="00B42BB5"/>
    <w:rsid w:val="00B43243"/>
    <w:rsid w:val="00B4378C"/>
    <w:rsid w:val="00B43B6B"/>
    <w:rsid w:val="00B44BCB"/>
    <w:rsid w:val="00B464F2"/>
    <w:rsid w:val="00B475D2"/>
    <w:rsid w:val="00B476D0"/>
    <w:rsid w:val="00B502AA"/>
    <w:rsid w:val="00B50759"/>
    <w:rsid w:val="00B509BC"/>
    <w:rsid w:val="00B50B26"/>
    <w:rsid w:val="00B516AD"/>
    <w:rsid w:val="00B52878"/>
    <w:rsid w:val="00B52910"/>
    <w:rsid w:val="00B53132"/>
    <w:rsid w:val="00B535C0"/>
    <w:rsid w:val="00B536AD"/>
    <w:rsid w:val="00B55CAF"/>
    <w:rsid w:val="00B561DB"/>
    <w:rsid w:val="00B56602"/>
    <w:rsid w:val="00B56924"/>
    <w:rsid w:val="00B57A42"/>
    <w:rsid w:val="00B60107"/>
    <w:rsid w:val="00B607A7"/>
    <w:rsid w:val="00B6182F"/>
    <w:rsid w:val="00B622C3"/>
    <w:rsid w:val="00B634A9"/>
    <w:rsid w:val="00B63F12"/>
    <w:rsid w:val="00B6406C"/>
    <w:rsid w:val="00B65008"/>
    <w:rsid w:val="00B6506D"/>
    <w:rsid w:val="00B652DB"/>
    <w:rsid w:val="00B6556E"/>
    <w:rsid w:val="00B65A1C"/>
    <w:rsid w:val="00B6613B"/>
    <w:rsid w:val="00B674EA"/>
    <w:rsid w:val="00B67830"/>
    <w:rsid w:val="00B67B42"/>
    <w:rsid w:val="00B67DC0"/>
    <w:rsid w:val="00B704A6"/>
    <w:rsid w:val="00B70E17"/>
    <w:rsid w:val="00B70EA9"/>
    <w:rsid w:val="00B711C4"/>
    <w:rsid w:val="00B71823"/>
    <w:rsid w:val="00B728FA"/>
    <w:rsid w:val="00B72B39"/>
    <w:rsid w:val="00B72C1D"/>
    <w:rsid w:val="00B734E0"/>
    <w:rsid w:val="00B73735"/>
    <w:rsid w:val="00B74758"/>
    <w:rsid w:val="00B75A82"/>
    <w:rsid w:val="00B80102"/>
    <w:rsid w:val="00B80AFE"/>
    <w:rsid w:val="00B813F0"/>
    <w:rsid w:val="00B817EE"/>
    <w:rsid w:val="00B81CCA"/>
    <w:rsid w:val="00B81DF4"/>
    <w:rsid w:val="00B82040"/>
    <w:rsid w:val="00B82549"/>
    <w:rsid w:val="00B8284E"/>
    <w:rsid w:val="00B829A6"/>
    <w:rsid w:val="00B82AE9"/>
    <w:rsid w:val="00B82FD9"/>
    <w:rsid w:val="00B83326"/>
    <w:rsid w:val="00B83AA8"/>
    <w:rsid w:val="00B840F5"/>
    <w:rsid w:val="00B84347"/>
    <w:rsid w:val="00B84B6D"/>
    <w:rsid w:val="00B85C2F"/>
    <w:rsid w:val="00B861A9"/>
    <w:rsid w:val="00B86483"/>
    <w:rsid w:val="00B867E0"/>
    <w:rsid w:val="00B87854"/>
    <w:rsid w:val="00B87DFF"/>
    <w:rsid w:val="00B90077"/>
    <w:rsid w:val="00B91BEA"/>
    <w:rsid w:val="00B91CDF"/>
    <w:rsid w:val="00B93113"/>
    <w:rsid w:val="00B93CDD"/>
    <w:rsid w:val="00B93EE6"/>
    <w:rsid w:val="00B942E4"/>
    <w:rsid w:val="00B944C1"/>
    <w:rsid w:val="00B951E0"/>
    <w:rsid w:val="00B9591B"/>
    <w:rsid w:val="00B95C5D"/>
    <w:rsid w:val="00B95FD0"/>
    <w:rsid w:val="00B96425"/>
    <w:rsid w:val="00B97448"/>
    <w:rsid w:val="00BA0086"/>
    <w:rsid w:val="00BA0291"/>
    <w:rsid w:val="00BA02E8"/>
    <w:rsid w:val="00BA098B"/>
    <w:rsid w:val="00BA09D0"/>
    <w:rsid w:val="00BA170B"/>
    <w:rsid w:val="00BA1E79"/>
    <w:rsid w:val="00BA1EEB"/>
    <w:rsid w:val="00BA2AE1"/>
    <w:rsid w:val="00BA38F1"/>
    <w:rsid w:val="00BA3A8D"/>
    <w:rsid w:val="00BA3ED6"/>
    <w:rsid w:val="00BA59BE"/>
    <w:rsid w:val="00BA67B9"/>
    <w:rsid w:val="00BA773D"/>
    <w:rsid w:val="00BA7C52"/>
    <w:rsid w:val="00BA7D3A"/>
    <w:rsid w:val="00BA7E75"/>
    <w:rsid w:val="00BB1050"/>
    <w:rsid w:val="00BB132B"/>
    <w:rsid w:val="00BB2285"/>
    <w:rsid w:val="00BB29D9"/>
    <w:rsid w:val="00BB33F2"/>
    <w:rsid w:val="00BB346F"/>
    <w:rsid w:val="00BB3F8B"/>
    <w:rsid w:val="00BB5D0B"/>
    <w:rsid w:val="00BB6371"/>
    <w:rsid w:val="00BB63CB"/>
    <w:rsid w:val="00BB6932"/>
    <w:rsid w:val="00BB6AC3"/>
    <w:rsid w:val="00BC0955"/>
    <w:rsid w:val="00BC1410"/>
    <w:rsid w:val="00BC2816"/>
    <w:rsid w:val="00BC2E6E"/>
    <w:rsid w:val="00BC381A"/>
    <w:rsid w:val="00BC3F66"/>
    <w:rsid w:val="00BC4335"/>
    <w:rsid w:val="00BC43D3"/>
    <w:rsid w:val="00BC6758"/>
    <w:rsid w:val="00BC6A1B"/>
    <w:rsid w:val="00BC78DE"/>
    <w:rsid w:val="00BC7E8B"/>
    <w:rsid w:val="00BC7FD3"/>
    <w:rsid w:val="00BD016D"/>
    <w:rsid w:val="00BD09FD"/>
    <w:rsid w:val="00BD0EE2"/>
    <w:rsid w:val="00BD0F96"/>
    <w:rsid w:val="00BD1591"/>
    <w:rsid w:val="00BD2094"/>
    <w:rsid w:val="00BD225F"/>
    <w:rsid w:val="00BD24CD"/>
    <w:rsid w:val="00BD2875"/>
    <w:rsid w:val="00BD3486"/>
    <w:rsid w:val="00BD470D"/>
    <w:rsid w:val="00BD5A8A"/>
    <w:rsid w:val="00BD5B10"/>
    <w:rsid w:val="00BD5BD2"/>
    <w:rsid w:val="00BD69EB"/>
    <w:rsid w:val="00BD70F4"/>
    <w:rsid w:val="00BD70FF"/>
    <w:rsid w:val="00BD727E"/>
    <w:rsid w:val="00BD7D6F"/>
    <w:rsid w:val="00BD7DDB"/>
    <w:rsid w:val="00BE1758"/>
    <w:rsid w:val="00BE1948"/>
    <w:rsid w:val="00BE1A6C"/>
    <w:rsid w:val="00BE209D"/>
    <w:rsid w:val="00BE2451"/>
    <w:rsid w:val="00BE3045"/>
    <w:rsid w:val="00BE31F4"/>
    <w:rsid w:val="00BE5E30"/>
    <w:rsid w:val="00BE5FBD"/>
    <w:rsid w:val="00BE7888"/>
    <w:rsid w:val="00BE7891"/>
    <w:rsid w:val="00BE78A1"/>
    <w:rsid w:val="00BF0239"/>
    <w:rsid w:val="00BF0EE8"/>
    <w:rsid w:val="00BF1274"/>
    <w:rsid w:val="00BF16B3"/>
    <w:rsid w:val="00BF17A7"/>
    <w:rsid w:val="00BF2C5A"/>
    <w:rsid w:val="00BF3533"/>
    <w:rsid w:val="00BF3C69"/>
    <w:rsid w:val="00BF3DB9"/>
    <w:rsid w:val="00BF411C"/>
    <w:rsid w:val="00BF4442"/>
    <w:rsid w:val="00BF483B"/>
    <w:rsid w:val="00BF6219"/>
    <w:rsid w:val="00BF64CD"/>
    <w:rsid w:val="00BF65D1"/>
    <w:rsid w:val="00BF679F"/>
    <w:rsid w:val="00BF736A"/>
    <w:rsid w:val="00BF7E8E"/>
    <w:rsid w:val="00C0016D"/>
    <w:rsid w:val="00C00D31"/>
    <w:rsid w:val="00C00FF2"/>
    <w:rsid w:val="00C01272"/>
    <w:rsid w:val="00C02F1A"/>
    <w:rsid w:val="00C038CC"/>
    <w:rsid w:val="00C03BC5"/>
    <w:rsid w:val="00C03C10"/>
    <w:rsid w:val="00C04DC2"/>
    <w:rsid w:val="00C04DD0"/>
    <w:rsid w:val="00C05250"/>
    <w:rsid w:val="00C0594C"/>
    <w:rsid w:val="00C05D4C"/>
    <w:rsid w:val="00C061F8"/>
    <w:rsid w:val="00C063C6"/>
    <w:rsid w:val="00C066A4"/>
    <w:rsid w:val="00C07C17"/>
    <w:rsid w:val="00C07E63"/>
    <w:rsid w:val="00C07F79"/>
    <w:rsid w:val="00C1040D"/>
    <w:rsid w:val="00C119E7"/>
    <w:rsid w:val="00C12FF4"/>
    <w:rsid w:val="00C13B54"/>
    <w:rsid w:val="00C1457C"/>
    <w:rsid w:val="00C147F2"/>
    <w:rsid w:val="00C14B09"/>
    <w:rsid w:val="00C15D8E"/>
    <w:rsid w:val="00C17291"/>
    <w:rsid w:val="00C20ABD"/>
    <w:rsid w:val="00C20FAA"/>
    <w:rsid w:val="00C215C1"/>
    <w:rsid w:val="00C21720"/>
    <w:rsid w:val="00C22A5F"/>
    <w:rsid w:val="00C233BB"/>
    <w:rsid w:val="00C239D2"/>
    <w:rsid w:val="00C23BE6"/>
    <w:rsid w:val="00C23ED8"/>
    <w:rsid w:val="00C24BA1"/>
    <w:rsid w:val="00C24E72"/>
    <w:rsid w:val="00C2533A"/>
    <w:rsid w:val="00C2628E"/>
    <w:rsid w:val="00C26C1E"/>
    <w:rsid w:val="00C26E91"/>
    <w:rsid w:val="00C26FB4"/>
    <w:rsid w:val="00C2713B"/>
    <w:rsid w:val="00C27783"/>
    <w:rsid w:val="00C2778B"/>
    <w:rsid w:val="00C278E7"/>
    <w:rsid w:val="00C3087F"/>
    <w:rsid w:val="00C3166E"/>
    <w:rsid w:val="00C320D4"/>
    <w:rsid w:val="00C32BA0"/>
    <w:rsid w:val="00C34A07"/>
    <w:rsid w:val="00C35CA4"/>
    <w:rsid w:val="00C3659B"/>
    <w:rsid w:val="00C376BE"/>
    <w:rsid w:val="00C37A75"/>
    <w:rsid w:val="00C40558"/>
    <w:rsid w:val="00C417E3"/>
    <w:rsid w:val="00C42607"/>
    <w:rsid w:val="00C426D4"/>
    <w:rsid w:val="00C42ADA"/>
    <w:rsid w:val="00C430B1"/>
    <w:rsid w:val="00C4351D"/>
    <w:rsid w:val="00C43867"/>
    <w:rsid w:val="00C43FC4"/>
    <w:rsid w:val="00C443B7"/>
    <w:rsid w:val="00C44449"/>
    <w:rsid w:val="00C4445B"/>
    <w:rsid w:val="00C44AAE"/>
    <w:rsid w:val="00C44D2B"/>
    <w:rsid w:val="00C45310"/>
    <w:rsid w:val="00C454BD"/>
    <w:rsid w:val="00C45922"/>
    <w:rsid w:val="00C45CFE"/>
    <w:rsid w:val="00C46067"/>
    <w:rsid w:val="00C4677B"/>
    <w:rsid w:val="00C46BD4"/>
    <w:rsid w:val="00C473E0"/>
    <w:rsid w:val="00C47F2E"/>
    <w:rsid w:val="00C50112"/>
    <w:rsid w:val="00C506B0"/>
    <w:rsid w:val="00C50AD9"/>
    <w:rsid w:val="00C50D61"/>
    <w:rsid w:val="00C51249"/>
    <w:rsid w:val="00C5143F"/>
    <w:rsid w:val="00C51608"/>
    <w:rsid w:val="00C51F60"/>
    <w:rsid w:val="00C529D9"/>
    <w:rsid w:val="00C52A09"/>
    <w:rsid w:val="00C52CF7"/>
    <w:rsid w:val="00C52D31"/>
    <w:rsid w:val="00C53F56"/>
    <w:rsid w:val="00C54890"/>
    <w:rsid w:val="00C551F6"/>
    <w:rsid w:val="00C55A36"/>
    <w:rsid w:val="00C55D79"/>
    <w:rsid w:val="00C57725"/>
    <w:rsid w:val="00C579A7"/>
    <w:rsid w:val="00C57A4C"/>
    <w:rsid w:val="00C57E50"/>
    <w:rsid w:val="00C621C0"/>
    <w:rsid w:val="00C6401A"/>
    <w:rsid w:val="00C64EB7"/>
    <w:rsid w:val="00C66161"/>
    <w:rsid w:val="00C6616F"/>
    <w:rsid w:val="00C666A2"/>
    <w:rsid w:val="00C706FA"/>
    <w:rsid w:val="00C70A15"/>
    <w:rsid w:val="00C7142E"/>
    <w:rsid w:val="00C71AE7"/>
    <w:rsid w:val="00C720B4"/>
    <w:rsid w:val="00C72114"/>
    <w:rsid w:val="00C728BB"/>
    <w:rsid w:val="00C72A93"/>
    <w:rsid w:val="00C73434"/>
    <w:rsid w:val="00C73DD7"/>
    <w:rsid w:val="00C74077"/>
    <w:rsid w:val="00C74F60"/>
    <w:rsid w:val="00C755BB"/>
    <w:rsid w:val="00C7692C"/>
    <w:rsid w:val="00C80DD8"/>
    <w:rsid w:val="00C8112C"/>
    <w:rsid w:val="00C81A69"/>
    <w:rsid w:val="00C81FDD"/>
    <w:rsid w:val="00C8221F"/>
    <w:rsid w:val="00C824FC"/>
    <w:rsid w:val="00C82667"/>
    <w:rsid w:val="00C82DF2"/>
    <w:rsid w:val="00C83130"/>
    <w:rsid w:val="00C83FC0"/>
    <w:rsid w:val="00C84392"/>
    <w:rsid w:val="00C84D38"/>
    <w:rsid w:val="00C85945"/>
    <w:rsid w:val="00C86520"/>
    <w:rsid w:val="00C87DDB"/>
    <w:rsid w:val="00C87E3D"/>
    <w:rsid w:val="00C90425"/>
    <w:rsid w:val="00C92B3B"/>
    <w:rsid w:val="00C92F56"/>
    <w:rsid w:val="00C93C2A"/>
    <w:rsid w:val="00C9445C"/>
    <w:rsid w:val="00C94B06"/>
    <w:rsid w:val="00C94F48"/>
    <w:rsid w:val="00C957EF"/>
    <w:rsid w:val="00C96C3D"/>
    <w:rsid w:val="00C97E37"/>
    <w:rsid w:val="00CA028C"/>
    <w:rsid w:val="00CA0419"/>
    <w:rsid w:val="00CA05D9"/>
    <w:rsid w:val="00CA0BBF"/>
    <w:rsid w:val="00CA0D2B"/>
    <w:rsid w:val="00CA0FF3"/>
    <w:rsid w:val="00CA127C"/>
    <w:rsid w:val="00CA2034"/>
    <w:rsid w:val="00CA21AB"/>
    <w:rsid w:val="00CA220F"/>
    <w:rsid w:val="00CA2D64"/>
    <w:rsid w:val="00CA2DA8"/>
    <w:rsid w:val="00CA2F4C"/>
    <w:rsid w:val="00CA2F83"/>
    <w:rsid w:val="00CA30C6"/>
    <w:rsid w:val="00CA3E51"/>
    <w:rsid w:val="00CA59AC"/>
    <w:rsid w:val="00CA5BD1"/>
    <w:rsid w:val="00CA5BE6"/>
    <w:rsid w:val="00CA5D73"/>
    <w:rsid w:val="00CA71E4"/>
    <w:rsid w:val="00CA773D"/>
    <w:rsid w:val="00CB043B"/>
    <w:rsid w:val="00CB07D3"/>
    <w:rsid w:val="00CB0AD9"/>
    <w:rsid w:val="00CB0C53"/>
    <w:rsid w:val="00CB10FF"/>
    <w:rsid w:val="00CB1920"/>
    <w:rsid w:val="00CB1FA2"/>
    <w:rsid w:val="00CB327A"/>
    <w:rsid w:val="00CB3421"/>
    <w:rsid w:val="00CB4080"/>
    <w:rsid w:val="00CB4CB1"/>
    <w:rsid w:val="00CB5BB0"/>
    <w:rsid w:val="00CB606E"/>
    <w:rsid w:val="00CB6592"/>
    <w:rsid w:val="00CB6C4E"/>
    <w:rsid w:val="00CB70B6"/>
    <w:rsid w:val="00CB7525"/>
    <w:rsid w:val="00CB760E"/>
    <w:rsid w:val="00CB76C2"/>
    <w:rsid w:val="00CC06E4"/>
    <w:rsid w:val="00CC0A92"/>
    <w:rsid w:val="00CC2834"/>
    <w:rsid w:val="00CC392E"/>
    <w:rsid w:val="00CC3F07"/>
    <w:rsid w:val="00CC5592"/>
    <w:rsid w:val="00CC58AF"/>
    <w:rsid w:val="00CC67F3"/>
    <w:rsid w:val="00CC7C1C"/>
    <w:rsid w:val="00CD206D"/>
    <w:rsid w:val="00CD31E5"/>
    <w:rsid w:val="00CD3233"/>
    <w:rsid w:val="00CD335A"/>
    <w:rsid w:val="00CD347D"/>
    <w:rsid w:val="00CD38AE"/>
    <w:rsid w:val="00CD3C27"/>
    <w:rsid w:val="00CD42B7"/>
    <w:rsid w:val="00CD45FF"/>
    <w:rsid w:val="00CD70EE"/>
    <w:rsid w:val="00CD7FDE"/>
    <w:rsid w:val="00CE01D7"/>
    <w:rsid w:val="00CE19EE"/>
    <w:rsid w:val="00CE1E03"/>
    <w:rsid w:val="00CE25DA"/>
    <w:rsid w:val="00CE2760"/>
    <w:rsid w:val="00CE2C95"/>
    <w:rsid w:val="00CE3C23"/>
    <w:rsid w:val="00CE4109"/>
    <w:rsid w:val="00CE41E2"/>
    <w:rsid w:val="00CE459C"/>
    <w:rsid w:val="00CE4B10"/>
    <w:rsid w:val="00CE4E2F"/>
    <w:rsid w:val="00CE7175"/>
    <w:rsid w:val="00CE74C7"/>
    <w:rsid w:val="00CE7953"/>
    <w:rsid w:val="00CE7CDF"/>
    <w:rsid w:val="00CF0644"/>
    <w:rsid w:val="00CF06CE"/>
    <w:rsid w:val="00CF0E81"/>
    <w:rsid w:val="00CF2A57"/>
    <w:rsid w:val="00CF3250"/>
    <w:rsid w:val="00CF449C"/>
    <w:rsid w:val="00CF47FD"/>
    <w:rsid w:val="00CF5548"/>
    <w:rsid w:val="00CF567F"/>
    <w:rsid w:val="00CF5966"/>
    <w:rsid w:val="00CF5E11"/>
    <w:rsid w:val="00CF61EF"/>
    <w:rsid w:val="00CF65B6"/>
    <w:rsid w:val="00CF6A44"/>
    <w:rsid w:val="00CF6D7F"/>
    <w:rsid w:val="00CF7195"/>
    <w:rsid w:val="00D0076E"/>
    <w:rsid w:val="00D00E92"/>
    <w:rsid w:val="00D01649"/>
    <w:rsid w:val="00D03455"/>
    <w:rsid w:val="00D04B74"/>
    <w:rsid w:val="00D05720"/>
    <w:rsid w:val="00D06E17"/>
    <w:rsid w:val="00D06F9A"/>
    <w:rsid w:val="00D07871"/>
    <w:rsid w:val="00D078B4"/>
    <w:rsid w:val="00D07C87"/>
    <w:rsid w:val="00D07EE4"/>
    <w:rsid w:val="00D1075F"/>
    <w:rsid w:val="00D10A72"/>
    <w:rsid w:val="00D10FFC"/>
    <w:rsid w:val="00D11658"/>
    <w:rsid w:val="00D116EB"/>
    <w:rsid w:val="00D11A3B"/>
    <w:rsid w:val="00D12391"/>
    <w:rsid w:val="00D130E9"/>
    <w:rsid w:val="00D13105"/>
    <w:rsid w:val="00D13726"/>
    <w:rsid w:val="00D137C5"/>
    <w:rsid w:val="00D13806"/>
    <w:rsid w:val="00D13FFE"/>
    <w:rsid w:val="00D1416F"/>
    <w:rsid w:val="00D142EF"/>
    <w:rsid w:val="00D15AA7"/>
    <w:rsid w:val="00D15B1E"/>
    <w:rsid w:val="00D15D1B"/>
    <w:rsid w:val="00D16164"/>
    <w:rsid w:val="00D1692F"/>
    <w:rsid w:val="00D1693A"/>
    <w:rsid w:val="00D16B4D"/>
    <w:rsid w:val="00D17216"/>
    <w:rsid w:val="00D17546"/>
    <w:rsid w:val="00D179C1"/>
    <w:rsid w:val="00D17A07"/>
    <w:rsid w:val="00D20698"/>
    <w:rsid w:val="00D20DF5"/>
    <w:rsid w:val="00D21580"/>
    <w:rsid w:val="00D24346"/>
    <w:rsid w:val="00D24AB4"/>
    <w:rsid w:val="00D255ED"/>
    <w:rsid w:val="00D256D5"/>
    <w:rsid w:val="00D269D0"/>
    <w:rsid w:val="00D27C47"/>
    <w:rsid w:val="00D27E78"/>
    <w:rsid w:val="00D308C6"/>
    <w:rsid w:val="00D30CF7"/>
    <w:rsid w:val="00D31785"/>
    <w:rsid w:val="00D32461"/>
    <w:rsid w:val="00D3297E"/>
    <w:rsid w:val="00D3399F"/>
    <w:rsid w:val="00D33CD6"/>
    <w:rsid w:val="00D344DF"/>
    <w:rsid w:val="00D34655"/>
    <w:rsid w:val="00D34802"/>
    <w:rsid w:val="00D34D4C"/>
    <w:rsid w:val="00D34F68"/>
    <w:rsid w:val="00D3526B"/>
    <w:rsid w:val="00D357DF"/>
    <w:rsid w:val="00D35BC5"/>
    <w:rsid w:val="00D36687"/>
    <w:rsid w:val="00D36A30"/>
    <w:rsid w:val="00D373DC"/>
    <w:rsid w:val="00D37C65"/>
    <w:rsid w:val="00D402E5"/>
    <w:rsid w:val="00D404B8"/>
    <w:rsid w:val="00D408E0"/>
    <w:rsid w:val="00D40A71"/>
    <w:rsid w:val="00D40E59"/>
    <w:rsid w:val="00D43CB1"/>
    <w:rsid w:val="00D43E3A"/>
    <w:rsid w:val="00D43F94"/>
    <w:rsid w:val="00D450C1"/>
    <w:rsid w:val="00D45677"/>
    <w:rsid w:val="00D45D5E"/>
    <w:rsid w:val="00D45E0F"/>
    <w:rsid w:val="00D46B32"/>
    <w:rsid w:val="00D46F22"/>
    <w:rsid w:val="00D470EF"/>
    <w:rsid w:val="00D474CB"/>
    <w:rsid w:val="00D4776F"/>
    <w:rsid w:val="00D47F24"/>
    <w:rsid w:val="00D504AC"/>
    <w:rsid w:val="00D509FD"/>
    <w:rsid w:val="00D5490A"/>
    <w:rsid w:val="00D5545D"/>
    <w:rsid w:val="00D55C00"/>
    <w:rsid w:val="00D55DDF"/>
    <w:rsid w:val="00D56131"/>
    <w:rsid w:val="00D56C71"/>
    <w:rsid w:val="00D5791F"/>
    <w:rsid w:val="00D57C19"/>
    <w:rsid w:val="00D60C9B"/>
    <w:rsid w:val="00D60F80"/>
    <w:rsid w:val="00D61DBB"/>
    <w:rsid w:val="00D61E20"/>
    <w:rsid w:val="00D6219D"/>
    <w:rsid w:val="00D6314C"/>
    <w:rsid w:val="00D64446"/>
    <w:rsid w:val="00D64F5D"/>
    <w:rsid w:val="00D66031"/>
    <w:rsid w:val="00D6657F"/>
    <w:rsid w:val="00D66E87"/>
    <w:rsid w:val="00D6709A"/>
    <w:rsid w:val="00D6716F"/>
    <w:rsid w:val="00D671A5"/>
    <w:rsid w:val="00D671AE"/>
    <w:rsid w:val="00D67CB8"/>
    <w:rsid w:val="00D70041"/>
    <w:rsid w:val="00D70982"/>
    <w:rsid w:val="00D71060"/>
    <w:rsid w:val="00D71A11"/>
    <w:rsid w:val="00D71A8F"/>
    <w:rsid w:val="00D71D2A"/>
    <w:rsid w:val="00D721D4"/>
    <w:rsid w:val="00D72AC3"/>
    <w:rsid w:val="00D72E02"/>
    <w:rsid w:val="00D7369B"/>
    <w:rsid w:val="00D73ADD"/>
    <w:rsid w:val="00D73D8C"/>
    <w:rsid w:val="00D745DA"/>
    <w:rsid w:val="00D7491F"/>
    <w:rsid w:val="00D74980"/>
    <w:rsid w:val="00D75CCC"/>
    <w:rsid w:val="00D75D30"/>
    <w:rsid w:val="00D75FFB"/>
    <w:rsid w:val="00D806FA"/>
    <w:rsid w:val="00D80CC5"/>
    <w:rsid w:val="00D81B6F"/>
    <w:rsid w:val="00D824E7"/>
    <w:rsid w:val="00D82EA2"/>
    <w:rsid w:val="00D83BFE"/>
    <w:rsid w:val="00D83E36"/>
    <w:rsid w:val="00D848E8"/>
    <w:rsid w:val="00D84F99"/>
    <w:rsid w:val="00D8502F"/>
    <w:rsid w:val="00D85974"/>
    <w:rsid w:val="00D862F4"/>
    <w:rsid w:val="00D8631A"/>
    <w:rsid w:val="00D86B3F"/>
    <w:rsid w:val="00D86CC3"/>
    <w:rsid w:val="00D870C1"/>
    <w:rsid w:val="00D90424"/>
    <w:rsid w:val="00D9127E"/>
    <w:rsid w:val="00D92BED"/>
    <w:rsid w:val="00D92E2F"/>
    <w:rsid w:val="00D932DD"/>
    <w:rsid w:val="00D93E5D"/>
    <w:rsid w:val="00D945F1"/>
    <w:rsid w:val="00D957E0"/>
    <w:rsid w:val="00D95AC7"/>
    <w:rsid w:val="00D95F65"/>
    <w:rsid w:val="00D96FC4"/>
    <w:rsid w:val="00D9708C"/>
    <w:rsid w:val="00D979F1"/>
    <w:rsid w:val="00D97C6B"/>
    <w:rsid w:val="00D97F00"/>
    <w:rsid w:val="00DA07AF"/>
    <w:rsid w:val="00DA07E8"/>
    <w:rsid w:val="00DA0A1E"/>
    <w:rsid w:val="00DA15C6"/>
    <w:rsid w:val="00DA1EEE"/>
    <w:rsid w:val="00DA220B"/>
    <w:rsid w:val="00DA22AE"/>
    <w:rsid w:val="00DA3489"/>
    <w:rsid w:val="00DA3723"/>
    <w:rsid w:val="00DA374B"/>
    <w:rsid w:val="00DA53AA"/>
    <w:rsid w:val="00DA551E"/>
    <w:rsid w:val="00DA594F"/>
    <w:rsid w:val="00DA69AC"/>
    <w:rsid w:val="00DA6FDB"/>
    <w:rsid w:val="00DA70AA"/>
    <w:rsid w:val="00DA70B8"/>
    <w:rsid w:val="00DA77EC"/>
    <w:rsid w:val="00DA78DC"/>
    <w:rsid w:val="00DA7BEC"/>
    <w:rsid w:val="00DB0002"/>
    <w:rsid w:val="00DB093B"/>
    <w:rsid w:val="00DB12FA"/>
    <w:rsid w:val="00DB1725"/>
    <w:rsid w:val="00DB2245"/>
    <w:rsid w:val="00DB3317"/>
    <w:rsid w:val="00DB344C"/>
    <w:rsid w:val="00DB3B11"/>
    <w:rsid w:val="00DB3DEA"/>
    <w:rsid w:val="00DB58FF"/>
    <w:rsid w:val="00DB6FAC"/>
    <w:rsid w:val="00DB735B"/>
    <w:rsid w:val="00DB7CC4"/>
    <w:rsid w:val="00DC0523"/>
    <w:rsid w:val="00DC0539"/>
    <w:rsid w:val="00DC0B54"/>
    <w:rsid w:val="00DC0C0D"/>
    <w:rsid w:val="00DC0D2A"/>
    <w:rsid w:val="00DC2155"/>
    <w:rsid w:val="00DC250C"/>
    <w:rsid w:val="00DC3053"/>
    <w:rsid w:val="00DC321B"/>
    <w:rsid w:val="00DC3704"/>
    <w:rsid w:val="00DC4A3F"/>
    <w:rsid w:val="00DC4E93"/>
    <w:rsid w:val="00DC501E"/>
    <w:rsid w:val="00DC5837"/>
    <w:rsid w:val="00DC59A0"/>
    <w:rsid w:val="00DC6F20"/>
    <w:rsid w:val="00DC7106"/>
    <w:rsid w:val="00DD0434"/>
    <w:rsid w:val="00DD118C"/>
    <w:rsid w:val="00DD1EBA"/>
    <w:rsid w:val="00DD239A"/>
    <w:rsid w:val="00DD2459"/>
    <w:rsid w:val="00DD2A7E"/>
    <w:rsid w:val="00DD2E0D"/>
    <w:rsid w:val="00DD38F0"/>
    <w:rsid w:val="00DD485B"/>
    <w:rsid w:val="00DD4D00"/>
    <w:rsid w:val="00DD5C6B"/>
    <w:rsid w:val="00DD6404"/>
    <w:rsid w:val="00DD6673"/>
    <w:rsid w:val="00DD734D"/>
    <w:rsid w:val="00DD754F"/>
    <w:rsid w:val="00DD7872"/>
    <w:rsid w:val="00DE0629"/>
    <w:rsid w:val="00DE079B"/>
    <w:rsid w:val="00DE0F58"/>
    <w:rsid w:val="00DE0F70"/>
    <w:rsid w:val="00DE1161"/>
    <w:rsid w:val="00DE13FB"/>
    <w:rsid w:val="00DE1ACE"/>
    <w:rsid w:val="00DE26A3"/>
    <w:rsid w:val="00DE2BEC"/>
    <w:rsid w:val="00DE3ADC"/>
    <w:rsid w:val="00DE4549"/>
    <w:rsid w:val="00DE4616"/>
    <w:rsid w:val="00DE4F72"/>
    <w:rsid w:val="00DE5CAD"/>
    <w:rsid w:val="00DE749B"/>
    <w:rsid w:val="00DE7C58"/>
    <w:rsid w:val="00DF0454"/>
    <w:rsid w:val="00DF2B6C"/>
    <w:rsid w:val="00DF4934"/>
    <w:rsid w:val="00DF519A"/>
    <w:rsid w:val="00DF5B33"/>
    <w:rsid w:val="00DF6362"/>
    <w:rsid w:val="00DF6F7C"/>
    <w:rsid w:val="00DF73F2"/>
    <w:rsid w:val="00DF7644"/>
    <w:rsid w:val="00DF7ED1"/>
    <w:rsid w:val="00E02839"/>
    <w:rsid w:val="00E028DF"/>
    <w:rsid w:val="00E02C3E"/>
    <w:rsid w:val="00E02F1D"/>
    <w:rsid w:val="00E0392D"/>
    <w:rsid w:val="00E045DB"/>
    <w:rsid w:val="00E05162"/>
    <w:rsid w:val="00E05342"/>
    <w:rsid w:val="00E05C80"/>
    <w:rsid w:val="00E06400"/>
    <w:rsid w:val="00E06569"/>
    <w:rsid w:val="00E07623"/>
    <w:rsid w:val="00E10B0E"/>
    <w:rsid w:val="00E1169E"/>
    <w:rsid w:val="00E124FF"/>
    <w:rsid w:val="00E127CA"/>
    <w:rsid w:val="00E12C8E"/>
    <w:rsid w:val="00E13307"/>
    <w:rsid w:val="00E13DF7"/>
    <w:rsid w:val="00E164AB"/>
    <w:rsid w:val="00E167D4"/>
    <w:rsid w:val="00E167DB"/>
    <w:rsid w:val="00E16A7E"/>
    <w:rsid w:val="00E17B72"/>
    <w:rsid w:val="00E20B22"/>
    <w:rsid w:val="00E20DDF"/>
    <w:rsid w:val="00E212D2"/>
    <w:rsid w:val="00E218CD"/>
    <w:rsid w:val="00E22928"/>
    <w:rsid w:val="00E23666"/>
    <w:rsid w:val="00E23A64"/>
    <w:rsid w:val="00E24189"/>
    <w:rsid w:val="00E242B2"/>
    <w:rsid w:val="00E24911"/>
    <w:rsid w:val="00E25B27"/>
    <w:rsid w:val="00E26061"/>
    <w:rsid w:val="00E271E8"/>
    <w:rsid w:val="00E278B0"/>
    <w:rsid w:val="00E3055B"/>
    <w:rsid w:val="00E307DD"/>
    <w:rsid w:val="00E3131C"/>
    <w:rsid w:val="00E31816"/>
    <w:rsid w:val="00E31FDD"/>
    <w:rsid w:val="00E32522"/>
    <w:rsid w:val="00E3260D"/>
    <w:rsid w:val="00E3290B"/>
    <w:rsid w:val="00E32D65"/>
    <w:rsid w:val="00E32E3E"/>
    <w:rsid w:val="00E33238"/>
    <w:rsid w:val="00E33C85"/>
    <w:rsid w:val="00E3409C"/>
    <w:rsid w:val="00E34480"/>
    <w:rsid w:val="00E34A7C"/>
    <w:rsid w:val="00E355A7"/>
    <w:rsid w:val="00E35784"/>
    <w:rsid w:val="00E3586C"/>
    <w:rsid w:val="00E35C1D"/>
    <w:rsid w:val="00E36507"/>
    <w:rsid w:val="00E368EB"/>
    <w:rsid w:val="00E36F88"/>
    <w:rsid w:val="00E403FE"/>
    <w:rsid w:val="00E40693"/>
    <w:rsid w:val="00E40D59"/>
    <w:rsid w:val="00E40FF0"/>
    <w:rsid w:val="00E41490"/>
    <w:rsid w:val="00E437A5"/>
    <w:rsid w:val="00E43CD8"/>
    <w:rsid w:val="00E43F4D"/>
    <w:rsid w:val="00E43F87"/>
    <w:rsid w:val="00E4437F"/>
    <w:rsid w:val="00E4468F"/>
    <w:rsid w:val="00E44776"/>
    <w:rsid w:val="00E44875"/>
    <w:rsid w:val="00E455D8"/>
    <w:rsid w:val="00E45E65"/>
    <w:rsid w:val="00E45ED9"/>
    <w:rsid w:val="00E461CF"/>
    <w:rsid w:val="00E46E9B"/>
    <w:rsid w:val="00E46F29"/>
    <w:rsid w:val="00E47437"/>
    <w:rsid w:val="00E4797B"/>
    <w:rsid w:val="00E5017D"/>
    <w:rsid w:val="00E50635"/>
    <w:rsid w:val="00E508B0"/>
    <w:rsid w:val="00E50C4F"/>
    <w:rsid w:val="00E51150"/>
    <w:rsid w:val="00E51EB6"/>
    <w:rsid w:val="00E52334"/>
    <w:rsid w:val="00E52734"/>
    <w:rsid w:val="00E52EC6"/>
    <w:rsid w:val="00E52FE1"/>
    <w:rsid w:val="00E53834"/>
    <w:rsid w:val="00E54170"/>
    <w:rsid w:val="00E55DBF"/>
    <w:rsid w:val="00E573F1"/>
    <w:rsid w:val="00E6001C"/>
    <w:rsid w:val="00E600E2"/>
    <w:rsid w:val="00E6033F"/>
    <w:rsid w:val="00E60667"/>
    <w:rsid w:val="00E612B9"/>
    <w:rsid w:val="00E62087"/>
    <w:rsid w:val="00E62716"/>
    <w:rsid w:val="00E62DA1"/>
    <w:rsid w:val="00E6349D"/>
    <w:rsid w:val="00E6355F"/>
    <w:rsid w:val="00E63731"/>
    <w:rsid w:val="00E64597"/>
    <w:rsid w:val="00E65CAC"/>
    <w:rsid w:val="00E671AF"/>
    <w:rsid w:val="00E67D38"/>
    <w:rsid w:val="00E67D6F"/>
    <w:rsid w:val="00E70429"/>
    <w:rsid w:val="00E70CF1"/>
    <w:rsid w:val="00E718C0"/>
    <w:rsid w:val="00E718D4"/>
    <w:rsid w:val="00E71B9E"/>
    <w:rsid w:val="00E73BD5"/>
    <w:rsid w:val="00E73C45"/>
    <w:rsid w:val="00E73DB2"/>
    <w:rsid w:val="00E74C12"/>
    <w:rsid w:val="00E74D59"/>
    <w:rsid w:val="00E75FFC"/>
    <w:rsid w:val="00E773E6"/>
    <w:rsid w:val="00E816C5"/>
    <w:rsid w:val="00E81911"/>
    <w:rsid w:val="00E81C99"/>
    <w:rsid w:val="00E82BFC"/>
    <w:rsid w:val="00E82FD7"/>
    <w:rsid w:val="00E8392F"/>
    <w:rsid w:val="00E846B4"/>
    <w:rsid w:val="00E84F3D"/>
    <w:rsid w:val="00E85482"/>
    <w:rsid w:val="00E85BBB"/>
    <w:rsid w:val="00E85F75"/>
    <w:rsid w:val="00E8642B"/>
    <w:rsid w:val="00E86844"/>
    <w:rsid w:val="00E86B47"/>
    <w:rsid w:val="00E86D7B"/>
    <w:rsid w:val="00E86E4D"/>
    <w:rsid w:val="00E87CDC"/>
    <w:rsid w:val="00E87F0B"/>
    <w:rsid w:val="00E90333"/>
    <w:rsid w:val="00E90471"/>
    <w:rsid w:val="00E9197E"/>
    <w:rsid w:val="00E91E1A"/>
    <w:rsid w:val="00E9644C"/>
    <w:rsid w:val="00E96F0E"/>
    <w:rsid w:val="00E9795F"/>
    <w:rsid w:val="00EA003A"/>
    <w:rsid w:val="00EA07D6"/>
    <w:rsid w:val="00EA0DE5"/>
    <w:rsid w:val="00EA11B6"/>
    <w:rsid w:val="00EA2157"/>
    <w:rsid w:val="00EA2281"/>
    <w:rsid w:val="00EA33E9"/>
    <w:rsid w:val="00EA355C"/>
    <w:rsid w:val="00EA35A2"/>
    <w:rsid w:val="00EA3770"/>
    <w:rsid w:val="00EA3D6F"/>
    <w:rsid w:val="00EA42B3"/>
    <w:rsid w:val="00EA42DB"/>
    <w:rsid w:val="00EA4E70"/>
    <w:rsid w:val="00EA4F27"/>
    <w:rsid w:val="00EA5084"/>
    <w:rsid w:val="00EA556C"/>
    <w:rsid w:val="00EA5CA9"/>
    <w:rsid w:val="00EA61D9"/>
    <w:rsid w:val="00EA7285"/>
    <w:rsid w:val="00EA7406"/>
    <w:rsid w:val="00EA7B32"/>
    <w:rsid w:val="00EB0254"/>
    <w:rsid w:val="00EB1039"/>
    <w:rsid w:val="00EB1B2E"/>
    <w:rsid w:val="00EB2132"/>
    <w:rsid w:val="00EB26C9"/>
    <w:rsid w:val="00EB29A7"/>
    <w:rsid w:val="00EB404B"/>
    <w:rsid w:val="00EB42AF"/>
    <w:rsid w:val="00EB4609"/>
    <w:rsid w:val="00EB66E0"/>
    <w:rsid w:val="00EB6B29"/>
    <w:rsid w:val="00EB7531"/>
    <w:rsid w:val="00EB7F8C"/>
    <w:rsid w:val="00EC000A"/>
    <w:rsid w:val="00EC013C"/>
    <w:rsid w:val="00EC0886"/>
    <w:rsid w:val="00EC1249"/>
    <w:rsid w:val="00EC142B"/>
    <w:rsid w:val="00EC1A15"/>
    <w:rsid w:val="00EC2106"/>
    <w:rsid w:val="00EC2BDE"/>
    <w:rsid w:val="00EC322B"/>
    <w:rsid w:val="00EC3BDA"/>
    <w:rsid w:val="00EC4405"/>
    <w:rsid w:val="00EC472D"/>
    <w:rsid w:val="00EC5416"/>
    <w:rsid w:val="00EC563D"/>
    <w:rsid w:val="00EC5DCE"/>
    <w:rsid w:val="00EC6243"/>
    <w:rsid w:val="00EC62C4"/>
    <w:rsid w:val="00EC63B6"/>
    <w:rsid w:val="00EC6A68"/>
    <w:rsid w:val="00EC6BF4"/>
    <w:rsid w:val="00EC6E48"/>
    <w:rsid w:val="00EC779F"/>
    <w:rsid w:val="00ED06FE"/>
    <w:rsid w:val="00ED0A32"/>
    <w:rsid w:val="00ED0A56"/>
    <w:rsid w:val="00ED0F97"/>
    <w:rsid w:val="00ED1A99"/>
    <w:rsid w:val="00ED23C5"/>
    <w:rsid w:val="00ED2ACD"/>
    <w:rsid w:val="00ED39B4"/>
    <w:rsid w:val="00ED50E6"/>
    <w:rsid w:val="00ED5103"/>
    <w:rsid w:val="00ED530A"/>
    <w:rsid w:val="00ED55CA"/>
    <w:rsid w:val="00ED5B03"/>
    <w:rsid w:val="00ED5B90"/>
    <w:rsid w:val="00ED6AA5"/>
    <w:rsid w:val="00ED72D6"/>
    <w:rsid w:val="00ED735D"/>
    <w:rsid w:val="00ED7BAE"/>
    <w:rsid w:val="00EE06A8"/>
    <w:rsid w:val="00EE0893"/>
    <w:rsid w:val="00EE0CCB"/>
    <w:rsid w:val="00EE0FA1"/>
    <w:rsid w:val="00EE0FC0"/>
    <w:rsid w:val="00EE14CE"/>
    <w:rsid w:val="00EE1B5C"/>
    <w:rsid w:val="00EE1D5B"/>
    <w:rsid w:val="00EE231C"/>
    <w:rsid w:val="00EE23E0"/>
    <w:rsid w:val="00EE3776"/>
    <w:rsid w:val="00EE3B04"/>
    <w:rsid w:val="00EE3DC8"/>
    <w:rsid w:val="00EE49DB"/>
    <w:rsid w:val="00EE5764"/>
    <w:rsid w:val="00EE57B5"/>
    <w:rsid w:val="00EE5E5C"/>
    <w:rsid w:val="00EE6DF3"/>
    <w:rsid w:val="00EE751B"/>
    <w:rsid w:val="00EE7590"/>
    <w:rsid w:val="00EE7B8C"/>
    <w:rsid w:val="00EE7CE0"/>
    <w:rsid w:val="00EF07F4"/>
    <w:rsid w:val="00EF0DA1"/>
    <w:rsid w:val="00EF1046"/>
    <w:rsid w:val="00EF1ACD"/>
    <w:rsid w:val="00EF1BA2"/>
    <w:rsid w:val="00EF2FB5"/>
    <w:rsid w:val="00EF45D1"/>
    <w:rsid w:val="00EF5932"/>
    <w:rsid w:val="00EF6ED2"/>
    <w:rsid w:val="00EF6F40"/>
    <w:rsid w:val="00EF72E6"/>
    <w:rsid w:val="00EF75F3"/>
    <w:rsid w:val="00EF7B4D"/>
    <w:rsid w:val="00EF7FA7"/>
    <w:rsid w:val="00F00705"/>
    <w:rsid w:val="00F011E9"/>
    <w:rsid w:val="00F0162A"/>
    <w:rsid w:val="00F01B1A"/>
    <w:rsid w:val="00F02401"/>
    <w:rsid w:val="00F024A6"/>
    <w:rsid w:val="00F040E3"/>
    <w:rsid w:val="00F04870"/>
    <w:rsid w:val="00F04EA2"/>
    <w:rsid w:val="00F05B9C"/>
    <w:rsid w:val="00F062E2"/>
    <w:rsid w:val="00F065A0"/>
    <w:rsid w:val="00F07728"/>
    <w:rsid w:val="00F07E47"/>
    <w:rsid w:val="00F1094D"/>
    <w:rsid w:val="00F10CA6"/>
    <w:rsid w:val="00F110D5"/>
    <w:rsid w:val="00F1171D"/>
    <w:rsid w:val="00F11A6F"/>
    <w:rsid w:val="00F11DAA"/>
    <w:rsid w:val="00F11DC8"/>
    <w:rsid w:val="00F13059"/>
    <w:rsid w:val="00F130BC"/>
    <w:rsid w:val="00F13106"/>
    <w:rsid w:val="00F137E2"/>
    <w:rsid w:val="00F1391B"/>
    <w:rsid w:val="00F146EC"/>
    <w:rsid w:val="00F14E51"/>
    <w:rsid w:val="00F163B7"/>
    <w:rsid w:val="00F166CD"/>
    <w:rsid w:val="00F170A4"/>
    <w:rsid w:val="00F17F56"/>
    <w:rsid w:val="00F21E88"/>
    <w:rsid w:val="00F22591"/>
    <w:rsid w:val="00F22DFD"/>
    <w:rsid w:val="00F2328C"/>
    <w:rsid w:val="00F234A0"/>
    <w:rsid w:val="00F2371C"/>
    <w:rsid w:val="00F23A73"/>
    <w:rsid w:val="00F23AF4"/>
    <w:rsid w:val="00F2484B"/>
    <w:rsid w:val="00F24969"/>
    <w:rsid w:val="00F252C2"/>
    <w:rsid w:val="00F25AF6"/>
    <w:rsid w:val="00F261BD"/>
    <w:rsid w:val="00F26DA8"/>
    <w:rsid w:val="00F26FAB"/>
    <w:rsid w:val="00F2771E"/>
    <w:rsid w:val="00F27850"/>
    <w:rsid w:val="00F27D87"/>
    <w:rsid w:val="00F27F63"/>
    <w:rsid w:val="00F30419"/>
    <w:rsid w:val="00F30540"/>
    <w:rsid w:val="00F31030"/>
    <w:rsid w:val="00F31A40"/>
    <w:rsid w:val="00F31E87"/>
    <w:rsid w:val="00F32A54"/>
    <w:rsid w:val="00F32BCC"/>
    <w:rsid w:val="00F32E86"/>
    <w:rsid w:val="00F33787"/>
    <w:rsid w:val="00F33D7F"/>
    <w:rsid w:val="00F341E8"/>
    <w:rsid w:val="00F342C8"/>
    <w:rsid w:val="00F347AF"/>
    <w:rsid w:val="00F35E19"/>
    <w:rsid w:val="00F368AF"/>
    <w:rsid w:val="00F36E3F"/>
    <w:rsid w:val="00F3748B"/>
    <w:rsid w:val="00F37F5A"/>
    <w:rsid w:val="00F40E55"/>
    <w:rsid w:val="00F40EFD"/>
    <w:rsid w:val="00F41789"/>
    <w:rsid w:val="00F41919"/>
    <w:rsid w:val="00F4191B"/>
    <w:rsid w:val="00F41A00"/>
    <w:rsid w:val="00F41B89"/>
    <w:rsid w:val="00F43097"/>
    <w:rsid w:val="00F433DF"/>
    <w:rsid w:val="00F43AA3"/>
    <w:rsid w:val="00F441FF"/>
    <w:rsid w:val="00F44276"/>
    <w:rsid w:val="00F44D5E"/>
    <w:rsid w:val="00F452FB"/>
    <w:rsid w:val="00F457C4"/>
    <w:rsid w:val="00F45B84"/>
    <w:rsid w:val="00F465E3"/>
    <w:rsid w:val="00F466F3"/>
    <w:rsid w:val="00F47365"/>
    <w:rsid w:val="00F50888"/>
    <w:rsid w:val="00F51006"/>
    <w:rsid w:val="00F51085"/>
    <w:rsid w:val="00F516F5"/>
    <w:rsid w:val="00F521C0"/>
    <w:rsid w:val="00F52564"/>
    <w:rsid w:val="00F52725"/>
    <w:rsid w:val="00F52896"/>
    <w:rsid w:val="00F53263"/>
    <w:rsid w:val="00F53B33"/>
    <w:rsid w:val="00F55885"/>
    <w:rsid w:val="00F56839"/>
    <w:rsid w:val="00F56885"/>
    <w:rsid w:val="00F56B7F"/>
    <w:rsid w:val="00F574CB"/>
    <w:rsid w:val="00F62712"/>
    <w:rsid w:val="00F63157"/>
    <w:rsid w:val="00F63C99"/>
    <w:rsid w:val="00F64376"/>
    <w:rsid w:val="00F643E5"/>
    <w:rsid w:val="00F648A3"/>
    <w:rsid w:val="00F64C1B"/>
    <w:rsid w:val="00F66000"/>
    <w:rsid w:val="00F66283"/>
    <w:rsid w:val="00F6628B"/>
    <w:rsid w:val="00F672F9"/>
    <w:rsid w:val="00F710ED"/>
    <w:rsid w:val="00F71638"/>
    <w:rsid w:val="00F71EB1"/>
    <w:rsid w:val="00F722C7"/>
    <w:rsid w:val="00F7248E"/>
    <w:rsid w:val="00F72DCB"/>
    <w:rsid w:val="00F731AE"/>
    <w:rsid w:val="00F7364A"/>
    <w:rsid w:val="00F7373D"/>
    <w:rsid w:val="00F74F0F"/>
    <w:rsid w:val="00F76031"/>
    <w:rsid w:val="00F7719A"/>
    <w:rsid w:val="00F80CA2"/>
    <w:rsid w:val="00F81851"/>
    <w:rsid w:val="00F81A43"/>
    <w:rsid w:val="00F821A5"/>
    <w:rsid w:val="00F822D5"/>
    <w:rsid w:val="00F824F2"/>
    <w:rsid w:val="00F82BAE"/>
    <w:rsid w:val="00F83EDD"/>
    <w:rsid w:val="00F84FB3"/>
    <w:rsid w:val="00F85858"/>
    <w:rsid w:val="00F861FE"/>
    <w:rsid w:val="00F868E6"/>
    <w:rsid w:val="00F87300"/>
    <w:rsid w:val="00F877EC"/>
    <w:rsid w:val="00F902F5"/>
    <w:rsid w:val="00F903CF"/>
    <w:rsid w:val="00F92868"/>
    <w:rsid w:val="00F935FB"/>
    <w:rsid w:val="00F94F54"/>
    <w:rsid w:val="00F95632"/>
    <w:rsid w:val="00F95685"/>
    <w:rsid w:val="00F956AB"/>
    <w:rsid w:val="00F95811"/>
    <w:rsid w:val="00F95BC2"/>
    <w:rsid w:val="00F95CD0"/>
    <w:rsid w:val="00F9616D"/>
    <w:rsid w:val="00F970FF"/>
    <w:rsid w:val="00F97864"/>
    <w:rsid w:val="00F97A35"/>
    <w:rsid w:val="00FA059A"/>
    <w:rsid w:val="00FA06BD"/>
    <w:rsid w:val="00FA084F"/>
    <w:rsid w:val="00FA08A3"/>
    <w:rsid w:val="00FA227D"/>
    <w:rsid w:val="00FA2B2F"/>
    <w:rsid w:val="00FA5667"/>
    <w:rsid w:val="00FA5CD5"/>
    <w:rsid w:val="00FA6109"/>
    <w:rsid w:val="00FA6FBA"/>
    <w:rsid w:val="00FA7034"/>
    <w:rsid w:val="00FA706B"/>
    <w:rsid w:val="00FB03FE"/>
    <w:rsid w:val="00FB0D3A"/>
    <w:rsid w:val="00FB154D"/>
    <w:rsid w:val="00FB1722"/>
    <w:rsid w:val="00FB1A77"/>
    <w:rsid w:val="00FB308B"/>
    <w:rsid w:val="00FB330C"/>
    <w:rsid w:val="00FB4478"/>
    <w:rsid w:val="00FB4496"/>
    <w:rsid w:val="00FB477E"/>
    <w:rsid w:val="00FB47A4"/>
    <w:rsid w:val="00FB49B9"/>
    <w:rsid w:val="00FB592D"/>
    <w:rsid w:val="00FB7180"/>
    <w:rsid w:val="00FB7202"/>
    <w:rsid w:val="00FB73CB"/>
    <w:rsid w:val="00FC18FF"/>
    <w:rsid w:val="00FC1D1E"/>
    <w:rsid w:val="00FC272E"/>
    <w:rsid w:val="00FC31FA"/>
    <w:rsid w:val="00FC33FA"/>
    <w:rsid w:val="00FC34FB"/>
    <w:rsid w:val="00FC3F98"/>
    <w:rsid w:val="00FC4763"/>
    <w:rsid w:val="00FC4FE9"/>
    <w:rsid w:val="00FC5741"/>
    <w:rsid w:val="00FC5D33"/>
    <w:rsid w:val="00FC5EAB"/>
    <w:rsid w:val="00FC7B69"/>
    <w:rsid w:val="00FC7DF7"/>
    <w:rsid w:val="00FD0294"/>
    <w:rsid w:val="00FD06B2"/>
    <w:rsid w:val="00FD2E27"/>
    <w:rsid w:val="00FD3548"/>
    <w:rsid w:val="00FD5540"/>
    <w:rsid w:val="00FD611A"/>
    <w:rsid w:val="00FD6C85"/>
    <w:rsid w:val="00FD6F00"/>
    <w:rsid w:val="00FD70A3"/>
    <w:rsid w:val="00FD7B61"/>
    <w:rsid w:val="00FD7C66"/>
    <w:rsid w:val="00FE0E6F"/>
    <w:rsid w:val="00FE0EE9"/>
    <w:rsid w:val="00FE1E0A"/>
    <w:rsid w:val="00FE214D"/>
    <w:rsid w:val="00FE238E"/>
    <w:rsid w:val="00FE2C6F"/>
    <w:rsid w:val="00FE31C5"/>
    <w:rsid w:val="00FE3310"/>
    <w:rsid w:val="00FE3E77"/>
    <w:rsid w:val="00FE4022"/>
    <w:rsid w:val="00FE55F8"/>
    <w:rsid w:val="00FE5D0A"/>
    <w:rsid w:val="00FE5DC5"/>
    <w:rsid w:val="00FE61D6"/>
    <w:rsid w:val="00FE62E7"/>
    <w:rsid w:val="00FE6302"/>
    <w:rsid w:val="00FE6968"/>
    <w:rsid w:val="00FE7058"/>
    <w:rsid w:val="00FE7BC6"/>
    <w:rsid w:val="00FF0987"/>
    <w:rsid w:val="00FF0CD4"/>
    <w:rsid w:val="00FF10D6"/>
    <w:rsid w:val="00FF1C49"/>
    <w:rsid w:val="00FF2532"/>
    <w:rsid w:val="00FF27F2"/>
    <w:rsid w:val="00FF2843"/>
    <w:rsid w:val="00FF2AE3"/>
    <w:rsid w:val="00FF2C13"/>
    <w:rsid w:val="00FF3EAD"/>
    <w:rsid w:val="00FF427C"/>
    <w:rsid w:val="00FF487D"/>
    <w:rsid w:val="00FF4B13"/>
    <w:rsid w:val="00FF55A1"/>
    <w:rsid w:val="00FF599A"/>
    <w:rsid w:val="00FF5B06"/>
    <w:rsid w:val="00FF675B"/>
    <w:rsid w:val="00FF67C7"/>
    <w:rsid w:val="00FF7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DFB52F9-ED0E-4646-8016-C8BB0F24F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663C"/>
    <w:rPr>
      <w:rFonts w:ascii="Times New Roman" w:eastAsia="Times New Roman" w:hAnsi="Times New Roman"/>
      <w:sz w:val="24"/>
      <w:szCs w:val="24"/>
    </w:rPr>
  </w:style>
  <w:style w:type="paragraph" w:styleId="10">
    <w:name w:val="heading 1"/>
    <w:basedOn w:val="a"/>
    <w:next w:val="a"/>
    <w:link w:val="11"/>
    <w:uiPriority w:val="99"/>
    <w:qFormat/>
    <w:rsid w:val="00F74F0F"/>
    <w:pPr>
      <w:keepNext/>
      <w:keepLines/>
      <w:spacing w:before="240" w:line="276" w:lineRule="auto"/>
      <w:outlineLvl w:val="0"/>
    </w:pPr>
    <w:rPr>
      <w:rFonts w:ascii="Cambria" w:hAnsi="Cambria"/>
      <w:color w:val="365F91"/>
      <w:sz w:val="32"/>
      <w:szCs w:val="32"/>
      <w:lang w:eastAsia="en-US"/>
    </w:rPr>
  </w:style>
  <w:style w:type="paragraph" w:styleId="2">
    <w:name w:val="heading 2"/>
    <w:basedOn w:val="a"/>
    <w:next w:val="a"/>
    <w:link w:val="20"/>
    <w:uiPriority w:val="9"/>
    <w:unhideWhenUsed/>
    <w:qFormat/>
    <w:rsid w:val="00C443B7"/>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
    <w:unhideWhenUsed/>
    <w:qFormat/>
    <w:rsid w:val="00D450C1"/>
    <w:pPr>
      <w:keepNext/>
      <w:keepLines/>
      <w:spacing w:before="40" w:line="276" w:lineRule="auto"/>
      <w:outlineLvl w:val="2"/>
    </w:pPr>
    <w:rPr>
      <w:rFonts w:ascii="Cambria" w:hAnsi="Cambria"/>
      <w:color w:val="243F60"/>
      <w:lang w:eastAsia="en-US"/>
    </w:rPr>
  </w:style>
  <w:style w:type="paragraph" w:styleId="4">
    <w:name w:val="heading 4"/>
    <w:basedOn w:val="a"/>
    <w:next w:val="a"/>
    <w:link w:val="40"/>
    <w:uiPriority w:val="9"/>
    <w:unhideWhenUsed/>
    <w:qFormat/>
    <w:rsid w:val="00BD0EE2"/>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iPriority w:val="9"/>
    <w:qFormat/>
    <w:rsid w:val="00FE3E77"/>
    <w:pPr>
      <w:keepNext/>
      <w:keepLines/>
      <w:spacing w:before="200" w:line="276" w:lineRule="auto"/>
      <w:outlineLvl w:val="4"/>
    </w:pPr>
    <w:rPr>
      <w:rFonts w:ascii="Cambria" w:hAnsi="Cambria"/>
      <w:color w:val="243F6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rsid w:val="00F74F0F"/>
    <w:rPr>
      <w:rFonts w:ascii="Cambria" w:eastAsia="Times New Roman" w:hAnsi="Cambria" w:cs="Times New Roman"/>
      <w:color w:val="365F91"/>
      <w:sz w:val="32"/>
      <w:szCs w:val="32"/>
    </w:rPr>
  </w:style>
  <w:style w:type="character" w:customStyle="1" w:styleId="30">
    <w:name w:val="Заголовок 3 Знак"/>
    <w:link w:val="3"/>
    <w:uiPriority w:val="9"/>
    <w:rsid w:val="00D450C1"/>
    <w:rPr>
      <w:rFonts w:ascii="Cambria" w:eastAsia="Times New Roman" w:hAnsi="Cambria" w:cs="Times New Roman"/>
      <w:color w:val="243F60"/>
      <w:sz w:val="24"/>
      <w:szCs w:val="24"/>
    </w:rPr>
  </w:style>
  <w:style w:type="paragraph" w:styleId="a3">
    <w:name w:val="Balloon Text"/>
    <w:basedOn w:val="a"/>
    <w:link w:val="a4"/>
    <w:uiPriority w:val="99"/>
    <w:semiHidden/>
    <w:unhideWhenUsed/>
    <w:rsid w:val="00B840F5"/>
    <w:rPr>
      <w:rFonts w:ascii="Tahoma" w:eastAsia="Calibri" w:hAnsi="Tahoma"/>
      <w:sz w:val="16"/>
      <w:szCs w:val="16"/>
      <w:lang w:eastAsia="en-US"/>
    </w:rPr>
  </w:style>
  <w:style w:type="character" w:customStyle="1" w:styleId="a4">
    <w:name w:val="Текст выноски Знак"/>
    <w:link w:val="a3"/>
    <w:uiPriority w:val="99"/>
    <w:semiHidden/>
    <w:rsid w:val="00B840F5"/>
    <w:rPr>
      <w:rFonts w:ascii="Tahoma" w:hAnsi="Tahoma" w:cs="Tahoma"/>
      <w:sz w:val="16"/>
      <w:szCs w:val="16"/>
    </w:rPr>
  </w:style>
  <w:style w:type="paragraph" w:customStyle="1" w:styleId="Default">
    <w:name w:val="Default"/>
    <w:rsid w:val="00D6314C"/>
    <w:pPr>
      <w:autoSpaceDE w:val="0"/>
      <w:autoSpaceDN w:val="0"/>
      <w:adjustRightInd w:val="0"/>
    </w:pPr>
    <w:rPr>
      <w:rFonts w:ascii="Times New Roman" w:hAnsi="Times New Roman"/>
      <w:color w:val="000000"/>
      <w:sz w:val="24"/>
      <w:szCs w:val="24"/>
      <w:lang w:eastAsia="en-US"/>
    </w:rPr>
  </w:style>
  <w:style w:type="paragraph" w:styleId="a5">
    <w:name w:val="List Paragraph"/>
    <w:aliases w:val="Абзац списка основной,List Paragraph2,ПАРАГРАФ,Нумерация,список 1,Абзац списка3,Абзац списка2,Введение,3_Абзац списка,СПИСКИ"/>
    <w:basedOn w:val="a"/>
    <w:link w:val="a6"/>
    <w:qFormat/>
    <w:rsid w:val="000D3079"/>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rsid w:val="00BE5E30"/>
    <w:pPr>
      <w:widowControl w:val="0"/>
      <w:autoSpaceDE w:val="0"/>
      <w:autoSpaceDN w:val="0"/>
      <w:adjustRightInd w:val="0"/>
    </w:pPr>
    <w:rPr>
      <w:rFonts w:ascii="Arial" w:eastAsia="Times New Roman" w:hAnsi="Arial" w:cs="Arial"/>
    </w:rPr>
  </w:style>
  <w:style w:type="table" w:styleId="a7">
    <w:name w:val="Table Grid"/>
    <w:aliases w:val="Table Grid Report"/>
    <w:basedOn w:val="a1"/>
    <w:uiPriority w:val="39"/>
    <w:rsid w:val="001F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aliases w:val="!!"/>
    <w:link w:val="a9"/>
    <w:uiPriority w:val="1"/>
    <w:qFormat/>
    <w:rsid w:val="00061E05"/>
    <w:rPr>
      <w:rFonts w:eastAsia="Times New Roman"/>
    </w:rPr>
  </w:style>
  <w:style w:type="character" w:customStyle="1" w:styleId="a9">
    <w:name w:val="Без интервала Знак"/>
    <w:aliases w:val="!! Знак"/>
    <w:link w:val="a8"/>
    <w:uiPriority w:val="1"/>
    <w:locked/>
    <w:rsid w:val="00061E05"/>
    <w:rPr>
      <w:rFonts w:eastAsia="Times New Roman"/>
      <w:lang w:eastAsia="ru-RU" w:bidi="ar-SA"/>
    </w:rPr>
  </w:style>
  <w:style w:type="paragraph" w:styleId="aa">
    <w:name w:val="Normal (Web)"/>
    <w:aliases w:val="Обычный (Web)1,Обычный (Web)"/>
    <w:basedOn w:val="a"/>
    <w:uiPriority w:val="99"/>
    <w:unhideWhenUsed/>
    <w:qFormat/>
    <w:rsid w:val="009D7E06"/>
    <w:pPr>
      <w:spacing w:before="100" w:beforeAutospacing="1" w:after="100" w:afterAutospacing="1"/>
    </w:pPr>
  </w:style>
  <w:style w:type="paragraph" w:styleId="ab">
    <w:name w:val="header"/>
    <w:aliases w:val=" Знак,Знак"/>
    <w:basedOn w:val="a"/>
    <w:link w:val="ac"/>
    <w:uiPriority w:val="99"/>
    <w:unhideWhenUsed/>
    <w:rsid w:val="00784EB4"/>
    <w:pPr>
      <w:tabs>
        <w:tab w:val="center" w:pos="4677"/>
        <w:tab w:val="right" w:pos="9355"/>
      </w:tabs>
    </w:pPr>
    <w:rPr>
      <w:rFonts w:ascii="Calibri" w:eastAsia="Calibri" w:hAnsi="Calibri"/>
      <w:sz w:val="22"/>
      <w:szCs w:val="22"/>
      <w:lang w:eastAsia="en-US"/>
    </w:rPr>
  </w:style>
  <w:style w:type="character" w:customStyle="1" w:styleId="ac">
    <w:name w:val="Верхний колонтитул Знак"/>
    <w:aliases w:val=" Знак Знак,Знак Знак"/>
    <w:basedOn w:val="a0"/>
    <w:link w:val="ab"/>
    <w:uiPriority w:val="99"/>
    <w:rsid w:val="00784EB4"/>
  </w:style>
  <w:style w:type="paragraph" w:styleId="ad">
    <w:name w:val="footer"/>
    <w:basedOn w:val="a"/>
    <w:link w:val="ae"/>
    <w:uiPriority w:val="99"/>
    <w:unhideWhenUsed/>
    <w:rsid w:val="00784EB4"/>
    <w:pPr>
      <w:tabs>
        <w:tab w:val="center" w:pos="4677"/>
        <w:tab w:val="right" w:pos="9355"/>
      </w:tabs>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784EB4"/>
  </w:style>
  <w:style w:type="character" w:styleId="af">
    <w:name w:val="annotation reference"/>
    <w:uiPriority w:val="99"/>
    <w:semiHidden/>
    <w:unhideWhenUsed/>
    <w:rsid w:val="00F516F5"/>
    <w:rPr>
      <w:sz w:val="16"/>
      <w:szCs w:val="16"/>
    </w:rPr>
  </w:style>
  <w:style w:type="paragraph" w:styleId="af0">
    <w:name w:val="annotation text"/>
    <w:basedOn w:val="a"/>
    <w:link w:val="af1"/>
    <w:uiPriority w:val="99"/>
    <w:semiHidden/>
    <w:unhideWhenUsed/>
    <w:rsid w:val="00F516F5"/>
    <w:rPr>
      <w:sz w:val="20"/>
      <w:szCs w:val="20"/>
    </w:rPr>
  </w:style>
  <w:style w:type="character" w:customStyle="1" w:styleId="af1">
    <w:name w:val="Текст примечания Знак"/>
    <w:link w:val="af0"/>
    <w:uiPriority w:val="99"/>
    <w:semiHidden/>
    <w:rsid w:val="00F516F5"/>
    <w:rPr>
      <w:sz w:val="20"/>
      <w:szCs w:val="20"/>
    </w:rPr>
  </w:style>
  <w:style w:type="paragraph" w:styleId="af2">
    <w:name w:val="annotation subject"/>
    <w:basedOn w:val="af0"/>
    <w:next w:val="af0"/>
    <w:link w:val="af3"/>
    <w:uiPriority w:val="99"/>
    <w:semiHidden/>
    <w:unhideWhenUsed/>
    <w:rsid w:val="00F516F5"/>
    <w:rPr>
      <w:b/>
      <w:bCs/>
    </w:rPr>
  </w:style>
  <w:style w:type="character" w:customStyle="1" w:styleId="af3">
    <w:name w:val="Тема примечания Знак"/>
    <w:link w:val="af2"/>
    <w:uiPriority w:val="99"/>
    <w:semiHidden/>
    <w:rsid w:val="00F516F5"/>
    <w:rPr>
      <w:b/>
      <w:bCs/>
      <w:sz w:val="20"/>
      <w:szCs w:val="20"/>
    </w:rPr>
  </w:style>
  <w:style w:type="paragraph" w:styleId="af4">
    <w:name w:val="TOC Heading"/>
    <w:basedOn w:val="10"/>
    <w:next w:val="a"/>
    <w:uiPriority w:val="39"/>
    <w:unhideWhenUsed/>
    <w:qFormat/>
    <w:rsid w:val="00F74F0F"/>
    <w:pPr>
      <w:spacing w:line="259" w:lineRule="auto"/>
      <w:outlineLvl w:val="9"/>
    </w:pPr>
    <w:rPr>
      <w:lang w:eastAsia="ru-RU"/>
    </w:rPr>
  </w:style>
  <w:style w:type="paragraph" w:styleId="12">
    <w:name w:val="toc 1"/>
    <w:basedOn w:val="a"/>
    <w:next w:val="a"/>
    <w:autoRedefine/>
    <w:uiPriority w:val="39"/>
    <w:unhideWhenUsed/>
    <w:rsid w:val="007B0065"/>
    <w:pPr>
      <w:tabs>
        <w:tab w:val="left" w:pos="440"/>
        <w:tab w:val="right" w:leader="dot" w:pos="9638"/>
      </w:tabs>
      <w:spacing w:line="336" w:lineRule="auto"/>
      <w:jc w:val="both"/>
    </w:pPr>
    <w:rPr>
      <w:b/>
      <w:bCs/>
      <w:caps/>
      <w:noProof/>
      <w:sz w:val="28"/>
      <w:szCs w:val="28"/>
    </w:rPr>
  </w:style>
  <w:style w:type="paragraph" w:styleId="21">
    <w:name w:val="toc 2"/>
    <w:basedOn w:val="a"/>
    <w:next w:val="a"/>
    <w:autoRedefine/>
    <w:uiPriority w:val="39"/>
    <w:unhideWhenUsed/>
    <w:qFormat/>
    <w:rsid w:val="00816582"/>
    <w:pPr>
      <w:tabs>
        <w:tab w:val="left" w:pos="709"/>
        <w:tab w:val="right" w:leader="dot" w:pos="9639"/>
      </w:tabs>
      <w:spacing w:line="336" w:lineRule="auto"/>
      <w:ind w:left="220"/>
    </w:pPr>
    <w:rPr>
      <w:rFonts w:ascii="Calibri" w:eastAsia="Calibri" w:hAnsi="Calibri"/>
      <w:sz w:val="22"/>
      <w:szCs w:val="22"/>
      <w:lang w:eastAsia="en-US"/>
    </w:rPr>
  </w:style>
  <w:style w:type="character" w:styleId="af5">
    <w:name w:val="Hyperlink"/>
    <w:uiPriority w:val="99"/>
    <w:unhideWhenUsed/>
    <w:rsid w:val="00F74F0F"/>
    <w:rPr>
      <w:color w:val="0000FF"/>
      <w:u w:val="single"/>
    </w:rPr>
  </w:style>
  <w:style w:type="paragraph" w:styleId="af6">
    <w:name w:val="Document Map"/>
    <w:basedOn w:val="a"/>
    <w:link w:val="af7"/>
    <w:semiHidden/>
    <w:unhideWhenUsed/>
    <w:rsid w:val="00ED6AA5"/>
    <w:rPr>
      <w:rFonts w:ascii="Tahoma" w:hAnsi="Tahoma"/>
      <w:sz w:val="16"/>
      <w:szCs w:val="16"/>
    </w:rPr>
  </w:style>
  <w:style w:type="character" w:customStyle="1" w:styleId="af7">
    <w:name w:val="Схема документа Знак"/>
    <w:link w:val="af6"/>
    <w:semiHidden/>
    <w:rsid w:val="00ED6AA5"/>
    <w:rPr>
      <w:rFonts w:ascii="Tahoma" w:eastAsia="Times New Roman" w:hAnsi="Tahoma" w:cs="Tahoma"/>
      <w:sz w:val="16"/>
      <w:szCs w:val="16"/>
      <w:lang w:eastAsia="ru-RU"/>
    </w:rPr>
  </w:style>
  <w:style w:type="table" w:customStyle="1" w:styleId="13">
    <w:name w:val="Сетка таблицы светлая1"/>
    <w:basedOn w:val="a1"/>
    <w:uiPriority w:val="40"/>
    <w:rsid w:val="00ED6AA5"/>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8">
    <w:name w:val="footnote text"/>
    <w:basedOn w:val="a"/>
    <w:link w:val="af9"/>
    <w:uiPriority w:val="99"/>
    <w:semiHidden/>
    <w:unhideWhenUsed/>
    <w:rsid w:val="00ED6AA5"/>
    <w:rPr>
      <w:rFonts w:ascii="Calibri" w:hAnsi="Calibri"/>
      <w:sz w:val="20"/>
      <w:szCs w:val="20"/>
    </w:rPr>
  </w:style>
  <w:style w:type="character" w:customStyle="1" w:styleId="af9">
    <w:name w:val="Текст сноски Знак"/>
    <w:link w:val="af8"/>
    <w:uiPriority w:val="99"/>
    <w:semiHidden/>
    <w:rsid w:val="00ED6AA5"/>
    <w:rPr>
      <w:rFonts w:eastAsia="Times New Roman"/>
      <w:sz w:val="20"/>
      <w:szCs w:val="20"/>
      <w:lang w:eastAsia="ru-RU"/>
    </w:rPr>
  </w:style>
  <w:style w:type="character" w:styleId="afa">
    <w:name w:val="footnote reference"/>
    <w:uiPriority w:val="99"/>
    <w:semiHidden/>
    <w:unhideWhenUsed/>
    <w:rsid w:val="00ED6AA5"/>
    <w:rPr>
      <w:vertAlign w:val="superscript"/>
    </w:rPr>
  </w:style>
  <w:style w:type="character" w:customStyle="1" w:styleId="afb">
    <w:name w:val="Текст концевой сноски Знак"/>
    <w:link w:val="afc"/>
    <w:uiPriority w:val="99"/>
    <w:semiHidden/>
    <w:rsid w:val="00ED6AA5"/>
    <w:rPr>
      <w:rFonts w:eastAsia="Times New Roman"/>
      <w:sz w:val="20"/>
      <w:szCs w:val="20"/>
      <w:lang w:eastAsia="ru-RU"/>
    </w:rPr>
  </w:style>
  <w:style w:type="paragraph" w:styleId="afc">
    <w:name w:val="endnote text"/>
    <w:basedOn w:val="a"/>
    <w:link w:val="afb"/>
    <w:uiPriority w:val="99"/>
    <w:semiHidden/>
    <w:unhideWhenUsed/>
    <w:rsid w:val="00ED6AA5"/>
    <w:rPr>
      <w:sz w:val="20"/>
      <w:szCs w:val="20"/>
    </w:rPr>
  </w:style>
  <w:style w:type="table" w:customStyle="1" w:styleId="14">
    <w:name w:val="Сетка таблицы1"/>
    <w:basedOn w:val="a1"/>
    <w:next w:val="a7"/>
    <w:rsid w:val="008942C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qFormat/>
    <w:rsid w:val="009D4271"/>
    <w:pPr>
      <w:spacing w:after="100" w:line="276" w:lineRule="auto"/>
      <w:ind w:left="440"/>
    </w:pPr>
    <w:rPr>
      <w:rFonts w:ascii="Calibri" w:eastAsia="Calibri" w:hAnsi="Calibri"/>
      <w:sz w:val="22"/>
      <w:szCs w:val="22"/>
      <w:lang w:eastAsia="en-US"/>
    </w:rPr>
  </w:style>
  <w:style w:type="paragraph" w:customStyle="1" w:styleId="msolistparagraph0">
    <w:name w:val="msolistparagraph"/>
    <w:basedOn w:val="a"/>
    <w:uiPriority w:val="99"/>
    <w:rsid w:val="000F3145"/>
    <w:pPr>
      <w:spacing w:after="200" w:line="276" w:lineRule="auto"/>
      <w:ind w:left="720"/>
      <w:contextualSpacing/>
    </w:pPr>
    <w:rPr>
      <w:rFonts w:ascii="Calibri" w:hAnsi="Calibri"/>
      <w:sz w:val="22"/>
      <w:szCs w:val="22"/>
      <w:lang w:eastAsia="en-US"/>
    </w:rPr>
  </w:style>
  <w:style w:type="character" w:styleId="afd">
    <w:name w:val="page number"/>
    <w:uiPriority w:val="99"/>
    <w:rsid w:val="000F3145"/>
    <w:rPr>
      <w:rFonts w:cs="Times New Roman"/>
    </w:rPr>
  </w:style>
  <w:style w:type="paragraph" w:customStyle="1" w:styleId="afe">
    <w:name w:val="Формула"/>
    <w:basedOn w:val="a"/>
    <w:uiPriority w:val="99"/>
    <w:rsid w:val="008E3CF7"/>
    <w:pPr>
      <w:tabs>
        <w:tab w:val="center" w:pos="4536"/>
        <w:tab w:val="right" w:pos="9072"/>
      </w:tabs>
      <w:spacing w:before="240" w:after="240" w:line="360" w:lineRule="auto"/>
      <w:jc w:val="both"/>
    </w:pPr>
    <w:rPr>
      <w:b/>
      <w:i/>
      <w:sz w:val="28"/>
      <w:szCs w:val="20"/>
    </w:rPr>
  </w:style>
  <w:style w:type="paragraph" w:customStyle="1" w:styleId="aff">
    <w:name w:val="где"/>
    <w:basedOn w:val="a"/>
    <w:uiPriority w:val="99"/>
    <w:rsid w:val="008E3CF7"/>
    <w:pPr>
      <w:tabs>
        <w:tab w:val="left" w:pos="567"/>
        <w:tab w:val="left" w:pos="1418"/>
        <w:tab w:val="left" w:pos="1701"/>
      </w:tabs>
      <w:spacing w:line="360" w:lineRule="auto"/>
      <w:ind w:left="1701" w:hanging="1701"/>
    </w:pPr>
    <w:rPr>
      <w:sz w:val="28"/>
      <w:szCs w:val="20"/>
    </w:rPr>
  </w:style>
  <w:style w:type="character" w:styleId="aff0">
    <w:name w:val="Placeholder Text"/>
    <w:uiPriority w:val="99"/>
    <w:semiHidden/>
    <w:rsid w:val="002D45F2"/>
    <w:rPr>
      <w:color w:val="808080"/>
    </w:rPr>
  </w:style>
  <w:style w:type="character" w:customStyle="1" w:styleId="20">
    <w:name w:val="Заголовок 2 Знак"/>
    <w:link w:val="2"/>
    <w:uiPriority w:val="9"/>
    <w:rsid w:val="00C443B7"/>
    <w:rPr>
      <w:rFonts w:ascii="Cambria" w:eastAsia="Times New Roman" w:hAnsi="Cambria" w:cs="Times New Roman"/>
      <w:b/>
      <w:bCs/>
      <w:i/>
      <w:iCs/>
      <w:sz w:val="28"/>
      <w:szCs w:val="28"/>
      <w:lang w:eastAsia="en-US"/>
    </w:rPr>
  </w:style>
  <w:style w:type="character" w:styleId="aff1">
    <w:name w:val="Strong"/>
    <w:uiPriority w:val="22"/>
    <w:qFormat/>
    <w:rsid w:val="0034644A"/>
    <w:rPr>
      <w:b/>
      <w:bCs/>
    </w:rPr>
  </w:style>
  <w:style w:type="character" w:customStyle="1" w:styleId="apple-converted-space">
    <w:name w:val="apple-converted-space"/>
    <w:basedOn w:val="a0"/>
    <w:rsid w:val="0034644A"/>
  </w:style>
  <w:style w:type="paragraph" w:customStyle="1" w:styleId="aff2">
    <w:name w:val="ПодзаголовокМОК"/>
    <w:basedOn w:val="a"/>
    <w:link w:val="aff3"/>
    <w:qFormat/>
    <w:rsid w:val="001D2882"/>
    <w:pPr>
      <w:spacing w:line="276" w:lineRule="auto"/>
      <w:ind w:left="-57" w:right="-57"/>
      <w:jc w:val="center"/>
    </w:pPr>
    <w:rPr>
      <w:rFonts w:ascii="Arial Narrow" w:hAnsi="Arial Narrow"/>
      <w:sz w:val="22"/>
      <w:szCs w:val="22"/>
      <w:lang w:eastAsia="en-US"/>
    </w:rPr>
  </w:style>
  <w:style w:type="character" w:customStyle="1" w:styleId="aff3">
    <w:name w:val="ПодзаголовокМОК Знак"/>
    <w:link w:val="aff2"/>
    <w:rsid w:val="001D2882"/>
    <w:rPr>
      <w:rFonts w:ascii="Arial Narrow" w:eastAsia="Times New Roman" w:hAnsi="Arial Narrow" w:cs="Arial"/>
      <w:sz w:val="22"/>
      <w:szCs w:val="22"/>
    </w:rPr>
  </w:style>
  <w:style w:type="character" w:customStyle="1" w:styleId="hl">
    <w:name w:val="hl"/>
    <w:basedOn w:val="a0"/>
    <w:rsid w:val="00AE7065"/>
  </w:style>
  <w:style w:type="character" w:styleId="aff4">
    <w:name w:val="FollowedHyperlink"/>
    <w:uiPriority w:val="99"/>
    <w:semiHidden/>
    <w:unhideWhenUsed/>
    <w:rsid w:val="00057F98"/>
    <w:rPr>
      <w:color w:val="954F72"/>
      <w:u w:val="single"/>
    </w:rPr>
  </w:style>
  <w:style w:type="character" w:customStyle="1" w:styleId="ConsPlusNormal0">
    <w:name w:val="ConsPlusNormal Знак"/>
    <w:link w:val="ConsPlusNormal"/>
    <w:rsid w:val="008768BD"/>
    <w:rPr>
      <w:rFonts w:ascii="Arial" w:eastAsia="Times New Roman" w:hAnsi="Arial" w:cs="Arial"/>
      <w:lang w:val="ru-RU" w:eastAsia="ru-RU" w:bidi="ar-SA"/>
    </w:rPr>
  </w:style>
  <w:style w:type="character" w:customStyle="1" w:styleId="15">
    <w:name w:val="Текст концевой сноски Знак1"/>
    <w:uiPriority w:val="99"/>
    <w:semiHidden/>
    <w:rsid w:val="0008575B"/>
    <w:rPr>
      <w:rFonts w:ascii="Calibri" w:eastAsia="Calibri" w:hAnsi="Calibri" w:cs="Times New Roman"/>
      <w:sz w:val="20"/>
      <w:szCs w:val="20"/>
    </w:rPr>
  </w:style>
  <w:style w:type="paragraph" w:styleId="aff5">
    <w:name w:val="Body Text Indent"/>
    <w:basedOn w:val="a"/>
    <w:link w:val="aff6"/>
    <w:rsid w:val="0008575B"/>
    <w:pPr>
      <w:spacing w:line="360" w:lineRule="auto"/>
      <w:ind w:firstLine="720"/>
      <w:jc w:val="both"/>
    </w:pPr>
    <w:rPr>
      <w:lang w:eastAsia="en-US"/>
    </w:rPr>
  </w:style>
  <w:style w:type="character" w:customStyle="1" w:styleId="aff6">
    <w:name w:val="Основной текст с отступом Знак"/>
    <w:link w:val="aff5"/>
    <w:rsid w:val="0008575B"/>
    <w:rPr>
      <w:rFonts w:ascii="Times New Roman" w:eastAsia="Times New Roman" w:hAnsi="Times New Roman"/>
      <w:sz w:val="24"/>
      <w:szCs w:val="24"/>
    </w:rPr>
  </w:style>
  <w:style w:type="paragraph" w:customStyle="1" w:styleId="western">
    <w:name w:val="western"/>
    <w:basedOn w:val="a"/>
    <w:uiPriority w:val="99"/>
    <w:rsid w:val="0008575B"/>
    <w:pPr>
      <w:spacing w:before="100" w:beforeAutospacing="1" w:after="119"/>
    </w:pPr>
    <w:rPr>
      <w:color w:val="000000"/>
    </w:rPr>
  </w:style>
  <w:style w:type="paragraph" w:customStyle="1" w:styleId="16">
    <w:name w:val="Знак1 Знак Знак Знак"/>
    <w:basedOn w:val="a"/>
    <w:uiPriority w:val="99"/>
    <w:rsid w:val="0008575B"/>
    <w:pPr>
      <w:spacing w:after="60"/>
      <w:ind w:firstLine="709"/>
      <w:jc w:val="both"/>
    </w:pPr>
    <w:rPr>
      <w:rFonts w:ascii="Arial" w:hAnsi="Arial" w:cs="Arial"/>
      <w:bCs/>
    </w:rPr>
  </w:style>
  <w:style w:type="paragraph" w:styleId="aff7">
    <w:name w:val="Body Text"/>
    <w:basedOn w:val="a"/>
    <w:link w:val="aff8"/>
    <w:rsid w:val="0008575B"/>
    <w:pPr>
      <w:spacing w:after="120"/>
    </w:pPr>
    <w:rPr>
      <w:lang w:eastAsia="en-US"/>
    </w:rPr>
  </w:style>
  <w:style w:type="character" w:customStyle="1" w:styleId="aff8">
    <w:name w:val="Основной текст Знак"/>
    <w:link w:val="aff7"/>
    <w:rsid w:val="0008575B"/>
    <w:rPr>
      <w:rFonts w:ascii="Times New Roman" w:eastAsia="Times New Roman" w:hAnsi="Times New Roman"/>
      <w:sz w:val="24"/>
      <w:szCs w:val="24"/>
    </w:rPr>
  </w:style>
  <w:style w:type="paragraph" w:customStyle="1" w:styleId="ConsNormal">
    <w:name w:val="ConsNormal"/>
    <w:uiPriority w:val="99"/>
    <w:rsid w:val="0008575B"/>
    <w:pPr>
      <w:widowControl w:val="0"/>
      <w:autoSpaceDE w:val="0"/>
      <w:autoSpaceDN w:val="0"/>
      <w:adjustRightInd w:val="0"/>
      <w:ind w:firstLine="720"/>
    </w:pPr>
    <w:rPr>
      <w:rFonts w:ascii="Arial" w:eastAsia="Times New Roman" w:hAnsi="Arial" w:cs="Arial"/>
    </w:rPr>
  </w:style>
  <w:style w:type="paragraph" w:customStyle="1" w:styleId="aff9">
    <w:name w:val="Мария"/>
    <w:basedOn w:val="a"/>
    <w:uiPriority w:val="99"/>
    <w:rsid w:val="0008575B"/>
    <w:pPr>
      <w:spacing w:before="240" w:after="120"/>
      <w:ind w:firstLine="709"/>
      <w:jc w:val="both"/>
    </w:pPr>
    <w:rPr>
      <w:sz w:val="26"/>
      <w:szCs w:val="18"/>
    </w:rPr>
  </w:style>
  <w:style w:type="paragraph" w:customStyle="1" w:styleId="32">
    <w:name w:val="Стиль3"/>
    <w:basedOn w:val="3"/>
    <w:link w:val="33"/>
    <w:rsid w:val="0008575B"/>
    <w:pPr>
      <w:keepLines w:val="0"/>
      <w:spacing w:before="0" w:line="240" w:lineRule="auto"/>
      <w:jc w:val="center"/>
    </w:pPr>
    <w:rPr>
      <w:rFonts w:ascii="Times New Roman" w:eastAsia="Arial Unicode MS" w:hAnsi="Times New Roman"/>
      <w:color w:val="auto"/>
      <w:u w:val="single"/>
    </w:rPr>
  </w:style>
  <w:style w:type="character" w:customStyle="1" w:styleId="33">
    <w:name w:val="Стиль3 Знак"/>
    <w:link w:val="32"/>
    <w:rsid w:val="0008575B"/>
    <w:rPr>
      <w:rFonts w:ascii="Times New Roman" w:eastAsia="Arial Unicode MS" w:hAnsi="Times New Roman"/>
      <w:sz w:val="24"/>
      <w:szCs w:val="24"/>
      <w:u w:val="single"/>
    </w:rPr>
  </w:style>
  <w:style w:type="paragraph" w:customStyle="1" w:styleId="S">
    <w:name w:val="S_Маркированный"/>
    <w:basedOn w:val="affa"/>
    <w:link w:val="S0"/>
    <w:autoRedefine/>
    <w:rsid w:val="0008575B"/>
    <w:pPr>
      <w:tabs>
        <w:tab w:val="clear" w:pos="2490"/>
      </w:tabs>
      <w:spacing w:line="360" w:lineRule="auto"/>
      <w:ind w:left="0" w:firstLine="720"/>
      <w:jc w:val="both"/>
    </w:pPr>
  </w:style>
  <w:style w:type="paragraph" w:styleId="affa">
    <w:name w:val="List Bullet"/>
    <w:basedOn w:val="a"/>
    <w:rsid w:val="0008575B"/>
    <w:pPr>
      <w:tabs>
        <w:tab w:val="num" w:pos="2490"/>
      </w:tabs>
      <w:ind w:left="2490" w:hanging="1410"/>
    </w:pPr>
  </w:style>
  <w:style w:type="character" w:customStyle="1" w:styleId="S0">
    <w:name w:val="S_Маркированный Знак"/>
    <w:link w:val="S"/>
    <w:rsid w:val="0008575B"/>
    <w:rPr>
      <w:rFonts w:ascii="Times New Roman" w:eastAsia="Times New Roman" w:hAnsi="Times New Roman"/>
      <w:sz w:val="24"/>
      <w:szCs w:val="24"/>
    </w:rPr>
  </w:style>
  <w:style w:type="paragraph" w:customStyle="1" w:styleId="S1">
    <w:name w:val="S_Обычный"/>
    <w:basedOn w:val="a"/>
    <w:link w:val="S2"/>
    <w:rsid w:val="0008575B"/>
    <w:pPr>
      <w:spacing w:line="360" w:lineRule="auto"/>
      <w:ind w:firstLine="709"/>
      <w:jc w:val="both"/>
    </w:pPr>
    <w:rPr>
      <w:lang w:eastAsia="en-US"/>
    </w:rPr>
  </w:style>
  <w:style w:type="character" w:customStyle="1" w:styleId="S2">
    <w:name w:val="S_Обычный Знак"/>
    <w:link w:val="S1"/>
    <w:rsid w:val="0008575B"/>
    <w:rPr>
      <w:rFonts w:ascii="Times New Roman" w:eastAsia="Times New Roman" w:hAnsi="Times New Roman"/>
      <w:sz w:val="24"/>
      <w:szCs w:val="24"/>
    </w:rPr>
  </w:style>
  <w:style w:type="paragraph" w:customStyle="1" w:styleId="Style4">
    <w:name w:val="Style4"/>
    <w:basedOn w:val="a"/>
    <w:uiPriority w:val="99"/>
    <w:rsid w:val="0008575B"/>
    <w:pPr>
      <w:widowControl w:val="0"/>
      <w:autoSpaceDE w:val="0"/>
      <w:autoSpaceDN w:val="0"/>
      <w:adjustRightInd w:val="0"/>
    </w:pPr>
    <w:rPr>
      <w:rFonts w:ascii="Trebuchet MS" w:hAnsi="Trebuchet MS"/>
    </w:rPr>
  </w:style>
  <w:style w:type="paragraph" w:customStyle="1" w:styleId="Style21">
    <w:name w:val="Style21"/>
    <w:basedOn w:val="a"/>
    <w:uiPriority w:val="99"/>
    <w:rsid w:val="0008575B"/>
    <w:pPr>
      <w:widowControl w:val="0"/>
      <w:autoSpaceDE w:val="0"/>
      <w:autoSpaceDN w:val="0"/>
      <w:adjustRightInd w:val="0"/>
    </w:pPr>
    <w:rPr>
      <w:rFonts w:ascii="Trebuchet MS" w:hAnsi="Trebuchet MS"/>
    </w:rPr>
  </w:style>
  <w:style w:type="character" w:customStyle="1" w:styleId="FontStyle25">
    <w:name w:val="Font Style25"/>
    <w:rsid w:val="0008575B"/>
    <w:rPr>
      <w:rFonts w:ascii="Trebuchet MS" w:hAnsi="Trebuchet MS" w:cs="Trebuchet MS"/>
      <w:sz w:val="14"/>
      <w:szCs w:val="14"/>
    </w:rPr>
  </w:style>
  <w:style w:type="paragraph" w:customStyle="1" w:styleId="Style2">
    <w:name w:val="Style2"/>
    <w:basedOn w:val="a"/>
    <w:uiPriority w:val="99"/>
    <w:rsid w:val="0008575B"/>
    <w:pPr>
      <w:widowControl w:val="0"/>
      <w:autoSpaceDE w:val="0"/>
      <w:autoSpaceDN w:val="0"/>
      <w:adjustRightInd w:val="0"/>
    </w:pPr>
    <w:rPr>
      <w:rFonts w:ascii="Trebuchet MS" w:hAnsi="Trebuchet MS"/>
    </w:rPr>
  </w:style>
  <w:style w:type="character" w:customStyle="1" w:styleId="FontStyle24">
    <w:name w:val="Font Style24"/>
    <w:rsid w:val="0008575B"/>
    <w:rPr>
      <w:rFonts w:ascii="Trebuchet MS" w:hAnsi="Trebuchet MS" w:cs="Trebuchet MS"/>
      <w:sz w:val="16"/>
      <w:szCs w:val="16"/>
    </w:rPr>
  </w:style>
  <w:style w:type="character" w:customStyle="1" w:styleId="FontStyle14">
    <w:name w:val="Font Style14"/>
    <w:rsid w:val="0008575B"/>
    <w:rPr>
      <w:rFonts w:ascii="Times New Roman" w:hAnsi="Times New Roman" w:cs="Times New Roman"/>
      <w:sz w:val="20"/>
      <w:szCs w:val="20"/>
    </w:rPr>
  </w:style>
  <w:style w:type="paragraph" w:customStyle="1" w:styleId="17">
    <w:name w:val="Основной текст17"/>
    <w:basedOn w:val="a"/>
    <w:uiPriority w:val="99"/>
    <w:rsid w:val="0008575B"/>
    <w:pPr>
      <w:shd w:val="clear" w:color="auto" w:fill="FFFFFF"/>
      <w:spacing w:before="360" w:line="277" w:lineRule="exact"/>
      <w:ind w:hanging="1600"/>
      <w:jc w:val="both"/>
    </w:pPr>
    <w:rPr>
      <w:sz w:val="23"/>
      <w:szCs w:val="23"/>
      <w:lang w:eastAsia="en-US"/>
    </w:rPr>
  </w:style>
  <w:style w:type="paragraph" w:customStyle="1" w:styleId="18">
    <w:name w:val="Абзац списка1"/>
    <w:basedOn w:val="a"/>
    <w:uiPriority w:val="99"/>
    <w:rsid w:val="0008575B"/>
    <w:pPr>
      <w:spacing w:after="200" w:line="276" w:lineRule="auto"/>
      <w:ind w:left="720"/>
      <w:contextualSpacing/>
    </w:pPr>
    <w:rPr>
      <w:rFonts w:ascii="Calibri" w:hAnsi="Calibri"/>
      <w:sz w:val="22"/>
      <w:szCs w:val="22"/>
    </w:rPr>
  </w:style>
  <w:style w:type="paragraph" w:customStyle="1" w:styleId="19">
    <w:name w:val="Основной текст1"/>
    <w:basedOn w:val="a"/>
    <w:uiPriority w:val="99"/>
    <w:rsid w:val="0008575B"/>
    <w:pPr>
      <w:shd w:val="clear" w:color="auto" w:fill="FFFFFF"/>
      <w:spacing w:line="240" w:lineRule="atLeast"/>
    </w:pPr>
    <w:rPr>
      <w:color w:val="000000"/>
      <w:sz w:val="22"/>
      <w:szCs w:val="22"/>
    </w:rPr>
  </w:style>
  <w:style w:type="character" w:customStyle="1" w:styleId="210">
    <w:name w:val="Основной текст (2) + 10"/>
    <w:aliases w:val="5 pt"/>
    <w:rsid w:val="0008575B"/>
    <w:rPr>
      <w:rFonts w:ascii="Times New Roman" w:hAnsi="Times New Roman" w:cs="Times New Roman"/>
      <w:spacing w:val="0"/>
      <w:sz w:val="21"/>
      <w:szCs w:val="21"/>
    </w:rPr>
  </w:style>
  <w:style w:type="character" w:customStyle="1" w:styleId="affb">
    <w:name w:val="Подпись к таблице_"/>
    <w:link w:val="affc"/>
    <w:locked/>
    <w:rsid w:val="0008575B"/>
    <w:rPr>
      <w:sz w:val="23"/>
      <w:szCs w:val="23"/>
      <w:shd w:val="clear" w:color="auto" w:fill="FFFFFF"/>
    </w:rPr>
  </w:style>
  <w:style w:type="paragraph" w:customStyle="1" w:styleId="affc">
    <w:name w:val="Подпись к таблице"/>
    <w:basedOn w:val="a"/>
    <w:link w:val="affb"/>
    <w:rsid w:val="0008575B"/>
    <w:pPr>
      <w:shd w:val="clear" w:color="auto" w:fill="FFFFFF"/>
      <w:spacing w:line="277" w:lineRule="exact"/>
      <w:jc w:val="both"/>
    </w:pPr>
    <w:rPr>
      <w:rFonts w:ascii="Calibri" w:eastAsia="Calibri" w:hAnsi="Calibri"/>
      <w:sz w:val="23"/>
      <w:szCs w:val="23"/>
      <w:shd w:val="clear" w:color="auto" w:fill="FFFFFF"/>
      <w:lang w:eastAsia="en-US"/>
    </w:rPr>
  </w:style>
  <w:style w:type="paragraph" w:styleId="34">
    <w:name w:val="Body Text 3"/>
    <w:basedOn w:val="a"/>
    <w:link w:val="35"/>
    <w:rsid w:val="0008575B"/>
    <w:pPr>
      <w:spacing w:after="120"/>
    </w:pPr>
    <w:rPr>
      <w:sz w:val="16"/>
      <w:szCs w:val="16"/>
      <w:lang w:eastAsia="en-US"/>
    </w:rPr>
  </w:style>
  <w:style w:type="character" w:customStyle="1" w:styleId="35">
    <w:name w:val="Основной текст 3 Знак"/>
    <w:link w:val="34"/>
    <w:rsid w:val="0008575B"/>
    <w:rPr>
      <w:rFonts w:ascii="Times New Roman" w:eastAsia="Times New Roman" w:hAnsi="Times New Roman"/>
      <w:sz w:val="16"/>
      <w:szCs w:val="16"/>
    </w:rPr>
  </w:style>
  <w:style w:type="paragraph" w:customStyle="1" w:styleId="S20">
    <w:name w:val="S_Заголовок 2 Знак"/>
    <w:basedOn w:val="2"/>
    <w:link w:val="S21"/>
    <w:autoRedefine/>
    <w:rsid w:val="0008575B"/>
    <w:pPr>
      <w:keepNext w:val="0"/>
      <w:spacing w:before="0" w:after="0" w:line="240" w:lineRule="auto"/>
      <w:ind w:left="1620" w:hanging="1620"/>
      <w:outlineLvl w:val="9"/>
    </w:pPr>
    <w:rPr>
      <w:rFonts w:ascii="Times New Roman" w:eastAsia="Calibri" w:hAnsi="Times New Roman"/>
      <w:b w:val="0"/>
      <w:bCs w:val="0"/>
      <w:i w:val="0"/>
      <w:sz w:val="24"/>
      <w:szCs w:val="24"/>
    </w:rPr>
  </w:style>
  <w:style w:type="character" w:customStyle="1" w:styleId="S21">
    <w:name w:val="S_Заголовок 2 Знак Знак"/>
    <w:link w:val="S20"/>
    <w:rsid w:val="0008575B"/>
    <w:rPr>
      <w:rFonts w:ascii="Times New Roman" w:hAnsi="Times New Roman"/>
      <w:iCs/>
      <w:sz w:val="24"/>
      <w:szCs w:val="24"/>
      <w:lang w:eastAsia="en-US"/>
    </w:rPr>
  </w:style>
  <w:style w:type="character" w:customStyle="1" w:styleId="FontStyle26">
    <w:name w:val="Font Style26"/>
    <w:rsid w:val="0008575B"/>
    <w:rPr>
      <w:rFonts w:ascii="Times New Roman" w:hAnsi="Times New Roman" w:cs="Times New Roman"/>
      <w:sz w:val="26"/>
      <w:szCs w:val="26"/>
    </w:rPr>
  </w:style>
  <w:style w:type="paragraph" w:customStyle="1" w:styleId="Style6">
    <w:name w:val="Style6"/>
    <w:basedOn w:val="a"/>
    <w:uiPriority w:val="99"/>
    <w:rsid w:val="0008575B"/>
    <w:pPr>
      <w:widowControl w:val="0"/>
      <w:autoSpaceDE w:val="0"/>
      <w:autoSpaceDN w:val="0"/>
      <w:adjustRightInd w:val="0"/>
      <w:spacing w:line="378" w:lineRule="exact"/>
      <w:ind w:firstLine="816"/>
      <w:jc w:val="both"/>
    </w:pPr>
  </w:style>
  <w:style w:type="character" w:customStyle="1" w:styleId="FontStyle40">
    <w:name w:val="Font Style40"/>
    <w:rsid w:val="0008575B"/>
    <w:rPr>
      <w:rFonts w:ascii="Courier New" w:hAnsi="Courier New" w:cs="Courier New"/>
      <w:spacing w:val="-10"/>
      <w:sz w:val="26"/>
      <w:szCs w:val="26"/>
    </w:rPr>
  </w:style>
  <w:style w:type="paragraph" w:customStyle="1" w:styleId="1a">
    <w:name w:val="Текст1"/>
    <w:basedOn w:val="a"/>
    <w:uiPriority w:val="99"/>
    <w:rsid w:val="0008575B"/>
    <w:pPr>
      <w:suppressAutoHyphens/>
    </w:pPr>
    <w:rPr>
      <w:rFonts w:ascii="Courier New" w:hAnsi="Courier New" w:cs="Courier New"/>
      <w:sz w:val="20"/>
      <w:szCs w:val="20"/>
      <w:lang w:eastAsia="ar-SA"/>
    </w:rPr>
  </w:style>
  <w:style w:type="paragraph" w:customStyle="1" w:styleId="063">
    <w:name w:val="Стиль Первая строка:  063 см"/>
    <w:basedOn w:val="a"/>
    <w:uiPriority w:val="99"/>
    <w:rsid w:val="0008575B"/>
    <w:pPr>
      <w:ind w:firstLine="360"/>
      <w:jc w:val="both"/>
    </w:pPr>
    <w:rPr>
      <w:rFonts w:ascii="Arial" w:hAnsi="Arial"/>
      <w:szCs w:val="20"/>
    </w:rPr>
  </w:style>
  <w:style w:type="paragraph" w:customStyle="1" w:styleId="S3">
    <w:name w:val="S_Обычный с подчеркиванием"/>
    <w:basedOn w:val="a"/>
    <w:link w:val="S4"/>
    <w:rsid w:val="0008575B"/>
    <w:pPr>
      <w:spacing w:line="360" w:lineRule="auto"/>
      <w:ind w:firstLine="709"/>
      <w:jc w:val="both"/>
    </w:pPr>
    <w:rPr>
      <w:u w:val="single"/>
      <w:lang w:eastAsia="en-US"/>
    </w:rPr>
  </w:style>
  <w:style w:type="character" w:customStyle="1" w:styleId="S4">
    <w:name w:val="S_Обычный с подчеркиванием Знак"/>
    <w:link w:val="S3"/>
    <w:rsid w:val="0008575B"/>
    <w:rPr>
      <w:rFonts w:ascii="Times New Roman" w:eastAsia="Times New Roman" w:hAnsi="Times New Roman"/>
      <w:sz w:val="24"/>
      <w:szCs w:val="24"/>
      <w:u w:val="single"/>
    </w:rPr>
  </w:style>
  <w:style w:type="paragraph" w:styleId="22">
    <w:name w:val="Body Text 2"/>
    <w:basedOn w:val="a"/>
    <w:link w:val="23"/>
    <w:rsid w:val="0008575B"/>
    <w:pPr>
      <w:spacing w:after="120" w:line="480" w:lineRule="auto"/>
    </w:pPr>
    <w:rPr>
      <w:lang w:eastAsia="en-US"/>
    </w:rPr>
  </w:style>
  <w:style w:type="character" w:customStyle="1" w:styleId="23">
    <w:name w:val="Основной текст 2 Знак"/>
    <w:link w:val="22"/>
    <w:rsid w:val="0008575B"/>
    <w:rPr>
      <w:rFonts w:ascii="Times New Roman" w:eastAsia="Times New Roman" w:hAnsi="Times New Roman"/>
      <w:sz w:val="24"/>
      <w:szCs w:val="24"/>
    </w:rPr>
  </w:style>
  <w:style w:type="table" w:styleId="affd">
    <w:name w:val="Table Elegant"/>
    <w:basedOn w:val="a1"/>
    <w:rsid w:val="0008575B"/>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24">
    <w:name w:val="Body Text Indent 2"/>
    <w:basedOn w:val="a"/>
    <w:link w:val="25"/>
    <w:rsid w:val="0008575B"/>
    <w:pPr>
      <w:spacing w:after="120" w:line="480" w:lineRule="auto"/>
      <w:ind w:left="283"/>
    </w:pPr>
    <w:rPr>
      <w:lang w:eastAsia="en-US"/>
    </w:rPr>
  </w:style>
  <w:style w:type="character" w:customStyle="1" w:styleId="25">
    <w:name w:val="Основной текст с отступом 2 Знак"/>
    <w:link w:val="24"/>
    <w:rsid w:val="0008575B"/>
    <w:rPr>
      <w:rFonts w:ascii="Times New Roman" w:eastAsia="Times New Roman" w:hAnsi="Times New Roman"/>
      <w:sz w:val="24"/>
      <w:szCs w:val="24"/>
    </w:rPr>
  </w:style>
  <w:style w:type="paragraph" w:styleId="affe">
    <w:name w:val="Body Text First Indent"/>
    <w:basedOn w:val="aff7"/>
    <w:link w:val="afff"/>
    <w:rsid w:val="0008575B"/>
    <w:pPr>
      <w:ind w:firstLine="210"/>
    </w:pPr>
    <w:rPr>
      <w:sz w:val="28"/>
    </w:rPr>
  </w:style>
  <w:style w:type="character" w:customStyle="1" w:styleId="afff">
    <w:name w:val="Красная строка Знак"/>
    <w:link w:val="affe"/>
    <w:rsid w:val="0008575B"/>
    <w:rPr>
      <w:rFonts w:ascii="Times New Roman" w:eastAsia="Times New Roman" w:hAnsi="Times New Roman"/>
      <w:sz w:val="28"/>
      <w:szCs w:val="24"/>
    </w:rPr>
  </w:style>
  <w:style w:type="paragraph" w:customStyle="1" w:styleId="130">
    <w:name w:val="Основной текст + 13 пт"/>
    <w:aliases w:val="не полужирный,По ширине,Первая строка:  1.27 см,Ме..."/>
    <w:basedOn w:val="affe"/>
    <w:link w:val="131"/>
    <w:rsid w:val="0008575B"/>
    <w:pPr>
      <w:jc w:val="both"/>
    </w:pPr>
    <w:rPr>
      <w:sz w:val="26"/>
      <w:szCs w:val="26"/>
    </w:rPr>
  </w:style>
  <w:style w:type="character" w:customStyle="1" w:styleId="131">
    <w:name w:val="Основной текст + 13 пт Знак"/>
    <w:aliases w:val="не полужирный Знак,По ширине Знак,Первая строка:  1.27 см Знак,Ме... Знак"/>
    <w:link w:val="130"/>
    <w:rsid w:val="0008575B"/>
    <w:rPr>
      <w:rFonts w:ascii="Times New Roman" w:eastAsia="Times New Roman" w:hAnsi="Times New Roman"/>
      <w:sz w:val="26"/>
      <w:szCs w:val="26"/>
    </w:rPr>
  </w:style>
  <w:style w:type="character" w:customStyle="1" w:styleId="afff0">
    <w:name w:val="Заголовок Знак"/>
    <w:link w:val="1b"/>
    <w:uiPriority w:val="10"/>
    <w:rsid w:val="0008575B"/>
    <w:rPr>
      <w:rFonts w:ascii="Calibri Light" w:eastAsia="Times New Roman" w:hAnsi="Calibri Light"/>
      <w:spacing w:val="-10"/>
      <w:kern w:val="28"/>
      <w:sz w:val="56"/>
      <w:szCs w:val="56"/>
    </w:rPr>
  </w:style>
  <w:style w:type="character" w:customStyle="1" w:styleId="Heading1Char">
    <w:name w:val="Heading 1 Char"/>
    <w:uiPriority w:val="99"/>
    <w:locked/>
    <w:rsid w:val="0008575B"/>
    <w:rPr>
      <w:rFonts w:ascii="Cambria" w:hAnsi="Cambria" w:cs="Times New Roman"/>
      <w:b/>
      <w:bCs/>
      <w:kern w:val="32"/>
      <w:sz w:val="32"/>
      <w:szCs w:val="32"/>
      <w:lang w:eastAsia="en-US"/>
    </w:rPr>
  </w:style>
  <w:style w:type="character" w:customStyle="1" w:styleId="BodyTextChar">
    <w:name w:val="Body Text Char"/>
    <w:uiPriority w:val="99"/>
    <w:semiHidden/>
    <w:locked/>
    <w:rsid w:val="0008575B"/>
    <w:rPr>
      <w:rFonts w:cs="Times New Roman"/>
      <w:lang w:eastAsia="en-US"/>
    </w:rPr>
  </w:style>
  <w:style w:type="numbering" w:customStyle="1" w:styleId="afff1">
    <w:name w:val="Таблица"/>
    <w:rsid w:val="0008575B"/>
  </w:style>
  <w:style w:type="character" w:customStyle="1" w:styleId="font71">
    <w:name w:val="font71"/>
    <w:rsid w:val="0008575B"/>
    <w:rPr>
      <w:rFonts w:ascii="Calibri" w:hAnsi="Calibri" w:cs="Calibri" w:hint="default"/>
      <w:b w:val="0"/>
      <w:bCs w:val="0"/>
      <w:i w:val="0"/>
      <w:iCs w:val="0"/>
      <w:strike w:val="0"/>
      <w:dstrike w:val="0"/>
      <w:color w:val="000000"/>
      <w:sz w:val="24"/>
      <w:szCs w:val="24"/>
      <w:u w:val="none"/>
      <w:effect w:val="none"/>
    </w:rPr>
  </w:style>
  <w:style w:type="paragraph" w:customStyle="1" w:styleId="310">
    <w:name w:val="Заголовок 31"/>
    <w:basedOn w:val="a"/>
    <w:next w:val="a"/>
    <w:uiPriority w:val="9"/>
    <w:unhideWhenUsed/>
    <w:qFormat/>
    <w:rsid w:val="0008575B"/>
    <w:pPr>
      <w:keepNext/>
      <w:keepLines/>
      <w:spacing w:before="200" w:line="276" w:lineRule="auto"/>
      <w:outlineLvl w:val="2"/>
    </w:pPr>
    <w:rPr>
      <w:rFonts w:ascii="Cambria" w:hAnsi="Cambria"/>
      <w:b/>
      <w:bCs/>
      <w:color w:val="4F81BD"/>
      <w:sz w:val="22"/>
      <w:szCs w:val="22"/>
      <w:lang w:eastAsia="en-US"/>
    </w:rPr>
  </w:style>
  <w:style w:type="numbering" w:customStyle="1" w:styleId="1c">
    <w:name w:val="Нет списка1"/>
    <w:next w:val="a2"/>
    <w:uiPriority w:val="99"/>
    <w:semiHidden/>
    <w:unhideWhenUsed/>
    <w:rsid w:val="0008575B"/>
  </w:style>
  <w:style w:type="character" w:customStyle="1" w:styleId="311">
    <w:name w:val="Заголовок 3 Знак1"/>
    <w:semiHidden/>
    <w:rsid w:val="0008575B"/>
    <w:rPr>
      <w:rFonts w:ascii="Cambria" w:eastAsia="Times New Roman" w:hAnsi="Cambria" w:cs="Times New Roman"/>
      <w:color w:val="243F60"/>
      <w:sz w:val="24"/>
      <w:szCs w:val="24"/>
      <w:lang w:eastAsia="en-US"/>
    </w:rPr>
  </w:style>
  <w:style w:type="numbering" w:customStyle="1" w:styleId="1">
    <w:name w:val="Таблица1"/>
    <w:rsid w:val="0008575B"/>
    <w:pPr>
      <w:numPr>
        <w:numId w:val="5"/>
      </w:numPr>
    </w:pPr>
  </w:style>
  <w:style w:type="numbering" w:customStyle="1" w:styleId="26">
    <w:name w:val="Нет списка2"/>
    <w:next w:val="a2"/>
    <w:uiPriority w:val="99"/>
    <w:semiHidden/>
    <w:unhideWhenUsed/>
    <w:rsid w:val="0008575B"/>
  </w:style>
  <w:style w:type="numbering" w:customStyle="1" w:styleId="36">
    <w:name w:val="Нет списка3"/>
    <w:next w:val="a2"/>
    <w:uiPriority w:val="99"/>
    <w:semiHidden/>
    <w:unhideWhenUsed/>
    <w:rsid w:val="0008575B"/>
  </w:style>
  <w:style w:type="numbering" w:customStyle="1" w:styleId="110">
    <w:name w:val="Нет списка11"/>
    <w:next w:val="a2"/>
    <w:uiPriority w:val="99"/>
    <w:semiHidden/>
    <w:unhideWhenUsed/>
    <w:rsid w:val="0008575B"/>
  </w:style>
  <w:style w:type="paragraph" w:styleId="afff2">
    <w:name w:val="Revision"/>
    <w:hidden/>
    <w:uiPriority w:val="99"/>
    <w:semiHidden/>
    <w:rsid w:val="0008575B"/>
    <w:rPr>
      <w:sz w:val="22"/>
      <w:szCs w:val="22"/>
      <w:lang w:eastAsia="en-US"/>
    </w:rPr>
  </w:style>
  <w:style w:type="paragraph" w:customStyle="1" w:styleId="1b">
    <w:name w:val="Заголовок1"/>
    <w:basedOn w:val="a"/>
    <w:next w:val="a"/>
    <w:link w:val="afff0"/>
    <w:uiPriority w:val="10"/>
    <w:qFormat/>
    <w:rsid w:val="0008575B"/>
    <w:pPr>
      <w:pBdr>
        <w:bottom w:val="single" w:sz="8" w:space="4" w:color="4F81BD"/>
      </w:pBdr>
      <w:spacing w:after="300"/>
      <w:contextualSpacing/>
    </w:pPr>
    <w:rPr>
      <w:rFonts w:ascii="Calibri Light" w:hAnsi="Calibri Light"/>
      <w:spacing w:val="-10"/>
      <w:kern w:val="28"/>
      <w:sz w:val="56"/>
      <w:szCs w:val="56"/>
      <w:lang w:eastAsia="en-US"/>
    </w:rPr>
  </w:style>
  <w:style w:type="character" w:customStyle="1" w:styleId="1d">
    <w:name w:val="Заголовок Знак1"/>
    <w:uiPriority w:val="10"/>
    <w:rsid w:val="0008575B"/>
    <w:rPr>
      <w:rFonts w:ascii="Calibri Light" w:eastAsia="Times New Roman" w:hAnsi="Calibri Light" w:cs="Times New Roman"/>
      <w:b/>
      <w:bCs/>
      <w:kern w:val="28"/>
      <w:sz w:val="32"/>
      <w:szCs w:val="32"/>
      <w:lang w:eastAsia="en-US"/>
    </w:rPr>
  </w:style>
  <w:style w:type="character" w:customStyle="1" w:styleId="afff3">
    <w:name w:val="Название Знак"/>
    <w:uiPriority w:val="10"/>
    <w:rsid w:val="0008575B"/>
    <w:rPr>
      <w:rFonts w:ascii="Cambria" w:eastAsia="Times New Roman" w:hAnsi="Cambria" w:cs="Times New Roman"/>
      <w:color w:val="17365D"/>
      <w:spacing w:val="5"/>
      <w:kern w:val="28"/>
      <w:sz w:val="52"/>
      <w:szCs w:val="52"/>
    </w:rPr>
  </w:style>
  <w:style w:type="character" w:customStyle="1" w:styleId="AAA">
    <w:name w:val="! AAA ! Знак"/>
    <w:link w:val="AAA0"/>
    <w:uiPriority w:val="99"/>
    <w:locked/>
    <w:rsid w:val="00B3366D"/>
    <w:rPr>
      <w:sz w:val="16"/>
      <w:lang w:val="ru-RU" w:eastAsia="ru-RU" w:bidi="ar-SA"/>
    </w:rPr>
  </w:style>
  <w:style w:type="paragraph" w:customStyle="1" w:styleId="AAA0">
    <w:name w:val="! AAA !"/>
    <w:link w:val="AAA"/>
    <w:uiPriority w:val="99"/>
    <w:rsid w:val="00B3366D"/>
    <w:pPr>
      <w:spacing w:after="120"/>
      <w:jc w:val="both"/>
    </w:pPr>
    <w:rPr>
      <w:sz w:val="16"/>
    </w:rPr>
  </w:style>
  <w:style w:type="paragraph" w:customStyle="1" w:styleId="140">
    <w:name w:val="ПОЛУТОРНЫЙ 14"/>
    <w:basedOn w:val="a"/>
    <w:link w:val="141"/>
    <w:qFormat/>
    <w:rsid w:val="0031633B"/>
    <w:pPr>
      <w:widowControl w:val="0"/>
      <w:suppressAutoHyphens/>
      <w:autoSpaceDE w:val="0"/>
      <w:spacing w:line="360" w:lineRule="auto"/>
      <w:ind w:firstLine="709"/>
      <w:jc w:val="both"/>
    </w:pPr>
    <w:rPr>
      <w:color w:val="000000"/>
      <w:sz w:val="28"/>
      <w:szCs w:val="28"/>
      <w:lang w:eastAsia="ar-SA"/>
    </w:rPr>
  </w:style>
  <w:style w:type="character" w:customStyle="1" w:styleId="141">
    <w:name w:val="ПОЛУТОРНЫЙ 14 Знак"/>
    <w:link w:val="140"/>
    <w:rsid w:val="0031633B"/>
    <w:rPr>
      <w:rFonts w:ascii="Times New Roman" w:eastAsia="Times New Roman" w:hAnsi="Times New Roman"/>
      <w:color w:val="000000"/>
      <w:sz w:val="28"/>
      <w:szCs w:val="28"/>
      <w:lang w:eastAsia="ar-SA"/>
    </w:rPr>
  </w:style>
  <w:style w:type="character" w:customStyle="1" w:styleId="1e">
    <w:name w:val="Неразрешенное упоминание1"/>
    <w:uiPriority w:val="99"/>
    <w:semiHidden/>
    <w:unhideWhenUsed/>
    <w:rsid w:val="003563F7"/>
    <w:rPr>
      <w:color w:val="808080"/>
      <w:shd w:val="clear" w:color="auto" w:fill="E6E6E6"/>
    </w:rPr>
  </w:style>
  <w:style w:type="paragraph" w:styleId="afff4">
    <w:name w:val="Title"/>
    <w:basedOn w:val="a"/>
    <w:next w:val="a"/>
    <w:link w:val="1f"/>
    <w:uiPriority w:val="10"/>
    <w:qFormat/>
    <w:rsid w:val="00716B51"/>
    <w:pPr>
      <w:pBdr>
        <w:bottom w:val="single" w:sz="8" w:space="4" w:color="4F81BD"/>
      </w:pBdr>
      <w:spacing w:after="300"/>
      <w:contextualSpacing/>
    </w:pPr>
    <w:rPr>
      <w:rFonts w:ascii="Calibri Light" w:hAnsi="Calibri Light"/>
      <w:spacing w:val="-10"/>
      <w:kern w:val="28"/>
      <w:sz w:val="56"/>
      <w:szCs w:val="56"/>
    </w:rPr>
  </w:style>
  <w:style w:type="character" w:customStyle="1" w:styleId="27">
    <w:name w:val="Заголовок Знак2"/>
    <w:uiPriority w:val="10"/>
    <w:rsid w:val="00716B51"/>
    <w:rPr>
      <w:rFonts w:ascii="Cambria" w:eastAsia="Times New Roman" w:hAnsi="Cambria" w:cs="Times New Roman"/>
      <w:b/>
      <w:bCs/>
      <w:kern w:val="28"/>
      <w:sz w:val="32"/>
      <w:szCs w:val="32"/>
      <w:lang w:eastAsia="en-US"/>
    </w:rPr>
  </w:style>
  <w:style w:type="paragraph" w:customStyle="1" w:styleId="voice">
    <w:name w:val="voice"/>
    <w:basedOn w:val="a"/>
    <w:rsid w:val="00D70982"/>
    <w:pPr>
      <w:spacing w:before="100" w:beforeAutospacing="1" w:after="100" w:afterAutospacing="1"/>
    </w:pPr>
  </w:style>
  <w:style w:type="character" w:customStyle="1" w:styleId="textrun">
    <w:name w:val="textrun"/>
    <w:basedOn w:val="a0"/>
    <w:rsid w:val="000546BC"/>
  </w:style>
  <w:style w:type="character" w:customStyle="1" w:styleId="eop">
    <w:name w:val="eop"/>
    <w:basedOn w:val="a0"/>
    <w:rsid w:val="000546BC"/>
  </w:style>
  <w:style w:type="paragraph" w:customStyle="1" w:styleId="ts--container1">
    <w:name w:val="ts-цитата-container1"/>
    <w:basedOn w:val="a"/>
    <w:rsid w:val="00F465E3"/>
    <w:pPr>
      <w:spacing w:before="100" w:beforeAutospacing="1" w:after="100" w:afterAutospacing="1"/>
    </w:pPr>
  </w:style>
  <w:style w:type="character" w:customStyle="1" w:styleId="fontstyle01">
    <w:name w:val="fontstyle01"/>
    <w:rsid w:val="009F5189"/>
    <w:rPr>
      <w:rFonts w:ascii="Arial Narrow" w:hAnsi="Arial Narrow" w:hint="default"/>
      <w:b/>
      <w:bCs/>
      <w:i w:val="0"/>
      <w:iCs w:val="0"/>
      <w:color w:val="000000"/>
      <w:sz w:val="18"/>
      <w:szCs w:val="18"/>
    </w:rPr>
  </w:style>
  <w:style w:type="paragraph" w:customStyle="1" w:styleId="1f0">
    <w:name w:val="Стиль1"/>
    <w:qFormat/>
    <w:rsid w:val="00666E26"/>
    <w:pPr>
      <w:spacing w:line="276" w:lineRule="auto"/>
      <w:ind w:firstLine="709"/>
    </w:pPr>
    <w:rPr>
      <w:rFonts w:ascii="Times New Roman" w:hAnsi="Times New Roman"/>
      <w:sz w:val="24"/>
      <w:szCs w:val="22"/>
      <w:lang w:eastAsia="en-US"/>
    </w:rPr>
  </w:style>
  <w:style w:type="paragraph" w:customStyle="1" w:styleId="afff5">
    <w:name w:val="Для докладов"/>
    <w:basedOn w:val="1f0"/>
    <w:qFormat/>
    <w:rsid w:val="00666E26"/>
  </w:style>
  <w:style w:type="paragraph" w:customStyle="1" w:styleId="msonormal0">
    <w:name w:val="msonormal"/>
    <w:basedOn w:val="a"/>
    <w:rsid w:val="00666E26"/>
    <w:pPr>
      <w:spacing w:before="100" w:beforeAutospacing="1" w:after="100" w:afterAutospacing="1"/>
    </w:pPr>
  </w:style>
  <w:style w:type="paragraph" w:customStyle="1" w:styleId="xl65">
    <w:name w:val="xl65"/>
    <w:basedOn w:val="a"/>
    <w:rsid w:val="00666E26"/>
    <w:pPr>
      <w:pBdr>
        <w:right w:val="single" w:sz="8" w:space="0" w:color="auto"/>
      </w:pBdr>
      <w:shd w:val="clear" w:color="000000" w:fill="A9D08E"/>
      <w:spacing w:before="100" w:beforeAutospacing="1" w:after="100" w:afterAutospacing="1"/>
      <w:jc w:val="center"/>
      <w:textAlignment w:val="center"/>
    </w:pPr>
    <w:rPr>
      <w:b/>
      <w:bCs/>
    </w:rPr>
  </w:style>
  <w:style w:type="paragraph" w:customStyle="1" w:styleId="xl66">
    <w:name w:val="xl66"/>
    <w:basedOn w:val="a"/>
    <w:rsid w:val="00666E26"/>
    <w:pPr>
      <w:shd w:val="clear" w:color="000000" w:fill="A9D08E"/>
      <w:spacing w:before="100" w:beforeAutospacing="1" w:after="100" w:afterAutospacing="1"/>
      <w:jc w:val="center"/>
      <w:textAlignment w:val="center"/>
    </w:pPr>
    <w:rPr>
      <w:b/>
      <w:bCs/>
    </w:rPr>
  </w:style>
  <w:style w:type="paragraph" w:customStyle="1" w:styleId="xl67">
    <w:name w:val="xl67"/>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9">
    <w:name w:val="xl69"/>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0">
    <w:name w:val="xl70"/>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1">
    <w:name w:val="xl71"/>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2">
    <w:name w:val="xl72"/>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3">
    <w:name w:val="xl73"/>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7">
    <w:name w:val="xl77"/>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9">
    <w:name w:val="xl79"/>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0">
    <w:name w:val="xl80"/>
    <w:basedOn w:val="a"/>
    <w:rsid w:val="00666E26"/>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1">
    <w:name w:val="xl81"/>
    <w:basedOn w:val="a"/>
    <w:rsid w:val="00666E26"/>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2">
    <w:name w:val="xl82"/>
    <w:basedOn w:val="a"/>
    <w:rsid w:val="00666E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
    <w:rsid w:val="00666E26"/>
    <w:pPr>
      <w:pBdr>
        <w:top w:val="single" w:sz="8" w:space="0" w:color="auto"/>
        <w:left w:val="single" w:sz="8"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4">
    <w:name w:val="xl84"/>
    <w:basedOn w:val="a"/>
    <w:rsid w:val="00666E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
    <w:rsid w:val="00666E26"/>
    <w:pPr>
      <w:spacing w:before="100" w:beforeAutospacing="1" w:after="100" w:afterAutospacing="1"/>
      <w:jc w:val="center"/>
    </w:pPr>
  </w:style>
  <w:style w:type="paragraph" w:customStyle="1" w:styleId="xl86">
    <w:name w:val="xl8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88">
    <w:name w:val="xl88"/>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9">
    <w:name w:val="xl89"/>
    <w:basedOn w:val="a"/>
    <w:rsid w:val="00666E26"/>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90">
    <w:name w:val="xl90"/>
    <w:basedOn w:val="a"/>
    <w:rsid w:val="00666E26"/>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sz w:val="20"/>
      <w:szCs w:val="20"/>
    </w:rPr>
  </w:style>
  <w:style w:type="paragraph" w:customStyle="1" w:styleId="xl91">
    <w:name w:val="xl91"/>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92">
    <w:name w:val="xl92"/>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3">
    <w:name w:val="xl93"/>
    <w:basedOn w:val="a"/>
    <w:rsid w:val="00666E2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4">
    <w:name w:val="xl94"/>
    <w:basedOn w:val="a"/>
    <w:rsid w:val="00666E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5">
    <w:name w:val="xl95"/>
    <w:basedOn w:val="a"/>
    <w:rsid w:val="00666E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6">
    <w:name w:val="xl9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a"/>
    <w:rsid w:val="00666E26"/>
    <w:pPr>
      <w:pBdr>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8">
    <w:name w:val="xl98"/>
    <w:basedOn w:val="a"/>
    <w:rsid w:val="00666E26"/>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9">
    <w:name w:val="xl99"/>
    <w:basedOn w:val="a"/>
    <w:rsid w:val="00666E26"/>
    <w:pPr>
      <w:pBdr>
        <w:left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0">
    <w:name w:val="xl100"/>
    <w:basedOn w:val="a"/>
    <w:rsid w:val="00666E26"/>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1">
    <w:name w:val="xl101"/>
    <w:basedOn w:val="a"/>
    <w:rsid w:val="00666E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2">
    <w:name w:val="xl102"/>
    <w:basedOn w:val="a"/>
    <w:rsid w:val="00666E2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3">
    <w:name w:val="xl103"/>
    <w:basedOn w:val="a"/>
    <w:rsid w:val="00666E26"/>
    <w:pPr>
      <w:pBdr>
        <w:top w:val="single" w:sz="8" w:space="0" w:color="auto"/>
        <w:left w:val="double" w:sz="6"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4">
    <w:name w:val="xl104"/>
    <w:basedOn w:val="a"/>
    <w:rsid w:val="00666E26"/>
    <w:pPr>
      <w:pBdr>
        <w:top w:val="single" w:sz="8" w:space="0" w:color="auto"/>
        <w:bottom w:val="double" w:sz="6" w:space="0" w:color="auto"/>
      </w:pBdr>
      <w:shd w:val="clear" w:color="000000" w:fill="A9D08E"/>
      <w:spacing w:before="100" w:beforeAutospacing="1" w:after="100" w:afterAutospacing="1"/>
      <w:jc w:val="center"/>
      <w:textAlignment w:val="center"/>
    </w:pPr>
    <w:rPr>
      <w:b/>
      <w:bCs/>
    </w:rPr>
  </w:style>
  <w:style w:type="paragraph" w:customStyle="1" w:styleId="xl105">
    <w:name w:val="xl105"/>
    <w:basedOn w:val="a"/>
    <w:rsid w:val="00666E26"/>
    <w:pPr>
      <w:pBdr>
        <w:top w:val="single" w:sz="8" w:space="0" w:color="auto"/>
        <w:bottom w:val="double" w:sz="6" w:space="0" w:color="auto"/>
        <w:right w:val="single" w:sz="8" w:space="0" w:color="auto"/>
      </w:pBdr>
      <w:shd w:val="clear" w:color="000000" w:fill="A9D08E"/>
      <w:spacing w:before="100" w:beforeAutospacing="1" w:after="100" w:afterAutospacing="1"/>
      <w:jc w:val="center"/>
      <w:textAlignment w:val="center"/>
    </w:pPr>
    <w:rPr>
      <w:b/>
      <w:bCs/>
    </w:rPr>
  </w:style>
  <w:style w:type="paragraph" w:customStyle="1" w:styleId="xl106">
    <w:name w:val="xl106"/>
    <w:basedOn w:val="a"/>
    <w:rsid w:val="00666E26"/>
    <w:pPr>
      <w:pBdr>
        <w:top w:val="single" w:sz="8" w:space="0" w:color="auto"/>
        <w:left w:val="single" w:sz="8"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7">
    <w:name w:val="xl107"/>
    <w:basedOn w:val="a"/>
    <w:rsid w:val="00666E26"/>
    <w:pPr>
      <w:pBdr>
        <w:left w:val="single" w:sz="8"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8">
    <w:name w:val="xl108"/>
    <w:basedOn w:val="a"/>
    <w:rsid w:val="00666E26"/>
    <w:pPr>
      <w:pBdr>
        <w:top w:val="single" w:sz="8" w:space="0" w:color="auto"/>
        <w:left w:val="double" w:sz="6" w:space="0" w:color="auto"/>
      </w:pBdr>
      <w:shd w:val="clear" w:color="000000" w:fill="A9D08E"/>
      <w:spacing w:before="100" w:beforeAutospacing="1" w:after="100" w:afterAutospacing="1"/>
      <w:jc w:val="center"/>
      <w:textAlignment w:val="center"/>
    </w:pPr>
    <w:rPr>
      <w:b/>
      <w:bCs/>
    </w:rPr>
  </w:style>
  <w:style w:type="paragraph" w:customStyle="1" w:styleId="xl109">
    <w:name w:val="xl109"/>
    <w:basedOn w:val="a"/>
    <w:rsid w:val="00666E26"/>
    <w:pPr>
      <w:pBdr>
        <w:top w:val="single" w:sz="4" w:space="0" w:color="auto"/>
        <w:left w:val="single" w:sz="4" w:space="0" w:color="auto"/>
      </w:pBdr>
      <w:spacing w:before="100" w:beforeAutospacing="1" w:after="100" w:afterAutospacing="1"/>
      <w:textAlignment w:val="center"/>
    </w:pPr>
  </w:style>
  <w:style w:type="paragraph" w:customStyle="1" w:styleId="xl110">
    <w:name w:val="xl110"/>
    <w:basedOn w:val="a"/>
    <w:rsid w:val="00666E26"/>
    <w:pPr>
      <w:pBdr>
        <w:left w:val="single" w:sz="4" w:space="0" w:color="auto"/>
        <w:bottom w:val="single" w:sz="4" w:space="0" w:color="auto"/>
      </w:pBdr>
      <w:spacing w:before="100" w:beforeAutospacing="1" w:after="100" w:afterAutospacing="1"/>
      <w:textAlignment w:val="center"/>
    </w:pPr>
  </w:style>
  <w:style w:type="paragraph" w:customStyle="1" w:styleId="xl111">
    <w:name w:val="xl111"/>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666E2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3">
    <w:name w:val="xl113"/>
    <w:basedOn w:val="a"/>
    <w:rsid w:val="00666E26"/>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
    <w:rsid w:val="00666E2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5">
    <w:name w:val="xl115"/>
    <w:basedOn w:val="a"/>
    <w:rsid w:val="00666E26"/>
    <w:pPr>
      <w:pBdr>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116">
    <w:name w:val="xl11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7">
    <w:name w:val="xl117"/>
    <w:basedOn w:val="a"/>
    <w:rsid w:val="00666E26"/>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a"/>
    <w:rsid w:val="00666E26"/>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b/>
      <w:bCs/>
    </w:rPr>
  </w:style>
  <w:style w:type="paragraph" w:customStyle="1" w:styleId="xl119">
    <w:name w:val="xl119"/>
    <w:basedOn w:val="a"/>
    <w:rsid w:val="00666E2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120">
    <w:name w:val="xl120"/>
    <w:basedOn w:val="a"/>
    <w:rsid w:val="00666E2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1">
    <w:name w:val="xl121"/>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2">
    <w:name w:val="xl122"/>
    <w:basedOn w:val="a"/>
    <w:rsid w:val="00666E26"/>
    <w:pPr>
      <w:shd w:val="clear" w:color="000000" w:fill="FFFF00"/>
      <w:spacing w:before="100" w:beforeAutospacing="1" w:after="100" w:afterAutospacing="1"/>
    </w:pPr>
  </w:style>
  <w:style w:type="paragraph" w:customStyle="1" w:styleId="xl123">
    <w:name w:val="xl123"/>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4">
    <w:name w:val="xl124"/>
    <w:basedOn w:val="a"/>
    <w:rsid w:val="00666E26"/>
    <w:pPr>
      <w:spacing w:before="100" w:beforeAutospacing="1" w:after="100" w:afterAutospacing="1"/>
      <w:textAlignment w:val="center"/>
    </w:pPr>
    <w:rPr>
      <w:sz w:val="20"/>
      <w:szCs w:val="20"/>
    </w:rPr>
  </w:style>
  <w:style w:type="paragraph" w:customStyle="1" w:styleId="xl125">
    <w:name w:val="xl125"/>
    <w:basedOn w:val="a"/>
    <w:rsid w:val="00666E26"/>
    <w:pPr>
      <w:spacing w:before="100" w:beforeAutospacing="1" w:after="100" w:afterAutospacing="1"/>
      <w:jc w:val="center"/>
      <w:textAlignment w:val="center"/>
    </w:pPr>
    <w:rPr>
      <w:sz w:val="20"/>
      <w:szCs w:val="20"/>
    </w:rPr>
  </w:style>
  <w:style w:type="paragraph" w:customStyle="1" w:styleId="xl126">
    <w:name w:val="xl126"/>
    <w:basedOn w:val="a"/>
    <w:rsid w:val="00666E26"/>
    <w:pPr>
      <w:shd w:val="clear" w:color="000000" w:fill="FFFFFF"/>
      <w:spacing w:before="100" w:beforeAutospacing="1" w:after="100" w:afterAutospacing="1"/>
      <w:jc w:val="center"/>
      <w:textAlignment w:val="center"/>
    </w:pPr>
    <w:rPr>
      <w:sz w:val="20"/>
      <w:szCs w:val="20"/>
    </w:rPr>
  </w:style>
  <w:style w:type="paragraph" w:customStyle="1" w:styleId="xl127">
    <w:name w:val="xl127"/>
    <w:basedOn w:val="a"/>
    <w:rsid w:val="00666E26"/>
    <w:pPr>
      <w:pBdr>
        <w:left w:val="single" w:sz="8"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a"/>
    <w:rsid w:val="00666E26"/>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9">
    <w:name w:val="xl129"/>
    <w:basedOn w:val="a"/>
    <w:rsid w:val="00666E26"/>
    <w:pPr>
      <w:pBdr>
        <w:left w:val="double" w:sz="6"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30">
    <w:name w:val="xl130"/>
    <w:basedOn w:val="a"/>
    <w:rsid w:val="00666E26"/>
    <w:pPr>
      <w:pBdr>
        <w:left w:val="double" w:sz="6" w:space="0" w:color="auto"/>
      </w:pBdr>
      <w:shd w:val="clear" w:color="000000" w:fill="A9D08E"/>
      <w:spacing w:before="100" w:beforeAutospacing="1" w:after="100" w:afterAutospacing="1"/>
      <w:jc w:val="center"/>
      <w:textAlignment w:val="center"/>
    </w:pPr>
    <w:rPr>
      <w:b/>
      <w:bCs/>
    </w:rPr>
  </w:style>
  <w:style w:type="paragraph" w:customStyle="1" w:styleId="xl131">
    <w:name w:val="xl131"/>
    <w:basedOn w:val="a"/>
    <w:rsid w:val="00666E26"/>
    <w:pPr>
      <w:pBdr>
        <w:top w:val="single" w:sz="4" w:space="0" w:color="auto"/>
        <w:left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132">
    <w:name w:val="xl132"/>
    <w:basedOn w:val="a"/>
    <w:rsid w:val="00666E26"/>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b/>
      <w:bCs/>
    </w:rPr>
  </w:style>
  <w:style w:type="paragraph" w:customStyle="1" w:styleId="xl133">
    <w:name w:val="xl133"/>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4">
    <w:name w:val="xl134"/>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5">
    <w:name w:val="xl135"/>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6">
    <w:name w:val="xl136"/>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7">
    <w:name w:val="xl137"/>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38">
    <w:name w:val="xl138"/>
    <w:basedOn w:val="a"/>
    <w:rsid w:val="00666E26"/>
    <w:pPr>
      <w:pBdr>
        <w:lef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9">
    <w:name w:val="xl139"/>
    <w:basedOn w:val="a"/>
    <w:rsid w:val="00666E26"/>
    <w:pPr>
      <w:pBdr>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40">
    <w:name w:val="xl140"/>
    <w:basedOn w:val="a"/>
    <w:rsid w:val="00666E2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41">
    <w:name w:val="xl141"/>
    <w:basedOn w:val="a"/>
    <w:rsid w:val="00666E26"/>
    <w:pPr>
      <w:pBdr>
        <w:left w:val="single" w:sz="8" w:space="0" w:color="auto"/>
      </w:pBdr>
      <w:spacing w:before="100" w:beforeAutospacing="1" w:after="100" w:afterAutospacing="1"/>
      <w:jc w:val="center"/>
    </w:pPr>
  </w:style>
  <w:style w:type="paragraph" w:customStyle="1" w:styleId="xl142">
    <w:name w:val="xl142"/>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43">
    <w:name w:val="xl143"/>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4">
    <w:name w:val="xl144"/>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5">
    <w:name w:val="xl145"/>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6">
    <w:name w:val="xl146"/>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47">
    <w:name w:val="xl147"/>
    <w:basedOn w:val="a"/>
    <w:rsid w:val="00666E2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8">
    <w:name w:val="xl148"/>
    <w:basedOn w:val="a"/>
    <w:rsid w:val="00666E26"/>
    <w:pPr>
      <w:pBdr>
        <w:bottom w:val="single" w:sz="8" w:space="0" w:color="auto"/>
      </w:pBdr>
      <w:spacing w:before="100" w:beforeAutospacing="1" w:after="100" w:afterAutospacing="1"/>
    </w:pPr>
  </w:style>
  <w:style w:type="paragraph" w:customStyle="1" w:styleId="xl149">
    <w:name w:val="xl149"/>
    <w:basedOn w:val="a"/>
    <w:rsid w:val="00666E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
    <w:rsid w:val="00666E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character" w:customStyle="1" w:styleId="28">
    <w:name w:val="Неразрешенное упоминание2"/>
    <w:uiPriority w:val="99"/>
    <w:semiHidden/>
    <w:unhideWhenUsed/>
    <w:rsid w:val="00666E26"/>
    <w:rPr>
      <w:color w:val="808080"/>
      <w:shd w:val="clear" w:color="auto" w:fill="E6E6E6"/>
    </w:rPr>
  </w:style>
  <w:style w:type="character" w:customStyle="1" w:styleId="a6">
    <w:name w:val="Абзац списка Знак"/>
    <w:aliases w:val="Абзац списка основной Знак,List Paragraph2 Знак,ПАРАГРАФ Знак,Нумерация Знак,список 1 Знак,Абзац списка3 Знак,Абзац списка2 Знак,Введение Знак,3_Абзац списка Знак,СПИСКИ Знак"/>
    <w:link w:val="a5"/>
    <w:locked/>
    <w:rsid w:val="00666E26"/>
    <w:rPr>
      <w:sz w:val="22"/>
      <w:szCs w:val="22"/>
      <w:lang w:eastAsia="en-US"/>
    </w:rPr>
  </w:style>
  <w:style w:type="character" w:styleId="afff6">
    <w:name w:val="Emphasis"/>
    <w:uiPriority w:val="20"/>
    <w:qFormat/>
    <w:rsid w:val="00666E26"/>
    <w:rPr>
      <w:rFonts w:cs="Times New Roman"/>
      <w:i/>
      <w:iCs/>
    </w:rPr>
  </w:style>
  <w:style w:type="paragraph" w:customStyle="1" w:styleId="p183">
    <w:name w:val="p183"/>
    <w:basedOn w:val="a"/>
    <w:rsid w:val="00666E26"/>
    <w:pPr>
      <w:spacing w:before="100" w:beforeAutospacing="1" w:after="100" w:afterAutospacing="1"/>
    </w:pPr>
  </w:style>
  <w:style w:type="character" w:customStyle="1" w:styleId="ft17">
    <w:name w:val="ft17"/>
    <w:rsid w:val="00666E26"/>
  </w:style>
  <w:style w:type="paragraph" w:customStyle="1" w:styleId="p184">
    <w:name w:val="p184"/>
    <w:basedOn w:val="a"/>
    <w:rsid w:val="00666E26"/>
    <w:pPr>
      <w:spacing w:before="100" w:beforeAutospacing="1" w:after="100" w:afterAutospacing="1"/>
    </w:pPr>
  </w:style>
  <w:style w:type="character" w:customStyle="1" w:styleId="ft1">
    <w:name w:val="ft1"/>
    <w:rsid w:val="00666E26"/>
  </w:style>
  <w:style w:type="character" w:customStyle="1" w:styleId="ft19">
    <w:name w:val="ft19"/>
    <w:rsid w:val="00666E26"/>
  </w:style>
  <w:style w:type="paragraph" w:customStyle="1" w:styleId="p185">
    <w:name w:val="p185"/>
    <w:basedOn w:val="a"/>
    <w:rsid w:val="00666E26"/>
    <w:pPr>
      <w:spacing w:before="100" w:beforeAutospacing="1" w:after="100" w:afterAutospacing="1"/>
    </w:pPr>
  </w:style>
  <w:style w:type="paragraph" w:customStyle="1" w:styleId="p186">
    <w:name w:val="p186"/>
    <w:basedOn w:val="a"/>
    <w:rsid w:val="00666E26"/>
    <w:pPr>
      <w:spacing w:before="100" w:beforeAutospacing="1" w:after="100" w:afterAutospacing="1"/>
    </w:pPr>
  </w:style>
  <w:style w:type="paragraph" w:customStyle="1" w:styleId="p187">
    <w:name w:val="p187"/>
    <w:basedOn w:val="a"/>
    <w:rsid w:val="00666E26"/>
    <w:pPr>
      <w:spacing w:before="100" w:beforeAutospacing="1" w:after="100" w:afterAutospacing="1"/>
    </w:pPr>
  </w:style>
  <w:style w:type="character" w:styleId="HTML">
    <w:name w:val="HTML Cite"/>
    <w:uiPriority w:val="99"/>
    <w:semiHidden/>
    <w:unhideWhenUsed/>
    <w:rsid w:val="00666E26"/>
    <w:rPr>
      <w:i/>
      <w:iCs/>
    </w:rPr>
  </w:style>
  <w:style w:type="character" w:customStyle="1" w:styleId="grame">
    <w:name w:val="grame"/>
    <w:rsid w:val="003E4B0C"/>
  </w:style>
  <w:style w:type="character" w:customStyle="1" w:styleId="spelle">
    <w:name w:val="spelle"/>
    <w:rsid w:val="003E4B0C"/>
  </w:style>
  <w:style w:type="character" w:customStyle="1" w:styleId="40">
    <w:name w:val="Заголовок 4 Знак"/>
    <w:link w:val="4"/>
    <w:uiPriority w:val="9"/>
    <w:rsid w:val="00BD0EE2"/>
    <w:rPr>
      <w:rFonts w:ascii="Calibri" w:eastAsia="Times New Roman" w:hAnsi="Calibri" w:cs="Times New Roman"/>
      <w:b/>
      <w:bCs/>
      <w:sz w:val="28"/>
      <w:szCs w:val="28"/>
      <w:lang w:eastAsia="en-US"/>
    </w:rPr>
  </w:style>
  <w:style w:type="character" w:customStyle="1" w:styleId="mw-headline">
    <w:name w:val="mw-headline"/>
    <w:rsid w:val="00BD0EE2"/>
  </w:style>
  <w:style w:type="character" w:customStyle="1" w:styleId="mw-editsection">
    <w:name w:val="mw-editsection"/>
    <w:rsid w:val="00BD0EE2"/>
  </w:style>
  <w:style w:type="character" w:customStyle="1" w:styleId="mw-editsection-bracket">
    <w:name w:val="mw-editsection-bracket"/>
    <w:rsid w:val="00BD0EE2"/>
  </w:style>
  <w:style w:type="character" w:customStyle="1" w:styleId="mw-editsection-divider">
    <w:name w:val="mw-editsection-divider"/>
    <w:rsid w:val="00BD0EE2"/>
  </w:style>
  <w:style w:type="paragraph" w:customStyle="1" w:styleId="-12">
    <w:name w:val="-12"/>
    <w:basedOn w:val="a"/>
    <w:rsid w:val="00F32E86"/>
    <w:pPr>
      <w:spacing w:before="100" w:beforeAutospacing="1" w:after="100" w:afterAutospacing="1"/>
    </w:pPr>
  </w:style>
  <w:style w:type="paragraph" w:customStyle="1" w:styleId="xl63">
    <w:name w:val="xl63"/>
    <w:basedOn w:val="a"/>
    <w:rsid w:val="00E23666"/>
    <w:pPr>
      <w:spacing w:before="100" w:beforeAutospacing="1" w:after="100" w:afterAutospacing="1"/>
    </w:pPr>
    <w:rPr>
      <w:sz w:val="28"/>
      <w:szCs w:val="28"/>
    </w:rPr>
  </w:style>
  <w:style w:type="paragraph" w:customStyle="1" w:styleId="xl64">
    <w:name w:val="xl64"/>
    <w:basedOn w:val="a"/>
    <w:rsid w:val="00E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rtejustify">
    <w:name w:val="rtejustify"/>
    <w:basedOn w:val="a"/>
    <w:rsid w:val="00BF6219"/>
    <w:pPr>
      <w:spacing w:before="120" w:after="120"/>
      <w:jc w:val="both"/>
    </w:pPr>
  </w:style>
  <w:style w:type="character" w:customStyle="1" w:styleId="color14">
    <w:name w:val="color_14"/>
    <w:basedOn w:val="a0"/>
    <w:rsid w:val="00F17F56"/>
  </w:style>
  <w:style w:type="paragraph" w:customStyle="1" w:styleId="font8">
    <w:name w:val="font_8"/>
    <w:basedOn w:val="a"/>
    <w:rsid w:val="00F17F56"/>
    <w:pPr>
      <w:spacing w:before="100" w:beforeAutospacing="1" w:after="100" w:afterAutospacing="1"/>
    </w:pPr>
  </w:style>
  <w:style w:type="character" w:customStyle="1" w:styleId="color15">
    <w:name w:val="color_15"/>
    <w:basedOn w:val="a0"/>
    <w:rsid w:val="00F17F56"/>
  </w:style>
  <w:style w:type="character" w:customStyle="1" w:styleId="wixguard">
    <w:name w:val="wixguard"/>
    <w:basedOn w:val="a0"/>
    <w:rsid w:val="00F17F56"/>
  </w:style>
  <w:style w:type="paragraph" w:customStyle="1" w:styleId="formattext">
    <w:name w:val="formattext"/>
    <w:basedOn w:val="a"/>
    <w:rsid w:val="00F17F56"/>
    <w:pPr>
      <w:spacing w:before="100" w:beforeAutospacing="1" w:after="100" w:afterAutospacing="1"/>
    </w:pPr>
  </w:style>
  <w:style w:type="paragraph" w:customStyle="1" w:styleId="msonormalmailrucssattributepostfix">
    <w:name w:val="msonormal_mailru_css_attribute_postfix"/>
    <w:basedOn w:val="a"/>
    <w:rsid w:val="00F17F56"/>
    <w:pPr>
      <w:spacing w:before="100" w:beforeAutospacing="1" w:after="100" w:afterAutospacing="1"/>
    </w:pPr>
  </w:style>
  <w:style w:type="character" w:customStyle="1" w:styleId="50">
    <w:name w:val="Заголовок 5 Знак"/>
    <w:basedOn w:val="a0"/>
    <w:link w:val="5"/>
    <w:uiPriority w:val="9"/>
    <w:rsid w:val="00FE3E77"/>
    <w:rPr>
      <w:rFonts w:ascii="Cambria" w:eastAsia="Times New Roman" w:hAnsi="Cambria"/>
      <w:color w:val="243F60"/>
    </w:rPr>
  </w:style>
  <w:style w:type="character" w:customStyle="1" w:styleId="cutline">
    <w:name w:val="cutline"/>
    <w:basedOn w:val="a0"/>
    <w:rsid w:val="00FE3E77"/>
  </w:style>
  <w:style w:type="paragraph" w:customStyle="1" w:styleId="p2">
    <w:name w:val="p2"/>
    <w:basedOn w:val="a"/>
    <w:rsid w:val="00FE3E77"/>
    <w:pPr>
      <w:spacing w:before="100" w:beforeAutospacing="1" w:after="100" w:afterAutospacing="1"/>
    </w:pPr>
  </w:style>
  <w:style w:type="paragraph" w:customStyle="1" w:styleId="pboth">
    <w:name w:val="pboth"/>
    <w:basedOn w:val="a"/>
    <w:rsid w:val="00FE3E77"/>
    <w:pPr>
      <w:spacing w:before="100" w:beforeAutospacing="1" w:after="100" w:afterAutospacing="1"/>
    </w:pPr>
  </w:style>
  <w:style w:type="paragraph" w:customStyle="1" w:styleId="afff7">
    <w:name w:val="маркер"/>
    <w:basedOn w:val="a"/>
    <w:autoRedefine/>
    <w:rsid w:val="00FE3E77"/>
    <w:pPr>
      <w:keepNext/>
      <w:widowControl w:val="0"/>
      <w:jc w:val="both"/>
    </w:pPr>
    <w:rPr>
      <w:sz w:val="28"/>
      <w:szCs w:val="28"/>
    </w:rPr>
  </w:style>
  <w:style w:type="paragraph" w:customStyle="1" w:styleId="b-content-content-text-p">
    <w:name w:val="b-content-content-text-p"/>
    <w:basedOn w:val="a"/>
    <w:rsid w:val="00FE3E77"/>
    <w:pPr>
      <w:spacing w:before="100" w:beforeAutospacing="1" w:after="100" w:afterAutospacing="1"/>
    </w:pPr>
  </w:style>
  <w:style w:type="character" w:customStyle="1" w:styleId="b-indicatortext">
    <w:name w:val="b-indicator__text"/>
    <w:basedOn w:val="a0"/>
    <w:rsid w:val="00FE3E77"/>
  </w:style>
  <w:style w:type="character" w:customStyle="1" w:styleId="align-right">
    <w:name w:val="align-right"/>
    <w:basedOn w:val="a0"/>
    <w:rsid w:val="00FE3E77"/>
  </w:style>
  <w:style w:type="character" w:customStyle="1" w:styleId="b-indicatorunit">
    <w:name w:val="b-indicator__unit"/>
    <w:basedOn w:val="a0"/>
    <w:rsid w:val="00FE3E77"/>
  </w:style>
  <w:style w:type="character" w:customStyle="1" w:styleId="b-indicatorvalue">
    <w:name w:val="b-indicator__value"/>
    <w:basedOn w:val="a0"/>
    <w:rsid w:val="00FE3E77"/>
  </w:style>
  <w:style w:type="paragraph" w:customStyle="1" w:styleId="lead">
    <w:name w:val="lead"/>
    <w:basedOn w:val="a"/>
    <w:rsid w:val="00FE3E77"/>
    <w:pPr>
      <w:spacing w:before="100" w:beforeAutospacing="1" w:after="100" w:afterAutospacing="1"/>
    </w:pPr>
  </w:style>
  <w:style w:type="character" w:customStyle="1" w:styleId="b-captionunits">
    <w:name w:val="b-caption__units"/>
    <w:basedOn w:val="a0"/>
    <w:rsid w:val="00FE3E77"/>
  </w:style>
  <w:style w:type="character" w:customStyle="1" w:styleId="b-tooltip">
    <w:name w:val="b-tooltip"/>
    <w:basedOn w:val="a0"/>
    <w:rsid w:val="00FE3E77"/>
  </w:style>
  <w:style w:type="character" w:customStyle="1" w:styleId="spred">
    <w:name w:val="sp_red"/>
    <w:basedOn w:val="a0"/>
    <w:rsid w:val="00FE3E77"/>
  </w:style>
  <w:style w:type="paragraph" w:customStyle="1" w:styleId="1f1">
    <w:name w:val="Обычный1"/>
    <w:rsid w:val="00FE3E77"/>
    <w:pPr>
      <w:widowControl w:val="0"/>
      <w:pBdr>
        <w:top w:val="nil"/>
        <w:left w:val="nil"/>
        <w:bottom w:val="nil"/>
        <w:right w:val="nil"/>
        <w:between w:val="nil"/>
      </w:pBdr>
    </w:pPr>
    <w:rPr>
      <w:rFonts w:ascii="Times New Roman" w:eastAsia="Times New Roman" w:hAnsi="Times New Roman"/>
      <w:color w:val="000000"/>
    </w:rPr>
  </w:style>
  <w:style w:type="character" w:customStyle="1" w:styleId="1f2">
    <w:name w:val="Верхний колонтитул Знак1"/>
    <w:aliases w:val="Знак Знак1"/>
    <w:uiPriority w:val="99"/>
    <w:semiHidden/>
    <w:rsid w:val="00FE3E77"/>
    <w:rPr>
      <w:rFonts w:ascii="Calibri" w:eastAsia="Calibri" w:hAnsi="Calibri" w:cs="Times New Roman"/>
    </w:rPr>
  </w:style>
  <w:style w:type="character" w:customStyle="1" w:styleId="1f3">
    <w:name w:val="Основной текст Знак1"/>
    <w:semiHidden/>
    <w:rsid w:val="00FE3E77"/>
    <w:rPr>
      <w:rFonts w:ascii="Calibri" w:eastAsia="Calibri" w:hAnsi="Calibri" w:cs="Times New Roman"/>
    </w:rPr>
  </w:style>
  <w:style w:type="character" w:customStyle="1" w:styleId="1f4">
    <w:name w:val="Текст примечания Знак1"/>
    <w:uiPriority w:val="99"/>
    <w:semiHidden/>
    <w:rsid w:val="00FE3E77"/>
    <w:rPr>
      <w:rFonts w:ascii="Calibri" w:eastAsia="Calibri" w:hAnsi="Calibri" w:cs="Times New Roman"/>
      <w:sz w:val="20"/>
      <w:szCs w:val="20"/>
    </w:rPr>
  </w:style>
  <w:style w:type="character" w:customStyle="1" w:styleId="1f5">
    <w:name w:val="Красная строка Знак1"/>
    <w:basedOn w:val="aff8"/>
    <w:semiHidden/>
    <w:rsid w:val="00FE3E77"/>
    <w:rPr>
      <w:rFonts w:ascii="Times New Roman" w:eastAsia="Times New Roman" w:hAnsi="Times New Roman" w:cs="Times New Roman"/>
      <w:sz w:val="28"/>
      <w:szCs w:val="20"/>
      <w:lang w:eastAsia="ru-RU"/>
    </w:rPr>
  </w:style>
  <w:style w:type="character" w:customStyle="1" w:styleId="1f6">
    <w:name w:val="Текст выноски Знак1"/>
    <w:uiPriority w:val="99"/>
    <w:semiHidden/>
    <w:rsid w:val="00FE3E77"/>
    <w:rPr>
      <w:rFonts w:ascii="Tahoma" w:eastAsia="Calibri" w:hAnsi="Tahoma" w:cs="Tahoma"/>
      <w:sz w:val="16"/>
      <w:szCs w:val="16"/>
    </w:rPr>
  </w:style>
  <w:style w:type="character" w:customStyle="1" w:styleId="1f7">
    <w:name w:val="Нижний колонтитул Знак1"/>
    <w:uiPriority w:val="99"/>
    <w:semiHidden/>
    <w:rsid w:val="00FE3E77"/>
    <w:rPr>
      <w:rFonts w:ascii="Calibri" w:eastAsia="Calibri" w:hAnsi="Calibri" w:cs="Times New Roman"/>
    </w:rPr>
  </w:style>
  <w:style w:type="character" w:customStyle="1" w:styleId="1f8">
    <w:name w:val="Тема примечания Знак1"/>
    <w:uiPriority w:val="99"/>
    <w:semiHidden/>
    <w:rsid w:val="00FE3E77"/>
    <w:rPr>
      <w:rFonts w:ascii="Calibri" w:eastAsia="Calibri" w:hAnsi="Calibri" w:cs="Times New Roman"/>
      <w:b/>
      <w:bCs/>
      <w:sz w:val="20"/>
      <w:szCs w:val="20"/>
    </w:rPr>
  </w:style>
  <w:style w:type="character" w:customStyle="1" w:styleId="1f9">
    <w:name w:val="Схема документа Знак1"/>
    <w:semiHidden/>
    <w:rsid w:val="00FE3E77"/>
    <w:rPr>
      <w:rFonts w:ascii="Tahoma" w:hAnsi="Tahoma" w:cs="Tahoma"/>
      <w:sz w:val="16"/>
      <w:szCs w:val="16"/>
    </w:rPr>
  </w:style>
  <w:style w:type="character" w:customStyle="1" w:styleId="1fa">
    <w:name w:val="Текст сноски Знак1"/>
    <w:uiPriority w:val="99"/>
    <w:semiHidden/>
    <w:rsid w:val="00FE3E77"/>
    <w:rPr>
      <w:sz w:val="20"/>
      <w:szCs w:val="20"/>
    </w:rPr>
  </w:style>
  <w:style w:type="character" w:customStyle="1" w:styleId="1fb">
    <w:name w:val="Основной текст с отступом Знак1"/>
    <w:basedOn w:val="a0"/>
    <w:semiHidden/>
    <w:rsid w:val="00FE3E77"/>
  </w:style>
  <w:style w:type="character" w:customStyle="1" w:styleId="312">
    <w:name w:val="Основной текст 3 Знак1"/>
    <w:semiHidden/>
    <w:rsid w:val="00FE3E77"/>
    <w:rPr>
      <w:sz w:val="16"/>
      <w:szCs w:val="16"/>
    </w:rPr>
  </w:style>
  <w:style w:type="character" w:customStyle="1" w:styleId="211">
    <w:name w:val="Основной текст 2 Знак1"/>
    <w:basedOn w:val="a0"/>
    <w:semiHidden/>
    <w:rsid w:val="00FE3E77"/>
  </w:style>
  <w:style w:type="character" w:customStyle="1" w:styleId="212">
    <w:name w:val="Основной текст с отступом 2 Знак1"/>
    <w:basedOn w:val="a0"/>
    <w:semiHidden/>
    <w:rsid w:val="00FE3E77"/>
  </w:style>
  <w:style w:type="character" w:customStyle="1" w:styleId="1f">
    <w:name w:val="Название Знак1"/>
    <w:link w:val="afff4"/>
    <w:uiPriority w:val="10"/>
    <w:locked/>
    <w:rsid w:val="00FE3E77"/>
    <w:rPr>
      <w:rFonts w:ascii="Calibri Light" w:eastAsia="Times New Roman" w:hAnsi="Calibri Light"/>
      <w:spacing w:val="-10"/>
      <w:kern w:val="28"/>
      <w:sz w:val="56"/>
      <w:szCs w:val="56"/>
    </w:rPr>
  </w:style>
  <w:style w:type="character" w:customStyle="1" w:styleId="noprint">
    <w:name w:val="noprint"/>
    <w:basedOn w:val="a0"/>
    <w:rsid w:val="00FE3E77"/>
  </w:style>
  <w:style w:type="paragraph" w:customStyle="1" w:styleId="ConsPlusTitle">
    <w:name w:val="ConsPlusTitle"/>
    <w:rsid w:val="00FE3E77"/>
    <w:pPr>
      <w:widowControl w:val="0"/>
      <w:autoSpaceDE w:val="0"/>
      <w:autoSpaceDN w:val="0"/>
    </w:pPr>
    <w:rPr>
      <w:rFonts w:eastAsia="Times New Roman" w:cs="Calibri"/>
      <w:b/>
      <w:sz w:val="22"/>
    </w:rPr>
  </w:style>
  <w:style w:type="paragraph" w:customStyle="1" w:styleId="ConsPlusCell">
    <w:name w:val="ConsPlusCell"/>
    <w:uiPriority w:val="99"/>
    <w:rsid w:val="00FE3E77"/>
    <w:pPr>
      <w:widowControl w:val="0"/>
      <w:autoSpaceDE w:val="0"/>
      <w:autoSpaceDN w:val="0"/>
      <w:adjustRightInd w:val="0"/>
    </w:pPr>
    <w:rPr>
      <w:rFonts w:ascii="Arial" w:eastAsia="Times New Roman" w:hAnsi="Arial" w:cs="Arial"/>
    </w:rPr>
  </w:style>
  <w:style w:type="paragraph" w:customStyle="1" w:styleId="29">
    <w:name w:val="Обычный2"/>
    <w:rsid w:val="00FE3E77"/>
    <w:pPr>
      <w:spacing w:line="276" w:lineRule="auto"/>
      <w:ind w:firstLine="720"/>
      <w:jc w:val="both"/>
    </w:pPr>
    <w:rPr>
      <w:rFonts w:ascii="Times New Roman" w:eastAsia="Times New Roman" w:hAnsi="Times New Roman"/>
      <w:color w:val="000000"/>
      <w:sz w:val="28"/>
      <w:szCs w:val="28"/>
    </w:rPr>
  </w:style>
  <w:style w:type="character" w:customStyle="1" w:styleId="1fc">
    <w:name w:val="Без интервала Знак1"/>
    <w:uiPriority w:val="99"/>
    <w:locked/>
    <w:rsid w:val="00FE3E77"/>
    <w:rPr>
      <w:sz w:val="22"/>
      <w:szCs w:val="22"/>
      <w:lang w:eastAsia="en-US" w:bidi="ar-SA"/>
    </w:rPr>
  </w:style>
  <w:style w:type="character" w:customStyle="1" w:styleId="blk">
    <w:name w:val="blk"/>
    <w:basedOn w:val="a0"/>
    <w:rsid w:val="00422090"/>
  </w:style>
  <w:style w:type="paragraph" w:customStyle="1" w:styleId="afff8">
    <w:name w:val="ирина"/>
    <w:basedOn w:val="a"/>
    <w:rsid w:val="003F20F2"/>
    <w:pPr>
      <w:tabs>
        <w:tab w:val="left" w:pos="5670"/>
      </w:tabs>
      <w:ind w:firstLine="851"/>
      <w:jc w:val="both"/>
    </w:pPr>
    <w:rPr>
      <w:sz w:val="27"/>
      <w:szCs w:val="20"/>
    </w:rPr>
  </w:style>
  <w:style w:type="paragraph" w:customStyle="1" w:styleId="aboutbrrands-middle">
    <w:name w:val="about_brrands-middle"/>
    <w:basedOn w:val="a"/>
    <w:rsid w:val="00684000"/>
    <w:pPr>
      <w:spacing w:before="100" w:beforeAutospacing="1" w:after="100" w:afterAutospacing="1"/>
    </w:pPr>
  </w:style>
  <w:style w:type="paragraph" w:styleId="afff9">
    <w:name w:val="Plain Text"/>
    <w:link w:val="afffa"/>
    <w:rsid w:val="00B535C0"/>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afffa">
    <w:name w:val="Текст Знак"/>
    <w:basedOn w:val="a0"/>
    <w:link w:val="afff9"/>
    <w:rsid w:val="00B535C0"/>
    <w:rPr>
      <w:rFonts w:cs="Calibri"/>
      <w:color w:val="000000"/>
      <w:sz w:val="22"/>
      <w:szCs w:val="22"/>
      <w:u w:color="000000"/>
      <w:bdr w:val="nil"/>
    </w:rPr>
  </w:style>
  <w:style w:type="numbering" w:customStyle="1" w:styleId="111">
    <w:name w:val="Таблица11"/>
    <w:rsid w:val="00B535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49886">
      <w:bodyDiv w:val="1"/>
      <w:marLeft w:val="15"/>
      <w:marRight w:val="15"/>
      <w:marTop w:val="15"/>
      <w:marBottom w:val="15"/>
      <w:divBdr>
        <w:top w:val="none" w:sz="0" w:space="0" w:color="auto"/>
        <w:left w:val="none" w:sz="0" w:space="0" w:color="auto"/>
        <w:bottom w:val="none" w:sz="0" w:space="0" w:color="auto"/>
        <w:right w:val="none" w:sz="0" w:space="0" w:color="auto"/>
      </w:divBdr>
      <w:divsChild>
        <w:div w:id="635257950">
          <w:marLeft w:val="0"/>
          <w:marRight w:val="0"/>
          <w:marTop w:val="0"/>
          <w:marBottom w:val="0"/>
          <w:divBdr>
            <w:top w:val="none" w:sz="0" w:space="0" w:color="auto"/>
            <w:left w:val="none" w:sz="0" w:space="0" w:color="auto"/>
            <w:bottom w:val="none" w:sz="0" w:space="0" w:color="auto"/>
            <w:right w:val="none" w:sz="0" w:space="0" w:color="auto"/>
          </w:divBdr>
        </w:div>
      </w:divsChild>
    </w:div>
    <w:div w:id="21977533">
      <w:bodyDiv w:val="1"/>
      <w:marLeft w:val="0"/>
      <w:marRight w:val="0"/>
      <w:marTop w:val="0"/>
      <w:marBottom w:val="0"/>
      <w:divBdr>
        <w:top w:val="none" w:sz="0" w:space="0" w:color="auto"/>
        <w:left w:val="none" w:sz="0" w:space="0" w:color="auto"/>
        <w:bottom w:val="none" w:sz="0" w:space="0" w:color="auto"/>
        <w:right w:val="none" w:sz="0" w:space="0" w:color="auto"/>
      </w:divBdr>
    </w:div>
    <w:div w:id="38677581">
      <w:bodyDiv w:val="1"/>
      <w:marLeft w:val="0"/>
      <w:marRight w:val="0"/>
      <w:marTop w:val="0"/>
      <w:marBottom w:val="0"/>
      <w:divBdr>
        <w:top w:val="none" w:sz="0" w:space="0" w:color="auto"/>
        <w:left w:val="none" w:sz="0" w:space="0" w:color="auto"/>
        <w:bottom w:val="none" w:sz="0" w:space="0" w:color="auto"/>
        <w:right w:val="none" w:sz="0" w:space="0" w:color="auto"/>
      </w:divBdr>
    </w:div>
    <w:div w:id="43218284">
      <w:bodyDiv w:val="1"/>
      <w:marLeft w:val="0"/>
      <w:marRight w:val="0"/>
      <w:marTop w:val="0"/>
      <w:marBottom w:val="0"/>
      <w:divBdr>
        <w:top w:val="none" w:sz="0" w:space="0" w:color="auto"/>
        <w:left w:val="none" w:sz="0" w:space="0" w:color="auto"/>
        <w:bottom w:val="none" w:sz="0" w:space="0" w:color="auto"/>
        <w:right w:val="none" w:sz="0" w:space="0" w:color="auto"/>
      </w:divBdr>
    </w:div>
    <w:div w:id="51392453">
      <w:bodyDiv w:val="1"/>
      <w:marLeft w:val="0"/>
      <w:marRight w:val="0"/>
      <w:marTop w:val="0"/>
      <w:marBottom w:val="0"/>
      <w:divBdr>
        <w:top w:val="none" w:sz="0" w:space="0" w:color="auto"/>
        <w:left w:val="none" w:sz="0" w:space="0" w:color="auto"/>
        <w:bottom w:val="none" w:sz="0" w:space="0" w:color="auto"/>
        <w:right w:val="none" w:sz="0" w:space="0" w:color="auto"/>
      </w:divBdr>
    </w:div>
    <w:div w:id="67002733">
      <w:bodyDiv w:val="1"/>
      <w:marLeft w:val="0"/>
      <w:marRight w:val="0"/>
      <w:marTop w:val="0"/>
      <w:marBottom w:val="0"/>
      <w:divBdr>
        <w:top w:val="none" w:sz="0" w:space="0" w:color="auto"/>
        <w:left w:val="none" w:sz="0" w:space="0" w:color="auto"/>
        <w:bottom w:val="none" w:sz="0" w:space="0" w:color="auto"/>
        <w:right w:val="none" w:sz="0" w:space="0" w:color="auto"/>
      </w:divBdr>
    </w:div>
    <w:div w:id="75783465">
      <w:bodyDiv w:val="1"/>
      <w:marLeft w:val="0"/>
      <w:marRight w:val="0"/>
      <w:marTop w:val="0"/>
      <w:marBottom w:val="0"/>
      <w:divBdr>
        <w:top w:val="none" w:sz="0" w:space="0" w:color="auto"/>
        <w:left w:val="none" w:sz="0" w:space="0" w:color="auto"/>
        <w:bottom w:val="none" w:sz="0" w:space="0" w:color="auto"/>
        <w:right w:val="none" w:sz="0" w:space="0" w:color="auto"/>
      </w:divBdr>
    </w:div>
    <w:div w:id="81534758">
      <w:bodyDiv w:val="1"/>
      <w:marLeft w:val="0"/>
      <w:marRight w:val="0"/>
      <w:marTop w:val="0"/>
      <w:marBottom w:val="0"/>
      <w:divBdr>
        <w:top w:val="none" w:sz="0" w:space="0" w:color="auto"/>
        <w:left w:val="none" w:sz="0" w:space="0" w:color="auto"/>
        <w:bottom w:val="none" w:sz="0" w:space="0" w:color="auto"/>
        <w:right w:val="none" w:sz="0" w:space="0" w:color="auto"/>
      </w:divBdr>
    </w:div>
    <w:div w:id="111360089">
      <w:bodyDiv w:val="1"/>
      <w:marLeft w:val="0"/>
      <w:marRight w:val="0"/>
      <w:marTop w:val="0"/>
      <w:marBottom w:val="0"/>
      <w:divBdr>
        <w:top w:val="none" w:sz="0" w:space="0" w:color="auto"/>
        <w:left w:val="none" w:sz="0" w:space="0" w:color="auto"/>
        <w:bottom w:val="none" w:sz="0" w:space="0" w:color="auto"/>
        <w:right w:val="none" w:sz="0" w:space="0" w:color="auto"/>
      </w:divBdr>
    </w:div>
    <w:div w:id="121464481">
      <w:bodyDiv w:val="1"/>
      <w:marLeft w:val="0"/>
      <w:marRight w:val="0"/>
      <w:marTop w:val="0"/>
      <w:marBottom w:val="0"/>
      <w:divBdr>
        <w:top w:val="none" w:sz="0" w:space="0" w:color="auto"/>
        <w:left w:val="none" w:sz="0" w:space="0" w:color="auto"/>
        <w:bottom w:val="none" w:sz="0" w:space="0" w:color="auto"/>
        <w:right w:val="none" w:sz="0" w:space="0" w:color="auto"/>
      </w:divBdr>
    </w:div>
    <w:div w:id="135412590">
      <w:bodyDiv w:val="1"/>
      <w:marLeft w:val="0"/>
      <w:marRight w:val="0"/>
      <w:marTop w:val="0"/>
      <w:marBottom w:val="0"/>
      <w:divBdr>
        <w:top w:val="none" w:sz="0" w:space="0" w:color="auto"/>
        <w:left w:val="none" w:sz="0" w:space="0" w:color="auto"/>
        <w:bottom w:val="none" w:sz="0" w:space="0" w:color="auto"/>
        <w:right w:val="none" w:sz="0" w:space="0" w:color="auto"/>
      </w:divBdr>
    </w:div>
    <w:div w:id="151457198">
      <w:bodyDiv w:val="1"/>
      <w:marLeft w:val="0"/>
      <w:marRight w:val="0"/>
      <w:marTop w:val="0"/>
      <w:marBottom w:val="0"/>
      <w:divBdr>
        <w:top w:val="none" w:sz="0" w:space="0" w:color="auto"/>
        <w:left w:val="none" w:sz="0" w:space="0" w:color="auto"/>
        <w:bottom w:val="none" w:sz="0" w:space="0" w:color="auto"/>
        <w:right w:val="none" w:sz="0" w:space="0" w:color="auto"/>
      </w:divBdr>
    </w:div>
    <w:div w:id="176624831">
      <w:bodyDiv w:val="1"/>
      <w:marLeft w:val="0"/>
      <w:marRight w:val="0"/>
      <w:marTop w:val="0"/>
      <w:marBottom w:val="0"/>
      <w:divBdr>
        <w:top w:val="none" w:sz="0" w:space="0" w:color="auto"/>
        <w:left w:val="none" w:sz="0" w:space="0" w:color="auto"/>
        <w:bottom w:val="none" w:sz="0" w:space="0" w:color="auto"/>
        <w:right w:val="none" w:sz="0" w:space="0" w:color="auto"/>
      </w:divBdr>
    </w:div>
    <w:div w:id="178929251">
      <w:bodyDiv w:val="1"/>
      <w:marLeft w:val="0"/>
      <w:marRight w:val="0"/>
      <w:marTop w:val="0"/>
      <w:marBottom w:val="0"/>
      <w:divBdr>
        <w:top w:val="none" w:sz="0" w:space="0" w:color="auto"/>
        <w:left w:val="none" w:sz="0" w:space="0" w:color="auto"/>
        <w:bottom w:val="none" w:sz="0" w:space="0" w:color="auto"/>
        <w:right w:val="none" w:sz="0" w:space="0" w:color="auto"/>
      </w:divBdr>
    </w:div>
    <w:div w:id="218832726">
      <w:bodyDiv w:val="1"/>
      <w:marLeft w:val="0"/>
      <w:marRight w:val="0"/>
      <w:marTop w:val="0"/>
      <w:marBottom w:val="0"/>
      <w:divBdr>
        <w:top w:val="none" w:sz="0" w:space="0" w:color="auto"/>
        <w:left w:val="none" w:sz="0" w:space="0" w:color="auto"/>
        <w:bottom w:val="none" w:sz="0" w:space="0" w:color="auto"/>
        <w:right w:val="none" w:sz="0" w:space="0" w:color="auto"/>
      </w:divBdr>
    </w:div>
    <w:div w:id="232587613">
      <w:bodyDiv w:val="1"/>
      <w:marLeft w:val="0"/>
      <w:marRight w:val="0"/>
      <w:marTop w:val="0"/>
      <w:marBottom w:val="0"/>
      <w:divBdr>
        <w:top w:val="none" w:sz="0" w:space="0" w:color="auto"/>
        <w:left w:val="none" w:sz="0" w:space="0" w:color="auto"/>
        <w:bottom w:val="none" w:sz="0" w:space="0" w:color="auto"/>
        <w:right w:val="none" w:sz="0" w:space="0" w:color="auto"/>
      </w:divBdr>
    </w:div>
    <w:div w:id="237789527">
      <w:bodyDiv w:val="1"/>
      <w:marLeft w:val="0"/>
      <w:marRight w:val="0"/>
      <w:marTop w:val="0"/>
      <w:marBottom w:val="0"/>
      <w:divBdr>
        <w:top w:val="none" w:sz="0" w:space="0" w:color="auto"/>
        <w:left w:val="none" w:sz="0" w:space="0" w:color="auto"/>
        <w:bottom w:val="none" w:sz="0" w:space="0" w:color="auto"/>
        <w:right w:val="none" w:sz="0" w:space="0" w:color="auto"/>
      </w:divBdr>
    </w:div>
    <w:div w:id="248121128">
      <w:bodyDiv w:val="1"/>
      <w:marLeft w:val="0"/>
      <w:marRight w:val="0"/>
      <w:marTop w:val="0"/>
      <w:marBottom w:val="0"/>
      <w:divBdr>
        <w:top w:val="none" w:sz="0" w:space="0" w:color="auto"/>
        <w:left w:val="none" w:sz="0" w:space="0" w:color="auto"/>
        <w:bottom w:val="none" w:sz="0" w:space="0" w:color="auto"/>
        <w:right w:val="none" w:sz="0" w:space="0" w:color="auto"/>
      </w:divBdr>
    </w:div>
    <w:div w:id="248931805">
      <w:bodyDiv w:val="1"/>
      <w:marLeft w:val="0"/>
      <w:marRight w:val="0"/>
      <w:marTop w:val="0"/>
      <w:marBottom w:val="0"/>
      <w:divBdr>
        <w:top w:val="none" w:sz="0" w:space="0" w:color="auto"/>
        <w:left w:val="none" w:sz="0" w:space="0" w:color="auto"/>
        <w:bottom w:val="none" w:sz="0" w:space="0" w:color="auto"/>
        <w:right w:val="none" w:sz="0" w:space="0" w:color="auto"/>
      </w:divBdr>
    </w:div>
    <w:div w:id="251084442">
      <w:bodyDiv w:val="1"/>
      <w:marLeft w:val="0"/>
      <w:marRight w:val="0"/>
      <w:marTop w:val="0"/>
      <w:marBottom w:val="0"/>
      <w:divBdr>
        <w:top w:val="none" w:sz="0" w:space="0" w:color="auto"/>
        <w:left w:val="none" w:sz="0" w:space="0" w:color="auto"/>
        <w:bottom w:val="none" w:sz="0" w:space="0" w:color="auto"/>
        <w:right w:val="none" w:sz="0" w:space="0" w:color="auto"/>
      </w:divBdr>
    </w:div>
    <w:div w:id="272327706">
      <w:bodyDiv w:val="1"/>
      <w:marLeft w:val="0"/>
      <w:marRight w:val="0"/>
      <w:marTop w:val="0"/>
      <w:marBottom w:val="0"/>
      <w:divBdr>
        <w:top w:val="none" w:sz="0" w:space="0" w:color="auto"/>
        <w:left w:val="none" w:sz="0" w:space="0" w:color="auto"/>
        <w:bottom w:val="none" w:sz="0" w:space="0" w:color="auto"/>
        <w:right w:val="none" w:sz="0" w:space="0" w:color="auto"/>
      </w:divBdr>
    </w:div>
    <w:div w:id="308748042">
      <w:bodyDiv w:val="1"/>
      <w:marLeft w:val="0"/>
      <w:marRight w:val="0"/>
      <w:marTop w:val="0"/>
      <w:marBottom w:val="0"/>
      <w:divBdr>
        <w:top w:val="none" w:sz="0" w:space="0" w:color="auto"/>
        <w:left w:val="none" w:sz="0" w:space="0" w:color="auto"/>
        <w:bottom w:val="none" w:sz="0" w:space="0" w:color="auto"/>
        <w:right w:val="none" w:sz="0" w:space="0" w:color="auto"/>
      </w:divBdr>
    </w:div>
    <w:div w:id="333144649">
      <w:bodyDiv w:val="1"/>
      <w:marLeft w:val="0"/>
      <w:marRight w:val="0"/>
      <w:marTop w:val="0"/>
      <w:marBottom w:val="0"/>
      <w:divBdr>
        <w:top w:val="none" w:sz="0" w:space="0" w:color="auto"/>
        <w:left w:val="none" w:sz="0" w:space="0" w:color="auto"/>
        <w:bottom w:val="none" w:sz="0" w:space="0" w:color="auto"/>
        <w:right w:val="none" w:sz="0" w:space="0" w:color="auto"/>
      </w:divBdr>
    </w:div>
    <w:div w:id="340933738">
      <w:bodyDiv w:val="1"/>
      <w:marLeft w:val="0"/>
      <w:marRight w:val="0"/>
      <w:marTop w:val="0"/>
      <w:marBottom w:val="0"/>
      <w:divBdr>
        <w:top w:val="none" w:sz="0" w:space="0" w:color="auto"/>
        <w:left w:val="none" w:sz="0" w:space="0" w:color="auto"/>
        <w:bottom w:val="none" w:sz="0" w:space="0" w:color="auto"/>
        <w:right w:val="none" w:sz="0" w:space="0" w:color="auto"/>
      </w:divBdr>
    </w:div>
    <w:div w:id="343628102">
      <w:bodyDiv w:val="1"/>
      <w:marLeft w:val="0"/>
      <w:marRight w:val="0"/>
      <w:marTop w:val="0"/>
      <w:marBottom w:val="0"/>
      <w:divBdr>
        <w:top w:val="none" w:sz="0" w:space="0" w:color="auto"/>
        <w:left w:val="none" w:sz="0" w:space="0" w:color="auto"/>
        <w:bottom w:val="none" w:sz="0" w:space="0" w:color="auto"/>
        <w:right w:val="none" w:sz="0" w:space="0" w:color="auto"/>
      </w:divBdr>
    </w:div>
    <w:div w:id="361708126">
      <w:bodyDiv w:val="1"/>
      <w:marLeft w:val="15"/>
      <w:marRight w:val="15"/>
      <w:marTop w:val="15"/>
      <w:marBottom w:val="15"/>
      <w:divBdr>
        <w:top w:val="none" w:sz="0" w:space="0" w:color="auto"/>
        <w:left w:val="none" w:sz="0" w:space="0" w:color="auto"/>
        <w:bottom w:val="none" w:sz="0" w:space="0" w:color="auto"/>
        <w:right w:val="none" w:sz="0" w:space="0" w:color="auto"/>
      </w:divBdr>
      <w:divsChild>
        <w:div w:id="1906642381">
          <w:marLeft w:val="0"/>
          <w:marRight w:val="0"/>
          <w:marTop w:val="0"/>
          <w:marBottom w:val="0"/>
          <w:divBdr>
            <w:top w:val="none" w:sz="0" w:space="0" w:color="auto"/>
            <w:left w:val="none" w:sz="0" w:space="0" w:color="auto"/>
            <w:bottom w:val="none" w:sz="0" w:space="0" w:color="auto"/>
            <w:right w:val="none" w:sz="0" w:space="0" w:color="auto"/>
          </w:divBdr>
        </w:div>
      </w:divsChild>
    </w:div>
    <w:div w:id="392048529">
      <w:bodyDiv w:val="1"/>
      <w:marLeft w:val="0"/>
      <w:marRight w:val="0"/>
      <w:marTop w:val="0"/>
      <w:marBottom w:val="0"/>
      <w:divBdr>
        <w:top w:val="none" w:sz="0" w:space="0" w:color="auto"/>
        <w:left w:val="none" w:sz="0" w:space="0" w:color="auto"/>
        <w:bottom w:val="none" w:sz="0" w:space="0" w:color="auto"/>
        <w:right w:val="none" w:sz="0" w:space="0" w:color="auto"/>
      </w:divBdr>
    </w:div>
    <w:div w:id="397636313">
      <w:bodyDiv w:val="1"/>
      <w:marLeft w:val="0"/>
      <w:marRight w:val="0"/>
      <w:marTop w:val="0"/>
      <w:marBottom w:val="0"/>
      <w:divBdr>
        <w:top w:val="none" w:sz="0" w:space="0" w:color="auto"/>
        <w:left w:val="none" w:sz="0" w:space="0" w:color="auto"/>
        <w:bottom w:val="none" w:sz="0" w:space="0" w:color="auto"/>
        <w:right w:val="none" w:sz="0" w:space="0" w:color="auto"/>
      </w:divBdr>
    </w:div>
    <w:div w:id="402220000">
      <w:bodyDiv w:val="1"/>
      <w:marLeft w:val="0"/>
      <w:marRight w:val="0"/>
      <w:marTop w:val="0"/>
      <w:marBottom w:val="0"/>
      <w:divBdr>
        <w:top w:val="none" w:sz="0" w:space="0" w:color="auto"/>
        <w:left w:val="none" w:sz="0" w:space="0" w:color="auto"/>
        <w:bottom w:val="none" w:sz="0" w:space="0" w:color="auto"/>
        <w:right w:val="none" w:sz="0" w:space="0" w:color="auto"/>
      </w:divBdr>
    </w:div>
    <w:div w:id="411851850">
      <w:bodyDiv w:val="1"/>
      <w:marLeft w:val="0"/>
      <w:marRight w:val="0"/>
      <w:marTop w:val="0"/>
      <w:marBottom w:val="0"/>
      <w:divBdr>
        <w:top w:val="none" w:sz="0" w:space="0" w:color="auto"/>
        <w:left w:val="none" w:sz="0" w:space="0" w:color="auto"/>
        <w:bottom w:val="none" w:sz="0" w:space="0" w:color="auto"/>
        <w:right w:val="none" w:sz="0" w:space="0" w:color="auto"/>
      </w:divBdr>
    </w:div>
    <w:div w:id="414476785">
      <w:bodyDiv w:val="1"/>
      <w:marLeft w:val="0"/>
      <w:marRight w:val="0"/>
      <w:marTop w:val="0"/>
      <w:marBottom w:val="0"/>
      <w:divBdr>
        <w:top w:val="none" w:sz="0" w:space="0" w:color="auto"/>
        <w:left w:val="none" w:sz="0" w:space="0" w:color="auto"/>
        <w:bottom w:val="none" w:sz="0" w:space="0" w:color="auto"/>
        <w:right w:val="none" w:sz="0" w:space="0" w:color="auto"/>
      </w:divBdr>
    </w:div>
    <w:div w:id="415977442">
      <w:bodyDiv w:val="1"/>
      <w:marLeft w:val="0"/>
      <w:marRight w:val="0"/>
      <w:marTop w:val="0"/>
      <w:marBottom w:val="0"/>
      <w:divBdr>
        <w:top w:val="none" w:sz="0" w:space="0" w:color="auto"/>
        <w:left w:val="none" w:sz="0" w:space="0" w:color="auto"/>
        <w:bottom w:val="none" w:sz="0" w:space="0" w:color="auto"/>
        <w:right w:val="none" w:sz="0" w:space="0" w:color="auto"/>
      </w:divBdr>
    </w:div>
    <w:div w:id="419521363">
      <w:bodyDiv w:val="1"/>
      <w:marLeft w:val="0"/>
      <w:marRight w:val="0"/>
      <w:marTop w:val="0"/>
      <w:marBottom w:val="0"/>
      <w:divBdr>
        <w:top w:val="none" w:sz="0" w:space="0" w:color="auto"/>
        <w:left w:val="none" w:sz="0" w:space="0" w:color="auto"/>
        <w:bottom w:val="none" w:sz="0" w:space="0" w:color="auto"/>
        <w:right w:val="none" w:sz="0" w:space="0" w:color="auto"/>
      </w:divBdr>
      <w:divsChild>
        <w:div w:id="1721199030">
          <w:marLeft w:val="0"/>
          <w:marRight w:val="0"/>
          <w:marTop w:val="0"/>
          <w:marBottom w:val="0"/>
          <w:divBdr>
            <w:top w:val="none" w:sz="0" w:space="0" w:color="auto"/>
            <w:left w:val="none" w:sz="0" w:space="0" w:color="auto"/>
            <w:bottom w:val="none" w:sz="0" w:space="0" w:color="auto"/>
            <w:right w:val="none" w:sz="0" w:space="0" w:color="auto"/>
          </w:divBdr>
          <w:divsChild>
            <w:div w:id="181939242">
              <w:marLeft w:val="0"/>
              <w:marRight w:val="0"/>
              <w:marTop w:val="0"/>
              <w:marBottom w:val="0"/>
              <w:divBdr>
                <w:top w:val="none" w:sz="0" w:space="0" w:color="auto"/>
                <w:left w:val="none" w:sz="0" w:space="0" w:color="auto"/>
                <w:bottom w:val="none" w:sz="0" w:space="0" w:color="auto"/>
                <w:right w:val="none" w:sz="0" w:space="0" w:color="auto"/>
              </w:divBdr>
              <w:divsChild>
                <w:div w:id="1900165434">
                  <w:marLeft w:val="0"/>
                  <w:marRight w:val="0"/>
                  <w:marTop w:val="0"/>
                  <w:marBottom w:val="0"/>
                  <w:divBdr>
                    <w:top w:val="none" w:sz="0" w:space="0" w:color="auto"/>
                    <w:left w:val="none" w:sz="0" w:space="0" w:color="auto"/>
                    <w:bottom w:val="none" w:sz="0" w:space="0" w:color="auto"/>
                    <w:right w:val="none" w:sz="0" w:space="0" w:color="auto"/>
                  </w:divBdr>
                  <w:divsChild>
                    <w:div w:id="5821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50854">
      <w:bodyDiv w:val="1"/>
      <w:marLeft w:val="0"/>
      <w:marRight w:val="0"/>
      <w:marTop w:val="0"/>
      <w:marBottom w:val="0"/>
      <w:divBdr>
        <w:top w:val="none" w:sz="0" w:space="0" w:color="auto"/>
        <w:left w:val="none" w:sz="0" w:space="0" w:color="auto"/>
        <w:bottom w:val="none" w:sz="0" w:space="0" w:color="auto"/>
        <w:right w:val="none" w:sz="0" w:space="0" w:color="auto"/>
      </w:divBdr>
    </w:div>
    <w:div w:id="453063042">
      <w:bodyDiv w:val="1"/>
      <w:marLeft w:val="0"/>
      <w:marRight w:val="0"/>
      <w:marTop w:val="0"/>
      <w:marBottom w:val="0"/>
      <w:divBdr>
        <w:top w:val="none" w:sz="0" w:space="0" w:color="auto"/>
        <w:left w:val="none" w:sz="0" w:space="0" w:color="auto"/>
        <w:bottom w:val="none" w:sz="0" w:space="0" w:color="auto"/>
        <w:right w:val="none" w:sz="0" w:space="0" w:color="auto"/>
      </w:divBdr>
    </w:div>
    <w:div w:id="468328943">
      <w:bodyDiv w:val="1"/>
      <w:marLeft w:val="0"/>
      <w:marRight w:val="0"/>
      <w:marTop w:val="0"/>
      <w:marBottom w:val="0"/>
      <w:divBdr>
        <w:top w:val="none" w:sz="0" w:space="0" w:color="auto"/>
        <w:left w:val="none" w:sz="0" w:space="0" w:color="auto"/>
        <w:bottom w:val="none" w:sz="0" w:space="0" w:color="auto"/>
        <w:right w:val="none" w:sz="0" w:space="0" w:color="auto"/>
      </w:divBdr>
    </w:div>
    <w:div w:id="468790160">
      <w:bodyDiv w:val="1"/>
      <w:marLeft w:val="0"/>
      <w:marRight w:val="0"/>
      <w:marTop w:val="0"/>
      <w:marBottom w:val="0"/>
      <w:divBdr>
        <w:top w:val="none" w:sz="0" w:space="0" w:color="auto"/>
        <w:left w:val="none" w:sz="0" w:space="0" w:color="auto"/>
        <w:bottom w:val="none" w:sz="0" w:space="0" w:color="auto"/>
        <w:right w:val="none" w:sz="0" w:space="0" w:color="auto"/>
      </w:divBdr>
    </w:div>
    <w:div w:id="474183064">
      <w:bodyDiv w:val="1"/>
      <w:marLeft w:val="0"/>
      <w:marRight w:val="0"/>
      <w:marTop w:val="0"/>
      <w:marBottom w:val="0"/>
      <w:divBdr>
        <w:top w:val="none" w:sz="0" w:space="0" w:color="auto"/>
        <w:left w:val="none" w:sz="0" w:space="0" w:color="auto"/>
        <w:bottom w:val="none" w:sz="0" w:space="0" w:color="auto"/>
        <w:right w:val="none" w:sz="0" w:space="0" w:color="auto"/>
      </w:divBdr>
    </w:div>
    <w:div w:id="478813719">
      <w:bodyDiv w:val="1"/>
      <w:marLeft w:val="0"/>
      <w:marRight w:val="0"/>
      <w:marTop w:val="0"/>
      <w:marBottom w:val="0"/>
      <w:divBdr>
        <w:top w:val="none" w:sz="0" w:space="0" w:color="auto"/>
        <w:left w:val="none" w:sz="0" w:space="0" w:color="auto"/>
        <w:bottom w:val="none" w:sz="0" w:space="0" w:color="auto"/>
        <w:right w:val="none" w:sz="0" w:space="0" w:color="auto"/>
      </w:divBdr>
    </w:div>
    <w:div w:id="480392491">
      <w:bodyDiv w:val="1"/>
      <w:marLeft w:val="0"/>
      <w:marRight w:val="0"/>
      <w:marTop w:val="0"/>
      <w:marBottom w:val="0"/>
      <w:divBdr>
        <w:top w:val="none" w:sz="0" w:space="0" w:color="auto"/>
        <w:left w:val="none" w:sz="0" w:space="0" w:color="auto"/>
        <w:bottom w:val="none" w:sz="0" w:space="0" w:color="auto"/>
        <w:right w:val="none" w:sz="0" w:space="0" w:color="auto"/>
      </w:divBdr>
    </w:div>
    <w:div w:id="481431052">
      <w:bodyDiv w:val="1"/>
      <w:marLeft w:val="0"/>
      <w:marRight w:val="0"/>
      <w:marTop w:val="0"/>
      <w:marBottom w:val="0"/>
      <w:divBdr>
        <w:top w:val="none" w:sz="0" w:space="0" w:color="auto"/>
        <w:left w:val="none" w:sz="0" w:space="0" w:color="auto"/>
        <w:bottom w:val="none" w:sz="0" w:space="0" w:color="auto"/>
        <w:right w:val="none" w:sz="0" w:space="0" w:color="auto"/>
      </w:divBdr>
    </w:div>
    <w:div w:id="495534928">
      <w:bodyDiv w:val="1"/>
      <w:marLeft w:val="0"/>
      <w:marRight w:val="0"/>
      <w:marTop w:val="0"/>
      <w:marBottom w:val="0"/>
      <w:divBdr>
        <w:top w:val="none" w:sz="0" w:space="0" w:color="auto"/>
        <w:left w:val="none" w:sz="0" w:space="0" w:color="auto"/>
        <w:bottom w:val="none" w:sz="0" w:space="0" w:color="auto"/>
        <w:right w:val="none" w:sz="0" w:space="0" w:color="auto"/>
      </w:divBdr>
    </w:div>
    <w:div w:id="537663806">
      <w:bodyDiv w:val="1"/>
      <w:marLeft w:val="0"/>
      <w:marRight w:val="0"/>
      <w:marTop w:val="0"/>
      <w:marBottom w:val="0"/>
      <w:divBdr>
        <w:top w:val="none" w:sz="0" w:space="0" w:color="auto"/>
        <w:left w:val="none" w:sz="0" w:space="0" w:color="auto"/>
        <w:bottom w:val="none" w:sz="0" w:space="0" w:color="auto"/>
        <w:right w:val="none" w:sz="0" w:space="0" w:color="auto"/>
      </w:divBdr>
      <w:divsChild>
        <w:div w:id="290328388">
          <w:marLeft w:val="0"/>
          <w:marRight w:val="0"/>
          <w:marTop w:val="0"/>
          <w:marBottom w:val="0"/>
          <w:divBdr>
            <w:top w:val="none" w:sz="0" w:space="0" w:color="auto"/>
            <w:left w:val="none" w:sz="0" w:space="0" w:color="auto"/>
            <w:bottom w:val="none" w:sz="0" w:space="0" w:color="auto"/>
            <w:right w:val="none" w:sz="0" w:space="0" w:color="auto"/>
          </w:divBdr>
          <w:divsChild>
            <w:div w:id="1978224506">
              <w:marLeft w:val="0"/>
              <w:marRight w:val="0"/>
              <w:marTop w:val="0"/>
              <w:marBottom w:val="0"/>
              <w:divBdr>
                <w:top w:val="none" w:sz="0" w:space="0" w:color="auto"/>
                <w:left w:val="none" w:sz="0" w:space="0" w:color="auto"/>
                <w:bottom w:val="none" w:sz="0" w:space="0" w:color="auto"/>
                <w:right w:val="none" w:sz="0" w:space="0" w:color="auto"/>
              </w:divBdr>
              <w:divsChild>
                <w:div w:id="72168695">
                  <w:marLeft w:val="210"/>
                  <w:marRight w:val="210"/>
                  <w:marTop w:val="0"/>
                  <w:marBottom w:val="0"/>
                  <w:divBdr>
                    <w:top w:val="none" w:sz="0" w:space="0" w:color="auto"/>
                    <w:left w:val="none" w:sz="0" w:space="0" w:color="auto"/>
                    <w:bottom w:val="none" w:sz="0" w:space="0" w:color="auto"/>
                    <w:right w:val="none" w:sz="0" w:space="0" w:color="auto"/>
                  </w:divBdr>
                  <w:divsChild>
                    <w:div w:id="347561607">
                      <w:marLeft w:val="0"/>
                      <w:marRight w:val="0"/>
                      <w:marTop w:val="0"/>
                      <w:marBottom w:val="0"/>
                      <w:divBdr>
                        <w:top w:val="none" w:sz="0" w:space="0" w:color="auto"/>
                        <w:left w:val="none" w:sz="0" w:space="0" w:color="auto"/>
                        <w:bottom w:val="none" w:sz="0" w:space="0" w:color="auto"/>
                        <w:right w:val="none" w:sz="0" w:space="0" w:color="auto"/>
                      </w:divBdr>
                      <w:divsChild>
                        <w:div w:id="842821737">
                          <w:marLeft w:val="0"/>
                          <w:marRight w:val="0"/>
                          <w:marTop w:val="0"/>
                          <w:marBottom w:val="0"/>
                          <w:divBdr>
                            <w:top w:val="none" w:sz="0" w:space="0" w:color="auto"/>
                            <w:left w:val="none" w:sz="0" w:space="0" w:color="auto"/>
                            <w:bottom w:val="none" w:sz="0" w:space="0" w:color="auto"/>
                            <w:right w:val="none" w:sz="0" w:space="0" w:color="auto"/>
                          </w:divBdr>
                          <w:divsChild>
                            <w:div w:id="800657634">
                              <w:blockQuote w:val="1"/>
                              <w:marLeft w:val="300"/>
                              <w:marRight w:val="300"/>
                              <w:marTop w:val="15"/>
                              <w:marBottom w:val="150"/>
                              <w:divBdr>
                                <w:top w:val="none" w:sz="0" w:space="0" w:color="auto"/>
                                <w:left w:val="none" w:sz="0" w:space="0" w:color="auto"/>
                                <w:bottom w:val="single" w:sz="36" w:space="8" w:color="ECECEC"/>
                                <w:right w:val="none" w:sz="0" w:space="0" w:color="auto"/>
                              </w:divBdr>
                            </w:div>
                          </w:divsChild>
                        </w:div>
                      </w:divsChild>
                    </w:div>
                  </w:divsChild>
                </w:div>
              </w:divsChild>
            </w:div>
          </w:divsChild>
        </w:div>
      </w:divsChild>
    </w:div>
    <w:div w:id="548764399">
      <w:bodyDiv w:val="1"/>
      <w:marLeft w:val="0"/>
      <w:marRight w:val="0"/>
      <w:marTop w:val="0"/>
      <w:marBottom w:val="0"/>
      <w:divBdr>
        <w:top w:val="none" w:sz="0" w:space="0" w:color="auto"/>
        <w:left w:val="none" w:sz="0" w:space="0" w:color="auto"/>
        <w:bottom w:val="none" w:sz="0" w:space="0" w:color="auto"/>
        <w:right w:val="none" w:sz="0" w:space="0" w:color="auto"/>
      </w:divBdr>
    </w:div>
    <w:div w:id="627392503">
      <w:bodyDiv w:val="1"/>
      <w:marLeft w:val="0"/>
      <w:marRight w:val="0"/>
      <w:marTop w:val="0"/>
      <w:marBottom w:val="0"/>
      <w:divBdr>
        <w:top w:val="none" w:sz="0" w:space="0" w:color="auto"/>
        <w:left w:val="none" w:sz="0" w:space="0" w:color="auto"/>
        <w:bottom w:val="none" w:sz="0" w:space="0" w:color="auto"/>
        <w:right w:val="none" w:sz="0" w:space="0" w:color="auto"/>
      </w:divBdr>
    </w:div>
    <w:div w:id="637228611">
      <w:bodyDiv w:val="1"/>
      <w:marLeft w:val="0"/>
      <w:marRight w:val="0"/>
      <w:marTop w:val="0"/>
      <w:marBottom w:val="0"/>
      <w:divBdr>
        <w:top w:val="none" w:sz="0" w:space="0" w:color="auto"/>
        <w:left w:val="none" w:sz="0" w:space="0" w:color="auto"/>
        <w:bottom w:val="none" w:sz="0" w:space="0" w:color="auto"/>
        <w:right w:val="none" w:sz="0" w:space="0" w:color="auto"/>
      </w:divBdr>
    </w:div>
    <w:div w:id="657268407">
      <w:bodyDiv w:val="1"/>
      <w:marLeft w:val="0"/>
      <w:marRight w:val="0"/>
      <w:marTop w:val="0"/>
      <w:marBottom w:val="0"/>
      <w:divBdr>
        <w:top w:val="none" w:sz="0" w:space="0" w:color="auto"/>
        <w:left w:val="none" w:sz="0" w:space="0" w:color="auto"/>
        <w:bottom w:val="none" w:sz="0" w:space="0" w:color="auto"/>
        <w:right w:val="none" w:sz="0" w:space="0" w:color="auto"/>
      </w:divBdr>
    </w:div>
    <w:div w:id="683092678">
      <w:bodyDiv w:val="1"/>
      <w:marLeft w:val="0"/>
      <w:marRight w:val="0"/>
      <w:marTop w:val="0"/>
      <w:marBottom w:val="0"/>
      <w:divBdr>
        <w:top w:val="none" w:sz="0" w:space="0" w:color="auto"/>
        <w:left w:val="none" w:sz="0" w:space="0" w:color="auto"/>
        <w:bottom w:val="none" w:sz="0" w:space="0" w:color="auto"/>
        <w:right w:val="none" w:sz="0" w:space="0" w:color="auto"/>
      </w:divBdr>
    </w:div>
    <w:div w:id="704528108">
      <w:bodyDiv w:val="1"/>
      <w:marLeft w:val="0"/>
      <w:marRight w:val="0"/>
      <w:marTop w:val="0"/>
      <w:marBottom w:val="0"/>
      <w:divBdr>
        <w:top w:val="none" w:sz="0" w:space="0" w:color="auto"/>
        <w:left w:val="none" w:sz="0" w:space="0" w:color="auto"/>
        <w:bottom w:val="none" w:sz="0" w:space="0" w:color="auto"/>
        <w:right w:val="none" w:sz="0" w:space="0" w:color="auto"/>
      </w:divBdr>
    </w:div>
    <w:div w:id="721565803">
      <w:bodyDiv w:val="1"/>
      <w:marLeft w:val="0"/>
      <w:marRight w:val="0"/>
      <w:marTop w:val="0"/>
      <w:marBottom w:val="0"/>
      <w:divBdr>
        <w:top w:val="none" w:sz="0" w:space="0" w:color="auto"/>
        <w:left w:val="none" w:sz="0" w:space="0" w:color="auto"/>
        <w:bottom w:val="none" w:sz="0" w:space="0" w:color="auto"/>
        <w:right w:val="none" w:sz="0" w:space="0" w:color="auto"/>
      </w:divBdr>
    </w:div>
    <w:div w:id="723674751">
      <w:bodyDiv w:val="1"/>
      <w:marLeft w:val="0"/>
      <w:marRight w:val="0"/>
      <w:marTop w:val="0"/>
      <w:marBottom w:val="0"/>
      <w:divBdr>
        <w:top w:val="none" w:sz="0" w:space="0" w:color="auto"/>
        <w:left w:val="none" w:sz="0" w:space="0" w:color="auto"/>
        <w:bottom w:val="none" w:sz="0" w:space="0" w:color="auto"/>
        <w:right w:val="none" w:sz="0" w:space="0" w:color="auto"/>
      </w:divBdr>
    </w:div>
    <w:div w:id="743649137">
      <w:bodyDiv w:val="1"/>
      <w:marLeft w:val="0"/>
      <w:marRight w:val="0"/>
      <w:marTop w:val="0"/>
      <w:marBottom w:val="0"/>
      <w:divBdr>
        <w:top w:val="none" w:sz="0" w:space="0" w:color="auto"/>
        <w:left w:val="none" w:sz="0" w:space="0" w:color="auto"/>
        <w:bottom w:val="none" w:sz="0" w:space="0" w:color="auto"/>
        <w:right w:val="none" w:sz="0" w:space="0" w:color="auto"/>
      </w:divBdr>
    </w:div>
    <w:div w:id="790511525">
      <w:bodyDiv w:val="1"/>
      <w:marLeft w:val="0"/>
      <w:marRight w:val="0"/>
      <w:marTop w:val="0"/>
      <w:marBottom w:val="0"/>
      <w:divBdr>
        <w:top w:val="none" w:sz="0" w:space="0" w:color="auto"/>
        <w:left w:val="none" w:sz="0" w:space="0" w:color="auto"/>
        <w:bottom w:val="none" w:sz="0" w:space="0" w:color="auto"/>
        <w:right w:val="none" w:sz="0" w:space="0" w:color="auto"/>
      </w:divBdr>
    </w:div>
    <w:div w:id="799810694">
      <w:bodyDiv w:val="1"/>
      <w:marLeft w:val="0"/>
      <w:marRight w:val="0"/>
      <w:marTop w:val="0"/>
      <w:marBottom w:val="0"/>
      <w:divBdr>
        <w:top w:val="none" w:sz="0" w:space="0" w:color="auto"/>
        <w:left w:val="none" w:sz="0" w:space="0" w:color="auto"/>
        <w:bottom w:val="none" w:sz="0" w:space="0" w:color="auto"/>
        <w:right w:val="none" w:sz="0" w:space="0" w:color="auto"/>
      </w:divBdr>
    </w:div>
    <w:div w:id="835654556">
      <w:bodyDiv w:val="1"/>
      <w:marLeft w:val="0"/>
      <w:marRight w:val="0"/>
      <w:marTop w:val="0"/>
      <w:marBottom w:val="0"/>
      <w:divBdr>
        <w:top w:val="none" w:sz="0" w:space="0" w:color="auto"/>
        <w:left w:val="none" w:sz="0" w:space="0" w:color="auto"/>
        <w:bottom w:val="none" w:sz="0" w:space="0" w:color="auto"/>
        <w:right w:val="none" w:sz="0" w:space="0" w:color="auto"/>
      </w:divBdr>
      <w:divsChild>
        <w:div w:id="239676654">
          <w:marLeft w:val="0"/>
          <w:marRight w:val="0"/>
          <w:marTop w:val="0"/>
          <w:marBottom w:val="0"/>
          <w:divBdr>
            <w:top w:val="none" w:sz="0" w:space="0" w:color="auto"/>
            <w:left w:val="none" w:sz="0" w:space="0" w:color="auto"/>
            <w:bottom w:val="none" w:sz="0" w:space="0" w:color="auto"/>
            <w:right w:val="none" w:sz="0" w:space="0" w:color="auto"/>
          </w:divBdr>
        </w:div>
      </w:divsChild>
    </w:div>
    <w:div w:id="839007875">
      <w:bodyDiv w:val="1"/>
      <w:marLeft w:val="0"/>
      <w:marRight w:val="0"/>
      <w:marTop w:val="0"/>
      <w:marBottom w:val="0"/>
      <w:divBdr>
        <w:top w:val="none" w:sz="0" w:space="0" w:color="auto"/>
        <w:left w:val="none" w:sz="0" w:space="0" w:color="auto"/>
        <w:bottom w:val="none" w:sz="0" w:space="0" w:color="auto"/>
        <w:right w:val="none" w:sz="0" w:space="0" w:color="auto"/>
      </w:divBdr>
    </w:div>
    <w:div w:id="847216500">
      <w:bodyDiv w:val="1"/>
      <w:marLeft w:val="0"/>
      <w:marRight w:val="0"/>
      <w:marTop w:val="0"/>
      <w:marBottom w:val="0"/>
      <w:divBdr>
        <w:top w:val="none" w:sz="0" w:space="0" w:color="auto"/>
        <w:left w:val="none" w:sz="0" w:space="0" w:color="auto"/>
        <w:bottom w:val="none" w:sz="0" w:space="0" w:color="auto"/>
        <w:right w:val="none" w:sz="0" w:space="0" w:color="auto"/>
      </w:divBdr>
    </w:div>
    <w:div w:id="895628121">
      <w:bodyDiv w:val="1"/>
      <w:marLeft w:val="0"/>
      <w:marRight w:val="0"/>
      <w:marTop w:val="0"/>
      <w:marBottom w:val="0"/>
      <w:divBdr>
        <w:top w:val="none" w:sz="0" w:space="0" w:color="auto"/>
        <w:left w:val="none" w:sz="0" w:space="0" w:color="auto"/>
        <w:bottom w:val="none" w:sz="0" w:space="0" w:color="auto"/>
        <w:right w:val="none" w:sz="0" w:space="0" w:color="auto"/>
      </w:divBdr>
    </w:div>
    <w:div w:id="910655324">
      <w:bodyDiv w:val="1"/>
      <w:marLeft w:val="0"/>
      <w:marRight w:val="0"/>
      <w:marTop w:val="0"/>
      <w:marBottom w:val="0"/>
      <w:divBdr>
        <w:top w:val="none" w:sz="0" w:space="0" w:color="auto"/>
        <w:left w:val="none" w:sz="0" w:space="0" w:color="auto"/>
        <w:bottom w:val="none" w:sz="0" w:space="0" w:color="auto"/>
        <w:right w:val="none" w:sz="0" w:space="0" w:color="auto"/>
      </w:divBdr>
    </w:div>
    <w:div w:id="921062584">
      <w:bodyDiv w:val="1"/>
      <w:marLeft w:val="0"/>
      <w:marRight w:val="0"/>
      <w:marTop w:val="0"/>
      <w:marBottom w:val="0"/>
      <w:divBdr>
        <w:top w:val="none" w:sz="0" w:space="0" w:color="auto"/>
        <w:left w:val="none" w:sz="0" w:space="0" w:color="auto"/>
        <w:bottom w:val="none" w:sz="0" w:space="0" w:color="auto"/>
        <w:right w:val="none" w:sz="0" w:space="0" w:color="auto"/>
      </w:divBdr>
      <w:divsChild>
        <w:div w:id="1118991930">
          <w:marLeft w:val="0"/>
          <w:marRight w:val="0"/>
          <w:marTop w:val="0"/>
          <w:marBottom w:val="0"/>
          <w:divBdr>
            <w:top w:val="none" w:sz="0" w:space="0" w:color="auto"/>
            <w:left w:val="none" w:sz="0" w:space="0" w:color="auto"/>
            <w:bottom w:val="none" w:sz="0" w:space="0" w:color="auto"/>
            <w:right w:val="none" w:sz="0" w:space="0" w:color="auto"/>
          </w:divBdr>
        </w:div>
      </w:divsChild>
    </w:div>
    <w:div w:id="958922960">
      <w:bodyDiv w:val="1"/>
      <w:marLeft w:val="0"/>
      <w:marRight w:val="0"/>
      <w:marTop w:val="0"/>
      <w:marBottom w:val="0"/>
      <w:divBdr>
        <w:top w:val="none" w:sz="0" w:space="0" w:color="auto"/>
        <w:left w:val="none" w:sz="0" w:space="0" w:color="auto"/>
        <w:bottom w:val="none" w:sz="0" w:space="0" w:color="auto"/>
        <w:right w:val="none" w:sz="0" w:space="0" w:color="auto"/>
      </w:divBdr>
    </w:div>
    <w:div w:id="983196943">
      <w:bodyDiv w:val="1"/>
      <w:marLeft w:val="0"/>
      <w:marRight w:val="0"/>
      <w:marTop w:val="0"/>
      <w:marBottom w:val="0"/>
      <w:divBdr>
        <w:top w:val="none" w:sz="0" w:space="0" w:color="auto"/>
        <w:left w:val="none" w:sz="0" w:space="0" w:color="auto"/>
        <w:bottom w:val="none" w:sz="0" w:space="0" w:color="auto"/>
        <w:right w:val="none" w:sz="0" w:space="0" w:color="auto"/>
      </w:divBdr>
    </w:div>
    <w:div w:id="1015763201">
      <w:bodyDiv w:val="1"/>
      <w:marLeft w:val="0"/>
      <w:marRight w:val="0"/>
      <w:marTop w:val="0"/>
      <w:marBottom w:val="0"/>
      <w:divBdr>
        <w:top w:val="none" w:sz="0" w:space="0" w:color="auto"/>
        <w:left w:val="none" w:sz="0" w:space="0" w:color="auto"/>
        <w:bottom w:val="none" w:sz="0" w:space="0" w:color="auto"/>
        <w:right w:val="none" w:sz="0" w:space="0" w:color="auto"/>
      </w:divBdr>
    </w:div>
    <w:div w:id="1032028034">
      <w:bodyDiv w:val="1"/>
      <w:marLeft w:val="0"/>
      <w:marRight w:val="0"/>
      <w:marTop w:val="0"/>
      <w:marBottom w:val="0"/>
      <w:divBdr>
        <w:top w:val="none" w:sz="0" w:space="0" w:color="auto"/>
        <w:left w:val="none" w:sz="0" w:space="0" w:color="auto"/>
        <w:bottom w:val="none" w:sz="0" w:space="0" w:color="auto"/>
        <w:right w:val="none" w:sz="0" w:space="0" w:color="auto"/>
      </w:divBdr>
    </w:div>
    <w:div w:id="1042360068">
      <w:bodyDiv w:val="1"/>
      <w:marLeft w:val="0"/>
      <w:marRight w:val="0"/>
      <w:marTop w:val="0"/>
      <w:marBottom w:val="0"/>
      <w:divBdr>
        <w:top w:val="none" w:sz="0" w:space="0" w:color="auto"/>
        <w:left w:val="none" w:sz="0" w:space="0" w:color="auto"/>
        <w:bottom w:val="none" w:sz="0" w:space="0" w:color="auto"/>
        <w:right w:val="none" w:sz="0" w:space="0" w:color="auto"/>
      </w:divBdr>
      <w:divsChild>
        <w:div w:id="285351669">
          <w:marLeft w:val="0"/>
          <w:marRight w:val="0"/>
          <w:marTop w:val="0"/>
          <w:marBottom w:val="0"/>
          <w:divBdr>
            <w:top w:val="none" w:sz="0" w:space="0" w:color="auto"/>
            <w:left w:val="none" w:sz="0" w:space="0" w:color="auto"/>
            <w:bottom w:val="none" w:sz="0" w:space="0" w:color="auto"/>
            <w:right w:val="none" w:sz="0" w:space="0" w:color="auto"/>
          </w:divBdr>
          <w:divsChild>
            <w:div w:id="1892813425">
              <w:marLeft w:val="0"/>
              <w:marRight w:val="0"/>
              <w:marTop w:val="0"/>
              <w:marBottom w:val="0"/>
              <w:divBdr>
                <w:top w:val="none" w:sz="0" w:space="0" w:color="auto"/>
                <w:left w:val="none" w:sz="0" w:space="0" w:color="auto"/>
                <w:bottom w:val="none" w:sz="0" w:space="0" w:color="auto"/>
                <w:right w:val="none" w:sz="0" w:space="0" w:color="auto"/>
              </w:divBdr>
              <w:divsChild>
                <w:div w:id="453906639">
                  <w:marLeft w:val="0"/>
                  <w:marRight w:val="0"/>
                  <w:marTop w:val="0"/>
                  <w:marBottom w:val="0"/>
                  <w:divBdr>
                    <w:top w:val="none" w:sz="0" w:space="0" w:color="auto"/>
                    <w:left w:val="none" w:sz="0" w:space="0" w:color="auto"/>
                    <w:bottom w:val="none" w:sz="0" w:space="0" w:color="auto"/>
                    <w:right w:val="none" w:sz="0" w:space="0" w:color="auto"/>
                  </w:divBdr>
                  <w:divsChild>
                    <w:div w:id="1742098859">
                      <w:marLeft w:val="0"/>
                      <w:marRight w:val="0"/>
                      <w:marTop w:val="0"/>
                      <w:marBottom w:val="0"/>
                      <w:divBdr>
                        <w:top w:val="none" w:sz="0" w:space="0" w:color="auto"/>
                        <w:left w:val="none" w:sz="0" w:space="0" w:color="auto"/>
                        <w:bottom w:val="none" w:sz="0" w:space="0" w:color="auto"/>
                        <w:right w:val="none" w:sz="0" w:space="0" w:color="auto"/>
                      </w:divBdr>
                      <w:divsChild>
                        <w:div w:id="1053890631">
                          <w:marLeft w:val="0"/>
                          <w:marRight w:val="0"/>
                          <w:marTop w:val="0"/>
                          <w:marBottom w:val="0"/>
                          <w:divBdr>
                            <w:top w:val="none" w:sz="0" w:space="0" w:color="auto"/>
                            <w:left w:val="none" w:sz="0" w:space="0" w:color="auto"/>
                            <w:bottom w:val="none" w:sz="0" w:space="0" w:color="auto"/>
                            <w:right w:val="none" w:sz="0" w:space="0" w:color="auto"/>
                          </w:divBdr>
                          <w:divsChild>
                            <w:div w:id="1140226755">
                              <w:marLeft w:val="0"/>
                              <w:marRight w:val="0"/>
                              <w:marTop w:val="0"/>
                              <w:marBottom w:val="0"/>
                              <w:divBdr>
                                <w:top w:val="none" w:sz="0" w:space="0" w:color="auto"/>
                                <w:left w:val="none" w:sz="0" w:space="0" w:color="auto"/>
                                <w:bottom w:val="none" w:sz="0" w:space="0" w:color="auto"/>
                                <w:right w:val="none" w:sz="0" w:space="0" w:color="auto"/>
                              </w:divBdr>
                              <w:divsChild>
                                <w:div w:id="1899124490">
                                  <w:marLeft w:val="0"/>
                                  <w:marRight w:val="0"/>
                                  <w:marTop w:val="0"/>
                                  <w:marBottom w:val="0"/>
                                  <w:divBdr>
                                    <w:top w:val="none" w:sz="0" w:space="0" w:color="auto"/>
                                    <w:left w:val="none" w:sz="0" w:space="0" w:color="auto"/>
                                    <w:bottom w:val="none" w:sz="0" w:space="0" w:color="auto"/>
                                    <w:right w:val="none" w:sz="0" w:space="0" w:color="auto"/>
                                  </w:divBdr>
                                  <w:divsChild>
                                    <w:div w:id="1847549464">
                                      <w:marLeft w:val="0"/>
                                      <w:marRight w:val="0"/>
                                      <w:marTop w:val="0"/>
                                      <w:marBottom w:val="0"/>
                                      <w:divBdr>
                                        <w:top w:val="none" w:sz="0" w:space="0" w:color="auto"/>
                                        <w:left w:val="none" w:sz="0" w:space="0" w:color="auto"/>
                                        <w:bottom w:val="none" w:sz="0" w:space="0" w:color="auto"/>
                                        <w:right w:val="none" w:sz="0" w:space="0" w:color="auto"/>
                                      </w:divBdr>
                                      <w:divsChild>
                                        <w:div w:id="1485850605">
                                          <w:marLeft w:val="0"/>
                                          <w:marRight w:val="0"/>
                                          <w:marTop w:val="0"/>
                                          <w:marBottom w:val="0"/>
                                          <w:divBdr>
                                            <w:top w:val="none" w:sz="0" w:space="0" w:color="auto"/>
                                            <w:left w:val="none" w:sz="0" w:space="0" w:color="auto"/>
                                            <w:bottom w:val="none" w:sz="0" w:space="0" w:color="auto"/>
                                            <w:right w:val="none" w:sz="0" w:space="0" w:color="auto"/>
                                          </w:divBdr>
                                          <w:divsChild>
                                            <w:div w:id="240022291">
                                              <w:marLeft w:val="0"/>
                                              <w:marRight w:val="0"/>
                                              <w:marTop w:val="0"/>
                                              <w:marBottom w:val="0"/>
                                              <w:divBdr>
                                                <w:top w:val="none" w:sz="0" w:space="0" w:color="auto"/>
                                                <w:left w:val="none" w:sz="0" w:space="0" w:color="auto"/>
                                                <w:bottom w:val="none" w:sz="0" w:space="0" w:color="auto"/>
                                                <w:right w:val="none" w:sz="0" w:space="0" w:color="auto"/>
                                              </w:divBdr>
                                              <w:divsChild>
                                                <w:div w:id="1724861979">
                                                  <w:marLeft w:val="0"/>
                                                  <w:marRight w:val="0"/>
                                                  <w:marTop w:val="0"/>
                                                  <w:marBottom w:val="0"/>
                                                  <w:divBdr>
                                                    <w:top w:val="none" w:sz="0" w:space="0" w:color="auto"/>
                                                    <w:left w:val="none" w:sz="0" w:space="0" w:color="auto"/>
                                                    <w:bottom w:val="none" w:sz="0" w:space="0" w:color="auto"/>
                                                    <w:right w:val="none" w:sz="0" w:space="0" w:color="auto"/>
                                                  </w:divBdr>
                                                  <w:divsChild>
                                                    <w:div w:id="1836457532">
                                                      <w:marLeft w:val="0"/>
                                                      <w:marRight w:val="0"/>
                                                      <w:marTop w:val="0"/>
                                                      <w:marBottom w:val="0"/>
                                                      <w:divBdr>
                                                        <w:top w:val="none" w:sz="0" w:space="0" w:color="auto"/>
                                                        <w:left w:val="none" w:sz="0" w:space="0" w:color="auto"/>
                                                        <w:bottom w:val="none" w:sz="0" w:space="0" w:color="auto"/>
                                                        <w:right w:val="none" w:sz="0" w:space="0" w:color="auto"/>
                                                      </w:divBdr>
                                                      <w:divsChild>
                                                        <w:div w:id="1623534084">
                                                          <w:marLeft w:val="0"/>
                                                          <w:marRight w:val="0"/>
                                                          <w:marTop w:val="0"/>
                                                          <w:marBottom w:val="0"/>
                                                          <w:divBdr>
                                                            <w:top w:val="none" w:sz="0" w:space="0" w:color="auto"/>
                                                            <w:left w:val="none" w:sz="0" w:space="0" w:color="auto"/>
                                                            <w:bottom w:val="none" w:sz="0" w:space="0" w:color="auto"/>
                                                            <w:right w:val="none" w:sz="0" w:space="0" w:color="auto"/>
                                                          </w:divBdr>
                                                          <w:divsChild>
                                                            <w:div w:id="214975689">
                                                              <w:marLeft w:val="0"/>
                                                              <w:marRight w:val="0"/>
                                                              <w:marTop w:val="0"/>
                                                              <w:marBottom w:val="0"/>
                                                              <w:divBdr>
                                                                <w:top w:val="none" w:sz="0" w:space="0" w:color="auto"/>
                                                                <w:left w:val="none" w:sz="0" w:space="0" w:color="auto"/>
                                                                <w:bottom w:val="none" w:sz="0" w:space="0" w:color="auto"/>
                                                                <w:right w:val="none" w:sz="0" w:space="0" w:color="auto"/>
                                                              </w:divBdr>
                                                              <w:divsChild>
                                                                <w:div w:id="1101992878">
                                                                  <w:marLeft w:val="0"/>
                                                                  <w:marRight w:val="0"/>
                                                                  <w:marTop w:val="0"/>
                                                                  <w:marBottom w:val="0"/>
                                                                  <w:divBdr>
                                                                    <w:top w:val="none" w:sz="0" w:space="0" w:color="auto"/>
                                                                    <w:left w:val="none" w:sz="0" w:space="0" w:color="auto"/>
                                                                    <w:bottom w:val="none" w:sz="0" w:space="0" w:color="auto"/>
                                                                    <w:right w:val="none" w:sz="0" w:space="0" w:color="auto"/>
                                                                  </w:divBdr>
                                                                  <w:divsChild>
                                                                    <w:div w:id="1959069788">
                                                                      <w:marLeft w:val="0"/>
                                                                      <w:marRight w:val="0"/>
                                                                      <w:marTop w:val="0"/>
                                                                      <w:marBottom w:val="0"/>
                                                                      <w:divBdr>
                                                                        <w:top w:val="none" w:sz="0" w:space="0" w:color="auto"/>
                                                                        <w:left w:val="none" w:sz="0" w:space="0" w:color="auto"/>
                                                                        <w:bottom w:val="none" w:sz="0" w:space="0" w:color="auto"/>
                                                                        <w:right w:val="none" w:sz="0" w:space="0" w:color="auto"/>
                                                                      </w:divBdr>
                                                                      <w:divsChild>
                                                                        <w:div w:id="1543206276">
                                                                          <w:marLeft w:val="0"/>
                                                                          <w:marRight w:val="0"/>
                                                                          <w:marTop w:val="0"/>
                                                                          <w:marBottom w:val="0"/>
                                                                          <w:divBdr>
                                                                            <w:top w:val="none" w:sz="0" w:space="0" w:color="auto"/>
                                                                            <w:left w:val="none" w:sz="0" w:space="0" w:color="auto"/>
                                                                            <w:bottom w:val="none" w:sz="0" w:space="0" w:color="auto"/>
                                                                            <w:right w:val="none" w:sz="0" w:space="0" w:color="auto"/>
                                                                          </w:divBdr>
                                                                          <w:divsChild>
                                                                            <w:div w:id="16951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177644">
      <w:bodyDiv w:val="1"/>
      <w:marLeft w:val="0"/>
      <w:marRight w:val="0"/>
      <w:marTop w:val="0"/>
      <w:marBottom w:val="0"/>
      <w:divBdr>
        <w:top w:val="none" w:sz="0" w:space="0" w:color="auto"/>
        <w:left w:val="none" w:sz="0" w:space="0" w:color="auto"/>
        <w:bottom w:val="none" w:sz="0" w:space="0" w:color="auto"/>
        <w:right w:val="none" w:sz="0" w:space="0" w:color="auto"/>
      </w:divBdr>
    </w:div>
    <w:div w:id="1050497603">
      <w:bodyDiv w:val="1"/>
      <w:marLeft w:val="0"/>
      <w:marRight w:val="0"/>
      <w:marTop w:val="0"/>
      <w:marBottom w:val="0"/>
      <w:divBdr>
        <w:top w:val="none" w:sz="0" w:space="0" w:color="auto"/>
        <w:left w:val="none" w:sz="0" w:space="0" w:color="auto"/>
        <w:bottom w:val="none" w:sz="0" w:space="0" w:color="auto"/>
        <w:right w:val="none" w:sz="0" w:space="0" w:color="auto"/>
      </w:divBdr>
    </w:div>
    <w:div w:id="1065878055">
      <w:bodyDiv w:val="1"/>
      <w:marLeft w:val="0"/>
      <w:marRight w:val="0"/>
      <w:marTop w:val="0"/>
      <w:marBottom w:val="0"/>
      <w:divBdr>
        <w:top w:val="none" w:sz="0" w:space="0" w:color="auto"/>
        <w:left w:val="none" w:sz="0" w:space="0" w:color="auto"/>
        <w:bottom w:val="none" w:sz="0" w:space="0" w:color="auto"/>
        <w:right w:val="none" w:sz="0" w:space="0" w:color="auto"/>
      </w:divBdr>
    </w:div>
    <w:div w:id="1077481225">
      <w:bodyDiv w:val="1"/>
      <w:marLeft w:val="0"/>
      <w:marRight w:val="0"/>
      <w:marTop w:val="0"/>
      <w:marBottom w:val="0"/>
      <w:divBdr>
        <w:top w:val="none" w:sz="0" w:space="0" w:color="auto"/>
        <w:left w:val="none" w:sz="0" w:space="0" w:color="auto"/>
        <w:bottom w:val="none" w:sz="0" w:space="0" w:color="auto"/>
        <w:right w:val="none" w:sz="0" w:space="0" w:color="auto"/>
      </w:divBdr>
    </w:div>
    <w:div w:id="1109668033">
      <w:bodyDiv w:val="1"/>
      <w:marLeft w:val="0"/>
      <w:marRight w:val="0"/>
      <w:marTop w:val="0"/>
      <w:marBottom w:val="0"/>
      <w:divBdr>
        <w:top w:val="none" w:sz="0" w:space="0" w:color="auto"/>
        <w:left w:val="none" w:sz="0" w:space="0" w:color="auto"/>
        <w:bottom w:val="none" w:sz="0" w:space="0" w:color="auto"/>
        <w:right w:val="none" w:sz="0" w:space="0" w:color="auto"/>
      </w:divBdr>
    </w:div>
    <w:div w:id="1119489646">
      <w:bodyDiv w:val="1"/>
      <w:marLeft w:val="0"/>
      <w:marRight w:val="0"/>
      <w:marTop w:val="0"/>
      <w:marBottom w:val="0"/>
      <w:divBdr>
        <w:top w:val="none" w:sz="0" w:space="0" w:color="auto"/>
        <w:left w:val="none" w:sz="0" w:space="0" w:color="auto"/>
        <w:bottom w:val="none" w:sz="0" w:space="0" w:color="auto"/>
        <w:right w:val="none" w:sz="0" w:space="0" w:color="auto"/>
      </w:divBdr>
    </w:div>
    <w:div w:id="1141800339">
      <w:bodyDiv w:val="1"/>
      <w:marLeft w:val="0"/>
      <w:marRight w:val="0"/>
      <w:marTop w:val="0"/>
      <w:marBottom w:val="0"/>
      <w:divBdr>
        <w:top w:val="none" w:sz="0" w:space="0" w:color="auto"/>
        <w:left w:val="none" w:sz="0" w:space="0" w:color="auto"/>
        <w:bottom w:val="none" w:sz="0" w:space="0" w:color="auto"/>
        <w:right w:val="none" w:sz="0" w:space="0" w:color="auto"/>
      </w:divBdr>
    </w:div>
    <w:div w:id="1159347252">
      <w:bodyDiv w:val="1"/>
      <w:marLeft w:val="0"/>
      <w:marRight w:val="0"/>
      <w:marTop w:val="0"/>
      <w:marBottom w:val="0"/>
      <w:divBdr>
        <w:top w:val="none" w:sz="0" w:space="0" w:color="auto"/>
        <w:left w:val="none" w:sz="0" w:space="0" w:color="auto"/>
        <w:bottom w:val="none" w:sz="0" w:space="0" w:color="auto"/>
        <w:right w:val="none" w:sz="0" w:space="0" w:color="auto"/>
      </w:divBdr>
    </w:div>
    <w:div w:id="1175151803">
      <w:bodyDiv w:val="1"/>
      <w:marLeft w:val="0"/>
      <w:marRight w:val="0"/>
      <w:marTop w:val="0"/>
      <w:marBottom w:val="0"/>
      <w:divBdr>
        <w:top w:val="none" w:sz="0" w:space="0" w:color="auto"/>
        <w:left w:val="none" w:sz="0" w:space="0" w:color="auto"/>
        <w:bottom w:val="none" w:sz="0" w:space="0" w:color="auto"/>
        <w:right w:val="none" w:sz="0" w:space="0" w:color="auto"/>
      </w:divBdr>
    </w:div>
    <w:div w:id="1177234488">
      <w:bodyDiv w:val="1"/>
      <w:marLeft w:val="0"/>
      <w:marRight w:val="0"/>
      <w:marTop w:val="0"/>
      <w:marBottom w:val="0"/>
      <w:divBdr>
        <w:top w:val="none" w:sz="0" w:space="0" w:color="auto"/>
        <w:left w:val="none" w:sz="0" w:space="0" w:color="auto"/>
        <w:bottom w:val="none" w:sz="0" w:space="0" w:color="auto"/>
        <w:right w:val="none" w:sz="0" w:space="0" w:color="auto"/>
      </w:divBdr>
    </w:div>
    <w:div w:id="1183282068">
      <w:bodyDiv w:val="1"/>
      <w:marLeft w:val="0"/>
      <w:marRight w:val="0"/>
      <w:marTop w:val="0"/>
      <w:marBottom w:val="0"/>
      <w:divBdr>
        <w:top w:val="none" w:sz="0" w:space="0" w:color="auto"/>
        <w:left w:val="none" w:sz="0" w:space="0" w:color="auto"/>
        <w:bottom w:val="none" w:sz="0" w:space="0" w:color="auto"/>
        <w:right w:val="none" w:sz="0" w:space="0" w:color="auto"/>
      </w:divBdr>
    </w:div>
    <w:div w:id="1205288179">
      <w:bodyDiv w:val="1"/>
      <w:marLeft w:val="0"/>
      <w:marRight w:val="0"/>
      <w:marTop w:val="0"/>
      <w:marBottom w:val="0"/>
      <w:divBdr>
        <w:top w:val="none" w:sz="0" w:space="0" w:color="auto"/>
        <w:left w:val="none" w:sz="0" w:space="0" w:color="auto"/>
        <w:bottom w:val="none" w:sz="0" w:space="0" w:color="auto"/>
        <w:right w:val="none" w:sz="0" w:space="0" w:color="auto"/>
      </w:divBdr>
    </w:div>
    <w:div w:id="1207331698">
      <w:bodyDiv w:val="1"/>
      <w:marLeft w:val="0"/>
      <w:marRight w:val="0"/>
      <w:marTop w:val="0"/>
      <w:marBottom w:val="0"/>
      <w:divBdr>
        <w:top w:val="none" w:sz="0" w:space="0" w:color="auto"/>
        <w:left w:val="none" w:sz="0" w:space="0" w:color="auto"/>
        <w:bottom w:val="none" w:sz="0" w:space="0" w:color="auto"/>
        <w:right w:val="none" w:sz="0" w:space="0" w:color="auto"/>
      </w:divBdr>
    </w:div>
    <w:div w:id="1247110338">
      <w:bodyDiv w:val="1"/>
      <w:marLeft w:val="0"/>
      <w:marRight w:val="0"/>
      <w:marTop w:val="0"/>
      <w:marBottom w:val="0"/>
      <w:divBdr>
        <w:top w:val="none" w:sz="0" w:space="0" w:color="auto"/>
        <w:left w:val="none" w:sz="0" w:space="0" w:color="auto"/>
        <w:bottom w:val="none" w:sz="0" w:space="0" w:color="auto"/>
        <w:right w:val="none" w:sz="0" w:space="0" w:color="auto"/>
      </w:divBdr>
    </w:div>
    <w:div w:id="1261373434">
      <w:bodyDiv w:val="1"/>
      <w:marLeft w:val="0"/>
      <w:marRight w:val="0"/>
      <w:marTop w:val="0"/>
      <w:marBottom w:val="0"/>
      <w:divBdr>
        <w:top w:val="none" w:sz="0" w:space="0" w:color="auto"/>
        <w:left w:val="none" w:sz="0" w:space="0" w:color="auto"/>
        <w:bottom w:val="none" w:sz="0" w:space="0" w:color="auto"/>
        <w:right w:val="none" w:sz="0" w:space="0" w:color="auto"/>
      </w:divBdr>
    </w:div>
    <w:div w:id="1280455452">
      <w:bodyDiv w:val="1"/>
      <w:marLeft w:val="0"/>
      <w:marRight w:val="0"/>
      <w:marTop w:val="0"/>
      <w:marBottom w:val="0"/>
      <w:divBdr>
        <w:top w:val="none" w:sz="0" w:space="0" w:color="auto"/>
        <w:left w:val="none" w:sz="0" w:space="0" w:color="auto"/>
        <w:bottom w:val="none" w:sz="0" w:space="0" w:color="auto"/>
        <w:right w:val="none" w:sz="0" w:space="0" w:color="auto"/>
      </w:divBdr>
    </w:div>
    <w:div w:id="1285191143">
      <w:bodyDiv w:val="1"/>
      <w:marLeft w:val="0"/>
      <w:marRight w:val="0"/>
      <w:marTop w:val="0"/>
      <w:marBottom w:val="0"/>
      <w:divBdr>
        <w:top w:val="none" w:sz="0" w:space="0" w:color="auto"/>
        <w:left w:val="none" w:sz="0" w:space="0" w:color="auto"/>
        <w:bottom w:val="none" w:sz="0" w:space="0" w:color="auto"/>
        <w:right w:val="none" w:sz="0" w:space="0" w:color="auto"/>
      </w:divBdr>
    </w:div>
    <w:div w:id="1288390851">
      <w:bodyDiv w:val="1"/>
      <w:marLeft w:val="0"/>
      <w:marRight w:val="0"/>
      <w:marTop w:val="0"/>
      <w:marBottom w:val="0"/>
      <w:divBdr>
        <w:top w:val="none" w:sz="0" w:space="0" w:color="auto"/>
        <w:left w:val="none" w:sz="0" w:space="0" w:color="auto"/>
        <w:bottom w:val="none" w:sz="0" w:space="0" w:color="auto"/>
        <w:right w:val="none" w:sz="0" w:space="0" w:color="auto"/>
      </w:divBdr>
    </w:div>
    <w:div w:id="1307466838">
      <w:bodyDiv w:val="1"/>
      <w:marLeft w:val="0"/>
      <w:marRight w:val="0"/>
      <w:marTop w:val="0"/>
      <w:marBottom w:val="0"/>
      <w:divBdr>
        <w:top w:val="none" w:sz="0" w:space="0" w:color="auto"/>
        <w:left w:val="none" w:sz="0" w:space="0" w:color="auto"/>
        <w:bottom w:val="none" w:sz="0" w:space="0" w:color="auto"/>
        <w:right w:val="none" w:sz="0" w:space="0" w:color="auto"/>
      </w:divBdr>
      <w:divsChild>
        <w:div w:id="829253669">
          <w:marLeft w:val="0"/>
          <w:marRight w:val="0"/>
          <w:marTop w:val="0"/>
          <w:marBottom w:val="0"/>
          <w:divBdr>
            <w:top w:val="none" w:sz="0" w:space="0" w:color="auto"/>
            <w:left w:val="none" w:sz="0" w:space="0" w:color="auto"/>
            <w:bottom w:val="none" w:sz="0" w:space="0" w:color="auto"/>
            <w:right w:val="none" w:sz="0" w:space="0" w:color="auto"/>
          </w:divBdr>
          <w:divsChild>
            <w:div w:id="397096141">
              <w:marLeft w:val="0"/>
              <w:marRight w:val="0"/>
              <w:marTop w:val="0"/>
              <w:marBottom w:val="0"/>
              <w:divBdr>
                <w:top w:val="none" w:sz="0" w:space="0" w:color="auto"/>
                <w:left w:val="none" w:sz="0" w:space="0" w:color="auto"/>
                <w:bottom w:val="none" w:sz="0" w:space="0" w:color="auto"/>
                <w:right w:val="none" w:sz="0" w:space="0" w:color="auto"/>
              </w:divBdr>
              <w:divsChild>
                <w:div w:id="1163620658">
                  <w:marLeft w:val="0"/>
                  <w:marRight w:val="0"/>
                  <w:marTop w:val="0"/>
                  <w:marBottom w:val="0"/>
                  <w:divBdr>
                    <w:top w:val="none" w:sz="0" w:space="0" w:color="auto"/>
                    <w:left w:val="none" w:sz="0" w:space="0" w:color="auto"/>
                    <w:bottom w:val="none" w:sz="0" w:space="0" w:color="auto"/>
                    <w:right w:val="none" w:sz="0" w:space="0" w:color="auto"/>
                  </w:divBdr>
                  <w:divsChild>
                    <w:div w:id="332955404">
                      <w:marLeft w:val="0"/>
                      <w:marRight w:val="0"/>
                      <w:marTop w:val="0"/>
                      <w:marBottom w:val="0"/>
                      <w:divBdr>
                        <w:top w:val="none" w:sz="0" w:space="0" w:color="auto"/>
                        <w:left w:val="none" w:sz="0" w:space="0" w:color="auto"/>
                        <w:bottom w:val="none" w:sz="0" w:space="0" w:color="auto"/>
                        <w:right w:val="none" w:sz="0" w:space="0" w:color="auto"/>
                      </w:divBdr>
                    </w:div>
                    <w:div w:id="18218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69273">
      <w:bodyDiv w:val="1"/>
      <w:marLeft w:val="0"/>
      <w:marRight w:val="0"/>
      <w:marTop w:val="0"/>
      <w:marBottom w:val="0"/>
      <w:divBdr>
        <w:top w:val="none" w:sz="0" w:space="0" w:color="auto"/>
        <w:left w:val="none" w:sz="0" w:space="0" w:color="auto"/>
        <w:bottom w:val="none" w:sz="0" w:space="0" w:color="auto"/>
        <w:right w:val="none" w:sz="0" w:space="0" w:color="auto"/>
      </w:divBdr>
    </w:div>
    <w:div w:id="1331371800">
      <w:bodyDiv w:val="1"/>
      <w:marLeft w:val="0"/>
      <w:marRight w:val="0"/>
      <w:marTop w:val="0"/>
      <w:marBottom w:val="0"/>
      <w:divBdr>
        <w:top w:val="none" w:sz="0" w:space="0" w:color="auto"/>
        <w:left w:val="none" w:sz="0" w:space="0" w:color="auto"/>
        <w:bottom w:val="none" w:sz="0" w:space="0" w:color="auto"/>
        <w:right w:val="none" w:sz="0" w:space="0" w:color="auto"/>
      </w:divBdr>
    </w:div>
    <w:div w:id="1369797950">
      <w:bodyDiv w:val="1"/>
      <w:marLeft w:val="0"/>
      <w:marRight w:val="0"/>
      <w:marTop w:val="0"/>
      <w:marBottom w:val="0"/>
      <w:divBdr>
        <w:top w:val="none" w:sz="0" w:space="0" w:color="auto"/>
        <w:left w:val="none" w:sz="0" w:space="0" w:color="auto"/>
        <w:bottom w:val="none" w:sz="0" w:space="0" w:color="auto"/>
        <w:right w:val="none" w:sz="0" w:space="0" w:color="auto"/>
      </w:divBdr>
    </w:div>
    <w:div w:id="1390373374">
      <w:bodyDiv w:val="1"/>
      <w:marLeft w:val="0"/>
      <w:marRight w:val="0"/>
      <w:marTop w:val="0"/>
      <w:marBottom w:val="0"/>
      <w:divBdr>
        <w:top w:val="none" w:sz="0" w:space="0" w:color="auto"/>
        <w:left w:val="none" w:sz="0" w:space="0" w:color="auto"/>
        <w:bottom w:val="none" w:sz="0" w:space="0" w:color="auto"/>
        <w:right w:val="none" w:sz="0" w:space="0" w:color="auto"/>
      </w:divBdr>
    </w:div>
    <w:div w:id="1417946137">
      <w:bodyDiv w:val="1"/>
      <w:marLeft w:val="0"/>
      <w:marRight w:val="0"/>
      <w:marTop w:val="0"/>
      <w:marBottom w:val="0"/>
      <w:divBdr>
        <w:top w:val="none" w:sz="0" w:space="0" w:color="auto"/>
        <w:left w:val="none" w:sz="0" w:space="0" w:color="auto"/>
        <w:bottom w:val="none" w:sz="0" w:space="0" w:color="auto"/>
        <w:right w:val="none" w:sz="0" w:space="0" w:color="auto"/>
      </w:divBdr>
    </w:div>
    <w:div w:id="1420518895">
      <w:bodyDiv w:val="1"/>
      <w:marLeft w:val="0"/>
      <w:marRight w:val="0"/>
      <w:marTop w:val="0"/>
      <w:marBottom w:val="0"/>
      <w:divBdr>
        <w:top w:val="none" w:sz="0" w:space="0" w:color="auto"/>
        <w:left w:val="none" w:sz="0" w:space="0" w:color="auto"/>
        <w:bottom w:val="none" w:sz="0" w:space="0" w:color="auto"/>
        <w:right w:val="none" w:sz="0" w:space="0" w:color="auto"/>
      </w:divBdr>
      <w:divsChild>
        <w:div w:id="1790275641">
          <w:marLeft w:val="0"/>
          <w:marRight w:val="0"/>
          <w:marTop w:val="0"/>
          <w:marBottom w:val="0"/>
          <w:divBdr>
            <w:top w:val="none" w:sz="0" w:space="0" w:color="auto"/>
            <w:left w:val="none" w:sz="0" w:space="0" w:color="auto"/>
            <w:bottom w:val="none" w:sz="0" w:space="0" w:color="auto"/>
            <w:right w:val="none" w:sz="0" w:space="0" w:color="auto"/>
          </w:divBdr>
          <w:divsChild>
            <w:div w:id="1741249432">
              <w:marLeft w:val="0"/>
              <w:marRight w:val="0"/>
              <w:marTop w:val="0"/>
              <w:marBottom w:val="0"/>
              <w:divBdr>
                <w:top w:val="none" w:sz="0" w:space="0" w:color="auto"/>
                <w:left w:val="none" w:sz="0" w:space="0" w:color="auto"/>
                <w:bottom w:val="none" w:sz="0" w:space="0" w:color="auto"/>
                <w:right w:val="none" w:sz="0" w:space="0" w:color="auto"/>
              </w:divBdr>
              <w:divsChild>
                <w:div w:id="1896040339">
                  <w:marLeft w:val="0"/>
                  <w:marRight w:val="0"/>
                  <w:marTop w:val="0"/>
                  <w:marBottom w:val="0"/>
                  <w:divBdr>
                    <w:top w:val="none" w:sz="0" w:space="0" w:color="auto"/>
                    <w:left w:val="none" w:sz="0" w:space="0" w:color="auto"/>
                    <w:bottom w:val="none" w:sz="0" w:space="0" w:color="auto"/>
                    <w:right w:val="none" w:sz="0" w:space="0" w:color="auto"/>
                  </w:divBdr>
                  <w:divsChild>
                    <w:div w:id="518855301">
                      <w:marLeft w:val="0"/>
                      <w:marRight w:val="0"/>
                      <w:marTop w:val="0"/>
                      <w:marBottom w:val="0"/>
                      <w:divBdr>
                        <w:top w:val="none" w:sz="0" w:space="0" w:color="auto"/>
                        <w:left w:val="none" w:sz="0" w:space="0" w:color="auto"/>
                        <w:bottom w:val="none" w:sz="0" w:space="0" w:color="auto"/>
                        <w:right w:val="none" w:sz="0" w:space="0" w:color="auto"/>
                      </w:divBdr>
                      <w:divsChild>
                        <w:div w:id="1070226412">
                          <w:marLeft w:val="0"/>
                          <w:marRight w:val="0"/>
                          <w:marTop w:val="0"/>
                          <w:marBottom w:val="0"/>
                          <w:divBdr>
                            <w:top w:val="none" w:sz="0" w:space="0" w:color="auto"/>
                            <w:left w:val="none" w:sz="0" w:space="0" w:color="auto"/>
                            <w:bottom w:val="none" w:sz="0" w:space="0" w:color="auto"/>
                            <w:right w:val="none" w:sz="0" w:space="0" w:color="auto"/>
                          </w:divBdr>
                          <w:divsChild>
                            <w:div w:id="2114353379">
                              <w:marLeft w:val="0"/>
                              <w:marRight w:val="0"/>
                              <w:marTop w:val="0"/>
                              <w:marBottom w:val="0"/>
                              <w:divBdr>
                                <w:top w:val="none" w:sz="0" w:space="0" w:color="auto"/>
                                <w:left w:val="none" w:sz="0" w:space="0" w:color="auto"/>
                                <w:bottom w:val="none" w:sz="0" w:space="0" w:color="auto"/>
                                <w:right w:val="none" w:sz="0" w:space="0" w:color="auto"/>
                              </w:divBdr>
                              <w:divsChild>
                                <w:div w:id="1366298425">
                                  <w:marLeft w:val="0"/>
                                  <w:marRight w:val="0"/>
                                  <w:marTop w:val="0"/>
                                  <w:marBottom w:val="0"/>
                                  <w:divBdr>
                                    <w:top w:val="none" w:sz="0" w:space="0" w:color="auto"/>
                                    <w:left w:val="none" w:sz="0" w:space="0" w:color="auto"/>
                                    <w:bottom w:val="none" w:sz="0" w:space="0" w:color="auto"/>
                                    <w:right w:val="none" w:sz="0" w:space="0" w:color="auto"/>
                                  </w:divBdr>
                                  <w:divsChild>
                                    <w:div w:id="977954215">
                                      <w:marLeft w:val="0"/>
                                      <w:marRight w:val="0"/>
                                      <w:marTop w:val="0"/>
                                      <w:marBottom w:val="0"/>
                                      <w:divBdr>
                                        <w:top w:val="none" w:sz="0" w:space="0" w:color="auto"/>
                                        <w:left w:val="none" w:sz="0" w:space="0" w:color="auto"/>
                                        <w:bottom w:val="none" w:sz="0" w:space="0" w:color="auto"/>
                                        <w:right w:val="none" w:sz="0" w:space="0" w:color="auto"/>
                                      </w:divBdr>
                                      <w:divsChild>
                                        <w:div w:id="6485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9615789">
      <w:bodyDiv w:val="1"/>
      <w:marLeft w:val="0"/>
      <w:marRight w:val="0"/>
      <w:marTop w:val="0"/>
      <w:marBottom w:val="0"/>
      <w:divBdr>
        <w:top w:val="none" w:sz="0" w:space="0" w:color="auto"/>
        <w:left w:val="none" w:sz="0" w:space="0" w:color="auto"/>
        <w:bottom w:val="none" w:sz="0" w:space="0" w:color="auto"/>
        <w:right w:val="none" w:sz="0" w:space="0" w:color="auto"/>
      </w:divBdr>
      <w:divsChild>
        <w:div w:id="937982390">
          <w:marLeft w:val="0"/>
          <w:marRight w:val="0"/>
          <w:marTop w:val="0"/>
          <w:marBottom w:val="0"/>
          <w:divBdr>
            <w:top w:val="none" w:sz="0" w:space="0" w:color="auto"/>
            <w:left w:val="none" w:sz="0" w:space="0" w:color="auto"/>
            <w:bottom w:val="none" w:sz="0" w:space="0" w:color="auto"/>
            <w:right w:val="none" w:sz="0" w:space="0" w:color="auto"/>
          </w:divBdr>
          <w:divsChild>
            <w:div w:id="589505053">
              <w:marLeft w:val="0"/>
              <w:marRight w:val="0"/>
              <w:marTop w:val="0"/>
              <w:marBottom w:val="0"/>
              <w:divBdr>
                <w:top w:val="none" w:sz="0" w:space="0" w:color="auto"/>
                <w:left w:val="none" w:sz="0" w:space="0" w:color="auto"/>
                <w:bottom w:val="none" w:sz="0" w:space="0" w:color="auto"/>
                <w:right w:val="none" w:sz="0" w:space="0" w:color="auto"/>
              </w:divBdr>
              <w:divsChild>
                <w:div w:id="1135025231">
                  <w:marLeft w:val="0"/>
                  <w:marRight w:val="0"/>
                  <w:marTop w:val="0"/>
                  <w:marBottom w:val="0"/>
                  <w:divBdr>
                    <w:top w:val="none" w:sz="0" w:space="0" w:color="auto"/>
                    <w:left w:val="none" w:sz="0" w:space="0" w:color="auto"/>
                    <w:bottom w:val="none" w:sz="0" w:space="0" w:color="auto"/>
                    <w:right w:val="none" w:sz="0" w:space="0" w:color="auto"/>
                  </w:divBdr>
                  <w:divsChild>
                    <w:div w:id="27047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51837">
      <w:bodyDiv w:val="1"/>
      <w:marLeft w:val="0"/>
      <w:marRight w:val="0"/>
      <w:marTop w:val="0"/>
      <w:marBottom w:val="0"/>
      <w:divBdr>
        <w:top w:val="none" w:sz="0" w:space="0" w:color="auto"/>
        <w:left w:val="none" w:sz="0" w:space="0" w:color="auto"/>
        <w:bottom w:val="none" w:sz="0" w:space="0" w:color="auto"/>
        <w:right w:val="none" w:sz="0" w:space="0" w:color="auto"/>
      </w:divBdr>
    </w:div>
    <w:div w:id="1443569592">
      <w:bodyDiv w:val="1"/>
      <w:marLeft w:val="0"/>
      <w:marRight w:val="0"/>
      <w:marTop w:val="0"/>
      <w:marBottom w:val="0"/>
      <w:divBdr>
        <w:top w:val="none" w:sz="0" w:space="0" w:color="auto"/>
        <w:left w:val="none" w:sz="0" w:space="0" w:color="auto"/>
        <w:bottom w:val="none" w:sz="0" w:space="0" w:color="auto"/>
        <w:right w:val="none" w:sz="0" w:space="0" w:color="auto"/>
      </w:divBdr>
    </w:div>
    <w:div w:id="1451583181">
      <w:bodyDiv w:val="1"/>
      <w:marLeft w:val="0"/>
      <w:marRight w:val="0"/>
      <w:marTop w:val="0"/>
      <w:marBottom w:val="0"/>
      <w:divBdr>
        <w:top w:val="none" w:sz="0" w:space="0" w:color="auto"/>
        <w:left w:val="none" w:sz="0" w:space="0" w:color="auto"/>
        <w:bottom w:val="none" w:sz="0" w:space="0" w:color="auto"/>
        <w:right w:val="none" w:sz="0" w:space="0" w:color="auto"/>
      </w:divBdr>
    </w:div>
    <w:div w:id="1455251140">
      <w:bodyDiv w:val="1"/>
      <w:marLeft w:val="0"/>
      <w:marRight w:val="0"/>
      <w:marTop w:val="0"/>
      <w:marBottom w:val="0"/>
      <w:divBdr>
        <w:top w:val="none" w:sz="0" w:space="0" w:color="auto"/>
        <w:left w:val="none" w:sz="0" w:space="0" w:color="auto"/>
        <w:bottom w:val="none" w:sz="0" w:space="0" w:color="auto"/>
        <w:right w:val="none" w:sz="0" w:space="0" w:color="auto"/>
      </w:divBdr>
    </w:div>
    <w:div w:id="1458835984">
      <w:bodyDiv w:val="1"/>
      <w:marLeft w:val="0"/>
      <w:marRight w:val="0"/>
      <w:marTop w:val="0"/>
      <w:marBottom w:val="0"/>
      <w:divBdr>
        <w:top w:val="none" w:sz="0" w:space="0" w:color="auto"/>
        <w:left w:val="none" w:sz="0" w:space="0" w:color="auto"/>
        <w:bottom w:val="none" w:sz="0" w:space="0" w:color="auto"/>
        <w:right w:val="none" w:sz="0" w:space="0" w:color="auto"/>
      </w:divBdr>
    </w:div>
    <w:div w:id="1468354068">
      <w:bodyDiv w:val="1"/>
      <w:marLeft w:val="0"/>
      <w:marRight w:val="0"/>
      <w:marTop w:val="0"/>
      <w:marBottom w:val="0"/>
      <w:divBdr>
        <w:top w:val="none" w:sz="0" w:space="0" w:color="auto"/>
        <w:left w:val="none" w:sz="0" w:space="0" w:color="auto"/>
        <w:bottom w:val="none" w:sz="0" w:space="0" w:color="auto"/>
        <w:right w:val="none" w:sz="0" w:space="0" w:color="auto"/>
      </w:divBdr>
    </w:div>
    <w:div w:id="1483500474">
      <w:bodyDiv w:val="1"/>
      <w:marLeft w:val="0"/>
      <w:marRight w:val="0"/>
      <w:marTop w:val="0"/>
      <w:marBottom w:val="0"/>
      <w:divBdr>
        <w:top w:val="none" w:sz="0" w:space="0" w:color="auto"/>
        <w:left w:val="none" w:sz="0" w:space="0" w:color="auto"/>
        <w:bottom w:val="none" w:sz="0" w:space="0" w:color="auto"/>
        <w:right w:val="none" w:sz="0" w:space="0" w:color="auto"/>
      </w:divBdr>
    </w:div>
    <w:div w:id="1485076369">
      <w:bodyDiv w:val="1"/>
      <w:marLeft w:val="0"/>
      <w:marRight w:val="0"/>
      <w:marTop w:val="0"/>
      <w:marBottom w:val="0"/>
      <w:divBdr>
        <w:top w:val="none" w:sz="0" w:space="0" w:color="auto"/>
        <w:left w:val="none" w:sz="0" w:space="0" w:color="auto"/>
        <w:bottom w:val="none" w:sz="0" w:space="0" w:color="auto"/>
        <w:right w:val="none" w:sz="0" w:space="0" w:color="auto"/>
      </w:divBdr>
    </w:div>
    <w:div w:id="1486431331">
      <w:bodyDiv w:val="1"/>
      <w:marLeft w:val="0"/>
      <w:marRight w:val="0"/>
      <w:marTop w:val="0"/>
      <w:marBottom w:val="0"/>
      <w:divBdr>
        <w:top w:val="none" w:sz="0" w:space="0" w:color="auto"/>
        <w:left w:val="none" w:sz="0" w:space="0" w:color="auto"/>
        <w:bottom w:val="none" w:sz="0" w:space="0" w:color="auto"/>
        <w:right w:val="none" w:sz="0" w:space="0" w:color="auto"/>
      </w:divBdr>
    </w:div>
    <w:div w:id="1493375589">
      <w:bodyDiv w:val="1"/>
      <w:marLeft w:val="0"/>
      <w:marRight w:val="0"/>
      <w:marTop w:val="0"/>
      <w:marBottom w:val="0"/>
      <w:divBdr>
        <w:top w:val="none" w:sz="0" w:space="0" w:color="auto"/>
        <w:left w:val="none" w:sz="0" w:space="0" w:color="auto"/>
        <w:bottom w:val="none" w:sz="0" w:space="0" w:color="auto"/>
        <w:right w:val="none" w:sz="0" w:space="0" w:color="auto"/>
      </w:divBdr>
    </w:div>
    <w:div w:id="1497988482">
      <w:bodyDiv w:val="1"/>
      <w:marLeft w:val="0"/>
      <w:marRight w:val="0"/>
      <w:marTop w:val="0"/>
      <w:marBottom w:val="0"/>
      <w:divBdr>
        <w:top w:val="none" w:sz="0" w:space="0" w:color="auto"/>
        <w:left w:val="none" w:sz="0" w:space="0" w:color="auto"/>
        <w:bottom w:val="none" w:sz="0" w:space="0" w:color="auto"/>
        <w:right w:val="none" w:sz="0" w:space="0" w:color="auto"/>
      </w:divBdr>
    </w:div>
    <w:div w:id="1500583560">
      <w:bodyDiv w:val="1"/>
      <w:marLeft w:val="0"/>
      <w:marRight w:val="0"/>
      <w:marTop w:val="0"/>
      <w:marBottom w:val="0"/>
      <w:divBdr>
        <w:top w:val="none" w:sz="0" w:space="0" w:color="auto"/>
        <w:left w:val="none" w:sz="0" w:space="0" w:color="auto"/>
        <w:bottom w:val="none" w:sz="0" w:space="0" w:color="auto"/>
        <w:right w:val="none" w:sz="0" w:space="0" w:color="auto"/>
      </w:divBdr>
    </w:div>
    <w:div w:id="1517843214">
      <w:bodyDiv w:val="1"/>
      <w:marLeft w:val="0"/>
      <w:marRight w:val="0"/>
      <w:marTop w:val="0"/>
      <w:marBottom w:val="0"/>
      <w:divBdr>
        <w:top w:val="none" w:sz="0" w:space="0" w:color="auto"/>
        <w:left w:val="none" w:sz="0" w:space="0" w:color="auto"/>
        <w:bottom w:val="none" w:sz="0" w:space="0" w:color="auto"/>
        <w:right w:val="none" w:sz="0" w:space="0" w:color="auto"/>
      </w:divBdr>
    </w:div>
    <w:div w:id="1521164360">
      <w:bodyDiv w:val="1"/>
      <w:marLeft w:val="0"/>
      <w:marRight w:val="0"/>
      <w:marTop w:val="0"/>
      <w:marBottom w:val="0"/>
      <w:divBdr>
        <w:top w:val="none" w:sz="0" w:space="0" w:color="auto"/>
        <w:left w:val="none" w:sz="0" w:space="0" w:color="auto"/>
        <w:bottom w:val="none" w:sz="0" w:space="0" w:color="auto"/>
        <w:right w:val="none" w:sz="0" w:space="0" w:color="auto"/>
      </w:divBdr>
    </w:div>
    <w:div w:id="1538740472">
      <w:bodyDiv w:val="1"/>
      <w:marLeft w:val="0"/>
      <w:marRight w:val="0"/>
      <w:marTop w:val="0"/>
      <w:marBottom w:val="0"/>
      <w:divBdr>
        <w:top w:val="none" w:sz="0" w:space="0" w:color="auto"/>
        <w:left w:val="none" w:sz="0" w:space="0" w:color="auto"/>
        <w:bottom w:val="none" w:sz="0" w:space="0" w:color="auto"/>
        <w:right w:val="none" w:sz="0" w:space="0" w:color="auto"/>
      </w:divBdr>
    </w:div>
    <w:div w:id="1548759838">
      <w:bodyDiv w:val="1"/>
      <w:marLeft w:val="0"/>
      <w:marRight w:val="0"/>
      <w:marTop w:val="0"/>
      <w:marBottom w:val="0"/>
      <w:divBdr>
        <w:top w:val="none" w:sz="0" w:space="0" w:color="auto"/>
        <w:left w:val="none" w:sz="0" w:space="0" w:color="auto"/>
        <w:bottom w:val="none" w:sz="0" w:space="0" w:color="auto"/>
        <w:right w:val="none" w:sz="0" w:space="0" w:color="auto"/>
      </w:divBdr>
      <w:divsChild>
        <w:div w:id="1529953026">
          <w:marLeft w:val="0"/>
          <w:marRight w:val="0"/>
          <w:marTop w:val="0"/>
          <w:marBottom w:val="0"/>
          <w:divBdr>
            <w:top w:val="none" w:sz="0" w:space="0" w:color="auto"/>
            <w:left w:val="none" w:sz="0" w:space="0" w:color="auto"/>
            <w:bottom w:val="none" w:sz="0" w:space="0" w:color="auto"/>
            <w:right w:val="none" w:sz="0" w:space="0" w:color="auto"/>
          </w:divBdr>
          <w:divsChild>
            <w:div w:id="2119374969">
              <w:marLeft w:val="0"/>
              <w:marRight w:val="0"/>
              <w:marTop w:val="0"/>
              <w:marBottom w:val="0"/>
              <w:divBdr>
                <w:top w:val="none" w:sz="0" w:space="0" w:color="auto"/>
                <w:left w:val="none" w:sz="0" w:space="0" w:color="auto"/>
                <w:bottom w:val="none" w:sz="0" w:space="0" w:color="auto"/>
                <w:right w:val="none" w:sz="0" w:space="0" w:color="auto"/>
              </w:divBdr>
              <w:divsChild>
                <w:div w:id="551579199">
                  <w:marLeft w:val="0"/>
                  <w:marRight w:val="0"/>
                  <w:marTop w:val="0"/>
                  <w:marBottom w:val="0"/>
                  <w:divBdr>
                    <w:top w:val="none" w:sz="0" w:space="0" w:color="auto"/>
                    <w:left w:val="none" w:sz="0" w:space="0" w:color="auto"/>
                    <w:bottom w:val="none" w:sz="0" w:space="0" w:color="auto"/>
                    <w:right w:val="none" w:sz="0" w:space="0" w:color="auto"/>
                  </w:divBdr>
                  <w:divsChild>
                    <w:div w:id="19150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30892">
      <w:bodyDiv w:val="1"/>
      <w:marLeft w:val="0"/>
      <w:marRight w:val="0"/>
      <w:marTop w:val="0"/>
      <w:marBottom w:val="0"/>
      <w:divBdr>
        <w:top w:val="none" w:sz="0" w:space="0" w:color="auto"/>
        <w:left w:val="none" w:sz="0" w:space="0" w:color="auto"/>
        <w:bottom w:val="none" w:sz="0" w:space="0" w:color="auto"/>
        <w:right w:val="none" w:sz="0" w:space="0" w:color="auto"/>
      </w:divBdr>
    </w:div>
    <w:div w:id="1551451797">
      <w:bodyDiv w:val="1"/>
      <w:marLeft w:val="0"/>
      <w:marRight w:val="0"/>
      <w:marTop w:val="0"/>
      <w:marBottom w:val="0"/>
      <w:divBdr>
        <w:top w:val="none" w:sz="0" w:space="0" w:color="auto"/>
        <w:left w:val="none" w:sz="0" w:space="0" w:color="auto"/>
        <w:bottom w:val="none" w:sz="0" w:space="0" w:color="auto"/>
        <w:right w:val="none" w:sz="0" w:space="0" w:color="auto"/>
      </w:divBdr>
    </w:div>
    <w:div w:id="1557474870">
      <w:bodyDiv w:val="1"/>
      <w:marLeft w:val="0"/>
      <w:marRight w:val="0"/>
      <w:marTop w:val="0"/>
      <w:marBottom w:val="0"/>
      <w:divBdr>
        <w:top w:val="none" w:sz="0" w:space="0" w:color="auto"/>
        <w:left w:val="none" w:sz="0" w:space="0" w:color="auto"/>
        <w:bottom w:val="none" w:sz="0" w:space="0" w:color="auto"/>
        <w:right w:val="none" w:sz="0" w:space="0" w:color="auto"/>
      </w:divBdr>
    </w:div>
    <w:div w:id="1559592755">
      <w:bodyDiv w:val="1"/>
      <w:marLeft w:val="0"/>
      <w:marRight w:val="0"/>
      <w:marTop w:val="0"/>
      <w:marBottom w:val="0"/>
      <w:divBdr>
        <w:top w:val="none" w:sz="0" w:space="0" w:color="auto"/>
        <w:left w:val="none" w:sz="0" w:space="0" w:color="auto"/>
        <w:bottom w:val="none" w:sz="0" w:space="0" w:color="auto"/>
        <w:right w:val="none" w:sz="0" w:space="0" w:color="auto"/>
      </w:divBdr>
    </w:div>
    <w:div w:id="1675262430">
      <w:bodyDiv w:val="1"/>
      <w:marLeft w:val="0"/>
      <w:marRight w:val="0"/>
      <w:marTop w:val="0"/>
      <w:marBottom w:val="0"/>
      <w:divBdr>
        <w:top w:val="none" w:sz="0" w:space="0" w:color="auto"/>
        <w:left w:val="none" w:sz="0" w:space="0" w:color="auto"/>
        <w:bottom w:val="none" w:sz="0" w:space="0" w:color="auto"/>
        <w:right w:val="none" w:sz="0" w:space="0" w:color="auto"/>
      </w:divBdr>
    </w:div>
    <w:div w:id="1683893881">
      <w:bodyDiv w:val="1"/>
      <w:marLeft w:val="0"/>
      <w:marRight w:val="0"/>
      <w:marTop w:val="0"/>
      <w:marBottom w:val="0"/>
      <w:divBdr>
        <w:top w:val="none" w:sz="0" w:space="0" w:color="auto"/>
        <w:left w:val="none" w:sz="0" w:space="0" w:color="auto"/>
        <w:bottom w:val="none" w:sz="0" w:space="0" w:color="auto"/>
        <w:right w:val="none" w:sz="0" w:space="0" w:color="auto"/>
      </w:divBdr>
    </w:div>
    <w:div w:id="1687364325">
      <w:bodyDiv w:val="1"/>
      <w:marLeft w:val="0"/>
      <w:marRight w:val="0"/>
      <w:marTop w:val="0"/>
      <w:marBottom w:val="0"/>
      <w:divBdr>
        <w:top w:val="none" w:sz="0" w:space="0" w:color="auto"/>
        <w:left w:val="none" w:sz="0" w:space="0" w:color="auto"/>
        <w:bottom w:val="none" w:sz="0" w:space="0" w:color="auto"/>
        <w:right w:val="none" w:sz="0" w:space="0" w:color="auto"/>
      </w:divBdr>
    </w:div>
    <w:div w:id="1690716402">
      <w:bodyDiv w:val="1"/>
      <w:marLeft w:val="0"/>
      <w:marRight w:val="0"/>
      <w:marTop w:val="0"/>
      <w:marBottom w:val="0"/>
      <w:divBdr>
        <w:top w:val="none" w:sz="0" w:space="0" w:color="auto"/>
        <w:left w:val="none" w:sz="0" w:space="0" w:color="auto"/>
        <w:bottom w:val="none" w:sz="0" w:space="0" w:color="auto"/>
        <w:right w:val="none" w:sz="0" w:space="0" w:color="auto"/>
      </w:divBdr>
    </w:div>
    <w:div w:id="1712343055">
      <w:bodyDiv w:val="1"/>
      <w:marLeft w:val="0"/>
      <w:marRight w:val="0"/>
      <w:marTop w:val="0"/>
      <w:marBottom w:val="0"/>
      <w:divBdr>
        <w:top w:val="none" w:sz="0" w:space="0" w:color="auto"/>
        <w:left w:val="none" w:sz="0" w:space="0" w:color="auto"/>
        <w:bottom w:val="none" w:sz="0" w:space="0" w:color="auto"/>
        <w:right w:val="none" w:sz="0" w:space="0" w:color="auto"/>
      </w:divBdr>
      <w:divsChild>
        <w:div w:id="1902670325">
          <w:marLeft w:val="0"/>
          <w:marRight w:val="0"/>
          <w:marTop w:val="0"/>
          <w:marBottom w:val="0"/>
          <w:divBdr>
            <w:top w:val="none" w:sz="0" w:space="0" w:color="auto"/>
            <w:left w:val="none" w:sz="0" w:space="0" w:color="auto"/>
            <w:bottom w:val="none" w:sz="0" w:space="0" w:color="auto"/>
            <w:right w:val="none" w:sz="0" w:space="0" w:color="auto"/>
          </w:divBdr>
        </w:div>
      </w:divsChild>
    </w:div>
    <w:div w:id="1724014455">
      <w:bodyDiv w:val="1"/>
      <w:marLeft w:val="0"/>
      <w:marRight w:val="0"/>
      <w:marTop w:val="0"/>
      <w:marBottom w:val="0"/>
      <w:divBdr>
        <w:top w:val="none" w:sz="0" w:space="0" w:color="auto"/>
        <w:left w:val="none" w:sz="0" w:space="0" w:color="auto"/>
        <w:bottom w:val="none" w:sz="0" w:space="0" w:color="auto"/>
        <w:right w:val="none" w:sz="0" w:space="0" w:color="auto"/>
      </w:divBdr>
    </w:div>
    <w:div w:id="1726104922">
      <w:bodyDiv w:val="1"/>
      <w:marLeft w:val="0"/>
      <w:marRight w:val="0"/>
      <w:marTop w:val="0"/>
      <w:marBottom w:val="0"/>
      <w:divBdr>
        <w:top w:val="none" w:sz="0" w:space="0" w:color="auto"/>
        <w:left w:val="none" w:sz="0" w:space="0" w:color="auto"/>
        <w:bottom w:val="none" w:sz="0" w:space="0" w:color="auto"/>
        <w:right w:val="none" w:sz="0" w:space="0" w:color="auto"/>
      </w:divBdr>
    </w:div>
    <w:div w:id="1729496286">
      <w:bodyDiv w:val="1"/>
      <w:marLeft w:val="0"/>
      <w:marRight w:val="0"/>
      <w:marTop w:val="0"/>
      <w:marBottom w:val="0"/>
      <w:divBdr>
        <w:top w:val="none" w:sz="0" w:space="0" w:color="auto"/>
        <w:left w:val="none" w:sz="0" w:space="0" w:color="auto"/>
        <w:bottom w:val="none" w:sz="0" w:space="0" w:color="auto"/>
        <w:right w:val="none" w:sz="0" w:space="0" w:color="auto"/>
      </w:divBdr>
    </w:div>
    <w:div w:id="1746029494">
      <w:bodyDiv w:val="1"/>
      <w:marLeft w:val="0"/>
      <w:marRight w:val="0"/>
      <w:marTop w:val="0"/>
      <w:marBottom w:val="0"/>
      <w:divBdr>
        <w:top w:val="none" w:sz="0" w:space="0" w:color="auto"/>
        <w:left w:val="none" w:sz="0" w:space="0" w:color="auto"/>
        <w:bottom w:val="none" w:sz="0" w:space="0" w:color="auto"/>
        <w:right w:val="none" w:sz="0" w:space="0" w:color="auto"/>
      </w:divBdr>
    </w:div>
    <w:div w:id="1773936640">
      <w:bodyDiv w:val="1"/>
      <w:marLeft w:val="0"/>
      <w:marRight w:val="0"/>
      <w:marTop w:val="0"/>
      <w:marBottom w:val="0"/>
      <w:divBdr>
        <w:top w:val="none" w:sz="0" w:space="0" w:color="auto"/>
        <w:left w:val="none" w:sz="0" w:space="0" w:color="auto"/>
        <w:bottom w:val="none" w:sz="0" w:space="0" w:color="auto"/>
        <w:right w:val="none" w:sz="0" w:space="0" w:color="auto"/>
      </w:divBdr>
    </w:div>
    <w:div w:id="1776292727">
      <w:bodyDiv w:val="1"/>
      <w:marLeft w:val="0"/>
      <w:marRight w:val="0"/>
      <w:marTop w:val="0"/>
      <w:marBottom w:val="0"/>
      <w:divBdr>
        <w:top w:val="none" w:sz="0" w:space="0" w:color="auto"/>
        <w:left w:val="none" w:sz="0" w:space="0" w:color="auto"/>
        <w:bottom w:val="none" w:sz="0" w:space="0" w:color="auto"/>
        <w:right w:val="none" w:sz="0" w:space="0" w:color="auto"/>
      </w:divBdr>
    </w:div>
    <w:div w:id="1830438329">
      <w:bodyDiv w:val="1"/>
      <w:marLeft w:val="0"/>
      <w:marRight w:val="0"/>
      <w:marTop w:val="0"/>
      <w:marBottom w:val="0"/>
      <w:divBdr>
        <w:top w:val="none" w:sz="0" w:space="0" w:color="auto"/>
        <w:left w:val="none" w:sz="0" w:space="0" w:color="auto"/>
        <w:bottom w:val="none" w:sz="0" w:space="0" w:color="auto"/>
        <w:right w:val="none" w:sz="0" w:space="0" w:color="auto"/>
      </w:divBdr>
    </w:div>
    <w:div w:id="1841117843">
      <w:bodyDiv w:val="1"/>
      <w:marLeft w:val="0"/>
      <w:marRight w:val="0"/>
      <w:marTop w:val="0"/>
      <w:marBottom w:val="0"/>
      <w:divBdr>
        <w:top w:val="none" w:sz="0" w:space="0" w:color="auto"/>
        <w:left w:val="none" w:sz="0" w:space="0" w:color="auto"/>
        <w:bottom w:val="none" w:sz="0" w:space="0" w:color="auto"/>
        <w:right w:val="none" w:sz="0" w:space="0" w:color="auto"/>
      </w:divBdr>
    </w:div>
    <w:div w:id="1848711927">
      <w:bodyDiv w:val="1"/>
      <w:marLeft w:val="0"/>
      <w:marRight w:val="0"/>
      <w:marTop w:val="0"/>
      <w:marBottom w:val="0"/>
      <w:divBdr>
        <w:top w:val="none" w:sz="0" w:space="0" w:color="auto"/>
        <w:left w:val="none" w:sz="0" w:space="0" w:color="auto"/>
        <w:bottom w:val="none" w:sz="0" w:space="0" w:color="auto"/>
        <w:right w:val="none" w:sz="0" w:space="0" w:color="auto"/>
      </w:divBdr>
    </w:div>
    <w:div w:id="1855267644">
      <w:bodyDiv w:val="1"/>
      <w:marLeft w:val="0"/>
      <w:marRight w:val="0"/>
      <w:marTop w:val="0"/>
      <w:marBottom w:val="0"/>
      <w:divBdr>
        <w:top w:val="none" w:sz="0" w:space="0" w:color="auto"/>
        <w:left w:val="none" w:sz="0" w:space="0" w:color="auto"/>
        <w:bottom w:val="none" w:sz="0" w:space="0" w:color="auto"/>
        <w:right w:val="none" w:sz="0" w:space="0" w:color="auto"/>
      </w:divBdr>
    </w:div>
    <w:div w:id="1857769582">
      <w:bodyDiv w:val="1"/>
      <w:marLeft w:val="0"/>
      <w:marRight w:val="0"/>
      <w:marTop w:val="0"/>
      <w:marBottom w:val="0"/>
      <w:divBdr>
        <w:top w:val="none" w:sz="0" w:space="0" w:color="auto"/>
        <w:left w:val="none" w:sz="0" w:space="0" w:color="auto"/>
        <w:bottom w:val="none" w:sz="0" w:space="0" w:color="auto"/>
        <w:right w:val="none" w:sz="0" w:space="0" w:color="auto"/>
      </w:divBdr>
    </w:div>
    <w:div w:id="1868791015">
      <w:bodyDiv w:val="1"/>
      <w:marLeft w:val="0"/>
      <w:marRight w:val="0"/>
      <w:marTop w:val="0"/>
      <w:marBottom w:val="0"/>
      <w:divBdr>
        <w:top w:val="none" w:sz="0" w:space="0" w:color="auto"/>
        <w:left w:val="none" w:sz="0" w:space="0" w:color="auto"/>
        <w:bottom w:val="none" w:sz="0" w:space="0" w:color="auto"/>
        <w:right w:val="none" w:sz="0" w:space="0" w:color="auto"/>
      </w:divBdr>
      <w:divsChild>
        <w:div w:id="1701199659">
          <w:marLeft w:val="0"/>
          <w:marRight w:val="0"/>
          <w:marTop w:val="0"/>
          <w:marBottom w:val="0"/>
          <w:divBdr>
            <w:top w:val="none" w:sz="0" w:space="0" w:color="auto"/>
            <w:left w:val="none" w:sz="0" w:space="0" w:color="auto"/>
            <w:bottom w:val="none" w:sz="0" w:space="0" w:color="auto"/>
            <w:right w:val="none" w:sz="0" w:space="0" w:color="auto"/>
          </w:divBdr>
          <w:divsChild>
            <w:div w:id="1421298492">
              <w:marLeft w:val="0"/>
              <w:marRight w:val="0"/>
              <w:marTop w:val="0"/>
              <w:marBottom w:val="0"/>
              <w:divBdr>
                <w:top w:val="none" w:sz="0" w:space="0" w:color="auto"/>
                <w:left w:val="none" w:sz="0" w:space="0" w:color="auto"/>
                <w:bottom w:val="none" w:sz="0" w:space="0" w:color="auto"/>
                <w:right w:val="none" w:sz="0" w:space="0" w:color="auto"/>
              </w:divBdr>
              <w:divsChild>
                <w:div w:id="1562979980">
                  <w:marLeft w:val="0"/>
                  <w:marRight w:val="0"/>
                  <w:marTop w:val="0"/>
                  <w:marBottom w:val="0"/>
                  <w:divBdr>
                    <w:top w:val="none" w:sz="0" w:space="0" w:color="auto"/>
                    <w:left w:val="none" w:sz="0" w:space="0" w:color="auto"/>
                    <w:bottom w:val="none" w:sz="0" w:space="0" w:color="auto"/>
                    <w:right w:val="none" w:sz="0" w:space="0" w:color="auto"/>
                  </w:divBdr>
                  <w:divsChild>
                    <w:div w:id="1923417444">
                      <w:marLeft w:val="0"/>
                      <w:marRight w:val="0"/>
                      <w:marTop w:val="0"/>
                      <w:marBottom w:val="0"/>
                      <w:divBdr>
                        <w:top w:val="none" w:sz="0" w:space="0" w:color="auto"/>
                        <w:left w:val="none" w:sz="0" w:space="0" w:color="auto"/>
                        <w:bottom w:val="none" w:sz="0" w:space="0" w:color="auto"/>
                        <w:right w:val="none" w:sz="0" w:space="0" w:color="auto"/>
                      </w:divBdr>
                      <w:divsChild>
                        <w:div w:id="1590311249">
                          <w:marLeft w:val="0"/>
                          <w:marRight w:val="0"/>
                          <w:marTop w:val="0"/>
                          <w:marBottom w:val="0"/>
                          <w:divBdr>
                            <w:top w:val="none" w:sz="0" w:space="0" w:color="auto"/>
                            <w:left w:val="none" w:sz="0" w:space="0" w:color="auto"/>
                            <w:bottom w:val="none" w:sz="0" w:space="0" w:color="auto"/>
                            <w:right w:val="none" w:sz="0" w:space="0" w:color="auto"/>
                          </w:divBdr>
                          <w:divsChild>
                            <w:div w:id="1531916717">
                              <w:marLeft w:val="0"/>
                              <w:marRight w:val="0"/>
                              <w:marTop w:val="0"/>
                              <w:marBottom w:val="0"/>
                              <w:divBdr>
                                <w:top w:val="none" w:sz="0" w:space="0" w:color="auto"/>
                                <w:left w:val="none" w:sz="0" w:space="0" w:color="auto"/>
                                <w:bottom w:val="none" w:sz="0" w:space="0" w:color="auto"/>
                                <w:right w:val="none" w:sz="0" w:space="0" w:color="auto"/>
                              </w:divBdr>
                              <w:divsChild>
                                <w:div w:id="632297823">
                                  <w:marLeft w:val="0"/>
                                  <w:marRight w:val="0"/>
                                  <w:marTop w:val="0"/>
                                  <w:marBottom w:val="0"/>
                                  <w:divBdr>
                                    <w:top w:val="none" w:sz="0" w:space="0" w:color="auto"/>
                                    <w:left w:val="none" w:sz="0" w:space="0" w:color="auto"/>
                                    <w:bottom w:val="none" w:sz="0" w:space="0" w:color="auto"/>
                                    <w:right w:val="none" w:sz="0" w:space="0" w:color="auto"/>
                                  </w:divBdr>
                                  <w:divsChild>
                                    <w:div w:id="1250196840">
                                      <w:marLeft w:val="0"/>
                                      <w:marRight w:val="0"/>
                                      <w:marTop w:val="0"/>
                                      <w:marBottom w:val="0"/>
                                      <w:divBdr>
                                        <w:top w:val="none" w:sz="0" w:space="0" w:color="auto"/>
                                        <w:left w:val="none" w:sz="0" w:space="0" w:color="auto"/>
                                        <w:bottom w:val="none" w:sz="0" w:space="0" w:color="auto"/>
                                        <w:right w:val="none" w:sz="0" w:space="0" w:color="auto"/>
                                      </w:divBdr>
                                      <w:divsChild>
                                        <w:div w:id="460077892">
                                          <w:marLeft w:val="0"/>
                                          <w:marRight w:val="0"/>
                                          <w:marTop w:val="0"/>
                                          <w:marBottom w:val="0"/>
                                          <w:divBdr>
                                            <w:top w:val="none" w:sz="0" w:space="0" w:color="auto"/>
                                            <w:left w:val="none" w:sz="0" w:space="0" w:color="auto"/>
                                            <w:bottom w:val="none" w:sz="0" w:space="0" w:color="auto"/>
                                            <w:right w:val="none" w:sz="0" w:space="0" w:color="auto"/>
                                          </w:divBdr>
                                          <w:divsChild>
                                            <w:div w:id="676688154">
                                              <w:marLeft w:val="0"/>
                                              <w:marRight w:val="0"/>
                                              <w:marTop w:val="0"/>
                                              <w:marBottom w:val="0"/>
                                              <w:divBdr>
                                                <w:top w:val="none" w:sz="0" w:space="0" w:color="auto"/>
                                                <w:left w:val="none" w:sz="0" w:space="0" w:color="auto"/>
                                                <w:bottom w:val="none" w:sz="0" w:space="0" w:color="auto"/>
                                                <w:right w:val="none" w:sz="0" w:space="0" w:color="auto"/>
                                              </w:divBdr>
                                              <w:divsChild>
                                                <w:div w:id="20205014">
                                                  <w:marLeft w:val="0"/>
                                                  <w:marRight w:val="0"/>
                                                  <w:marTop w:val="0"/>
                                                  <w:marBottom w:val="0"/>
                                                  <w:divBdr>
                                                    <w:top w:val="none" w:sz="0" w:space="0" w:color="auto"/>
                                                    <w:left w:val="none" w:sz="0" w:space="0" w:color="auto"/>
                                                    <w:bottom w:val="none" w:sz="0" w:space="0" w:color="auto"/>
                                                    <w:right w:val="none" w:sz="0" w:space="0" w:color="auto"/>
                                                  </w:divBdr>
                                                  <w:divsChild>
                                                    <w:div w:id="100414477">
                                                      <w:marLeft w:val="0"/>
                                                      <w:marRight w:val="0"/>
                                                      <w:marTop w:val="0"/>
                                                      <w:marBottom w:val="0"/>
                                                      <w:divBdr>
                                                        <w:top w:val="none" w:sz="0" w:space="0" w:color="auto"/>
                                                        <w:left w:val="none" w:sz="0" w:space="0" w:color="auto"/>
                                                        <w:bottom w:val="none" w:sz="0" w:space="0" w:color="auto"/>
                                                        <w:right w:val="none" w:sz="0" w:space="0" w:color="auto"/>
                                                      </w:divBdr>
                                                      <w:divsChild>
                                                        <w:div w:id="711731433">
                                                          <w:marLeft w:val="0"/>
                                                          <w:marRight w:val="0"/>
                                                          <w:marTop w:val="0"/>
                                                          <w:marBottom w:val="0"/>
                                                          <w:divBdr>
                                                            <w:top w:val="none" w:sz="0" w:space="0" w:color="auto"/>
                                                            <w:left w:val="none" w:sz="0" w:space="0" w:color="auto"/>
                                                            <w:bottom w:val="none" w:sz="0" w:space="0" w:color="auto"/>
                                                            <w:right w:val="none" w:sz="0" w:space="0" w:color="auto"/>
                                                          </w:divBdr>
                                                          <w:divsChild>
                                                            <w:div w:id="656768400">
                                                              <w:marLeft w:val="0"/>
                                                              <w:marRight w:val="0"/>
                                                              <w:marTop w:val="0"/>
                                                              <w:marBottom w:val="0"/>
                                                              <w:divBdr>
                                                                <w:top w:val="none" w:sz="0" w:space="0" w:color="auto"/>
                                                                <w:left w:val="none" w:sz="0" w:space="0" w:color="auto"/>
                                                                <w:bottom w:val="none" w:sz="0" w:space="0" w:color="auto"/>
                                                                <w:right w:val="none" w:sz="0" w:space="0" w:color="auto"/>
                                                              </w:divBdr>
                                                              <w:divsChild>
                                                                <w:div w:id="793057129">
                                                                  <w:marLeft w:val="0"/>
                                                                  <w:marRight w:val="0"/>
                                                                  <w:marTop w:val="0"/>
                                                                  <w:marBottom w:val="0"/>
                                                                  <w:divBdr>
                                                                    <w:top w:val="none" w:sz="0" w:space="0" w:color="auto"/>
                                                                    <w:left w:val="none" w:sz="0" w:space="0" w:color="auto"/>
                                                                    <w:bottom w:val="none" w:sz="0" w:space="0" w:color="auto"/>
                                                                    <w:right w:val="none" w:sz="0" w:space="0" w:color="auto"/>
                                                                  </w:divBdr>
                                                                  <w:divsChild>
                                                                    <w:div w:id="2133667220">
                                                                      <w:marLeft w:val="0"/>
                                                                      <w:marRight w:val="0"/>
                                                                      <w:marTop w:val="0"/>
                                                                      <w:marBottom w:val="0"/>
                                                                      <w:divBdr>
                                                                        <w:top w:val="none" w:sz="0" w:space="0" w:color="auto"/>
                                                                        <w:left w:val="none" w:sz="0" w:space="0" w:color="auto"/>
                                                                        <w:bottom w:val="none" w:sz="0" w:space="0" w:color="auto"/>
                                                                        <w:right w:val="none" w:sz="0" w:space="0" w:color="auto"/>
                                                                      </w:divBdr>
                                                                      <w:divsChild>
                                                                        <w:div w:id="912202380">
                                                                          <w:marLeft w:val="0"/>
                                                                          <w:marRight w:val="0"/>
                                                                          <w:marTop w:val="0"/>
                                                                          <w:marBottom w:val="0"/>
                                                                          <w:divBdr>
                                                                            <w:top w:val="none" w:sz="0" w:space="0" w:color="auto"/>
                                                                            <w:left w:val="none" w:sz="0" w:space="0" w:color="auto"/>
                                                                            <w:bottom w:val="none" w:sz="0" w:space="0" w:color="auto"/>
                                                                            <w:right w:val="none" w:sz="0" w:space="0" w:color="auto"/>
                                                                          </w:divBdr>
                                                                          <w:divsChild>
                                                                            <w:div w:id="18335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483520">
      <w:bodyDiv w:val="1"/>
      <w:marLeft w:val="0"/>
      <w:marRight w:val="0"/>
      <w:marTop w:val="0"/>
      <w:marBottom w:val="0"/>
      <w:divBdr>
        <w:top w:val="none" w:sz="0" w:space="0" w:color="auto"/>
        <w:left w:val="none" w:sz="0" w:space="0" w:color="auto"/>
        <w:bottom w:val="none" w:sz="0" w:space="0" w:color="auto"/>
        <w:right w:val="none" w:sz="0" w:space="0" w:color="auto"/>
      </w:divBdr>
    </w:div>
    <w:div w:id="1870530387">
      <w:bodyDiv w:val="1"/>
      <w:marLeft w:val="0"/>
      <w:marRight w:val="0"/>
      <w:marTop w:val="0"/>
      <w:marBottom w:val="0"/>
      <w:divBdr>
        <w:top w:val="none" w:sz="0" w:space="0" w:color="auto"/>
        <w:left w:val="none" w:sz="0" w:space="0" w:color="auto"/>
        <w:bottom w:val="none" w:sz="0" w:space="0" w:color="auto"/>
        <w:right w:val="none" w:sz="0" w:space="0" w:color="auto"/>
      </w:divBdr>
    </w:div>
    <w:div w:id="1875145467">
      <w:bodyDiv w:val="1"/>
      <w:marLeft w:val="0"/>
      <w:marRight w:val="0"/>
      <w:marTop w:val="0"/>
      <w:marBottom w:val="0"/>
      <w:divBdr>
        <w:top w:val="none" w:sz="0" w:space="0" w:color="auto"/>
        <w:left w:val="none" w:sz="0" w:space="0" w:color="auto"/>
        <w:bottom w:val="none" w:sz="0" w:space="0" w:color="auto"/>
        <w:right w:val="none" w:sz="0" w:space="0" w:color="auto"/>
      </w:divBdr>
    </w:div>
    <w:div w:id="1877303511">
      <w:bodyDiv w:val="1"/>
      <w:marLeft w:val="0"/>
      <w:marRight w:val="0"/>
      <w:marTop w:val="0"/>
      <w:marBottom w:val="0"/>
      <w:divBdr>
        <w:top w:val="none" w:sz="0" w:space="0" w:color="auto"/>
        <w:left w:val="none" w:sz="0" w:space="0" w:color="auto"/>
        <w:bottom w:val="none" w:sz="0" w:space="0" w:color="auto"/>
        <w:right w:val="none" w:sz="0" w:space="0" w:color="auto"/>
      </w:divBdr>
    </w:div>
    <w:div w:id="1891529472">
      <w:bodyDiv w:val="1"/>
      <w:marLeft w:val="0"/>
      <w:marRight w:val="0"/>
      <w:marTop w:val="0"/>
      <w:marBottom w:val="0"/>
      <w:divBdr>
        <w:top w:val="none" w:sz="0" w:space="0" w:color="auto"/>
        <w:left w:val="none" w:sz="0" w:space="0" w:color="auto"/>
        <w:bottom w:val="none" w:sz="0" w:space="0" w:color="auto"/>
        <w:right w:val="none" w:sz="0" w:space="0" w:color="auto"/>
      </w:divBdr>
    </w:div>
    <w:div w:id="1924949123">
      <w:bodyDiv w:val="1"/>
      <w:marLeft w:val="0"/>
      <w:marRight w:val="0"/>
      <w:marTop w:val="0"/>
      <w:marBottom w:val="0"/>
      <w:divBdr>
        <w:top w:val="none" w:sz="0" w:space="0" w:color="auto"/>
        <w:left w:val="none" w:sz="0" w:space="0" w:color="auto"/>
        <w:bottom w:val="none" w:sz="0" w:space="0" w:color="auto"/>
        <w:right w:val="none" w:sz="0" w:space="0" w:color="auto"/>
      </w:divBdr>
    </w:div>
    <w:div w:id="1973289645">
      <w:bodyDiv w:val="1"/>
      <w:marLeft w:val="0"/>
      <w:marRight w:val="0"/>
      <w:marTop w:val="0"/>
      <w:marBottom w:val="0"/>
      <w:divBdr>
        <w:top w:val="none" w:sz="0" w:space="0" w:color="auto"/>
        <w:left w:val="none" w:sz="0" w:space="0" w:color="auto"/>
        <w:bottom w:val="none" w:sz="0" w:space="0" w:color="auto"/>
        <w:right w:val="none" w:sz="0" w:space="0" w:color="auto"/>
      </w:divBdr>
    </w:div>
    <w:div w:id="1981422615">
      <w:bodyDiv w:val="1"/>
      <w:marLeft w:val="0"/>
      <w:marRight w:val="0"/>
      <w:marTop w:val="0"/>
      <w:marBottom w:val="0"/>
      <w:divBdr>
        <w:top w:val="none" w:sz="0" w:space="0" w:color="auto"/>
        <w:left w:val="none" w:sz="0" w:space="0" w:color="auto"/>
        <w:bottom w:val="none" w:sz="0" w:space="0" w:color="auto"/>
        <w:right w:val="none" w:sz="0" w:space="0" w:color="auto"/>
      </w:divBdr>
    </w:div>
    <w:div w:id="1987465746">
      <w:bodyDiv w:val="1"/>
      <w:marLeft w:val="0"/>
      <w:marRight w:val="0"/>
      <w:marTop w:val="0"/>
      <w:marBottom w:val="0"/>
      <w:divBdr>
        <w:top w:val="none" w:sz="0" w:space="0" w:color="auto"/>
        <w:left w:val="none" w:sz="0" w:space="0" w:color="auto"/>
        <w:bottom w:val="none" w:sz="0" w:space="0" w:color="auto"/>
        <w:right w:val="none" w:sz="0" w:space="0" w:color="auto"/>
      </w:divBdr>
    </w:div>
    <w:div w:id="1997297613">
      <w:bodyDiv w:val="1"/>
      <w:marLeft w:val="0"/>
      <w:marRight w:val="0"/>
      <w:marTop w:val="0"/>
      <w:marBottom w:val="0"/>
      <w:divBdr>
        <w:top w:val="none" w:sz="0" w:space="0" w:color="auto"/>
        <w:left w:val="none" w:sz="0" w:space="0" w:color="auto"/>
        <w:bottom w:val="none" w:sz="0" w:space="0" w:color="auto"/>
        <w:right w:val="none" w:sz="0" w:space="0" w:color="auto"/>
      </w:divBdr>
    </w:div>
    <w:div w:id="2018580215">
      <w:bodyDiv w:val="1"/>
      <w:marLeft w:val="0"/>
      <w:marRight w:val="0"/>
      <w:marTop w:val="0"/>
      <w:marBottom w:val="0"/>
      <w:divBdr>
        <w:top w:val="none" w:sz="0" w:space="0" w:color="auto"/>
        <w:left w:val="none" w:sz="0" w:space="0" w:color="auto"/>
        <w:bottom w:val="none" w:sz="0" w:space="0" w:color="auto"/>
        <w:right w:val="none" w:sz="0" w:space="0" w:color="auto"/>
      </w:divBdr>
    </w:div>
    <w:div w:id="2021735363">
      <w:bodyDiv w:val="1"/>
      <w:marLeft w:val="0"/>
      <w:marRight w:val="0"/>
      <w:marTop w:val="0"/>
      <w:marBottom w:val="0"/>
      <w:divBdr>
        <w:top w:val="none" w:sz="0" w:space="0" w:color="auto"/>
        <w:left w:val="none" w:sz="0" w:space="0" w:color="auto"/>
        <w:bottom w:val="none" w:sz="0" w:space="0" w:color="auto"/>
        <w:right w:val="none" w:sz="0" w:space="0" w:color="auto"/>
      </w:divBdr>
    </w:div>
    <w:div w:id="2024739370">
      <w:bodyDiv w:val="1"/>
      <w:marLeft w:val="0"/>
      <w:marRight w:val="0"/>
      <w:marTop w:val="0"/>
      <w:marBottom w:val="0"/>
      <w:divBdr>
        <w:top w:val="none" w:sz="0" w:space="0" w:color="auto"/>
        <w:left w:val="none" w:sz="0" w:space="0" w:color="auto"/>
        <w:bottom w:val="none" w:sz="0" w:space="0" w:color="auto"/>
        <w:right w:val="none" w:sz="0" w:space="0" w:color="auto"/>
      </w:divBdr>
    </w:div>
    <w:div w:id="2034766745">
      <w:bodyDiv w:val="1"/>
      <w:marLeft w:val="0"/>
      <w:marRight w:val="0"/>
      <w:marTop w:val="0"/>
      <w:marBottom w:val="0"/>
      <w:divBdr>
        <w:top w:val="none" w:sz="0" w:space="0" w:color="auto"/>
        <w:left w:val="none" w:sz="0" w:space="0" w:color="auto"/>
        <w:bottom w:val="none" w:sz="0" w:space="0" w:color="auto"/>
        <w:right w:val="none" w:sz="0" w:space="0" w:color="auto"/>
      </w:divBdr>
    </w:div>
    <w:div w:id="2035569917">
      <w:bodyDiv w:val="1"/>
      <w:marLeft w:val="0"/>
      <w:marRight w:val="0"/>
      <w:marTop w:val="0"/>
      <w:marBottom w:val="0"/>
      <w:divBdr>
        <w:top w:val="none" w:sz="0" w:space="0" w:color="auto"/>
        <w:left w:val="none" w:sz="0" w:space="0" w:color="auto"/>
        <w:bottom w:val="none" w:sz="0" w:space="0" w:color="auto"/>
        <w:right w:val="none" w:sz="0" w:space="0" w:color="auto"/>
      </w:divBdr>
    </w:div>
    <w:div w:id="2045128992">
      <w:bodyDiv w:val="1"/>
      <w:marLeft w:val="0"/>
      <w:marRight w:val="0"/>
      <w:marTop w:val="0"/>
      <w:marBottom w:val="0"/>
      <w:divBdr>
        <w:top w:val="none" w:sz="0" w:space="0" w:color="auto"/>
        <w:left w:val="none" w:sz="0" w:space="0" w:color="auto"/>
        <w:bottom w:val="none" w:sz="0" w:space="0" w:color="auto"/>
        <w:right w:val="none" w:sz="0" w:space="0" w:color="auto"/>
      </w:divBdr>
    </w:div>
    <w:div w:id="2059475858">
      <w:bodyDiv w:val="1"/>
      <w:marLeft w:val="0"/>
      <w:marRight w:val="0"/>
      <w:marTop w:val="0"/>
      <w:marBottom w:val="0"/>
      <w:divBdr>
        <w:top w:val="none" w:sz="0" w:space="0" w:color="auto"/>
        <w:left w:val="none" w:sz="0" w:space="0" w:color="auto"/>
        <w:bottom w:val="none" w:sz="0" w:space="0" w:color="auto"/>
        <w:right w:val="none" w:sz="0" w:space="0" w:color="auto"/>
      </w:divBdr>
    </w:div>
    <w:div w:id="2065904438">
      <w:bodyDiv w:val="1"/>
      <w:marLeft w:val="0"/>
      <w:marRight w:val="0"/>
      <w:marTop w:val="0"/>
      <w:marBottom w:val="0"/>
      <w:divBdr>
        <w:top w:val="none" w:sz="0" w:space="0" w:color="auto"/>
        <w:left w:val="none" w:sz="0" w:space="0" w:color="auto"/>
        <w:bottom w:val="none" w:sz="0" w:space="0" w:color="auto"/>
        <w:right w:val="none" w:sz="0" w:space="0" w:color="auto"/>
      </w:divBdr>
    </w:div>
    <w:div w:id="2076050203">
      <w:bodyDiv w:val="1"/>
      <w:marLeft w:val="0"/>
      <w:marRight w:val="0"/>
      <w:marTop w:val="0"/>
      <w:marBottom w:val="0"/>
      <w:divBdr>
        <w:top w:val="none" w:sz="0" w:space="0" w:color="auto"/>
        <w:left w:val="none" w:sz="0" w:space="0" w:color="auto"/>
        <w:bottom w:val="none" w:sz="0" w:space="0" w:color="auto"/>
        <w:right w:val="none" w:sz="0" w:space="0" w:color="auto"/>
      </w:divBdr>
    </w:div>
    <w:div w:id="2105955769">
      <w:bodyDiv w:val="1"/>
      <w:marLeft w:val="0"/>
      <w:marRight w:val="150"/>
      <w:marTop w:val="75"/>
      <w:marBottom w:val="150"/>
      <w:divBdr>
        <w:top w:val="none" w:sz="0" w:space="0" w:color="auto"/>
        <w:left w:val="none" w:sz="0" w:space="0" w:color="auto"/>
        <w:bottom w:val="none" w:sz="0" w:space="0" w:color="auto"/>
        <w:right w:val="none" w:sz="0" w:space="0" w:color="auto"/>
      </w:divBdr>
      <w:divsChild>
        <w:div w:id="2018381671">
          <w:marLeft w:val="0"/>
          <w:marRight w:val="0"/>
          <w:marTop w:val="0"/>
          <w:marBottom w:val="0"/>
          <w:divBdr>
            <w:top w:val="none" w:sz="0" w:space="0" w:color="auto"/>
            <w:left w:val="none" w:sz="0" w:space="0" w:color="auto"/>
            <w:bottom w:val="none" w:sz="0" w:space="0" w:color="auto"/>
            <w:right w:val="none" w:sz="0" w:space="0" w:color="auto"/>
          </w:divBdr>
        </w:div>
      </w:divsChild>
    </w:div>
    <w:div w:id="2126077004">
      <w:bodyDiv w:val="1"/>
      <w:marLeft w:val="0"/>
      <w:marRight w:val="0"/>
      <w:marTop w:val="0"/>
      <w:marBottom w:val="0"/>
      <w:divBdr>
        <w:top w:val="none" w:sz="0" w:space="0" w:color="auto"/>
        <w:left w:val="none" w:sz="0" w:space="0" w:color="auto"/>
        <w:bottom w:val="none" w:sz="0" w:space="0" w:color="auto"/>
        <w:right w:val="none" w:sz="0" w:space="0" w:color="auto"/>
      </w:divBdr>
    </w:div>
    <w:div w:id="2137992430">
      <w:bodyDiv w:val="1"/>
      <w:marLeft w:val="0"/>
      <w:marRight w:val="0"/>
      <w:marTop w:val="0"/>
      <w:marBottom w:val="0"/>
      <w:divBdr>
        <w:top w:val="none" w:sz="0" w:space="0" w:color="auto"/>
        <w:left w:val="none" w:sz="0" w:space="0" w:color="auto"/>
        <w:bottom w:val="none" w:sz="0" w:space="0" w:color="auto"/>
        <w:right w:val="none" w:sz="0" w:space="0" w:color="auto"/>
      </w:divBdr>
      <w:divsChild>
        <w:div w:id="1059133135">
          <w:marLeft w:val="0"/>
          <w:marRight w:val="150"/>
          <w:marTop w:val="0"/>
          <w:marBottom w:val="0"/>
          <w:divBdr>
            <w:top w:val="none" w:sz="0" w:space="0" w:color="auto"/>
            <w:left w:val="none" w:sz="0" w:space="0" w:color="auto"/>
            <w:bottom w:val="none" w:sz="0" w:space="0" w:color="auto"/>
            <w:right w:val="none" w:sz="0" w:space="0" w:color="auto"/>
          </w:divBdr>
          <w:divsChild>
            <w:div w:id="1052269583">
              <w:marLeft w:val="0"/>
              <w:marRight w:val="0"/>
              <w:marTop w:val="0"/>
              <w:marBottom w:val="0"/>
              <w:divBdr>
                <w:top w:val="none" w:sz="0" w:space="0" w:color="auto"/>
                <w:left w:val="none" w:sz="0" w:space="0" w:color="auto"/>
                <w:bottom w:val="none" w:sz="0" w:space="0" w:color="auto"/>
                <w:right w:val="none" w:sz="0" w:space="0" w:color="auto"/>
              </w:divBdr>
              <w:divsChild>
                <w:div w:id="946503263">
                  <w:marLeft w:val="150"/>
                  <w:marRight w:val="225"/>
                  <w:marTop w:val="0"/>
                  <w:marBottom w:val="0"/>
                  <w:divBdr>
                    <w:top w:val="none" w:sz="0" w:space="0" w:color="auto"/>
                    <w:left w:val="none" w:sz="0" w:space="0" w:color="auto"/>
                    <w:bottom w:val="none" w:sz="0" w:space="0" w:color="auto"/>
                    <w:right w:val="none" w:sz="0" w:space="0" w:color="auto"/>
                  </w:divBdr>
                  <w:divsChild>
                    <w:div w:id="729501646">
                      <w:marLeft w:val="270"/>
                      <w:marRight w:val="120"/>
                      <w:marTop w:val="0"/>
                      <w:marBottom w:val="540"/>
                      <w:divBdr>
                        <w:top w:val="none" w:sz="0" w:space="0" w:color="auto"/>
                        <w:left w:val="none" w:sz="0" w:space="0" w:color="auto"/>
                        <w:bottom w:val="none" w:sz="0" w:space="0" w:color="auto"/>
                        <w:right w:val="none" w:sz="0" w:space="0" w:color="auto"/>
                      </w:divBdr>
                      <w:divsChild>
                        <w:div w:id="1623607746">
                          <w:marLeft w:val="0"/>
                          <w:marRight w:val="0"/>
                          <w:marTop w:val="0"/>
                          <w:marBottom w:val="720"/>
                          <w:divBdr>
                            <w:top w:val="none" w:sz="0" w:space="0" w:color="auto"/>
                            <w:left w:val="none" w:sz="0" w:space="0" w:color="auto"/>
                            <w:bottom w:val="none" w:sz="0" w:space="0" w:color="auto"/>
                            <w:right w:val="none" w:sz="0" w:space="0" w:color="auto"/>
                          </w:divBdr>
                          <w:divsChild>
                            <w:div w:id="1847936688">
                              <w:marLeft w:val="0"/>
                              <w:marRight w:val="0"/>
                              <w:marTop w:val="0"/>
                              <w:marBottom w:val="0"/>
                              <w:divBdr>
                                <w:top w:val="none" w:sz="0" w:space="0" w:color="auto"/>
                                <w:left w:val="none" w:sz="0" w:space="0" w:color="auto"/>
                                <w:bottom w:val="none" w:sz="0" w:space="0" w:color="auto"/>
                                <w:right w:val="none" w:sz="0" w:space="0" w:color="auto"/>
                              </w:divBdr>
                              <w:divsChild>
                                <w:div w:id="2060662480">
                                  <w:marLeft w:val="0"/>
                                  <w:marRight w:val="4875"/>
                                  <w:marTop w:val="0"/>
                                  <w:marBottom w:val="0"/>
                                  <w:divBdr>
                                    <w:top w:val="none" w:sz="0" w:space="0" w:color="auto"/>
                                    <w:left w:val="none" w:sz="0" w:space="0" w:color="auto"/>
                                    <w:bottom w:val="none" w:sz="0" w:space="0" w:color="auto"/>
                                    <w:right w:val="none" w:sz="0" w:space="0" w:color="auto"/>
                                  </w:divBdr>
                                  <w:divsChild>
                                    <w:div w:id="943149799">
                                      <w:marLeft w:val="30"/>
                                      <w:marRight w:val="15"/>
                                      <w:marTop w:val="15"/>
                                      <w:marBottom w:val="150"/>
                                      <w:divBdr>
                                        <w:top w:val="none" w:sz="0" w:space="0" w:color="auto"/>
                                        <w:left w:val="none" w:sz="0" w:space="0" w:color="auto"/>
                                        <w:bottom w:val="none" w:sz="0" w:space="0" w:color="auto"/>
                                        <w:right w:val="none" w:sz="0" w:space="0" w:color="auto"/>
                                      </w:divBdr>
                                      <w:divsChild>
                                        <w:div w:id="11207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117" Type="http://schemas.openxmlformats.org/officeDocument/2006/relationships/image" Target="media/image40.emf"/><Relationship Id="rId21" Type="http://schemas.openxmlformats.org/officeDocument/2006/relationships/hyperlink" Target="http://www.pandia.ru/text/category/obrabotka_metallov/" TargetMode="External"/><Relationship Id="rId42" Type="http://schemas.openxmlformats.org/officeDocument/2006/relationships/chart" Target="charts/chart17.xml"/><Relationship Id="rId47" Type="http://schemas.openxmlformats.org/officeDocument/2006/relationships/footer" Target="footer5.xml"/><Relationship Id="rId63" Type="http://schemas.openxmlformats.org/officeDocument/2006/relationships/chart" Target="charts/chart30.xml"/><Relationship Id="rId68" Type="http://schemas.openxmlformats.org/officeDocument/2006/relationships/chart" Target="charts/chart34.xml"/><Relationship Id="rId84" Type="http://schemas.openxmlformats.org/officeDocument/2006/relationships/chart" Target="charts/chart41.xml"/><Relationship Id="rId89" Type="http://schemas.openxmlformats.org/officeDocument/2006/relationships/hyperlink" Target="https://ru.wikipedia.org/wiki/%D0%A1%D0%B8%D0%B1%D0%B8%D1%80%D1%81%D0%BA%D0%BE%D0%B5_%D0%BE%D1%82%D0%B4%D0%B5%D0%BB%D0%B5%D0%BD%D0%B8%D0%B5_%D0%A0%D0%BE%D1%81%D1%81%D0%B8%D0%B9%D1%81%D0%BA%D0%BE%D0%B9_%D0%B0%D0%BA%D0%B0%D0%B4%D0%B5%D0%BC%D0%B8%D0%B8_%D0%BD%D0%B0%D1%83%D0%BA" TargetMode="External"/><Relationship Id="rId112" Type="http://schemas.openxmlformats.org/officeDocument/2006/relationships/image" Target="media/image35.emf"/><Relationship Id="rId133" Type="http://schemas.openxmlformats.org/officeDocument/2006/relationships/chart" Target="charts/chart48.xml"/><Relationship Id="rId138" Type="http://schemas.openxmlformats.org/officeDocument/2006/relationships/chart" Target="charts/chart53.xml"/><Relationship Id="rId16" Type="http://schemas.openxmlformats.org/officeDocument/2006/relationships/chart" Target="charts/chart1.xml"/><Relationship Id="rId107" Type="http://schemas.openxmlformats.org/officeDocument/2006/relationships/image" Target="media/image30.emf"/><Relationship Id="rId11" Type="http://schemas.openxmlformats.org/officeDocument/2006/relationships/image" Target="media/image4.jpeg"/><Relationship Id="rId32" Type="http://schemas.openxmlformats.org/officeDocument/2006/relationships/chart" Target="charts/chart10.xml"/><Relationship Id="rId37" Type="http://schemas.openxmlformats.org/officeDocument/2006/relationships/chart" Target="charts/chart12.xml"/><Relationship Id="rId53" Type="http://schemas.openxmlformats.org/officeDocument/2006/relationships/hyperlink" Target="http://www.fondp.ru/803" TargetMode="External"/><Relationship Id="rId58" Type="http://schemas.openxmlformats.org/officeDocument/2006/relationships/chart" Target="charts/chart26.xml"/><Relationship Id="rId74" Type="http://schemas.openxmlformats.org/officeDocument/2006/relationships/chart" Target="charts/chart40.xml"/><Relationship Id="rId79" Type="http://schemas.openxmlformats.org/officeDocument/2006/relationships/image" Target="media/image12.emf"/><Relationship Id="rId102" Type="http://schemas.openxmlformats.org/officeDocument/2006/relationships/image" Target="media/image25.emf"/><Relationship Id="rId123" Type="http://schemas.openxmlformats.org/officeDocument/2006/relationships/image" Target="media/image46.emf"/><Relationship Id="rId128" Type="http://schemas.openxmlformats.org/officeDocument/2006/relationships/footer" Target="footer12.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ru.wikipedia.org/wiki/%D0%92%D0%BE%D1%81%D1%82%D0%9D%D0%98%D0%98" TargetMode="External"/><Relationship Id="rId95" Type="http://schemas.openxmlformats.org/officeDocument/2006/relationships/image" Target="media/image18.emf"/><Relationship Id="rId22" Type="http://schemas.openxmlformats.org/officeDocument/2006/relationships/hyperlink" Target="http://www.pandia.ru/text/category/vakansiya/" TargetMode="External"/><Relationship Id="rId27" Type="http://schemas.openxmlformats.org/officeDocument/2006/relationships/chart" Target="charts/chart7.xml"/><Relationship Id="rId43" Type="http://schemas.openxmlformats.org/officeDocument/2006/relationships/chart" Target="charts/chart18.xml"/><Relationship Id="rId48" Type="http://schemas.openxmlformats.org/officeDocument/2006/relationships/chart" Target="charts/chart22.xml"/><Relationship Id="rId64" Type="http://schemas.openxmlformats.org/officeDocument/2006/relationships/image" Target="media/image9.emf"/><Relationship Id="rId69" Type="http://schemas.openxmlformats.org/officeDocument/2006/relationships/chart" Target="charts/chart35.xml"/><Relationship Id="rId113" Type="http://schemas.openxmlformats.org/officeDocument/2006/relationships/image" Target="media/image36.emf"/><Relationship Id="rId118" Type="http://schemas.openxmlformats.org/officeDocument/2006/relationships/image" Target="media/image41.emf"/><Relationship Id="rId134" Type="http://schemas.openxmlformats.org/officeDocument/2006/relationships/chart" Target="charts/chart49.xml"/><Relationship Id="rId139" Type="http://schemas.openxmlformats.org/officeDocument/2006/relationships/hyperlink" Target="https://ru.wikipedia.org/wiki/%D0%97%D0%B0%D0%BF%D0%B0%D0%B4%D0%BD%D0%B0%D1%8F_%D0%A1%D0%B8%D0%B1%D0%B8%D1%80%D1%8C" TargetMode="External"/><Relationship Id="rId80" Type="http://schemas.openxmlformats.org/officeDocument/2006/relationships/image" Target="media/image13.emf"/><Relationship Id="rId85"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hyperlink" Target="https://ru.wikipedia.org/wiki/%D0%93%D0%BE%D1%80%D0%BE%D0%B4_%D0%BE%D0%B1%D0%BB%D0%B0%D1%81%D1%82%D0%BD%D0%BE%D0%B3%D0%BE_%D0%BF%D0%BE%D0%B4%D1%87%D0%B8%D0%BD%D0%B5%D0%BD%D0%B8%D1%8F" TargetMode="Externa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image" Target="media/image7.emf"/><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chart" Target="charts/chart27.xml"/><Relationship Id="rId67" Type="http://schemas.openxmlformats.org/officeDocument/2006/relationships/chart" Target="charts/chart33.xml"/><Relationship Id="rId103" Type="http://schemas.openxmlformats.org/officeDocument/2006/relationships/image" Target="media/image26.emf"/><Relationship Id="rId108" Type="http://schemas.openxmlformats.org/officeDocument/2006/relationships/image" Target="media/image31.emf"/><Relationship Id="rId116" Type="http://schemas.openxmlformats.org/officeDocument/2006/relationships/image" Target="media/image39.png"/><Relationship Id="rId124" Type="http://schemas.openxmlformats.org/officeDocument/2006/relationships/image" Target="media/image47.emf"/><Relationship Id="rId129" Type="http://schemas.openxmlformats.org/officeDocument/2006/relationships/chart" Target="charts/chart44.xml"/><Relationship Id="rId137" Type="http://schemas.openxmlformats.org/officeDocument/2006/relationships/chart" Target="charts/chart52.xml"/><Relationship Id="rId20" Type="http://schemas.openxmlformats.org/officeDocument/2006/relationships/hyperlink" Target="http://www.pandia.ru/text/category/proizvodstvennie_fondi/" TargetMode="External"/><Relationship Id="rId41" Type="http://schemas.openxmlformats.org/officeDocument/2006/relationships/chart" Target="charts/chart16.xml"/><Relationship Id="rId54" Type="http://schemas.openxmlformats.org/officeDocument/2006/relationships/hyperlink" Target="http://www.fondp.ru/803" TargetMode="External"/><Relationship Id="rId62" Type="http://schemas.openxmlformats.org/officeDocument/2006/relationships/chart" Target="charts/chart29.xml"/><Relationship Id="rId70" Type="http://schemas.openxmlformats.org/officeDocument/2006/relationships/chart" Target="charts/chart36.xml"/><Relationship Id="rId75" Type="http://schemas.openxmlformats.org/officeDocument/2006/relationships/hyperlink" Target="http://www.consultant.ru/document/cons_doc_LAW_314849/042b041ec35de1a313b6e686616366ddc9902599/" TargetMode="External"/><Relationship Id="rId83" Type="http://schemas.openxmlformats.org/officeDocument/2006/relationships/footer" Target="footer9.xml"/><Relationship Id="rId88" Type="http://schemas.openxmlformats.org/officeDocument/2006/relationships/footer" Target="footer11.xml"/><Relationship Id="rId91" Type="http://schemas.openxmlformats.org/officeDocument/2006/relationships/image" Target="media/image16.wmf"/><Relationship Id="rId96" Type="http://schemas.openxmlformats.org/officeDocument/2006/relationships/image" Target="media/image19.emf"/><Relationship Id="rId111" Type="http://schemas.openxmlformats.org/officeDocument/2006/relationships/image" Target="media/image34.emf"/><Relationship Id="rId132" Type="http://schemas.openxmlformats.org/officeDocument/2006/relationships/chart" Target="charts/chart47.xml"/><Relationship Id="rId140" Type="http://schemas.openxmlformats.org/officeDocument/2006/relationships/hyperlink" Target="https://ru.wikipedia.org/wiki/%D0%A2%D0%BE%D0%BC%D1%8C_(%D0%BF%D1%80%D0%B8%D1%82%D0%BE%D0%BA_%D0%9E%D0%B1%D0%B8)"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pandia.ru/text/category/bezrabotitca/" TargetMode="External"/><Relationship Id="rId28" Type="http://schemas.openxmlformats.org/officeDocument/2006/relationships/footer" Target="footer3.xml"/><Relationship Id="rId36" Type="http://schemas.openxmlformats.org/officeDocument/2006/relationships/image" Target="media/image8.png"/><Relationship Id="rId49" Type="http://schemas.openxmlformats.org/officeDocument/2006/relationships/chart" Target="charts/chart23.xml"/><Relationship Id="rId57" Type="http://schemas.openxmlformats.org/officeDocument/2006/relationships/chart" Target="charts/chart25.xml"/><Relationship Id="rId106" Type="http://schemas.openxmlformats.org/officeDocument/2006/relationships/image" Target="media/image29.emf"/><Relationship Id="rId114" Type="http://schemas.openxmlformats.org/officeDocument/2006/relationships/image" Target="media/image37.emf"/><Relationship Id="rId119" Type="http://schemas.openxmlformats.org/officeDocument/2006/relationships/image" Target="media/image42.emf"/><Relationship Id="rId12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chart" Target="charts/chart19.xml"/><Relationship Id="rId52" Type="http://schemas.openxmlformats.org/officeDocument/2006/relationships/hyperlink" Target="http://www.fondp.ru/bi" TargetMode="External"/><Relationship Id="rId60" Type="http://schemas.openxmlformats.org/officeDocument/2006/relationships/chart" Target="charts/chart28.xml"/><Relationship Id="rId65" Type="http://schemas.openxmlformats.org/officeDocument/2006/relationships/chart" Target="charts/chart31.xml"/><Relationship Id="rId73" Type="http://schemas.openxmlformats.org/officeDocument/2006/relationships/chart" Target="charts/chart39.xml"/><Relationship Id="rId78" Type="http://schemas.openxmlformats.org/officeDocument/2006/relationships/image" Target="media/image11.emf"/><Relationship Id="rId81" Type="http://schemas.openxmlformats.org/officeDocument/2006/relationships/image" Target="media/image14.emf"/><Relationship Id="rId86" Type="http://schemas.openxmlformats.org/officeDocument/2006/relationships/chart" Target="charts/chart43.xml"/><Relationship Id="rId94" Type="http://schemas.openxmlformats.org/officeDocument/2006/relationships/oleObject" Target="embeddings/oleObject2.bin"/><Relationship Id="rId99" Type="http://schemas.openxmlformats.org/officeDocument/2006/relationships/image" Target="media/image22.emf"/><Relationship Id="rId101" Type="http://schemas.openxmlformats.org/officeDocument/2006/relationships/image" Target="media/image24.emf"/><Relationship Id="rId122" Type="http://schemas.openxmlformats.org/officeDocument/2006/relationships/image" Target="media/image45.emf"/><Relationship Id="rId130" Type="http://schemas.openxmlformats.org/officeDocument/2006/relationships/chart" Target="charts/chart45.xml"/><Relationship Id="rId135" Type="http://schemas.openxmlformats.org/officeDocument/2006/relationships/chart" Target="charts/chart50.xml"/><Relationship Id="rId143"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chart" Target="charts/chart3.xml"/><Relationship Id="rId39" Type="http://schemas.openxmlformats.org/officeDocument/2006/relationships/chart" Target="charts/chart14.xml"/><Relationship Id="rId109" Type="http://schemas.openxmlformats.org/officeDocument/2006/relationships/image" Target="media/image32.emf"/><Relationship Id="rId34" Type="http://schemas.openxmlformats.org/officeDocument/2006/relationships/footer" Target="footer4.xml"/><Relationship Id="rId50" Type="http://schemas.openxmlformats.org/officeDocument/2006/relationships/chart" Target="charts/chart24.xml"/><Relationship Id="rId55" Type="http://schemas.openxmlformats.org/officeDocument/2006/relationships/hyperlink" Target="http://keminvest.ru/ru/pages/5460c7bb4465621779000000" TargetMode="External"/><Relationship Id="rId76" Type="http://schemas.openxmlformats.org/officeDocument/2006/relationships/footer" Target="footer8.xml"/><Relationship Id="rId97" Type="http://schemas.openxmlformats.org/officeDocument/2006/relationships/image" Target="media/image20.emf"/><Relationship Id="rId104" Type="http://schemas.openxmlformats.org/officeDocument/2006/relationships/image" Target="media/image27.png"/><Relationship Id="rId120" Type="http://schemas.openxmlformats.org/officeDocument/2006/relationships/image" Target="media/image43.emf"/><Relationship Id="rId125" Type="http://schemas.openxmlformats.org/officeDocument/2006/relationships/image" Target="media/image48.emf"/><Relationship Id="rId141" Type="http://schemas.openxmlformats.org/officeDocument/2006/relationships/hyperlink" Target="https://ru.wikipedia.org/wiki/%D0%9A%D1%83%D0%B7%D0%BD%D0%B5%D1%86%D0%BA%D0%B8%D0%B9_%D1%83%D0%B3%D0%BE%D0%BB%D1%8C%D0%BD%D1%8B%D0%B9_%D0%B1%D0%B0%D1%81%D1%81%D0%B5%D0%B9%D0%BD" TargetMode="External"/><Relationship Id="rId7" Type="http://schemas.openxmlformats.org/officeDocument/2006/relationships/endnotes" Target="endnotes.xml"/><Relationship Id="rId71" Type="http://schemas.openxmlformats.org/officeDocument/2006/relationships/chart" Target="charts/chart37.xml"/><Relationship Id="rId92"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footer" Target="footer2.xml"/><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chart" Target="charts/chart32.xml"/><Relationship Id="rId87" Type="http://schemas.openxmlformats.org/officeDocument/2006/relationships/footer" Target="footer10.xml"/><Relationship Id="rId110" Type="http://schemas.openxmlformats.org/officeDocument/2006/relationships/image" Target="media/image33.emf"/><Relationship Id="rId115" Type="http://schemas.openxmlformats.org/officeDocument/2006/relationships/image" Target="media/image38.png"/><Relationship Id="rId131" Type="http://schemas.openxmlformats.org/officeDocument/2006/relationships/chart" Target="charts/chart46.xml"/><Relationship Id="rId136" Type="http://schemas.openxmlformats.org/officeDocument/2006/relationships/chart" Target="charts/chart51.xml"/><Relationship Id="rId61" Type="http://schemas.openxmlformats.org/officeDocument/2006/relationships/footer" Target="footer7.xml"/><Relationship Id="rId82" Type="http://schemas.openxmlformats.org/officeDocument/2006/relationships/image" Target="media/image15.emf"/><Relationship Id="rId19" Type="http://schemas.openxmlformats.org/officeDocument/2006/relationships/chart" Target="charts/chart4.xml"/><Relationship Id="rId14" Type="http://schemas.openxmlformats.org/officeDocument/2006/relationships/hyperlink" Target="https://ru.wikipedia.org/wiki/Forbes_(%D0%B6%D1%83%D1%80%D0%BD%D0%B0%D0%BB)" TargetMode="External"/><Relationship Id="rId30" Type="http://schemas.openxmlformats.org/officeDocument/2006/relationships/image" Target="media/image6.emf"/><Relationship Id="rId35" Type="http://schemas.openxmlformats.org/officeDocument/2006/relationships/chart" Target="charts/chart11.xml"/><Relationship Id="rId56" Type="http://schemas.openxmlformats.org/officeDocument/2006/relationships/footer" Target="footer6.xml"/><Relationship Id="rId77" Type="http://schemas.openxmlformats.org/officeDocument/2006/relationships/image" Target="media/image10.emf"/><Relationship Id="rId100" Type="http://schemas.openxmlformats.org/officeDocument/2006/relationships/image" Target="media/image23.emf"/><Relationship Id="rId105" Type="http://schemas.openxmlformats.org/officeDocument/2006/relationships/image" Target="media/image28.png"/><Relationship Id="rId12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hyperlink" Target="http://fondp.ru/36" TargetMode="External"/><Relationship Id="rId72" Type="http://schemas.openxmlformats.org/officeDocument/2006/relationships/chart" Target="charts/chart38.xml"/><Relationship Id="rId93" Type="http://schemas.openxmlformats.org/officeDocument/2006/relationships/image" Target="media/image17.wmf"/><Relationship Id="rId98" Type="http://schemas.openxmlformats.org/officeDocument/2006/relationships/image" Target="media/image21.emf"/><Relationship Id="rId121" Type="http://schemas.openxmlformats.org/officeDocument/2006/relationships/image" Target="media/image44.emf"/><Relationship Id="rId142" Type="http://schemas.openxmlformats.org/officeDocument/2006/relationships/chart" Target="charts/chart5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2).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porokhina_ev\Desktop\&#1050;&#1045;&#1052;&#1045;&#1056;&#1054;&#1042;&#1054;_&#1055;&#1056;&#1040;&#1042;&#1050;&#1040;\&#1040;&#1085;&#1072;&#1083;&#1080;&#1079;%2015.11.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porokhina_ev\Desktop\&#1050;&#1045;&#1052;&#1045;&#1056;&#1054;&#1042;&#1054;_&#1055;&#1056;&#1040;&#1042;&#1050;&#1040;\&#1040;&#1085;&#1072;&#1083;&#1080;&#1079;%2015.11.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porokhina_ev\Desktop\&#1050;&#1045;&#1052;&#1045;&#1056;&#1054;&#1042;&#1054;_&#1055;&#1056;&#1040;&#1042;&#1050;&#1040;\&#1040;&#1085;&#1072;&#1083;&#1080;&#1079;%2015.11.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User\Desktop\&#1091;&#1095;&#1077;&#1073;&#1072;\3%20&#1082;&#1091;&#1088;&#1089;\&#1055;&#1083;&#1072;&#1085;&#1080;&#1088;&#1086;&#1074;&#1072;&#1085;&#1080;&#1077;%20&#1085;&#1072;%20&#1087;&#1088;&#1077;&#1076;&#1087;&#1088;&#1080;&#1103;&#1090;&#1080;&#1080;\&#1072;&#1085;&#1082;&#1077;&#1090;&#1099;\&#1082;&#1086;&#1085;&#1092;&#1072;\&#1050;&#1085;&#1080;&#1075;&#1072;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User\Desktop\&#1091;&#1095;&#1077;&#1073;&#1072;\3%20&#1082;&#1091;&#1088;&#1089;\&#1055;&#1083;&#1072;&#1085;&#1080;&#1088;&#1086;&#1074;&#1072;&#1085;&#1080;&#1077;%20&#1085;&#1072;%20&#1087;&#1088;&#1077;&#1076;&#1087;&#1088;&#1080;&#1103;&#1090;&#1080;&#1080;\&#1072;&#1085;&#1082;&#1077;&#1090;&#1099;\&#1082;&#1086;&#1085;&#1092;&#1072;\&#1050;&#1085;&#1080;&#1075;&#1072;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User\Desktop\&#1091;&#1095;&#1077;&#1073;&#1072;\3%20&#1082;&#1091;&#1088;&#1089;\&#1055;&#1083;&#1072;&#1085;&#1080;&#1088;&#1086;&#1074;&#1072;&#1085;&#1080;&#1077;%20&#1085;&#1072;%20&#1087;&#1088;&#1077;&#1076;&#1087;&#1088;&#1080;&#1103;&#1090;&#1080;&#1080;\&#1072;&#1085;&#1082;&#1077;&#1090;&#1099;\&#1082;&#1086;&#1085;&#1092;&#1072;\&#1050;&#1085;&#1080;&#1075;&#1072;1.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User\Desktop\&#1091;&#1095;&#1077;&#1073;&#1072;\3%20&#1082;&#1091;&#1088;&#1089;\&#1055;&#1083;&#1072;&#1085;&#1080;&#1088;&#1086;&#1074;&#1072;&#1085;&#1080;&#1077;%20&#1085;&#1072;%20&#1087;&#1088;&#1077;&#1076;&#1087;&#1088;&#1080;&#1103;&#1090;&#1080;&#1080;\&#1072;&#1085;&#1082;&#1077;&#1090;&#1099;\&#1082;&#1086;&#1085;&#1092;&#1072;\&#1050;&#1085;&#1080;&#1075;&#1072;1.xlsx" TargetMode="Externa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1.xml.rels><?xml version="1.0" encoding="UTF-8" standalone="yes"?>
<Relationships xmlns="http://schemas.openxmlformats.org/package/2006/relationships"><Relationship Id="rId1" Type="http://schemas.openxmlformats.org/officeDocument/2006/relationships/oleObject" Target="file:///C:\Users\User\Desktop\&#1091;&#1095;&#1077;&#1073;&#1072;\3%20&#1082;&#1091;&#1088;&#1089;\&#1055;&#1083;&#1072;&#1085;&#1080;&#1088;&#1086;&#1074;&#1072;&#1085;&#1080;&#1077;%20&#1085;&#1072;%20&#1087;&#1088;&#1077;&#1076;&#1087;&#1088;&#1080;&#1103;&#1090;&#1080;&#1080;\&#1072;&#1085;&#1082;&#1077;&#1090;&#1099;\&#1082;&#1086;&#1085;&#1092;&#1072;\&#1050;&#1085;&#1080;&#1075;&#1072;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User\Desktop\&#1091;&#1095;&#1077;&#1073;&#1072;\3%20&#1082;&#1091;&#1088;&#1089;\&#1055;&#1083;&#1072;&#1085;&#1080;&#1088;&#1086;&#1074;&#1072;&#1085;&#1080;&#1077;%20&#1085;&#1072;%20&#1087;&#1088;&#1077;&#1076;&#1087;&#1088;&#1080;&#1103;&#1090;&#1080;&#1080;\&#1072;&#1085;&#1082;&#1077;&#1090;&#1099;\&#1082;&#1086;&#1085;&#1092;&#1072;\&#1050;&#1085;&#1080;&#1075;&#1072;1.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User\Desktop\&#1091;&#1095;&#1077;&#1073;&#1072;\3%20&#1082;&#1091;&#1088;&#1089;\&#1055;&#1083;&#1072;&#1085;&#1080;&#1088;&#1086;&#1074;&#1072;&#1085;&#1080;&#1077;%20&#1085;&#1072;%20&#1087;&#1088;&#1077;&#1076;&#1087;&#1088;&#1080;&#1103;&#1090;&#1080;&#1080;\&#1072;&#1085;&#1082;&#1077;&#1090;&#1099;\&#1082;&#1086;&#1085;&#1092;&#1072;\&#1050;&#1085;&#1080;&#1075;&#1072;1.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User\Desktop\&#1091;&#1095;&#1077;&#1073;&#1072;\3%20&#1082;&#1091;&#1088;&#1089;\&#1055;&#1083;&#1072;&#1085;&#1080;&#1088;&#1086;&#1074;&#1072;&#1085;&#1080;&#1077;%20&#1085;&#1072;%20&#1087;&#1088;&#1077;&#1076;&#1087;&#1088;&#1080;&#1103;&#1090;&#1080;&#1080;\&#1072;&#1085;&#1082;&#1077;&#1090;&#1099;\&#1082;&#1086;&#1085;&#1092;&#1072;\&#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Население!$B$8</c:f>
              <c:strCache>
                <c:ptCount val="1"/>
                <c:pt idx="0">
                  <c:v>Численность населения (в среднегодовом исчислении)</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(Население!$D$8:$E$8,Население!$H$8)</c:f>
              <c:numCache>
                <c:formatCode>0.00</c:formatCode>
                <c:ptCount val="3"/>
                <c:pt idx="0">
                  <c:v>554.99800000000005</c:v>
                </c:pt>
                <c:pt idx="1">
                  <c:v>557.94699999999887</c:v>
                </c:pt>
                <c:pt idx="2">
                  <c:v>558.79999999999995</c:v>
                </c:pt>
              </c:numCache>
            </c:numRef>
          </c:val>
          <c:extLst xmlns:c16r2="http://schemas.microsoft.com/office/drawing/2015/06/chart">
            <c:ext xmlns:c16="http://schemas.microsoft.com/office/drawing/2014/chart" uri="{C3380CC4-5D6E-409C-BE32-E72D297353CC}">
              <c16:uniqueId val="{00000000-A764-418E-9165-3189DB7A6C33}"/>
            </c:ext>
          </c:extLst>
        </c:ser>
        <c:dLbls>
          <c:showLegendKey val="0"/>
          <c:showVal val="0"/>
          <c:showCatName val="0"/>
          <c:showSerName val="0"/>
          <c:showPercent val="0"/>
          <c:showBubbleSize val="0"/>
        </c:dLbls>
        <c:gapWidth val="150"/>
        <c:axId val="245577120"/>
        <c:axId val="189386360"/>
      </c:barChart>
      <c:catAx>
        <c:axId val="245577120"/>
        <c:scaling>
          <c:orientation val="minMax"/>
        </c:scaling>
        <c:delete val="0"/>
        <c:axPos val="b"/>
        <c:numFmt formatCode="General" sourceLinked="1"/>
        <c:majorTickMark val="out"/>
        <c:minorTickMark val="none"/>
        <c:tickLblPos val="nextTo"/>
        <c:crossAx val="189386360"/>
        <c:crosses val="autoZero"/>
        <c:auto val="1"/>
        <c:lblAlgn val="ctr"/>
        <c:lblOffset val="100"/>
        <c:noMultiLvlLbl val="0"/>
      </c:catAx>
      <c:valAx>
        <c:axId val="189386360"/>
        <c:scaling>
          <c:orientation val="minMax"/>
        </c:scaling>
        <c:delete val="0"/>
        <c:axPos val="l"/>
        <c:majorGridlines/>
        <c:numFmt formatCode="0.00" sourceLinked="1"/>
        <c:majorTickMark val="out"/>
        <c:minorTickMark val="none"/>
        <c:tickLblPos val="nextTo"/>
        <c:txPr>
          <a:bodyPr/>
          <a:lstStyle/>
          <a:p>
            <a:pPr>
              <a:defRPr b="0"/>
            </a:pPr>
            <a:endParaRPr lang="ru-RU"/>
          </a:p>
        </c:txPr>
        <c:crossAx val="245577120"/>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'Труд и занятость'!$A$19</c:f>
              <c:strCache>
                <c:ptCount val="1"/>
                <c:pt idx="0">
                  <c:v>Выплаты социального характера</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занятость'!$C$19:$D$19;'Труд и занятость'!$G$19)</c:f>
              <c:numCache>
                <c:formatCode>0.00</c:formatCode>
                <c:ptCount val="3"/>
                <c:pt idx="0">
                  <c:v>925.73299999999949</c:v>
                </c:pt>
                <c:pt idx="1">
                  <c:v>863.53800000000001</c:v>
                </c:pt>
                <c:pt idx="2">
                  <c:v>903.62</c:v>
                </c:pt>
              </c:numCache>
            </c:numRef>
          </c:val>
          <c:extLst xmlns:c16r2="http://schemas.microsoft.com/office/drawing/2015/06/chart">
            <c:ext xmlns:c16="http://schemas.microsoft.com/office/drawing/2014/chart" uri="{C3380CC4-5D6E-409C-BE32-E72D297353CC}">
              <c16:uniqueId val="{00000000-D707-4F1A-8ECC-174BFDF11C56}"/>
            </c:ext>
          </c:extLst>
        </c:ser>
        <c:dLbls>
          <c:showLegendKey val="0"/>
          <c:showVal val="0"/>
          <c:showCatName val="0"/>
          <c:showSerName val="0"/>
          <c:showPercent val="0"/>
          <c:showBubbleSize val="0"/>
        </c:dLbls>
        <c:gapWidth val="150"/>
        <c:axId val="240959088"/>
        <c:axId val="429288192"/>
      </c:barChart>
      <c:catAx>
        <c:axId val="240959088"/>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429288192"/>
        <c:crosses val="autoZero"/>
        <c:auto val="1"/>
        <c:lblAlgn val="ctr"/>
        <c:lblOffset val="100"/>
        <c:noMultiLvlLbl val="0"/>
      </c:catAx>
      <c:valAx>
        <c:axId val="429288192"/>
        <c:scaling>
          <c:orientation val="minMax"/>
        </c:scaling>
        <c:delete val="0"/>
        <c:axPos val="l"/>
        <c:majorGridlines/>
        <c:numFmt formatCode="0.00" sourceLinked="1"/>
        <c:majorTickMark val="out"/>
        <c:minorTickMark val="none"/>
        <c:tickLblPos val="nextTo"/>
        <c:crossAx val="24095908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(зп!$D$4,зп!$E$4,зп!$H$4)</c:f>
              <c:strCache>
                <c:ptCount val="3"/>
                <c:pt idx="0">
                  <c:v>2016 г.</c:v>
                </c:pt>
                <c:pt idx="1">
                  <c:v>2017 г.</c:v>
                </c:pt>
                <c:pt idx="2">
                  <c:v>2018 г.</c:v>
                </c:pt>
              </c:strCache>
            </c:strRef>
          </c:cat>
          <c:val>
            <c:numRef>
              <c:f>(зп!$D$7,зп!$E$7,зп!$H$7)</c:f>
              <c:numCache>
                <c:formatCode>0</c:formatCode>
                <c:ptCount val="3"/>
                <c:pt idx="0">
                  <c:v>36272.699999999997</c:v>
                </c:pt>
                <c:pt idx="1">
                  <c:v>39317.800000000003</c:v>
                </c:pt>
                <c:pt idx="2">
                  <c:v>44983.3</c:v>
                </c:pt>
              </c:numCache>
            </c:numRef>
          </c:val>
          <c:extLst xmlns:c16r2="http://schemas.microsoft.com/office/drawing/2015/06/chart">
            <c:ext xmlns:c16="http://schemas.microsoft.com/office/drawing/2014/chart" uri="{C3380CC4-5D6E-409C-BE32-E72D297353CC}">
              <c16:uniqueId val="{00000000-F980-4DAA-B2D0-536C639758C6}"/>
            </c:ext>
          </c:extLst>
        </c:ser>
        <c:dLbls>
          <c:showLegendKey val="0"/>
          <c:showVal val="0"/>
          <c:showCatName val="0"/>
          <c:showSerName val="0"/>
          <c:showPercent val="0"/>
          <c:showBubbleSize val="0"/>
        </c:dLbls>
        <c:gapWidth val="219"/>
        <c:overlap val="-27"/>
        <c:axId val="348425016"/>
        <c:axId val="350626648"/>
      </c:barChart>
      <c:catAx>
        <c:axId val="348425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350626648"/>
        <c:crosses val="autoZero"/>
        <c:auto val="1"/>
        <c:lblAlgn val="ctr"/>
        <c:lblOffset val="100"/>
        <c:noMultiLvlLbl val="0"/>
      </c:catAx>
      <c:valAx>
        <c:axId val="350626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4250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(зп!$D$4,зп!$E$4,зп!$H$4)</c:f>
              <c:strCache>
                <c:ptCount val="3"/>
                <c:pt idx="0">
                  <c:v>2016 г.</c:v>
                </c:pt>
                <c:pt idx="1">
                  <c:v>2017 г.</c:v>
                </c:pt>
                <c:pt idx="2">
                  <c:v>2018 г.</c:v>
                </c:pt>
              </c:strCache>
            </c:strRef>
          </c:cat>
          <c:val>
            <c:numRef>
              <c:f>(зп!$D$11,зп!$E$11,зп!$H$11)</c:f>
              <c:numCache>
                <c:formatCode>0</c:formatCode>
                <c:ptCount val="3"/>
                <c:pt idx="0">
                  <c:v>34174.699999999997</c:v>
                </c:pt>
                <c:pt idx="1">
                  <c:v>38785.1</c:v>
                </c:pt>
                <c:pt idx="2" formatCode="General">
                  <c:v>44141.599999999999</c:v>
                </c:pt>
              </c:numCache>
            </c:numRef>
          </c:val>
          <c:extLst xmlns:c16r2="http://schemas.microsoft.com/office/drawing/2015/06/chart">
            <c:ext xmlns:c16="http://schemas.microsoft.com/office/drawing/2014/chart" uri="{C3380CC4-5D6E-409C-BE32-E72D297353CC}">
              <c16:uniqueId val="{00000000-AC95-494D-A90F-7094A5096729}"/>
            </c:ext>
          </c:extLst>
        </c:ser>
        <c:dLbls>
          <c:showLegendKey val="0"/>
          <c:showVal val="0"/>
          <c:showCatName val="0"/>
          <c:showSerName val="0"/>
          <c:showPercent val="0"/>
          <c:showBubbleSize val="0"/>
        </c:dLbls>
        <c:gapWidth val="219"/>
        <c:overlap val="-27"/>
        <c:axId val="500687184"/>
        <c:axId val="500687576"/>
      </c:barChart>
      <c:catAx>
        <c:axId val="50068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500687576"/>
        <c:crosses val="autoZero"/>
        <c:auto val="1"/>
        <c:lblAlgn val="ctr"/>
        <c:lblOffset val="100"/>
        <c:noMultiLvlLbl val="0"/>
      </c:catAx>
      <c:valAx>
        <c:axId val="500687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6871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(зп!$D$4,зп!$E$4,зп!$H$4)</c:f>
              <c:strCache>
                <c:ptCount val="3"/>
                <c:pt idx="0">
                  <c:v>2016 г.</c:v>
                </c:pt>
                <c:pt idx="1">
                  <c:v>2017 г.</c:v>
                </c:pt>
                <c:pt idx="2">
                  <c:v>2018 г.</c:v>
                </c:pt>
              </c:strCache>
            </c:strRef>
          </c:cat>
          <c:val>
            <c:numRef>
              <c:f>(зп!$D$38,зп!$E$38,зп!$H$38)</c:f>
              <c:numCache>
                <c:formatCode>0</c:formatCode>
                <c:ptCount val="3"/>
                <c:pt idx="0">
                  <c:v>49271.1</c:v>
                </c:pt>
                <c:pt idx="1">
                  <c:v>47333.4</c:v>
                </c:pt>
                <c:pt idx="2" formatCode="General">
                  <c:v>54110.1</c:v>
                </c:pt>
              </c:numCache>
            </c:numRef>
          </c:val>
          <c:extLst xmlns:c16r2="http://schemas.microsoft.com/office/drawing/2015/06/chart">
            <c:ext xmlns:c16="http://schemas.microsoft.com/office/drawing/2014/chart" uri="{C3380CC4-5D6E-409C-BE32-E72D297353CC}">
              <c16:uniqueId val="{00000000-69FB-4C30-A411-C914E3080BE7}"/>
            </c:ext>
          </c:extLst>
        </c:ser>
        <c:dLbls>
          <c:showLegendKey val="0"/>
          <c:showVal val="0"/>
          <c:showCatName val="0"/>
          <c:showSerName val="0"/>
          <c:showPercent val="0"/>
          <c:showBubbleSize val="0"/>
        </c:dLbls>
        <c:gapWidth val="219"/>
        <c:overlap val="-27"/>
        <c:axId val="500688360"/>
        <c:axId val="500688752"/>
      </c:barChart>
      <c:catAx>
        <c:axId val="500688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500688752"/>
        <c:crosses val="autoZero"/>
        <c:auto val="1"/>
        <c:lblAlgn val="ctr"/>
        <c:lblOffset val="100"/>
        <c:noMultiLvlLbl val="0"/>
      </c:catAx>
      <c:valAx>
        <c:axId val="500688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68836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(зп!$D$4,зп!$E$4,зп!$H$4)</c:f>
              <c:strCache>
                <c:ptCount val="3"/>
                <c:pt idx="0">
                  <c:v>2016 г.</c:v>
                </c:pt>
                <c:pt idx="1">
                  <c:v>2017 г.</c:v>
                </c:pt>
                <c:pt idx="2">
                  <c:v>2018 г.</c:v>
                </c:pt>
              </c:strCache>
            </c:strRef>
          </c:cat>
          <c:val>
            <c:numRef>
              <c:f>(зп!$D$39,зп!$E$39,зп!$H$39)</c:f>
              <c:numCache>
                <c:formatCode>0</c:formatCode>
                <c:ptCount val="3"/>
                <c:pt idx="0">
                  <c:v>26531.3</c:v>
                </c:pt>
                <c:pt idx="1">
                  <c:v>28063.5</c:v>
                </c:pt>
                <c:pt idx="2" formatCode="General">
                  <c:v>33637.199999999997</c:v>
                </c:pt>
              </c:numCache>
            </c:numRef>
          </c:val>
          <c:extLst xmlns:c16r2="http://schemas.microsoft.com/office/drawing/2015/06/chart">
            <c:ext xmlns:c16="http://schemas.microsoft.com/office/drawing/2014/chart" uri="{C3380CC4-5D6E-409C-BE32-E72D297353CC}">
              <c16:uniqueId val="{00000000-5E4D-4D51-8BA2-03C5B07BCAA5}"/>
            </c:ext>
          </c:extLst>
        </c:ser>
        <c:dLbls>
          <c:showLegendKey val="0"/>
          <c:showVal val="0"/>
          <c:showCatName val="0"/>
          <c:showSerName val="0"/>
          <c:showPercent val="0"/>
          <c:showBubbleSize val="0"/>
        </c:dLbls>
        <c:gapWidth val="219"/>
        <c:overlap val="-27"/>
        <c:axId val="500689928"/>
        <c:axId val="500690320"/>
      </c:barChart>
      <c:catAx>
        <c:axId val="50068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500690320"/>
        <c:crosses val="autoZero"/>
        <c:auto val="1"/>
        <c:lblAlgn val="ctr"/>
        <c:lblOffset val="100"/>
        <c:noMultiLvlLbl val="0"/>
      </c:catAx>
      <c:valAx>
        <c:axId val="5006903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6899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(зп!$D$4,зп!$E$4,зп!$H$4)</c:f>
              <c:strCache>
                <c:ptCount val="3"/>
                <c:pt idx="0">
                  <c:v>2016 г.</c:v>
                </c:pt>
                <c:pt idx="1">
                  <c:v>2017 г.</c:v>
                </c:pt>
                <c:pt idx="2">
                  <c:v>2018 г.</c:v>
                </c:pt>
              </c:strCache>
            </c:strRef>
          </c:cat>
          <c:val>
            <c:numRef>
              <c:f>(зп!$D$43,зп!$E$43,зп!$H$43)</c:f>
              <c:numCache>
                <c:formatCode>0</c:formatCode>
                <c:ptCount val="3"/>
                <c:pt idx="0">
                  <c:v>29224.5</c:v>
                </c:pt>
                <c:pt idx="1">
                  <c:v>30132.9</c:v>
                </c:pt>
                <c:pt idx="2" formatCode="General">
                  <c:v>40267.4</c:v>
                </c:pt>
              </c:numCache>
            </c:numRef>
          </c:val>
          <c:extLst xmlns:c16r2="http://schemas.microsoft.com/office/drawing/2015/06/chart">
            <c:ext xmlns:c16="http://schemas.microsoft.com/office/drawing/2014/chart" uri="{C3380CC4-5D6E-409C-BE32-E72D297353CC}">
              <c16:uniqueId val="{00000000-2BC9-4BAB-BF2B-B98C4800F63F}"/>
            </c:ext>
          </c:extLst>
        </c:ser>
        <c:dLbls>
          <c:showLegendKey val="0"/>
          <c:showVal val="0"/>
          <c:showCatName val="0"/>
          <c:showSerName val="0"/>
          <c:showPercent val="0"/>
          <c:showBubbleSize val="0"/>
        </c:dLbls>
        <c:gapWidth val="219"/>
        <c:overlap val="-27"/>
        <c:axId val="500690712"/>
        <c:axId val="500691104"/>
      </c:barChart>
      <c:catAx>
        <c:axId val="500690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500691104"/>
        <c:crosses val="autoZero"/>
        <c:auto val="1"/>
        <c:lblAlgn val="ctr"/>
        <c:lblOffset val="100"/>
        <c:noMultiLvlLbl val="0"/>
      </c:catAx>
      <c:valAx>
        <c:axId val="50069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6907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13110815384116E-2"/>
          <c:y val="3.6972896960308581E-2"/>
          <c:w val="0.9142505935375167"/>
          <c:h val="0.80926994503045557"/>
        </c:manualLayout>
      </c:layout>
      <c:lineChart>
        <c:grouping val="standard"/>
        <c:varyColors val="0"/>
        <c:ser>
          <c:idx val="0"/>
          <c:order val="0"/>
          <c:tx>
            <c:strRef>
              <c:f>'Производство Т иУ'!$B$13</c:f>
              <c:strCache>
                <c:ptCount val="1"/>
                <c:pt idx="0">
                  <c:v>Индекс промышленного производства </c:v>
                </c:pt>
              </c:strCache>
            </c:strRef>
          </c:tx>
          <c:spPr>
            <a:ln w="53975">
              <a:solidFill>
                <a:schemeClr val="accent5">
                  <a:lumMod val="75000"/>
                </a:schemeClr>
              </a:solidFill>
            </a:ln>
          </c:spPr>
          <c:marker>
            <c:symbol val="none"/>
          </c:marker>
          <c:dLbls>
            <c:dLbl>
              <c:idx val="1"/>
              <c:layout>
                <c:manualLayout>
                  <c:x val="-3.4761016642042642E-3"/>
                  <c:y val="6.2921346459012456E-2"/>
                </c:manualLayout>
              </c:layout>
              <c:spPr/>
              <c:txPr>
                <a:bodyPr/>
                <a:lstStyle/>
                <a:p>
                  <a:pPr>
                    <a:defRPr sz="14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B8-41D2-BB66-B460BEF2F070}"/>
                </c:ext>
                <c:ext xmlns:c15="http://schemas.microsoft.com/office/drawing/2012/chart" uri="{CE6537A1-D6FC-4f65-9D91-7224C49458BB}"/>
              </c:extLst>
            </c:dLbl>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('Производство Т иУ'!$D$13:$E$13;'Производство Т иУ'!$H$13)</c:f>
              <c:numCache>
                <c:formatCode>0.0</c:formatCode>
                <c:ptCount val="3"/>
                <c:pt idx="0">
                  <c:v>107.4</c:v>
                </c:pt>
                <c:pt idx="1">
                  <c:v>102.3</c:v>
                </c:pt>
                <c:pt idx="2">
                  <c:v>100.2</c:v>
                </c:pt>
              </c:numCache>
            </c:numRef>
          </c:val>
          <c:smooth val="0"/>
          <c:extLst xmlns:c16r2="http://schemas.microsoft.com/office/drawing/2015/06/chart">
            <c:ext xmlns:c16="http://schemas.microsoft.com/office/drawing/2014/chart" uri="{C3380CC4-5D6E-409C-BE32-E72D297353CC}">
              <c16:uniqueId val="{00000001-35B8-41D2-BB66-B460BEF2F070}"/>
            </c:ext>
          </c:extLst>
        </c:ser>
        <c:dLbls>
          <c:showLegendKey val="0"/>
          <c:showVal val="0"/>
          <c:showCatName val="0"/>
          <c:showSerName val="0"/>
          <c:showPercent val="0"/>
          <c:showBubbleSize val="0"/>
        </c:dLbls>
        <c:smooth val="0"/>
        <c:axId val="500691888"/>
        <c:axId val="500692280"/>
      </c:lineChart>
      <c:catAx>
        <c:axId val="500691888"/>
        <c:scaling>
          <c:orientation val="minMax"/>
        </c:scaling>
        <c:delete val="0"/>
        <c:axPos val="b"/>
        <c:numFmt formatCode="General" sourceLinked="1"/>
        <c:majorTickMark val="out"/>
        <c:minorTickMark val="none"/>
        <c:tickLblPos val="nextTo"/>
        <c:txPr>
          <a:bodyPr/>
          <a:lstStyle/>
          <a:p>
            <a:pPr>
              <a:defRPr sz="1400" b="1"/>
            </a:pPr>
            <a:endParaRPr lang="ru-RU"/>
          </a:p>
        </c:txPr>
        <c:crossAx val="500692280"/>
        <c:crosses val="autoZero"/>
        <c:auto val="1"/>
        <c:lblAlgn val="ctr"/>
        <c:lblOffset val="100"/>
        <c:noMultiLvlLbl val="0"/>
      </c:catAx>
      <c:valAx>
        <c:axId val="500692280"/>
        <c:scaling>
          <c:orientation val="minMax"/>
        </c:scaling>
        <c:delete val="0"/>
        <c:axPos val="l"/>
        <c:majorGridlines/>
        <c:numFmt formatCode="0.0" sourceLinked="1"/>
        <c:majorTickMark val="out"/>
        <c:minorTickMark val="none"/>
        <c:tickLblPos val="nextTo"/>
        <c:crossAx val="500691888"/>
        <c:crosses val="autoZero"/>
        <c:crossBetween val="between"/>
      </c:valAx>
    </c:plotArea>
    <c:legend>
      <c:legendPos val="r"/>
      <c:layout>
        <c:manualLayout>
          <c:xMode val="edge"/>
          <c:yMode val="edge"/>
          <c:x val="0.19565489797646271"/>
          <c:y val="0.92723207309010069"/>
          <c:w val="0.6374921683176682"/>
          <c:h val="4.7408386928733427E-2"/>
        </c:manualLayout>
      </c:layout>
      <c:overlay val="0"/>
      <c:txPr>
        <a:bodyPr/>
        <a:lstStyle/>
        <a:p>
          <a:pPr>
            <a:defRPr sz="1400" b="1"/>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cene3d>
              <a:camera prst="orthographicFront"/>
              <a:lightRig rig="threePt" dir="t"/>
            </a:scene3d>
            <a:sp3d>
              <a:bevelT/>
              <a:bevelB/>
            </a:sp3d>
          </c:spPr>
          <c:dPt>
            <c:idx val="0"/>
            <c:bubble3D val="0"/>
            <c:explosion val="11"/>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7A4E-49F0-9756-F41DEEEF6CBC}"/>
              </c:ext>
            </c:extLst>
          </c:dPt>
          <c:dPt>
            <c:idx val="1"/>
            <c:bubble3D val="0"/>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7A4E-49F0-9756-F41DEEEF6CBC}"/>
              </c:ext>
            </c:extLst>
          </c:dPt>
          <c:dPt>
            <c:idx val="3"/>
            <c:bubble3D val="0"/>
            <c:explosion val="13"/>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7A4E-49F0-9756-F41DEEEF6CBC}"/>
              </c:ext>
            </c:extLst>
          </c:dPt>
          <c:dLbls>
            <c:dLbl>
              <c:idx val="0"/>
              <c:tx>
                <c:rich>
                  <a:bodyPr/>
                  <a:lstStyle/>
                  <a:p>
                    <a:r>
                      <a:rPr lang="en-US"/>
                      <a:t>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A4E-49F0-9756-F41DEEEF6CBC}"/>
                </c:ext>
                <c:ext xmlns:c15="http://schemas.microsoft.com/office/drawing/2012/chart" uri="{CE6537A1-D6FC-4f65-9D91-7224C49458BB}"/>
              </c:extLst>
            </c:dLbl>
            <c:dLbl>
              <c:idx val="1"/>
              <c:tx>
                <c:rich>
                  <a:bodyPr/>
                  <a:lstStyle/>
                  <a:p>
                    <a:r>
                      <a:rPr lang="en-US"/>
                      <a:t>78%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A4E-49F0-9756-F41DEEEF6CBC}"/>
                </c:ext>
                <c:ext xmlns:c15="http://schemas.microsoft.com/office/drawing/2012/chart" uri="{CE6537A1-D6FC-4f65-9D91-7224C49458BB}"/>
              </c:extLst>
            </c:dLbl>
            <c:dLbl>
              <c:idx val="2"/>
              <c:tx>
                <c:rich>
                  <a:bodyPr/>
                  <a:lstStyle/>
                  <a:p>
                    <a:r>
                      <a:rPr lang="en-US"/>
                      <a:t>17%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7A4E-49F0-9756-F41DEEEF6CBC}"/>
                </c:ext>
                <c:ext xmlns:c15="http://schemas.microsoft.com/office/drawing/2012/chart" uri="{CE6537A1-D6FC-4f65-9D91-7224C49458BB}"/>
              </c:extLst>
            </c:dLbl>
            <c:dLbl>
              <c:idx val="3"/>
              <c:tx>
                <c:rich>
                  <a:bodyPr/>
                  <a:lstStyle/>
                  <a:p>
                    <a:r>
                      <a:rPr lang="en-US"/>
                      <a:t>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A4E-49F0-9756-F41DEEEF6CBC}"/>
                </c:ext>
                <c:ext xmlns:c15="http://schemas.microsoft.com/office/drawing/2012/chart" uri="{CE6537A1-D6FC-4f65-9D91-7224C49458BB}"/>
              </c:extLst>
            </c:dLbl>
            <c:spPr>
              <a:noFill/>
              <a:ln w="25400">
                <a:noFill/>
              </a:ln>
            </c:spPr>
            <c:txPr>
              <a:bodyPr/>
              <a:lstStyle/>
              <a:p>
                <a:pPr>
                  <a:defRPr sz="14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('Производство Т иУ'!$B$310,'Производство Т иУ'!$B$315,'Производство Т иУ'!$B$337,'Производство Т иУ'!$B$338)</c:f>
              <c:strCache>
                <c:ptCount val="4"/>
                <c:pt idx="0">
                  <c:v>Добыча полезных ископаемых</c:v>
                </c:pt>
                <c:pt idx="1">
                  <c:v>Обрабатывающие производства</c:v>
                </c:pt>
                <c:pt idx="2">
                  <c:v>Обеспечение электрической энергией, газом и паром; кондиционирование воздуха </c:v>
                </c:pt>
                <c:pt idx="3">
                  <c:v>Водоснабжение; водоотведение, организация сбора и утилизации отходов, деятельность по ликвидации загрязнений</c:v>
                </c:pt>
              </c:strCache>
            </c:strRef>
          </c:cat>
          <c:val>
            <c:numRef>
              <c:f>('Производство Т иУ'!$H$310,'Производство Т иУ'!$H$315,'Производство Т иУ'!$H$337,'Производство Т иУ'!$H$338)</c:f>
              <c:numCache>
                <c:formatCode>#,##0.00</c:formatCode>
                <c:ptCount val="4"/>
                <c:pt idx="0">
                  <c:v>1296.8499999999999</c:v>
                </c:pt>
                <c:pt idx="1">
                  <c:v>130638.5</c:v>
                </c:pt>
                <c:pt idx="2">
                  <c:v>30123.63785843995</c:v>
                </c:pt>
                <c:pt idx="3">
                  <c:v>4547.7809046500024</c:v>
                </c:pt>
              </c:numCache>
            </c:numRef>
          </c:val>
          <c:extLst xmlns:c16r2="http://schemas.microsoft.com/office/drawing/2015/06/chart">
            <c:ext xmlns:c16="http://schemas.microsoft.com/office/drawing/2014/chart" uri="{C3380CC4-5D6E-409C-BE32-E72D297353CC}">
              <c16:uniqueId val="{00000007-7A4E-49F0-9756-F41DEEEF6CBC}"/>
            </c:ext>
          </c:extLst>
        </c:ser>
        <c:dLbls>
          <c:showLegendKey val="0"/>
          <c:showVal val="0"/>
          <c:showCatName val="0"/>
          <c:showSerName val="0"/>
          <c:showPercent val="0"/>
          <c:showBubbleSize val="0"/>
          <c:showLeaderLines val="1"/>
        </c:dLbls>
        <c:firstSliceAng val="30"/>
      </c:pieChart>
      <c:spPr>
        <a:noFill/>
        <a:ln w="25400">
          <a:noFill/>
        </a:ln>
      </c:spPr>
    </c:plotArea>
    <c:legend>
      <c:legendPos val="r"/>
      <c:layout>
        <c:manualLayout>
          <c:xMode val="edge"/>
          <c:yMode val="edge"/>
          <c:x val="0.64439008988641411"/>
          <c:y val="0.19159285256882483"/>
          <c:w val="0.34075877230594237"/>
          <c:h val="0.74726436374116056"/>
        </c:manualLayout>
      </c:layout>
      <c:overlay val="0"/>
      <c:txPr>
        <a:bodyPr/>
        <a:lstStyle/>
        <a:p>
          <a:pPr>
            <a:defRPr sz="800"/>
          </a:pPr>
          <a:endParaRPr lang="ru-RU"/>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'Производство Т иУ'!$B$310</c:f>
              <c:strCache>
                <c:ptCount val="1"/>
                <c:pt idx="0">
                  <c:v>Добыча полезных ископаемых</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иУ'!$D$310:$E$310,'Производство Т иУ'!$H$310)</c:f>
              <c:numCache>
                <c:formatCode>#,##0.00</c:formatCode>
                <c:ptCount val="3"/>
                <c:pt idx="0">
                  <c:v>4216.3210000000054</c:v>
                </c:pt>
                <c:pt idx="1">
                  <c:v>1804.23</c:v>
                </c:pt>
                <c:pt idx="2">
                  <c:v>1296.8499999999999</c:v>
                </c:pt>
              </c:numCache>
            </c:numRef>
          </c:val>
          <c:extLst xmlns:c16r2="http://schemas.microsoft.com/office/drawing/2015/06/chart">
            <c:ext xmlns:c16="http://schemas.microsoft.com/office/drawing/2014/chart" uri="{C3380CC4-5D6E-409C-BE32-E72D297353CC}">
              <c16:uniqueId val="{00000000-D124-4406-98F1-2CE02A1E2E90}"/>
            </c:ext>
          </c:extLst>
        </c:ser>
        <c:dLbls>
          <c:showLegendKey val="0"/>
          <c:showVal val="0"/>
          <c:showCatName val="0"/>
          <c:showSerName val="0"/>
          <c:showPercent val="0"/>
          <c:showBubbleSize val="0"/>
        </c:dLbls>
        <c:gapWidth val="150"/>
        <c:axId val="500693456"/>
        <c:axId val="500693848"/>
      </c:barChart>
      <c:catAx>
        <c:axId val="500693456"/>
        <c:scaling>
          <c:orientation val="minMax"/>
        </c:scaling>
        <c:delete val="0"/>
        <c:axPos val="b"/>
        <c:numFmt formatCode="General" sourceLinked="1"/>
        <c:majorTickMark val="out"/>
        <c:minorTickMark val="none"/>
        <c:tickLblPos val="nextTo"/>
        <c:txPr>
          <a:bodyPr/>
          <a:lstStyle/>
          <a:p>
            <a:pPr>
              <a:defRPr sz="1200" b="1"/>
            </a:pPr>
            <a:endParaRPr lang="ru-RU"/>
          </a:p>
        </c:txPr>
        <c:crossAx val="500693848"/>
        <c:crosses val="autoZero"/>
        <c:auto val="1"/>
        <c:lblAlgn val="ctr"/>
        <c:lblOffset val="100"/>
        <c:noMultiLvlLbl val="0"/>
      </c:catAx>
      <c:valAx>
        <c:axId val="500693848"/>
        <c:scaling>
          <c:orientation val="minMax"/>
        </c:scaling>
        <c:delete val="0"/>
        <c:axPos val="l"/>
        <c:majorGridlines/>
        <c:numFmt formatCode="#,##0.00" sourceLinked="1"/>
        <c:majorTickMark val="out"/>
        <c:minorTickMark val="none"/>
        <c:tickLblPos val="nextTo"/>
        <c:crossAx val="500693456"/>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736657917760539E-2"/>
          <c:y val="2.0833333333333412E-2"/>
          <c:w val="0.57500000000000062"/>
          <c:h val="0.9583333333333337"/>
        </c:manualLayout>
      </c:layout>
      <c:pieChart>
        <c:varyColors val="1"/>
        <c:ser>
          <c:idx val="0"/>
          <c:order val="0"/>
          <c:spPr>
            <a:scene3d>
              <a:camera prst="orthographicFront"/>
              <a:lightRig rig="threePt" dir="t"/>
            </a:scene3d>
            <a:sp3d>
              <a:bevelT/>
              <a:bevelB/>
            </a:sp3d>
          </c:spPr>
          <c:dPt>
            <c:idx val="0"/>
            <c:bubble3D val="0"/>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FD9A-43D0-9994-55BC64E5C54F}"/>
              </c:ext>
            </c:extLst>
          </c:dPt>
          <c:dPt>
            <c:idx val="1"/>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FD9A-43D0-9994-55BC64E5C54F}"/>
              </c:ext>
            </c:extLst>
          </c:dPt>
          <c:dPt>
            <c:idx val="2"/>
            <c:bubble3D val="0"/>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FD9A-43D0-9994-55BC64E5C54F}"/>
              </c:ext>
            </c:extLst>
          </c:dPt>
          <c:dLbls>
            <c:spPr>
              <a:noFill/>
              <a:ln w="25400">
                <a:noFill/>
              </a:ln>
            </c:spPr>
            <c:txPr>
              <a:bodyPr/>
              <a:lstStyle/>
              <a:p>
                <a:pPr>
                  <a:defRPr sz="1200"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'Производство Т иУ'!$B$350:$B$352</c:f>
              <c:strCache>
                <c:ptCount val="3"/>
                <c:pt idx="0">
                  <c:v>Добыча угля</c:v>
                </c:pt>
                <c:pt idx="1">
                  <c:v>Добыча металлических руд</c:v>
                </c:pt>
                <c:pt idx="2">
                  <c:v>Добыча прочих полезных ископаемых</c:v>
                </c:pt>
              </c:strCache>
            </c:strRef>
          </c:cat>
          <c:val>
            <c:numRef>
              <c:f>'Производство Т иУ'!$H$350:$H$352</c:f>
              <c:numCache>
                <c:formatCode>#,##0.00</c:formatCode>
                <c:ptCount val="3"/>
                <c:pt idx="0">
                  <c:v>793.1</c:v>
                </c:pt>
                <c:pt idx="1">
                  <c:v>384.63029999999969</c:v>
                </c:pt>
                <c:pt idx="2">
                  <c:v>498.1</c:v>
                </c:pt>
              </c:numCache>
            </c:numRef>
          </c:val>
          <c:extLst xmlns:c16r2="http://schemas.microsoft.com/office/drawing/2015/06/chart">
            <c:ext xmlns:c16="http://schemas.microsoft.com/office/drawing/2014/chart" uri="{C3380CC4-5D6E-409C-BE32-E72D297353CC}">
              <c16:uniqueId val="{00000006-FD9A-43D0-9994-55BC64E5C54F}"/>
            </c:ext>
          </c:extLst>
        </c:ser>
        <c:dLbls>
          <c:showLegendKey val="0"/>
          <c:showVal val="0"/>
          <c:showCatName val="0"/>
          <c:showSerName val="0"/>
          <c:showPercent val="0"/>
          <c:showBubbleSize val="0"/>
          <c:showLeaderLines val="1"/>
        </c:dLbls>
        <c:firstSliceAng val="71"/>
      </c:pieChart>
      <c:spPr>
        <a:noFill/>
        <a:ln w="25400">
          <a:noFill/>
        </a:ln>
      </c:spPr>
    </c:plotArea>
    <c:legend>
      <c:legendPos val="r"/>
      <c:layout>
        <c:manualLayout>
          <c:xMode val="edge"/>
          <c:yMode val="edge"/>
          <c:x val="0.65636242344706908"/>
          <c:y val="0.56366324001166457"/>
          <c:w val="0.32419313210848644"/>
          <c:h val="0.41896981627296692"/>
        </c:manualLayout>
      </c:layout>
      <c:overlay val="0"/>
      <c:txPr>
        <a:bodyPr/>
        <a:lstStyle/>
        <a:p>
          <a:pPr>
            <a:defRPr sz="1000"/>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4.5381060906788513E-2"/>
          <c:y val="2.7632940977267359E-2"/>
          <c:w val="0.87351692984329488"/>
          <c:h val="0.7681495873343388"/>
        </c:manualLayout>
      </c:layout>
      <c:lineChart>
        <c:grouping val="standard"/>
        <c:varyColors val="0"/>
        <c:ser>
          <c:idx val="0"/>
          <c:order val="0"/>
          <c:tx>
            <c:strRef>
              <c:f>Население!$B$12</c:f>
              <c:strCache>
                <c:ptCount val="1"/>
                <c:pt idx="0">
                  <c:v>Общий коэффициент рождаемости</c:v>
                </c:pt>
              </c:strCache>
            </c:strRef>
          </c:tx>
          <c:spPr>
            <a:ln w="53975"/>
          </c:spPr>
          <c:marker>
            <c:symbol val="none"/>
          </c:marker>
          <c:dLbls>
            <c:dLbl>
              <c:idx val="0"/>
              <c:layout>
                <c:manualLayout>
                  <c:x val="-5.2532834055395794E-3"/>
                  <c:y val="-4.9777783352192864E-2"/>
                </c:manualLayout>
              </c:layout>
              <c:spPr/>
              <c:txPr>
                <a:bodyPr/>
                <a:lstStyle/>
                <a:p>
                  <a:pPr>
                    <a:defRPr sz="10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5C-4179-8B33-5044A9737E89}"/>
                </c:ext>
                <c:ext xmlns:c15="http://schemas.microsoft.com/office/drawing/2012/chart" uri="{CE6537A1-D6FC-4f65-9D91-7224C49458BB}"/>
              </c:extLst>
            </c:dLbl>
            <c:dLbl>
              <c:idx val="1"/>
              <c:layout>
                <c:manualLayout>
                  <c:x val="-1.0506566811079105E-2"/>
                  <c:y val="5.7244450855021882E-2"/>
                </c:manualLayout>
              </c:layout>
              <c:spPr/>
              <c:txPr>
                <a:bodyPr/>
                <a:lstStyle/>
                <a:p>
                  <a:pPr>
                    <a:defRPr sz="10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5C-4179-8B33-5044A9737E89}"/>
                </c:ext>
                <c:ext xmlns:c15="http://schemas.microsoft.com/office/drawing/2012/chart" uri="{CE6537A1-D6FC-4f65-9D91-7224C49458BB}"/>
              </c:extLst>
            </c:dLbl>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(Население!$D$12:$E$12,Население!$H$12)</c:f>
              <c:numCache>
                <c:formatCode>General</c:formatCode>
                <c:ptCount val="3"/>
                <c:pt idx="0">
                  <c:v>12.4</c:v>
                </c:pt>
                <c:pt idx="1">
                  <c:v>10.7</c:v>
                </c:pt>
                <c:pt idx="2">
                  <c:v>10.1</c:v>
                </c:pt>
              </c:numCache>
            </c:numRef>
          </c:val>
          <c:smooth val="0"/>
          <c:extLst xmlns:c16r2="http://schemas.microsoft.com/office/drawing/2015/06/chart">
            <c:ext xmlns:c16="http://schemas.microsoft.com/office/drawing/2014/chart" uri="{C3380CC4-5D6E-409C-BE32-E72D297353CC}">
              <c16:uniqueId val="{00000002-4A5C-4179-8B33-5044A9737E89}"/>
            </c:ext>
          </c:extLst>
        </c:ser>
        <c:ser>
          <c:idx val="1"/>
          <c:order val="1"/>
          <c:tx>
            <c:strRef>
              <c:f>Население!$B$14</c:f>
              <c:strCache>
                <c:ptCount val="1"/>
                <c:pt idx="0">
                  <c:v>Общий коэффициент смертности</c:v>
                </c:pt>
              </c:strCache>
            </c:strRef>
          </c:tx>
          <c:spPr>
            <a:ln w="53975">
              <a:solidFill>
                <a:schemeClr val="accent2">
                  <a:lumMod val="75000"/>
                </a:schemeClr>
              </a:solidFill>
            </a:ln>
          </c:spPr>
          <c:marker>
            <c:symbol val="none"/>
          </c:marker>
          <c:dLbls>
            <c:dLbl>
              <c:idx val="0"/>
              <c:layout>
                <c:manualLayout>
                  <c:x val="-3.32707949017505E-2"/>
                  <c:y val="-3.2355559178925242E-2"/>
                </c:manualLayout>
              </c:layout>
              <c:spPr/>
              <c:txPr>
                <a:bodyPr/>
                <a:lstStyle/>
                <a:p>
                  <a:pPr>
                    <a:defRPr sz="10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5C-4179-8B33-5044A9737E89}"/>
                </c:ext>
                <c:ext xmlns:c15="http://schemas.microsoft.com/office/drawing/2012/chart" uri="{CE6537A1-D6FC-4f65-9D91-7224C49458BB}"/>
              </c:extLst>
            </c:dLbl>
            <c:dLbl>
              <c:idx val="1"/>
              <c:layout>
                <c:manualLayout>
                  <c:x val="-3.5021889370263778E-3"/>
                  <c:y val="6.2222229190240924E-2"/>
                </c:manualLayout>
              </c:layout>
              <c:spPr/>
              <c:txPr>
                <a:bodyPr/>
                <a:lstStyle/>
                <a:p>
                  <a:pPr>
                    <a:defRPr sz="10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5C-4179-8B33-5044A9737E89}"/>
                </c:ext>
                <c:ext xmlns:c15="http://schemas.microsoft.com/office/drawing/2012/chart" uri="{CE6537A1-D6FC-4f65-9D91-7224C49458BB}"/>
              </c:extLst>
            </c:dLbl>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(Население!$D$14:$E$14,Население!$H$14)</c:f>
              <c:numCache>
                <c:formatCode>General</c:formatCode>
                <c:ptCount val="3"/>
                <c:pt idx="0">
                  <c:v>12.1</c:v>
                </c:pt>
                <c:pt idx="1">
                  <c:v>12</c:v>
                </c:pt>
                <c:pt idx="2">
                  <c:v>12.5</c:v>
                </c:pt>
              </c:numCache>
            </c:numRef>
          </c:val>
          <c:smooth val="0"/>
          <c:extLst xmlns:c16r2="http://schemas.microsoft.com/office/drawing/2015/06/chart">
            <c:ext xmlns:c16="http://schemas.microsoft.com/office/drawing/2014/chart" uri="{C3380CC4-5D6E-409C-BE32-E72D297353CC}">
              <c16:uniqueId val="{00000005-4A5C-4179-8B33-5044A9737E89}"/>
            </c:ext>
          </c:extLst>
        </c:ser>
        <c:dLbls>
          <c:showLegendKey val="0"/>
          <c:showVal val="0"/>
          <c:showCatName val="0"/>
          <c:showSerName val="0"/>
          <c:showPercent val="0"/>
          <c:showBubbleSize val="0"/>
        </c:dLbls>
        <c:smooth val="0"/>
        <c:axId val="189385576"/>
        <c:axId val="499694272"/>
      </c:lineChart>
      <c:catAx>
        <c:axId val="189385576"/>
        <c:scaling>
          <c:orientation val="minMax"/>
        </c:scaling>
        <c:delete val="0"/>
        <c:axPos val="b"/>
        <c:numFmt formatCode="General" sourceLinked="1"/>
        <c:majorTickMark val="out"/>
        <c:minorTickMark val="none"/>
        <c:tickLblPos val="nextTo"/>
        <c:crossAx val="499694272"/>
        <c:crosses val="autoZero"/>
        <c:auto val="1"/>
        <c:lblAlgn val="ctr"/>
        <c:lblOffset val="100"/>
        <c:noMultiLvlLbl val="0"/>
      </c:catAx>
      <c:valAx>
        <c:axId val="499694272"/>
        <c:scaling>
          <c:orientation val="minMax"/>
        </c:scaling>
        <c:delete val="0"/>
        <c:axPos val="l"/>
        <c:majorGridlines/>
        <c:numFmt formatCode="General" sourceLinked="1"/>
        <c:majorTickMark val="out"/>
        <c:minorTickMark val="none"/>
        <c:tickLblPos val="nextTo"/>
        <c:crossAx val="189385576"/>
        <c:crosses val="autoZero"/>
        <c:crossBetween val="between"/>
      </c:valAx>
    </c:plotArea>
    <c:legend>
      <c:legendPos val="r"/>
      <c:layout>
        <c:manualLayout>
          <c:xMode val="edge"/>
          <c:yMode val="edge"/>
          <c:x val="0.7167106396297237"/>
          <c:y val="0.4071977228295951"/>
          <c:w val="0.2767625785091094"/>
          <c:h val="0.20075794706947511"/>
        </c:manualLayout>
      </c:layout>
      <c:overlay val="0"/>
      <c:txPr>
        <a:bodyPr/>
        <a:lstStyle/>
        <a:p>
          <a:pPr>
            <a:defRPr sz="1000" b="1"/>
          </a:pPr>
          <a:endParaRPr lang="ru-RU"/>
        </a:p>
      </c:txPr>
    </c:legend>
    <c:plotVisOnly val="1"/>
    <c:dispBlanksAs val="zero"/>
    <c:showDLblsOverMax val="0"/>
  </c:chart>
  <c:spPr>
    <a:scene3d>
      <a:camera prst="orthographicFront"/>
      <a:lightRig rig="threePt" dir="t"/>
    </a:scene3d>
    <a:sp3d/>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'Производство Т иУ'!$B$315</c:f>
              <c:strCache>
                <c:ptCount val="1"/>
                <c:pt idx="0">
                  <c:v>Обрабатывающие производства</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('Производство Т иУ'!$D$315,'Производство Т иУ'!$E$315,'Производство Т иУ'!$H$315)</c:f>
              <c:numCache>
                <c:formatCode>#,##0.00</c:formatCode>
                <c:ptCount val="3"/>
                <c:pt idx="0">
                  <c:v>104732.89200000001</c:v>
                </c:pt>
                <c:pt idx="1">
                  <c:v>123638.2</c:v>
                </c:pt>
                <c:pt idx="2">
                  <c:v>130638.5</c:v>
                </c:pt>
              </c:numCache>
            </c:numRef>
          </c:val>
          <c:extLst xmlns:c16r2="http://schemas.microsoft.com/office/drawing/2015/06/chart">
            <c:ext xmlns:c16="http://schemas.microsoft.com/office/drawing/2014/chart" uri="{C3380CC4-5D6E-409C-BE32-E72D297353CC}">
              <c16:uniqueId val="{00000000-D7CB-4890-90FA-7A1D51A6549B}"/>
            </c:ext>
          </c:extLst>
        </c:ser>
        <c:dLbls>
          <c:showLegendKey val="0"/>
          <c:showVal val="0"/>
          <c:showCatName val="0"/>
          <c:showSerName val="0"/>
          <c:showPercent val="0"/>
          <c:showBubbleSize val="0"/>
        </c:dLbls>
        <c:gapWidth val="150"/>
        <c:axId val="500695024"/>
        <c:axId val="500695416"/>
      </c:barChart>
      <c:catAx>
        <c:axId val="500695024"/>
        <c:scaling>
          <c:orientation val="minMax"/>
        </c:scaling>
        <c:delete val="0"/>
        <c:axPos val="b"/>
        <c:numFmt formatCode="General" sourceLinked="1"/>
        <c:majorTickMark val="out"/>
        <c:minorTickMark val="none"/>
        <c:tickLblPos val="nextTo"/>
        <c:txPr>
          <a:bodyPr/>
          <a:lstStyle/>
          <a:p>
            <a:pPr algn="ctr">
              <a:defRPr/>
            </a:pPr>
            <a:endParaRPr lang="ru-RU"/>
          </a:p>
        </c:txPr>
        <c:crossAx val="500695416"/>
        <c:crosses val="autoZero"/>
        <c:auto val="1"/>
        <c:lblAlgn val="ctr"/>
        <c:lblOffset val="100"/>
        <c:noMultiLvlLbl val="0"/>
      </c:catAx>
      <c:valAx>
        <c:axId val="500695416"/>
        <c:scaling>
          <c:orientation val="minMax"/>
        </c:scaling>
        <c:delete val="0"/>
        <c:axPos val="l"/>
        <c:majorGridlines/>
        <c:numFmt formatCode="#,##0.00" sourceLinked="1"/>
        <c:majorTickMark val="out"/>
        <c:minorTickMark val="none"/>
        <c:tickLblPos val="nextTo"/>
        <c:txPr>
          <a:bodyPr/>
          <a:lstStyle/>
          <a:p>
            <a:pPr>
              <a:defRPr sz="1000"/>
            </a:pPr>
            <a:endParaRPr lang="ru-RU"/>
          </a:p>
        </c:txPr>
        <c:crossAx val="500695024"/>
        <c:crosses val="autoZero"/>
        <c:crossBetween val="between"/>
      </c:valAx>
    </c:plotArea>
    <c:plotVisOnly val="1"/>
    <c:dispBlanksAs val="gap"/>
    <c:showDLblsOverMax val="0"/>
  </c:chart>
  <c:txPr>
    <a:bodyPr/>
    <a:lstStyle/>
    <a:p>
      <a:pPr algn="ctr">
        <a:defRPr lang="ru-RU" sz="1400" b="1" i="0" u="none" strike="noStrike" kern="1200" baseline="0">
          <a:solidFill>
            <a:sysClr val="windowText" lastClr="000000"/>
          </a:solidFill>
          <a:latin typeface="+mn-lt"/>
          <a:ea typeface="+mn-ea"/>
          <a:cs typeface="+mn-cs"/>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938295063754055E-2"/>
          <c:y val="7.0989593291633721E-2"/>
          <c:w val="0.62965818786160166"/>
          <c:h val="0.77486237200212682"/>
        </c:manualLayout>
      </c:layout>
      <c:pieChart>
        <c:varyColors val="1"/>
        <c:ser>
          <c:idx val="0"/>
          <c:order val="0"/>
          <c:spPr>
            <a:scene3d>
              <a:camera prst="orthographicFront"/>
              <a:lightRig rig="threePt" dir="t"/>
            </a:scene3d>
            <a:sp3d>
              <a:bevelT/>
              <a:bevelB/>
            </a:sp3d>
          </c:spPr>
          <c:explosion val="5"/>
          <c:dPt>
            <c:idx val="0"/>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214F-48A8-8A06-094A2368CFA8}"/>
              </c:ext>
            </c:extLst>
          </c:dPt>
          <c:dPt>
            <c:idx val="1"/>
            <c:bubble3D val="0"/>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214F-48A8-8A06-094A2368CFA8}"/>
              </c:ext>
            </c:extLst>
          </c:dPt>
          <c:dPt>
            <c:idx val="2"/>
            <c:bubble3D val="0"/>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214F-48A8-8A06-094A2368CFA8}"/>
              </c:ext>
            </c:extLst>
          </c:dPt>
          <c:dLbls>
            <c:dLbl>
              <c:idx val="0"/>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4F-48A8-8A06-094A2368CFA8}"/>
                </c:ext>
                <c:ext xmlns:c15="http://schemas.microsoft.com/office/drawing/2012/chart" uri="{CE6537A1-D6FC-4f65-9D91-7224C49458BB}"/>
              </c:extLst>
            </c:dLbl>
            <c:dLbl>
              <c:idx val="1"/>
              <c:layout>
                <c:manualLayout>
                  <c:x val="-0.21393538286732908"/>
                  <c:y val="-5.1223470152506834E-2"/>
                </c:manualLayout>
              </c:layout>
              <c:spPr/>
              <c:txPr>
                <a:bodyPr/>
                <a:lstStyle/>
                <a:p>
                  <a:pPr algn="ctr">
                    <a:defRPr lang="ru-RU" sz="12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4F-48A8-8A06-094A2368CFA8}"/>
                </c:ext>
                <c:ext xmlns:c15="http://schemas.microsoft.com/office/drawing/2012/chart" uri="{CE6537A1-D6FC-4f65-9D91-7224C49458BB}"/>
              </c:extLst>
            </c:dLbl>
            <c:dLbl>
              <c:idx val="2"/>
              <c:layout>
                <c:manualLayout>
                  <c:x val="0.1502390673674231"/>
                  <c:y val="-0.11528666996183158"/>
                </c:manualLayout>
              </c:layout>
              <c:spPr/>
              <c:txPr>
                <a:bodyPr/>
                <a:lstStyle/>
                <a:p>
                  <a:pPr algn="ctr">
                    <a:defRPr lang="ru-RU" sz="12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14F-48A8-8A06-094A2368CFA8}"/>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('Производство Т иУ'!$B$355,'Производство Т иУ'!$B$363,'Производство Т иУ'!$B$364)</c:f>
              <c:strCache>
                <c:ptCount val="3"/>
                <c:pt idx="0">
                  <c:v>Производство пищевых продуктов и напитков</c:v>
                </c:pt>
                <c:pt idx="1">
                  <c:v>Производство кокса и нефтепродуктов</c:v>
                </c:pt>
                <c:pt idx="2">
                  <c:v>Производство химических веществ и химических продуктов</c:v>
                </c:pt>
              </c:strCache>
            </c:strRef>
          </c:cat>
          <c:val>
            <c:numRef>
              <c:f>('Производство Т иУ'!$H$355,'Производство Т иУ'!$H$363,'Производство Т иУ'!$H$364)</c:f>
              <c:numCache>
                <c:formatCode>#,##0.00</c:formatCode>
                <c:ptCount val="3"/>
                <c:pt idx="0">
                  <c:v>11834</c:v>
                </c:pt>
                <c:pt idx="1">
                  <c:v>48489.7</c:v>
                </c:pt>
                <c:pt idx="2">
                  <c:v>47791.199999999997</c:v>
                </c:pt>
              </c:numCache>
            </c:numRef>
          </c:val>
          <c:extLst xmlns:c16r2="http://schemas.microsoft.com/office/drawing/2015/06/chart">
            <c:ext xmlns:c16="http://schemas.microsoft.com/office/drawing/2014/chart" uri="{C3380CC4-5D6E-409C-BE32-E72D297353CC}">
              <c16:uniqueId val="{00000006-214F-48A8-8A06-094A2368CFA8}"/>
            </c:ext>
          </c:extLst>
        </c:ser>
        <c:dLbls>
          <c:showLegendKey val="0"/>
          <c:showVal val="0"/>
          <c:showCatName val="0"/>
          <c:showSerName val="0"/>
          <c:showPercent val="0"/>
          <c:showBubbleSize val="0"/>
          <c:showLeaderLines val="1"/>
        </c:dLbls>
        <c:firstSliceAng val="322"/>
      </c:pieChart>
      <c:spPr>
        <a:noFill/>
        <a:ln w="25400">
          <a:noFill/>
        </a:ln>
      </c:spPr>
    </c:plotArea>
    <c:legend>
      <c:legendPos val="r"/>
      <c:layout>
        <c:manualLayout>
          <c:xMode val="edge"/>
          <c:yMode val="edge"/>
          <c:x val="0.6569987447221276"/>
          <c:y val="0.69898973482407412"/>
          <c:w val="0.33720917494008995"/>
          <c:h val="0.27441757502732173"/>
        </c:manualLayout>
      </c:layout>
      <c:overlay val="0"/>
      <c:txPr>
        <a:bodyPr/>
        <a:lstStyle/>
        <a:p>
          <a:pPr>
            <a:defRPr sz="1000" baseline="30000"/>
          </a:pPr>
          <a:endParaRPr lang="ru-RU"/>
        </a:p>
      </c:txPr>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5">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dPt>
          <c:dPt>
            <c:idx val="1"/>
            <c:invertIfNegative val="0"/>
            <c:bubble3D val="0"/>
          </c:dPt>
          <c:dPt>
            <c:idx val="2"/>
            <c:invertIfNegative val="0"/>
            <c:bubble3D val="0"/>
          </c:dPt>
          <c:dLbls>
            <c:dLbl>
              <c:idx val="0"/>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Лист1!$C$4:$C$6</c:f>
              <c:strCache>
                <c:ptCount val="3"/>
                <c:pt idx="0">
                  <c:v>2016 г.</c:v>
                </c:pt>
                <c:pt idx="1">
                  <c:v>2017 г.</c:v>
                </c:pt>
                <c:pt idx="2">
                  <c:v>2018 г.</c:v>
                </c:pt>
              </c:strCache>
            </c:strRef>
          </c:cat>
          <c:val>
            <c:numRef>
              <c:f>Лист1!$D$4:$D$6</c:f>
              <c:numCache>
                <c:formatCode>General</c:formatCode>
                <c:ptCount val="3"/>
                <c:pt idx="0">
                  <c:v>27299</c:v>
                </c:pt>
                <c:pt idx="1">
                  <c:v>24752</c:v>
                </c:pt>
                <c:pt idx="2">
                  <c:v>24497</c:v>
                </c:pt>
              </c:numCache>
            </c:numRef>
          </c:val>
        </c:ser>
        <c:dLbls>
          <c:showLegendKey val="0"/>
          <c:showVal val="0"/>
          <c:showCatName val="0"/>
          <c:showSerName val="0"/>
          <c:showPercent val="0"/>
          <c:showBubbleSize val="0"/>
        </c:dLbls>
        <c:gapWidth val="100"/>
        <c:overlap val="-24"/>
        <c:axId val="500696592"/>
        <c:axId val="500696984"/>
      </c:barChart>
      <c:catAx>
        <c:axId val="500696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500696984"/>
        <c:crosses val="autoZero"/>
        <c:auto val="1"/>
        <c:lblAlgn val="ctr"/>
        <c:lblOffset val="100"/>
        <c:noMultiLvlLbl val="0"/>
      </c:catAx>
      <c:valAx>
        <c:axId val="500696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50069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80927384076991E-2"/>
          <c:y val="2.5428331875182269E-2"/>
          <c:w val="0.90286351706036749"/>
          <c:h val="0.87871172353456106"/>
        </c:manualLayout>
      </c:layout>
      <c:barChart>
        <c:barDir val="col"/>
        <c:grouping val="clustered"/>
        <c:varyColors val="0"/>
        <c:ser>
          <c:idx val="0"/>
          <c:order val="0"/>
          <c:spPr>
            <a:solidFill>
              <a:srgbClr val="4BACC6">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111111111111101E-2"/>
                  <c:y val="-2.32174103237096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A8-4E43-B35F-A562C6C082B8}"/>
                </c:ext>
                <c:ext xmlns:c15="http://schemas.microsoft.com/office/drawing/2012/chart" uri="{CE6537A1-D6FC-4f65-9D91-7224C49458BB}"/>
              </c:extLst>
            </c:dLbl>
            <c:dLbl>
              <c:idx val="1"/>
              <c:layout>
                <c:manualLayout>
                  <c:x val="-2.777777777777803E-3"/>
                  <c:y val="2.467556138815985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A8-4E43-B35F-A562C6C082B8}"/>
                </c:ext>
                <c:ext xmlns:c15="http://schemas.microsoft.com/office/drawing/2012/chart" uri="{CE6537A1-D6FC-4f65-9D91-7224C49458BB}"/>
              </c:extLst>
            </c:dLbl>
            <c:dLbl>
              <c:idx val="2"/>
              <c:layout>
                <c:manualLayout>
                  <c:x val="0"/>
                  <c:y val="-1.85877806940799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A8-4E43-B35F-A562C6C082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Лист1!$C$95:$C$97</c:f>
              <c:strCache>
                <c:ptCount val="3"/>
                <c:pt idx="0">
                  <c:v>2016 г.</c:v>
                </c:pt>
                <c:pt idx="1">
                  <c:v>2017 г.</c:v>
                </c:pt>
                <c:pt idx="2">
                  <c:v>2018 г.</c:v>
                </c:pt>
              </c:strCache>
            </c:strRef>
          </c:cat>
          <c:val>
            <c:numRef>
              <c:f>Лист1!$D$95:$D$97</c:f>
              <c:numCache>
                <c:formatCode>General</c:formatCode>
                <c:ptCount val="3"/>
                <c:pt idx="0">
                  <c:v>67657</c:v>
                </c:pt>
                <c:pt idx="1">
                  <c:v>69471</c:v>
                </c:pt>
                <c:pt idx="2" formatCode="0">
                  <c:v>63770</c:v>
                </c:pt>
              </c:numCache>
            </c:numRef>
          </c:val>
          <c:extLst xmlns:c16r2="http://schemas.microsoft.com/office/drawing/2015/06/chart">
            <c:ext xmlns:c16="http://schemas.microsoft.com/office/drawing/2014/chart" uri="{C3380CC4-5D6E-409C-BE32-E72D297353CC}">
              <c16:uniqueId val="{00000003-D2A8-4E43-B35F-A562C6C082B8}"/>
            </c:ext>
          </c:extLst>
        </c:ser>
        <c:dLbls>
          <c:showLegendKey val="0"/>
          <c:showVal val="1"/>
          <c:showCatName val="0"/>
          <c:showSerName val="0"/>
          <c:showPercent val="0"/>
          <c:showBubbleSize val="0"/>
        </c:dLbls>
        <c:gapWidth val="100"/>
        <c:overlap val="-24"/>
        <c:axId val="500697768"/>
        <c:axId val="500698160"/>
      </c:barChart>
      <c:catAx>
        <c:axId val="500697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500698160"/>
        <c:crosses val="autoZero"/>
        <c:auto val="1"/>
        <c:lblAlgn val="ctr"/>
        <c:lblOffset val="100"/>
        <c:noMultiLvlLbl val="0"/>
      </c:catAx>
      <c:valAx>
        <c:axId val="50069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500697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919520175585"/>
          <c:y val="2.4451947567565149E-2"/>
          <c:w val="0.84582100647824043"/>
          <c:h val="0.87799300181089412"/>
        </c:manualLayout>
      </c:layout>
      <c:barChart>
        <c:barDir val="col"/>
        <c:grouping val="clustered"/>
        <c:varyColors val="0"/>
        <c:ser>
          <c:idx val="0"/>
          <c:order val="0"/>
          <c:invertIfNegative val="0"/>
          <c:dLbls>
            <c:dLbl>
              <c:idx val="0"/>
              <c:layout>
                <c:manualLayout>
                  <c:x val="-5.1085558052401314E-3"/>
                  <c:y val="-7.370892018779370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CA-4367-81B1-BE72ED89AF8C}"/>
                </c:ext>
                <c:ext xmlns:c15="http://schemas.microsoft.com/office/drawing/2012/chart" uri="{CE6537A1-D6FC-4f65-9D91-7224C49458BB}"/>
              </c:extLst>
            </c:dLbl>
            <c:dLbl>
              <c:idx val="1"/>
              <c:layout>
                <c:manualLayout>
                  <c:x val="-4.7024446342602903E-4"/>
                  <c:y val="-9.481306693340872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CA-4367-81B1-BE72ED89AF8C}"/>
                </c:ext>
                <c:ext xmlns:c15="http://schemas.microsoft.com/office/drawing/2012/chart" uri="{CE6537A1-D6FC-4f65-9D91-7224C49458BB}"/>
              </c:extLst>
            </c:dLbl>
            <c:dLbl>
              <c:idx val="2"/>
              <c:layout>
                <c:manualLayout>
                  <c:x val="2.3207240659083935E-3"/>
                  <c:y val="-5.0976786307074119E-2"/>
                </c:manualLayout>
              </c:layout>
              <c:spPr>
                <a:solidFill>
                  <a:srgbClr val="FFFF00"/>
                </a:solidFill>
                <a:ln>
                  <a:noFill/>
                </a:ln>
                <a:effectLst/>
              </c:spPr>
              <c:txPr>
                <a:bodyPr rot="0" vert="horz"/>
                <a:lstStyle/>
                <a:p>
                  <a:pPr>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CA-4367-81B1-BE72ED89AF8C}"/>
                </c:ext>
                <c:ext xmlns:c15="http://schemas.microsoft.com/office/drawing/2012/chart" uri="{CE6537A1-D6FC-4f65-9D91-7224C49458BB}"/>
              </c:extLst>
            </c:dLbl>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Лист1!$C$113:$C$115</c:f>
              <c:strCache>
                <c:ptCount val="3"/>
                <c:pt idx="0">
                  <c:v>2016 г.</c:v>
                </c:pt>
                <c:pt idx="1">
                  <c:v>2017 г.</c:v>
                </c:pt>
                <c:pt idx="2">
                  <c:v>2018 г.</c:v>
                </c:pt>
              </c:strCache>
            </c:strRef>
          </c:cat>
          <c:val>
            <c:numRef>
              <c:f>Лист1!$D$113:$D$115</c:f>
              <c:numCache>
                <c:formatCode>0.0</c:formatCode>
                <c:ptCount val="3"/>
                <c:pt idx="0">
                  <c:v>210973.7</c:v>
                </c:pt>
                <c:pt idx="1">
                  <c:v>247013.6</c:v>
                </c:pt>
                <c:pt idx="2">
                  <c:v>283963</c:v>
                </c:pt>
              </c:numCache>
            </c:numRef>
          </c:val>
          <c:extLst xmlns:c16r2="http://schemas.microsoft.com/office/drawing/2015/06/chart">
            <c:ext xmlns:c16="http://schemas.microsoft.com/office/drawing/2014/chart" uri="{C3380CC4-5D6E-409C-BE32-E72D297353CC}">
              <c16:uniqueId val="{00000003-54CA-4367-81B1-BE72ED89AF8C}"/>
            </c:ext>
          </c:extLst>
        </c:ser>
        <c:dLbls>
          <c:showLegendKey val="0"/>
          <c:showVal val="1"/>
          <c:showCatName val="0"/>
          <c:showSerName val="0"/>
          <c:showPercent val="0"/>
          <c:showBubbleSize val="0"/>
        </c:dLbls>
        <c:gapWidth val="100"/>
        <c:overlap val="-24"/>
        <c:axId val="500698944"/>
        <c:axId val="500699336"/>
      </c:barChart>
      <c:catAx>
        <c:axId val="50069894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500699336"/>
        <c:crosses val="autoZero"/>
        <c:auto val="1"/>
        <c:lblAlgn val="ctr"/>
        <c:lblOffset val="100"/>
        <c:noMultiLvlLbl val="0"/>
      </c:catAx>
      <c:valAx>
        <c:axId val="500699336"/>
        <c:scaling>
          <c:orientation val="minMax"/>
          <c:max val="350000"/>
        </c:scaling>
        <c:delete val="0"/>
        <c:axPos val="l"/>
        <c:majorGridlines/>
        <c:numFmt formatCode="0.0" sourceLinked="1"/>
        <c:majorTickMark val="none"/>
        <c:minorTickMark val="none"/>
        <c:tickLblPos val="nextTo"/>
        <c:txPr>
          <a:bodyPr rot="-60000000" vert="horz"/>
          <a:lstStyle/>
          <a:p>
            <a:pPr>
              <a:defRPr/>
            </a:pPr>
            <a:endParaRPr lang="ru-RU"/>
          </a:p>
        </c:txPr>
        <c:crossAx val="500698944"/>
        <c:crosses val="autoZero"/>
        <c:crossBetween val="between"/>
      </c:valAx>
    </c:plotArea>
    <c:plotVisOnly val="1"/>
    <c:dispBlanksAs val="gap"/>
    <c:showDLblsOverMax val="0"/>
  </c:chart>
  <c:txPr>
    <a:bodyPr/>
    <a:lstStyle/>
    <a:p>
      <a:pPr>
        <a:defRPr sz="1200" b="1"/>
      </a:pPr>
      <a:endParaRPr lang="ru-RU"/>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иУ'!$D$61:$E$61,'Производство Т иУ'!$G$61)</c:f>
              <c:numCache>
                <c:formatCode>0.0</c:formatCode>
                <c:ptCount val="3"/>
                <c:pt idx="0">
                  <c:v>12643.7</c:v>
                </c:pt>
                <c:pt idx="1">
                  <c:v>12950.1</c:v>
                </c:pt>
                <c:pt idx="2">
                  <c:v>13208</c:v>
                </c:pt>
              </c:numCache>
            </c:numRef>
          </c:val>
          <c:extLst xmlns:c16r2="http://schemas.microsoft.com/office/drawing/2015/06/chart">
            <c:ext xmlns:c16="http://schemas.microsoft.com/office/drawing/2014/chart" uri="{C3380CC4-5D6E-409C-BE32-E72D297353CC}">
              <c16:uniqueId val="{00000000-C992-4880-88AD-21F0986CF109}"/>
            </c:ext>
          </c:extLst>
        </c:ser>
        <c:dLbls>
          <c:showLegendKey val="0"/>
          <c:showVal val="0"/>
          <c:showCatName val="0"/>
          <c:showSerName val="0"/>
          <c:showPercent val="0"/>
          <c:showBubbleSize val="0"/>
        </c:dLbls>
        <c:gapWidth val="150"/>
        <c:axId val="500700120"/>
        <c:axId val="500700512"/>
      </c:barChart>
      <c:catAx>
        <c:axId val="500700120"/>
        <c:scaling>
          <c:orientation val="minMax"/>
        </c:scaling>
        <c:delete val="0"/>
        <c:axPos val="b"/>
        <c:numFmt formatCode="General" sourceLinked="1"/>
        <c:majorTickMark val="out"/>
        <c:minorTickMark val="none"/>
        <c:tickLblPos val="nextTo"/>
        <c:txPr>
          <a:bodyPr/>
          <a:lstStyle/>
          <a:p>
            <a:pPr algn="ctr">
              <a:defRPr lang="ru-RU" sz="1400" b="1" i="0" u="none" strike="noStrike" kern="1200" baseline="0">
                <a:solidFill>
                  <a:sysClr val="windowText" lastClr="000000"/>
                </a:solidFill>
                <a:latin typeface="+mn-lt"/>
                <a:ea typeface="+mn-ea"/>
                <a:cs typeface="+mn-cs"/>
              </a:defRPr>
            </a:pPr>
            <a:endParaRPr lang="ru-RU"/>
          </a:p>
        </c:txPr>
        <c:crossAx val="500700512"/>
        <c:crosses val="autoZero"/>
        <c:auto val="1"/>
        <c:lblAlgn val="ctr"/>
        <c:lblOffset val="100"/>
        <c:noMultiLvlLbl val="0"/>
      </c:catAx>
      <c:valAx>
        <c:axId val="500700512"/>
        <c:scaling>
          <c:orientation val="minMax"/>
        </c:scaling>
        <c:delete val="0"/>
        <c:axPos val="l"/>
        <c:majorGridlines/>
        <c:numFmt formatCode="0.0" sourceLinked="1"/>
        <c:majorTickMark val="out"/>
        <c:minorTickMark val="none"/>
        <c:tickLblPos val="nextTo"/>
        <c:crossAx val="500700120"/>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'Производство Т иУ'!$B$58</c:f>
              <c:strCache>
                <c:ptCount val="1"/>
                <c:pt idx="0">
                  <c:v>Ввод в действие жилых домов</c:v>
                </c:pt>
              </c:strCache>
            </c:strRef>
          </c:tx>
          <c:spPr>
            <a:ln w="53975">
              <a:solidFill>
                <a:schemeClr val="accent5">
                  <a:lumMod val="75000"/>
                </a:schemeClr>
              </a:solidFill>
            </a:ln>
          </c:spPr>
          <c:marker>
            <c:symbol val="none"/>
          </c:marker>
          <c:dLbls>
            <c:dLbl>
              <c:idx val="0"/>
              <c:layout>
                <c:manualLayout>
                  <c:x val="-1.3888888888888911E-2"/>
                  <c:y val="0.10185185185185186"/>
                </c:manualLayout>
              </c:layout>
              <c:spPr/>
              <c:txPr>
                <a:bodyPr/>
                <a:lstStyle/>
                <a:p>
                  <a:pPr algn="ctr">
                    <a:defRPr lang="ru-RU" sz="14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7A6-4658-B3D4-79AA6893F094}"/>
                </c:ext>
                <c:ext xmlns:c15="http://schemas.microsoft.com/office/drawing/2012/chart" uri="{CE6537A1-D6FC-4f65-9D91-7224C49458BB}"/>
              </c:extLst>
            </c:dLbl>
            <c:dLbl>
              <c:idx val="1"/>
              <c:layout>
                <c:manualLayout>
                  <c:x val="-4.1666666666666664E-2"/>
                  <c:y val="0.13888888888888892"/>
                </c:manualLayout>
              </c:layout>
              <c:spPr/>
              <c:txPr>
                <a:bodyPr/>
                <a:lstStyle/>
                <a:p>
                  <a:pPr algn="ctr">
                    <a:defRPr lang="ru-RU" sz="14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7A6-4658-B3D4-79AA6893F094}"/>
                </c:ext>
                <c:ext xmlns:c15="http://schemas.microsoft.com/office/drawing/2012/chart" uri="{CE6537A1-D6FC-4f65-9D91-7224C49458BB}"/>
              </c:extLst>
            </c:dLbl>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('Производство Т иУ'!$D$58,'Производство Т иУ'!$E$58,'Производство Т иУ'!$H$58)</c:f>
              <c:numCache>
                <c:formatCode>General</c:formatCode>
                <c:ptCount val="3"/>
                <c:pt idx="0">
                  <c:v>321.60000000000002</c:v>
                </c:pt>
                <c:pt idx="1">
                  <c:v>354</c:v>
                </c:pt>
                <c:pt idx="2">
                  <c:v>255.6</c:v>
                </c:pt>
              </c:numCache>
            </c:numRef>
          </c:val>
          <c:smooth val="0"/>
          <c:extLst xmlns:c16r2="http://schemas.microsoft.com/office/drawing/2015/06/chart">
            <c:ext xmlns:c16="http://schemas.microsoft.com/office/drawing/2014/chart" uri="{C3380CC4-5D6E-409C-BE32-E72D297353CC}">
              <c16:uniqueId val="{00000002-97A6-4658-B3D4-79AA6893F094}"/>
            </c:ext>
          </c:extLst>
        </c:ser>
        <c:dLbls>
          <c:showLegendKey val="0"/>
          <c:showVal val="0"/>
          <c:showCatName val="0"/>
          <c:showSerName val="0"/>
          <c:showPercent val="0"/>
          <c:showBubbleSize val="0"/>
        </c:dLbls>
        <c:smooth val="0"/>
        <c:axId val="500701296"/>
        <c:axId val="500701688"/>
      </c:lineChart>
      <c:catAx>
        <c:axId val="500701296"/>
        <c:scaling>
          <c:orientation val="minMax"/>
        </c:scaling>
        <c:delete val="0"/>
        <c:axPos val="b"/>
        <c:numFmt formatCode="General" sourceLinked="1"/>
        <c:majorTickMark val="out"/>
        <c:minorTickMark val="none"/>
        <c:tickLblPos val="nextTo"/>
        <c:txPr>
          <a:bodyPr/>
          <a:lstStyle/>
          <a:p>
            <a:pPr algn="ctr">
              <a:defRPr lang="ru-RU" sz="1400" b="1" i="0" u="none" strike="noStrike" kern="1200" baseline="0">
                <a:solidFill>
                  <a:sysClr val="windowText" lastClr="000000"/>
                </a:solidFill>
                <a:latin typeface="+mn-lt"/>
                <a:ea typeface="+mn-ea"/>
                <a:cs typeface="+mn-cs"/>
              </a:defRPr>
            </a:pPr>
            <a:endParaRPr lang="ru-RU"/>
          </a:p>
        </c:txPr>
        <c:crossAx val="500701688"/>
        <c:crosses val="autoZero"/>
        <c:auto val="1"/>
        <c:lblAlgn val="ctr"/>
        <c:lblOffset val="100"/>
        <c:noMultiLvlLbl val="0"/>
      </c:catAx>
      <c:valAx>
        <c:axId val="500701688"/>
        <c:scaling>
          <c:orientation val="minMax"/>
        </c:scaling>
        <c:delete val="0"/>
        <c:axPos val="l"/>
        <c:majorGridlines/>
        <c:numFmt formatCode="General" sourceLinked="1"/>
        <c:majorTickMark val="out"/>
        <c:minorTickMark val="none"/>
        <c:tickLblPos val="nextTo"/>
        <c:crossAx val="500701296"/>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иУ'!$D$60,'Производство Т иУ'!$E$60,'Производство Т иУ'!$H$60)</c:f>
              <c:numCache>
                <c:formatCode>_-* #,##0.00_р_._-;\-* #,##0.00_р_._-;_-* "-"??_р_._-;_-@_-</c:formatCode>
                <c:ptCount val="3"/>
                <c:pt idx="0">
                  <c:v>9.42</c:v>
                </c:pt>
                <c:pt idx="1">
                  <c:v>8.76</c:v>
                </c:pt>
                <c:pt idx="2">
                  <c:v>25.61000000000001</c:v>
                </c:pt>
              </c:numCache>
            </c:numRef>
          </c:val>
          <c:extLst xmlns:c16r2="http://schemas.microsoft.com/office/drawing/2015/06/chart">
            <c:ext xmlns:c16="http://schemas.microsoft.com/office/drawing/2014/chart" uri="{C3380CC4-5D6E-409C-BE32-E72D297353CC}">
              <c16:uniqueId val="{00000000-E22B-4D5D-BFB5-518B8D886517}"/>
            </c:ext>
          </c:extLst>
        </c:ser>
        <c:dLbls>
          <c:showLegendKey val="0"/>
          <c:showVal val="0"/>
          <c:showCatName val="0"/>
          <c:showSerName val="0"/>
          <c:showPercent val="0"/>
          <c:showBubbleSize val="0"/>
        </c:dLbls>
        <c:gapWidth val="150"/>
        <c:axId val="500702472"/>
        <c:axId val="500702864"/>
      </c:barChart>
      <c:catAx>
        <c:axId val="500702472"/>
        <c:scaling>
          <c:orientation val="minMax"/>
        </c:scaling>
        <c:delete val="0"/>
        <c:axPos val="b"/>
        <c:numFmt formatCode="General" sourceLinked="1"/>
        <c:majorTickMark val="out"/>
        <c:minorTickMark val="none"/>
        <c:tickLblPos val="nextTo"/>
        <c:txPr>
          <a:bodyPr/>
          <a:lstStyle/>
          <a:p>
            <a:pPr algn="ctr">
              <a:defRPr/>
            </a:pPr>
            <a:endParaRPr lang="ru-RU"/>
          </a:p>
        </c:txPr>
        <c:crossAx val="500702864"/>
        <c:crosses val="autoZero"/>
        <c:auto val="1"/>
        <c:lblAlgn val="ctr"/>
        <c:lblOffset val="100"/>
        <c:noMultiLvlLbl val="0"/>
      </c:catAx>
      <c:valAx>
        <c:axId val="500702864"/>
        <c:scaling>
          <c:orientation val="minMax"/>
        </c:scaling>
        <c:delete val="0"/>
        <c:axPos val="l"/>
        <c:majorGridlines/>
        <c:numFmt formatCode="_-* #,##0.00_р_._-;\-* #,##0.00_р_._-;_-* &quot;-&quot;??_р_._-;_-@_-" sourceLinked="1"/>
        <c:majorTickMark val="out"/>
        <c:minorTickMark val="none"/>
        <c:tickLblPos val="nextTo"/>
        <c:crossAx val="500702472"/>
        <c:crosses val="autoZero"/>
        <c:crossBetween val="between"/>
      </c:valAx>
    </c:plotArea>
    <c:plotVisOnly val="1"/>
    <c:dispBlanksAs val="gap"/>
    <c:showDLblsOverMax val="0"/>
  </c:chart>
  <c:txPr>
    <a:bodyPr/>
    <a:lstStyle/>
    <a:p>
      <a:pPr algn="ctr">
        <a:defRPr lang="ru-RU" sz="1400" b="1" i="0" u="none" strike="noStrike" kern="1200" baseline="0">
          <a:solidFill>
            <a:sysClr val="windowText" lastClr="000000"/>
          </a:solidFill>
          <a:latin typeface="+mn-lt"/>
          <a:ea typeface="+mn-ea"/>
          <a:cs typeface="+mn-cs"/>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иУ'!$D$62,'Производство Т иУ'!$E$62,'Производство Т иУ'!$H$62)</c:f>
              <c:numCache>
                <c:formatCode>General</c:formatCode>
                <c:ptCount val="3"/>
                <c:pt idx="0">
                  <c:v>46.5</c:v>
                </c:pt>
                <c:pt idx="1">
                  <c:v>45.7</c:v>
                </c:pt>
                <c:pt idx="2" formatCode="0.00">
                  <c:v>96.7</c:v>
                </c:pt>
              </c:numCache>
            </c:numRef>
          </c:val>
          <c:extLst xmlns:c16r2="http://schemas.microsoft.com/office/drawing/2015/06/chart">
            <c:ext xmlns:c16="http://schemas.microsoft.com/office/drawing/2014/chart" uri="{C3380CC4-5D6E-409C-BE32-E72D297353CC}">
              <c16:uniqueId val="{00000000-48B2-45EF-9903-83F1CA04C016}"/>
            </c:ext>
          </c:extLst>
        </c:ser>
        <c:dLbls>
          <c:showLegendKey val="0"/>
          <c:showVal val="0"/>
          <c:showCatName val="0"/>
          <c:showSerName val="0"/>
          <c:showPercent val="0"/>
          <c:showBubbleSize val="0"/>
        </c:dLbls>
        <c:gapWidth val="150"/>
        <c:axId val="500703648"/>
        <c:axId val="500704040"/>
      </c:barChart>
      <c:catAx>
        <c:axId val="500703648"/>
        <c:scaling>
          <c:orientation val="minMax"/>
        </c:scaling>
        <c:delete val="0"/>
        <c:axPos val="b"/>
        <c:numFmt formatCode="General" sourceLinked="1"/>
        <c:majorTickMark val="out"/>
        <c:minorTickMark val="none"/>
        <c:tickLblPos val="nextTo"/>
        <c:txPr>
          <a:bodyPr/>
          <a:lstStyle/>
          <a:p>
            <a:pPr algn="ctr">
              <a:defRPr lang="ru-RU" sz="1400" b="1" i="0" u="none" strike="noStrike" kern="1200" baseline="0">
                <a:solidFill>
                  <a:sysClr val="windowText" lastClr="000000"/>
                </a:solidFill>
                <a:latin typeface="+mn-lt"/>
                <a:ea typeface="+mn-ea"/>
                <a:cs typeface="+mn-cs"/>
              </a:defRPr>
            </a:pPr>
            <a:endParaRPr lang="ru-RU"/>
          </a:p>
        </c:txPr>
        <c:crossAx val="500704040"/>
        <c:crosses val="autoZero"/>
        <c:auto val="1"/>
        <c:lblAlgn val="ctr"/>
        <c:lblOffset val="100"/>
        <c:noMultiLvlLbl val="0"/>
      </c:catAx>
      <c:valAx>
        <c:axId val="500704040"/>
        <c:scaling>
          <c:orientation val="minMax"/>
        </c:scaling>
        <c:delete val="0"/>
        <c:axPos val="l"/>
        <c:majorGridlines/>
        <c:numFmt formatCode="General" sourceLinked="1"/>
        <c:majorTickMark val="out"/>
        <c:minorTickMark val="none"/>
        <c:tickLblPos val="nextTo"/>
        <c:crossAx val="500703648"/>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Инвестиции!$A$5</c:f>
              <c:strCache>
                <c:ptCount val="1"/>
                <c:pt idx="0">
                  <c:v>Инвестиции в основной капитал</c:v>
                </c:pt>
              </c:strCache>
            </c:strRef>
          </c:tx>
          <c:spPr>
            <a:solidFill>
              <a:schemeClr val="accent5">
                <a:lumMod val="75000"/>
              </a:schemeClr>
            </a:solidFill>
            <a:ln>
              <a:solidFill>
                <a:schemeClr val="accent5">
                  <a:lumMod val="75000"/>
                </a:schemeClr>
              </a:solidFill>
            </a:ln>
            <a:scene3d>
              <a:camera prst="orthographicFront"/>
              <a:lightRig rig="threePt" dir="t"/>
            </a:scene3d>
            <a:sp3d>
              <a:bevelT/>
              <a:bevelB/>
            </a:sp3d>
          </c:spPr>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(Инвестиции!$C$3:$D$3,Инвестиции!$G$3)</c:f>
              <c:strCache>
                <c:ptCount val="3"/>
                <c:pt idx="0">
                  <c:v>2016 г.</c:v>
                </c:pt>
                <c:pt idx="1">
                  <c:v>2017 г.</c:v>
                </c:pt>
                <c:pt idx="2">
                  <c:v>2018 г.</c:v>
                </c:pt>
              </c:strCache>
            </c:strRef>
          </c:cat>
          <c:val>
            <c:numRef>
              <c:f>(Инвестиции!$C$5:$D$5,Инвестиции!$G$5)</c:f>
              <c:numCache>
                <c:formatCode>#,##0.0</c:formatCode>
                <c:ptCount val="3"/>
                <c:pt idx="0">
                  <c:v>30301.1</c:v>
                </c:pt>
                <c:pt idx="1">
                  <c:v>35298.97</c:v>
                </c:pt>
                <c:pt idx="2">
                  <c:v>44709.7</c:v>
                </c:pt>
              </c:numCache>
            </c:numRef>
          </c:val>
          <c:extLst xmlns:c16r2="http://schemas.microsoft.com/office/drawing/2015/06/chart">
            <c:ext xmlns:c16="http://schemas.microsoft.com/office/drawing/2014/chart" uri="{C3380CC4-5D6E-409C-BE32-E72D297353CC}">
              <c16:uniqueId val="{00000000-8504-4B12-9584-73374AA0F0D4}"/>
            </c:ext>
          </c:extLst>
        </c:ser>
        <c:dLbls>
          <c:showLegendKey val="0"/>
          <c:showVal val="0"/>
          <c:showCatName val="0"/>
          <c:showSerName val="0"/>
          <c:showPercent val="0"/>
          <c:showBubbleSize val="0"/>
        </c:dLbls>
        <c:gapWidth val="150"/>
        <c:axId val="500704824"/>
        <c:axId val="500705216"/>
      </c:barChart>
      <c:catAx>
        <c:axId val="500704824"/>
        <c:scaling>
          <c:orientation val="minMax"/>
        </c:scaling>
        <c:delete val="0"/>
        <c:axPos val="b"/>
        <c:numFmt formatCode="General" sourceLinked="1"/>
        <c:majorTickMark val="out"/>
        <c:minorTickMark val="none"/>
        <c:tickLblPos val="nextTo"/>
        <c:txPr>
          <a:bodyPr/>
          <a:lstStyle/>
          <a:p>
            <a:pPr>
              <a:defRPr sz="1400" b="1"/>
            </a:pPr>
            <a:endParaRPr lang="ru-RU"/>
          </a:p>
        </c:txPr>
        <c:crossAx val="500705216"/>
        <c:crosses val="autoZero"/>
        <c:auto val="1"/>
        <c:lblAlgn val="ctr"/>
        <c:lblOffset val="100"/>
        <c:noMultiLvlLbl val="0"/>
      </c:catAx>
      <c:valAx>
        <c:axId val="500705216"/>
        <c:scaling>
          <c:orientation val="minMax"/>
        </c:scaling>
        <c:delete val="0"/>
        <c:axPos val="l"/>
        <c:majorGridlines/>
        <c:numFmt formatCode="#,##0.0" sourceLinked="1"/>
        <c:majorTickMark val="out"/>
        <c:minorTickMark val="none"/>
        <c:tickLblPos val="nextTo"/>
        <c:crossAx val="5007048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495006306029929E-2"/>
          <c:y val="3.168915403519694E-2"/>
          <c:w val="0.91183392984967759"/>
          <c:h val="0.78724073573265685"/>
        </c:manualLayout>
      </c:layout>
      <c:lineChart>
        <c:grouping val="standard"/>
        <c:varyColors val="0"/>
        <c:ser>
          <c:idx val="0"/>
          <c:order val="0"/>
          <c:tx>
            <c:strRef>
              <c:f>Население!$B$15</c:f>
              <c:strCache>
                <c:ptCount val="1"/>
                <c:pt idx="0">
                  <c:v>Коэффициент естественного прироста населения</c:v>
                </c:pt>
              </c:strCache>
            </c:strRef>
          </c:tx>
          <c:spPr>
            <a:ln w="53975">
              <a:solidFill>
                <a:schemeClr val="accent5">
                  <a:lumMod val="75000"/>
                </a:schemeClr>
              </a:solidFill>
            </a:ln>
          </c:spPr>
          <c:marker>
            <c:symbol val="none"/>
          </c:marker>
          <c:dLbls>
            <c:dLbl>
              <c:idx val="0"/>
              <c:layout>
                <c:manualLayout>
                  <c:x val="-2.4240107606578451E-2"/>
                  <c:y val="-4.6204612457297116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5E-4F03-B1D5-602702BEB4F4}"/>
                </c:ext>
                <c:ext xmlns:c15="http://schemas.microsoft.com/office/drawing/2012/chart" uri="{CE6537A1-D6FC-4f65-9D91-7224C49458BB}"/>
              </c:extLst>
            </c:dLbl>
            <c:dLbl>
              <c:idx val="1"/>
              <c:layout>
                <c:manualLayout>
                  <c:x val="-2.7264259241663832E-7"/>
                  <c:y val="-6.6947209108008429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5E-4F03-B1D5-602702BEB4F4}"/>
                </c:ext>
                <c:ext xmlns:c15="http://schemas.microsoft.com/office/drawing/2012/chart" uri="{CE6537A1-D6FC-4f65-9D91-7224C49458BB}"/>
              </c:extLst>
            </c:dLbl>
            <c:dLbl>
              <c:idx val="2"/>
              <c:layout>
                <c:manualLayout>
                  <c:x val="-2.2506646003993401E-2"/>
                  <c:y val="-5.5445534948756675E-2"/>
                </c:manualLayout>
              </c:layout>
              <c:tx>
                <c:rich>
                  <a:bodyPr/>
                  <a:lstStyle/>
                  <a:p>
                    <a:pPr>
                      <a:defRPr/>
                    </a:pPr>
                    <a:r>
                      <a:rPr lang="en-US"/>
                      <a:t>-2,34</a:t>
                    </a:r>
                  </a:p>
                </c:rich>
              </c:tx>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5E-4F03-B1D5-602702BEB4F4}"/>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(Население!$D$15:$E$15,Население!$H$15)</c:f>
              <c:numCache>
                <c:formatCode>0.00</c:formatCode>
                <c:ptCount val="3"/>
                <c:pt idx="0">
                  <c:v>0.35000000000000031</c:v>
                </c:pt>
                <c:pt idx="1">
                  <c:v>-1.3</c:v>
                </c:pt>
                <c:pt idx="2">
                  <c:v>-2.4</c:v>
                </c:pt>
              </c:numCache>
            </c:numRef>
          </c:val>
          <c:smooth val="0"/>
          <c:extLst xmlns:c16r2="http://schemas.microsoft.com/office/drawing/2015/06/chart">
            <c:ext xmlns:c16="http://schemas.microsoft.com/office/drawing/2014/chart" uri="{C3380CC4-5D6E-409C-BE32-E72D297353CC}">
              <c16:uniqueId val="{00000003-F55E-4F03-B1D5-602702BEB4F4}"/>
            </c:ext>
          </c:extLst>
        </c:ser>
        <c:ser>
          <c:idx val="1"/>
          <c:order val="1"/>
          <c:tx>
            <c:strRef>
              <c:f>Население!$B$17</c:f>
              <c:strCache>
                <c:ptCount val="1"/>
                <c:pt idx="0">
                  <c:v>Коэффициент миграционного прироста/убыли, чел. на 10 тыс. населения</c:v>
                </c:pt>
              </c:strCache>
            </c:strRef>
          </c:tx>
          <c:spPr>
            <a:ln w="53975">
              <a:solidFill>
                <a:schemeClr val="accent2">
                  <a:lumMod val="75000"/>
                </a:schemeClr>
              </a:solidFill>
            </a:ln>
          </c:spPr>
          <c:marker>
            <c:symbol val="none"/>
          </c:marker>
          <c:dLbls>
            <c:dLbl>
              <c:idx val="0"/>
              <c:layout>
                <c:manualLayout>
                  <c:x val="-1.0389610389610391E-2"/>
                  <c:y val="-5.2365227451603609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5E-4F03-B1D5-602702BEB4F4}"/>
                </c:ext>
                <c:ext xmlns:c15="http://schemas.microsoft.com/office/drawing/2012/chart" uri="{CE6537A1-D6FC-4f65-9D91-7224C49458BB}"/>
              </c:extLst>
            </c:dLbl>
            <c:dLbl>
              <c:idx val="1"/>
              <c:layout>
                <c:manualLayout>
                  <c:x val="2.5252525252525249E-2"/>
                  <c:y val="2.0492975568136652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55E-4F03-B1D5-602702BEB4F4}"/>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(Население!$D$17,Население!$E$17,Население!$H$17)</c:f>
              <c:numCache>
                <c:formatCode>0.00</c:formatCode>
                <c:ptCount val="3"/>
                <c:pt idx="0">
                  <c:v>65.747984677422266</c:v>
                </c:pt>
                <c:pt idx="1">
                  <c:v>50.148132349488513</c:v>
                </c:pt>
                <c:pt idx="2">
                  <c:v>17.859699355762306</c:v>
                </c:pt>
              </c:numCache>
            </c:numRef>
          </c:val>
          <c:smooth val="0"/>
          <c:extLst xmlns:c16r2="http://schemas.microsoft.com/office/drawing/2015/06/chart">
            <c:ext xmlns:c16="http://schemas.microsoft.com/office/drawing/2014/chart" uri="{C3380CC4-5D6E-409C-BE32-E72D297353CC}">
              <c16:uniqueId val="{00000006-F55E-4F03-B1D5-602702BEB4F4}"/>
            </c:ext>
          </c:extLst>
        </c:ser>
        <c:dLbls>
          <c:showLegendKey val="0"/>
          <c:showVal val="0"/>
          <c:showCatName val="0"/>
          <c:showSerName val="0"/>
          <c:showPercent val="0"/>
          <c:showBubbleSize val="0"/>
        </c:dLbls>
        <c:smooth val="0"/>
        <c:axId val="387127440"/>
        <c:axId val="387127048"/>
      </c:lineChart>
      <c:catAx>
        <c:axId val="387127440"/>
        <c:scaling>
          <c:orientation val="minMax"/>
        </c:scaling>
        <c:delete val="0"/>
        <c:axPos val="b"/>
        <c:numFmt formatCode="General" sourceLinked="1"/>
        <c:majorTickMark val="out"/>
        <c:minorTickMark val="none"/>
        <c:tickLblPos val="nextTo"/>
        <c:crossAx val="387127048"/>
        <c:crosses val="autoZero"/>
        <c:auto val="1"/>
        <c:lblAlgn val="ctr"/>
        <c:lblOffset val="100"/>
        <c:noMultiLvlLbl val="0"/>
      </c:catAx>
      <c:valAx>
        <c:axId val="387127048"/>
        <c:scaling>
          <c:orientation val="minMax"/>
        </c:scaling>
        <c:delete val="0"/>
        <c:axPos val="l"/>
        <c:majorGridlines/>
        <c:numFmt formatCode="0.00" sourceLinked="1"/>
        <c:majorTickMark val="out"/>
        <c:minorTickMark val="none"/>
        <c:tickLblPos val="nextTo"/>
        <c:crossAx val="387127440"/>
        <c:crosses val="autoZero"/>
        <c:crossBetween val="between"/>
      </c:valAx>
    </c:plotArea>
    <c:legend>
      <c:legendPos val="r"/>
      <c:layout>
        <c:manualLayout>
          <c:xMode val="edge"/>
          <c:yMode val="edge"/>
          <c:x val="0.1948773164718047"/>
          <c:y val="0.81443121262734763"/>
          <c:w val="0.73044738725841085"/>
          <c:h val="0.18556878737265312"/>
        </c:manualLayout>
      </c:layout>
      <c:overlay val="0"/>
    </c:legend>
    <c:plotVisOnly val="1"/>
    <c:dispBlanksAs val="gap"/>
    <c:showDLblsOverMax val="0"/>
  </c:chart>
  <c:txPr>
    <a:bodyPr/>
    <a:lstStyle/>
    <a:p>
      <a:pPr>
        <a:defRPr sz="900"/>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Инвестиции!$A$10</c:f>
              <c:strCache>
                <c:ptCount val="1"/>
                <c:pt idx="0">
                  <c:v>Собственные средства</c:v>
                </c:pt>
              </c:strCache>
            </c:strRef>
          </c:tx>
          <c:spPr>
            <a:solidFill>
              <a:schemeClr val="accent2">
                <a:lumMod val="75000"/>
              </a:schemeClr>
            </a:solidFill>
            <a:scene3d>
              <a:camera prst="orthographicFront"/>
              <a:lightRig rig="threePt" dir="t"/>
            </a:scene3d>
            <a:sp3d>
              <a:bevelT/>
              <a:bevelB/>
            </a:sp3d>
          </c:spPr>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(Инвестиции!$C$3:$D$3,Инвестиции!$G$3)</c:f>
              <c:strCache>
                <c:ptCount val="3"/>
                <c:pt idx="0">
                  <c:v>2016 г.</c:v>
                </c:pt>
                <c:pt idx="1">
                  <c:v>2017 г.</c:v>
                </c:pt>
                <c:pt idx="2">
                  <c:v>2018 г.</c:v>
                </c:pt>
              </c:strCache>
            </c:strRef>
          </c:cat>
          <c:val>
            <c:numRef>
              <c:f>(Инвестиции!$C$10:$D$10,Инвестиции!$G$10)</c:f>
              <c:numCache>
                <c:formatCode>#,##0.0</c:formatCode>
                <c:ptCount val="3"/>
                <c:pt idx="0">
                  <c:v>9127.5040000000008</c:v>
                </c:pt>
                <c:pt idx="1">
                  <c:v>9802.8059999999987</c:v>
                </c:pt>
                <c:pt idx="2">
                  <c:v>10157.6</c:v>
                </c:pt>
              </c:numCache>
            </c:numRef>
          </c:val>
          <c:extLst xmlns:c16r2="http://schemas.microsoft.com/office/drawing/2015/06/chart">
            <c:ext xmlns:c16="http://schemas.microsoft.com/office/drawing/2014/chart" uri="{C3380CC4-5D6E-409C-BE32-E72D297353CC}">
              <c16:uniqueId val="{00000000-CFCF-48D3-B12A-7250499F8B7E}"/>
            </c:ext>
          </c:extLst>
        </c:ser>
        <c:ser>
          <c:idx val="1"/>
          <c:order val="1"/>
          <c:tx>
            <c:strRef>
              <c:f>Инвестиции!$A$11</c:f>
              <c:strCache>
                <c:ptCount val="1"/>
                <c:pt idx="0">
                  <c:v>Привлеченные средства</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(Инвестиции!$C$3:$D$3,Инвестиции!$G$3)</c:f>
              <c:strCache>
                <c:ptCount val="3"/>
                <c:pt idx="0">
                  <c:v>2016 г.</c:v>
                </c:pt>
                <c:pt idx="1">
                  <c:v>2017 г.</c:v>
                </c:pt>
                <c:pt idx="2">
                  <c:v>2018 г.</c:v>
                </c:pt>
              </c:strCache>
            </c:strRef>
          </c:cat>
          <c:val>
            <c:numRef>
              <c:f>(Инвестиции!$C$11:$D$11,Инвестиции!$G$11)</c:f>
              <c:numCache>
                <c:formatCode>#,##0.0</c:formatCode>
                <c:ptCount val="3"/>
                <c:pt idx="0">
                  <c:v>7026.1050000000005</c:v>
                </c:pt>
                <c:pt idx="1">
                  <c:v>9331.3579999999984</c:v>
                </c:pt>
                <c:pt idx="2">
                  <c:v>9881.1</c:v>
                </c:pt>
              </c:numCache>
            </c:numRef>
          </c:val>
          <c:extLst xmlns:c16r2="http://schemas.microsoft.com/office/drawing/2015/06/chart">
            <c:ext xmlns:c16="http://schemas.microsoft.com/office/drawing/2014/chart" uri="{C3380CC4-5D6E-409C-BE32-E72D297353CC}">
              <c16:uniqueId val="{00000001-CFCF-48D3-B12A-7250499F8B7E}"/>
            </c:ext>
          </c:extLst>
        </c:ser>
        <c:dLbls>
          <c:showLegendKey val="0"/>
          <c:showVal val="0"/>
          <c:showCatName val="0"/>
          <c:showSerName val="0"/>
          <c:showPercent val="0"/>
          <c:showBubbleSize val="0"/>
        </c:dLbls>
        <c:gapWidth val="150"/>
        <c:overlap val="100"/>
        <c:axId val="500706000"/>
        <c:axId val="500706392"/>
      </c:barChart>
      <c:catAx>
        <c:axId val="500706000"/>
        <c:scaling>
          <c:orientation val="minMax"/>
        </c:scaling>
        <c:delete val="0"/>
        <c:axPos val="b"/>
        <c:numFmt formatCode="General" sourceLinked="1"/>
        <c:majorTickMark val="out"/>
        <c:minorTickMark val="none"/>
        <c:tickLblPos val="nextTo"/>
        <c:txPr>
          <a:bodyPr/>
          <a:lstStyle/>
          <a:p>
            <a:pPr>
              <a:defRPr sz="1400" b="1"/>
            </a:pPr>
            <a:endParaRPr lang="ru-RU"/>
          </a:p>
        </c:txPr>
        <c:crossAx val="500706392"/>
        <c:crosses val="autoZero"/>
        <c:auto val="1"/>
        <c:lblAlgn val="ctr"/>
        <c:lblOffset val="100"/>
        <c:noMultiLvlLbl val="0"/>
      </c:catAx>
      <c:valAx>
        <c:axId val="500706392"/>
        <c:scaling>
          <c:orientation val="minMax"/>
        </c:scaling>
        <c:delete val="0"/>
        <c:axPos val="l"/>
        <c:majorGridlines/>
        <c:numFmt formatCode="#,##0.0" sourceLinked="1"/>
        <c:majorTickMark val="out"/>
        <c:minorTickMark val="none"/>
        <c:tickLblPos val="nextTo"/>
        <c:crossAx val="500706000"/>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cene3d>
              <a:camera prst="orthographicFront"/>
              <a:lightRig rig="threePt" dir="t"/>
            </a:scene3d>
            <a:sp3d>
              <a:bevelT/>
              <a:bevelB/>
            </a:sp3d>
          </c:spPr>
          <c:dPt>
            <c:idx val="0"/>
            <c:bubble3D val="0"/>
            <c:explosion val="7"/>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213A-47B7-A59F-14A1C5130654}"/>
              </c:ext>
            </c:extLst>
          </c:dPt>
          <c:dPt>
            <c:idx val="1"/>
            <c:bubble3D val="0"/>
            <c:spPr>
              <a:solidFill>
                <a:schemeClr val="accent6">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213A-47B7-A59F-14A1C5130654}"/>
              </c:ext>
            </c:extLst>
          </c:dPt>
          <c:dPt>
            <c:idx val="2"/>
            <c:bubble3D val="0"/>
            <c:explosion val="10"/>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213A-47B7-A59F-14A1C5130654}"/>
              </c:ext>
            </c:extLst>
          </c:dPt>
          <c:dPt>
            <c:idx val="3"/>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213A-47B7-A59F-14A1C5130654}"/>
              </c:ext>
            </c:extLst>
          </c:dPt>
          <c:dLbls>
            <c:dLbl>
              <c:idx val="0"/>
              <c:layout>
                <c:manualLayout>
                  <c:x val="-0.19269228873255623"/>
                  <c:y val="-1.1955400099533527E-2"/>
                </c:manualLayout>
              </c:layout>
              <c:spPr/>
              <c:txPr>
                <a:bodyPr/>
                <a:lstStyle/>
                <a:p>
                  <a:pPr>
                    <a:defRPr sz="1400" b="1"/>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3A-47B7-A59F-14A1C5130654}"/>
                </c:ext>
                <c:ext xmlns:c15="http://schemas.microsoft.com/office/drawing/2012/chart" uri="{CE6537A1-D6FC-4f65-9D91-7224C49458BB}"/>
              </c:extLst>
            </c:dLbl>
            <c:dLbl>
              <c:idx val="1"/>
              <c:spPr/>
              <c:txPr>
                <a:bodyPr/>
                <a:lstStyle/>
                <a:p>
                  <a:pPr>
                    <a:defRPr sz="1400"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3A-47B7-A59F-14A1C5130654}"/>
                </c:ext>
                <c:ext xmlns:c15="http://schemas.microsoft.com/office/drawing/2012/chart" uri="{CE6537A1-D6FC-4f65-9D91-7224C49458BB}"/>
              </c:extLst>
            </c:dLbl>
            <c:dLbl>
              <c:idx val="2"/>
              <c:spPr/>
              <c:txPr>
                <a:bodyPr/>
                <a:lstStyle/>
                <a:p>
                  <a:pPr>
                    <a:defRPr sz="1400"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13A-47B7-A59F-14A1C5130654}"/>
                </c:ext>
                <c:ext xmlns:c15="http://schemas.microsoft.com/office/drawing/2012/chart" uri="{CE6537A1-D6FC-4f65-9D91-7224C49458BB}"/>
              </c:extLst>
            </c:dLbl>
            <c:dLbl>
              <c:idx val="3"/>
              <c:spPr/>
              <c:txPr>
                <a:bodyPr/>
                <a:lstStyle/>
                <a:p>
                  <a:pPr>
                    <a:defRPr sz="1400"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13A-47B7-A59F-14A1C5130654}"/>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Инвестиции!$A$160:$A$163</c:f>
              <c:strCache>
                <c:ptCount val="4"/>
                <c:pt idx="0">
                  <c:v>Собственные средства</c:v>
                </c:pt>
                <c:pt idx="1">
                  <c:v>Привлеченные средства</c:v>
                </c:pt>
                <c:pt idx="2">
                  <c:v>Заемные средства других организаций</c:v>
                </c:pt>
                <c:pt idx="3">
                  <c:v>Бюджетные средства</c:v>
                </c:pt>
              </c:strCache>
            </c:strRef>
          </c:cat>
          <c:val>
            <c:numRef>
              <c:f>Инвестиции!$G$160:$G$163</c:f>
              <c:numCache>
                <c:formatCode>#,##0.0</c:formatCode>
                <c:ptCount val="4"/>
                <c:pt idx="0">
                  <c:v>14506.8</c:v>
                </c:pt>
                <c:pt idx="1">
                  <c:v>10148.700000000003</c:v>
                </c:pt>
                <c:pt idx="2">
                  <c:v>617.20000000000005</c:v>
                </c:pt>
                <c:pt idx="3">
                  <c:v>4026.6</c:v>
                </c:pt>
              </c:numCache>
            </c:numRef>
          </c:val>
          <c:extLst xmlns:c16r2="http://schemas.microsoft.com/office/drawing/2015/06/chart">
            <c:ext xmlns:c16="http://schemas.microsoft.com/office/drawing/2014/chart" uri="{C3380CC4-5D6E-409C-BE32-E72D297353CC}">
              <c16:uniqueId val="{00000008-213A-47B7-A59F-14A1C5130654}"/>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142294333906041"/>
          <c:y val="0.51631949567433444"/>
          <c:w val="0.37971982055213777"/>
          <c:h val="0.44337938434712632"/>
        </c:manualLayout>
      </c:layout>
      <c:overlay val="0"/>
      <c:txPr>
        <a:bodyPr/>
        <a:lstStyle/>
        <a:p>
          <a:pPr>
            <a:defRPr sz="1000" b="0"/>
          </a:pPr>
          <a:endParaRPr lang="ru-RU"/>
        </a:p>
      </c:txPr>
    </c:legend>
    <c:plotVisOnly val="1"/>
    <c:dispBlanksAs val="zero"/>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Бюджет_анализ!$A$7</c:f>
              <c:strCache>
                <c:ptCount val="1"/>
                <c:pt idx="0">
                  <c:v>Налоговые доходы </c:v>
                </c:pt>
              </c:strCache>
            </c:strRef>
          </c:tx>
          <c:spPr>
            <a:solidFill>
              <a:schemeClr val="accent5">
                <a:lumMod val="75000"/>
              </a:schemeClr>
            </a:solidFill>
            <a:scene3d>
              <a:camera prst="orthographicFront"/>
              <a:lightRig rig="threePt" dir="t"/>
            </a:scene3d>
            <a:sp3d>
              <a:bevelT/>
              <a:bevelB/>
            </a:sp3d>
          </c:spPr>
          <c:invertIfNegative val="0"/>
          <c:dLbls>
            <c:dLbl>
              <c:idx val="0"/>
              <c:tx>
                <c:rich>
                  <a:bodyPr/>
                  <a:lstStyle/>
                  <a:p>
                    <a:r>
                      <a:rPr lang="en-US"/>
                      <a:t>4120,1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BC9-47CF-8324-D2B334869080}"/>
                </c:ext>
                <c:ext xmlns:c15="http://schemas.microsoft.com/office/drawing/2012/chart" uri="{CE6537A1-D6FC-4f65-9D91-7224C49458BB}"/>
              </c:extLst>
            </c:dLbl>
            <c:spPr>
              <a:noFill/>
              <a:ln w="25400">
                <a:noFill/>
              </a:ln>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(Бюджет_анализ!$C$7,Бюджет_анализ!$D$7,Бюджет_анализ!$G$7)</c:f>
              <c:numCache>
                <c:formatCode>_-* #,##0.0\ _₽_-;\-* #,##0.0\ _₽_-;_-* "-"??\ _₽_-;_-@_-</c:formatCode>
                <c:ptCount val="3"/>
                <c:pt idx="0">
                  <c:v>4120.2000000000007</c:v>
                </c:pt>
                <c:pt idx="1">
                  <c:v>4517.8</c:v>
                </c:pt>
                <c:pt idx="2" formatCode="#,##0.0">
                  <c:v>5705.8</c:v>
                </c:pt>
              </c:numCache>
            </c:numRef>
          </c:val>
          <c:extLst xmlns:c16r2="http://schemas.microsoft.com/office/drawing/2015/06/chart">
            <c:ext xmlns:c16="http://schemas.microsoft.com/office/drawing/2014/chart" uri="{C3380CC4-5D6E-409C-BE32-E72D297353CC}">
              <c16:uniqueId val="{00000000-ACAA-4082-BC1C-D9B603C11D2F}"/>
            </c:ext>
          </c:extLst>
        </c:ser>
        <c:dLbls>
          <c:showLegendKey val="0"/>
          <c:showVal val="0"/>
          <c:showCatName val="0"/>
          <c:showSerName val="0"/>
          <c:showPercent val="0"/>
          <c:showBubbleSize val="0"/>
        </c:dLbls>
        <c:gapWidth val="150"/>
        <c:axId val="500707568"/>
        <c:axId val="500707960"/>
      </c:barChart>
      <c:catAx>
        <c:axId val="500707568"/>
        <c:scaling>
          <c:orientation val="minMax"/>
        </c:scaling>
        <c:delete val="0"/>
        <c:axPos val="b"/>
        <c:numFmt formatCode="General" sourceLinked="1"/>
        <c:majorTickMark val="out"/>
        <c:minorTickMark val="none"/>
        <c:tickLblPos val="nextTo"/>
        <c:txPr>
          <a:bodyPr/>
          <a:lstStyle/>
          <a:p>
            <a:pPr>
              <a:defRPr sz="1200" b="1"/>
            </a:pPr>
            <a:endParaRPr lang="ru-RU"/>
          </a:p>
        </c:txPr>
        <c:crossAx val="500707960"/>
        <c:crosses val="autoZero"/>
        <c:auto val="1"/>
        <c:lblAlgn val="ctr"/>
        <c:lblOffset val="100"/>
        <c:noMultiLvlLbl val="0"/>
      </c:catAx>
      <c:valAx>
        <c:axId val="500707960"/>
        <c:scaling>
          <c:orientation val="minMax"/>
        </c:scaling>
        <c:delete val="0"/>
        <c:axPos val="l"/>
        <c:majorGridlines/>
        <c:numFmt formatCode="_-* #,##0.0\ _₽_-;\-* #,##0.0\ _₽_-;_-* &quot;-&quot;??\ _₽_-;_-@_-" sourceLinked="1"/>
        <c:majorTickMark val="out"/>
        <c:minorTickMark val="none"/>
        <c:tickLblPos val="nextTo"/>
        <c:crossAx val="500707568"/>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cene3d>
              <a:camera prst="orthographicFront"/>
              <a:lightRig rig="threePt" dir="t"/>
            </a:scene3d>
            <a:sp3d>
              <a:bevelT/>
              <a:bevelB/>
            </a:sp3d>
          </c:spPr>
          <c:dPt>
            <c:idx val="0"/>
            <c:bubble3D val="0"/>
            <c:explosion val="7"/>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8CA9-4E10-A7DB-22453684DD0C}"/>
              </c:ext>
            </c:extLst>
          </c:dPt>
          <c:dPt>
            <c:idx val="1"/>
            <c:bubble3D val="0"/>
            <c:explosion val="7"/>
            <c:extLst xmlns:c16r2="http://schemas.microsoft.com/office/drawing/2015/06/chart">
              <c:ext xmlns:c16="http://schemas.microsoft.com/office/drawing/2014/chart" uri="{C3380CC4-5D6E-409C-BE32-E72D297353CC}">
                <c16:uniqueId val="{00000002-8CA9-4E10-A7DB-22453684DD0C}"/>
              </c:ext>
            </c:extLst>
          </c:dPt>
          <c:dPt>
            <c:idx val="2"/>
            <c:bubble3D val="0"/>
            <c:spPr>
              <a:solidFill>
                <a:srgbClr val="C00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4-8CA9-4E10-A7DB-22453684DD0C}"/>
              </c:ext>
            </c:extLst>
          </c:dPt>
          <c:dPt>
            <c:idx val="6"/>
            <c:bubble3D val="0"/>
            <c:explosion val="10"/>
            <c:spPr>
              <a:solidFill>
                <a:srgbClr val="00B05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6-8CA9-4E10-A7DB-22453684DD0C}"/>
              </c:ext>
            </c:extLst>
          </c:dPt>
          <c:dPt>
            <c:idx val="8"/>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8-8CA9-4E10-A7DB-22453684DD0C}"/>
              </c:ext>
            </c:extLst>
          </c:dPt>
          <c:dPt>
            <c:idx val="9"/>
            <c:bubble3D val="0"/>
            <c:spPr>
              <a:solidFill>
                <a:schemeClr val="accent6">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A-8CA9-4E10-A7DB-22453684DD0C}"/>
              </c:ext>
            </c:extLst>
          </c:dPt>
          <c:dLbls>
            <c:dLbl>
              <c:idx val="0"/>
              <c:layout>
                <c:manualLayout>
                  <c:x val="-3.8977261753055201E-2"/>
                  <c:y val="-0.27758567413115931"/>
                </c:manualLayout>
              </c:layout>
              <c:numFmt formatCode="0.00%" sourceLinked="0"/>
              <c:spPr/>
              <c:txPr>
                <a:bodyPr/>
                <a:lstStyle/>
                <a:p>
                  <a:pPr>
                    <a:defRPr sz="800" b="1"/>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CA9-4E10-A7DB-22453684DD0C}"/>
                </c:ext>
                <c:ext xmlns:c15="http://schemas.microsoft.com/office/drawing/2012/chart" uri="{CE6537A1-D6FC-4f65-9D91-7224C49458BB}"/>
              </c:extLst>
            </c:dLbl>
            <c:numFmt formatCode="0.00%" sourceLinked="0"/>
            <c:spPr>
              <a:noFill/>
              <a:ln w="25400">
                <a:noFill/>
              </a:ln>
            </c:spPr>
            <c:txPr>
              <a:bodyPr/>
              <a:lstStyle/>
              <a:p>
                <a:pPr>
                  <a:defRPr sz="8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Бюджет_анализ!$A$10,Бюджет_анализ!$A$12,Бюджет_анализ!$A$13,Бюджет_анализ!$A$14,Бюджет_анализ!$A$15,Бюджет_анализ!$A$16,Бюджет_анализ!$A$17,Бюджет_анализ!$A$20,Бюджет_анализ!$A$21,Бюджет_анализ!$A$22)</c:f>
              <c:strCache>
                <c:ptCount val="10"/>
                <c:pt idx="0">
                  <c:v>налог на доходы физических лиц</c:v>
                </c:pt>
                <c:pt idx="1">
                  <c:v>акцизы</c:v>
                </c:pt>
                <c:pt idx="2">
                  <c:v>налог, взимаемый в связи с применением упрощённой системы налогообложения</c:v>
                </c:pt>
                <c:pt idx="3">
                  <c:v>единый налог на вмененный доход для отдельных видов деятельности</c:v>
                </c:pt>
                <c:pt idx="4">
                  <c:v>единый сельскохозяйственный налог</c:v>
                </c:pt>
                <c:pt idx="5">
                  <c:v>налог, взимаемый в связи с применением патентной системы налогообложения</c:v>
                </c:pt>
                <c:pt idx="6">
                  <c:v>налог на имущество физических лиц</c:v>
                </c:pt>
                <c:pt idx="7">
                  <c:v>транспортный налог</c:v>
                </c:pt>
                <c:pt idx="8">
                  <c:v>земельный налог</c:v>
                </c:pt>
                <c:pt idx="9">
                  <c:v>госпошлина</c:v>
                </c:pt>
              </c:strCache>
            </c:strRef>
          </c:cat>
          <c:val>
            <c:numRef>
              <c:f>(Бюджет_анализ!$G$10,Бюджет_анализ!$G$12,Бюджет_анализ!$G$13,Бюджет_анализ!$G$14,Бюджет_анализ!$G$15,Бюджет_анализ!$G$16,Бюджет_анализ!$G$17,Бюджет_анализ!$G$20,Бюджет_анализ!$G$21,Бюджет_анализ!$G$22)</c:f>
              <c:numCache>
                <c:formatCode>General</c:formatCode>
                <c:ptCount val="10"/>
                <c:pt idx="0" formatCode="#,##0.00">
                  <c:v>3687.5</c:v>
                </c:pt>
                <c:pt idx="1">
                  <c:v>29.3</c:v>
                </c:pt>
                <c:pt idx="2">
                  <c:v>554.20000000000005</c:v>
                </c:pt>
                <c:pt idx="3">
                  <c:v>331.2</c:v>
                </c:pt>
                <c:pt idx="4">
                  <c:v>0.9</c:v>
                </c:pt>
                <c:pt idx="5">
                  <c:v>46.2</c:v>
                </c:pt>
                <c:pt idx="6">
                  <c:v>156.4</c:v>
                </c:pt>
                <c:pt idx="7">
                  <c:v>27.2</c:v>
                </c:pt>
                <c:pt idx="8">
                  <c:v>672.6</c:v>
                </c:pt>
                <c:pt idx="9">
                  <c:v>200.3</c:v>
                </c:pt>
              </c:numCache>
            </c:numRef>
          </c:val>
          <c:extLst xmlns:c16r2="http://schemas.microsoft.com/office/drawing/2015/06/chart">
            <c:ext xmlns:c16="http://schemas.microsoft.com/office/drawing/2014/chart" uri="{C3380CC4-5D6E-409C-BE32-E72D297353CC}">
              <c16:uniqueId val="{0000000B-8CA9-4E10-A7DB-22453684DD0C}"/>
            </c:ext>
          </c:extLst>
        </c:ser>
        <c:dLbls>
          <c:showLegendKey val="0"/>
          <c:showVal val="0"/>
          <c:showCatName val="0"/>
          <c:showSerName val="0"/>
          <c:showPercent val="0"/>
          <c:showBubbleSize val="0"/>
          <c:showLeaderLines val="1"/>
        </c:dLbls>
        <c:firstSliceAng val="65"/>
      </c:pieChart>
      <c:spPr>
        <a:noFill/>
        <a:ln w="25400">
          <a:noFill/>
        </a:ln>
      </c:spPr>
    </c:plotArea>
    <c:legend>
      <c:legendPos val="r"/>
      <c:layout>
        <c:manualLayout>
          <c:xMode val="edge"/>
          <c:yMode val="edge"/>
          <c:x val="0.64166669813755295"/>
          <c:y val="1.4972535649538869E-2"/>
          <c:w val="0.3416666981375559"/>
          <c:h val="0.9768518368193746"/>
        </c:manualLayout>
      </c:layout>
      <c:overlay val="0"/>
      <c:txPr>
        <a:bodyPr/>
        <a:lstStyle/>
        <a:p>
          <a:pPr>
            <a:defRPr sz="8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Бюджет_анализ!$A$24</c:f>
              <c:strCache>
                <c:ptCount val="1"/>
                <c:pt idx="0">
                  <c:v>Неналоговые доходы</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(Бюджет_анализ!$C$24:$D$24,Бюджет_анализ!$G$24)</c:f>
              <c:numCache>
                <c:formatCode>_-* #,##0.0\ _₽_-;\-* #,##0.0\ _₽_-;_-* "-"??\ _₽_-;_-@_-</c:formatCode>
                <c:ptCount val="3"/>
                <c:pt idx="0">
                  <c:v>1595.6</c:v>
                </c:pt>
                <c:pt idx="1">
                  <c:v>1419.3</c:v>
                </c:pt>
                <c:pt idx="2" formatCode="#,##0.00">
                  <c:v>1339.3</c:v>
                </c:pt>
              </c:numCache>
            </c:numRef>
          </c:val>
          <c:extLst xmlns:c16r2="http://schemas.microsoft.com/office/drawing/2015/06/chart">
            <c:ext xmlns:c16="http://schemas.microsoft.com/office/drawing/2014/chart" uri="{C3380CC4-5D6E-409C-BE32-E72D297353CC}">
              <c16:uniqueId val="{00000000-A26D-4E3B-9C96-692C961B45EC}"/>
            </c:ext>
          </c:extLst>
        </c:ser>
        <c:dLbls>
          <c:showLegendKey val="0"/>
          <c:showVal val="0"/>
          <c:showCatName val="0"/>
          <c:showSerName val="0"/>
          <c:showPercent val="0"/>
          <c:showBubbleSize val="0"/>
        </c:dLbls>
        <c:gapWidth val="150"/>
        <c:axId val="500709136"/>
        <c:axId val="500709528"/>
      </c:barChart>
      <c:catAx>
        <c:axId val="500709136"/>
        <c:scaling>
          <c:orientation val="minMax"/>
        </c:scaling>
        <c:delete val="0"/>
        <c:axPos val="b"/>
        <c:numFmt formatCode="General" sourceLinked="1"/>
        <c:majorTickMark val="out"/>
        <c:minorTickMark val="none"/>
        <c:tickLblPos val="nextTo"/>
        <c:txPr>
          <a:bodyPr/>
          <a:lstStyle/>
          <a:p>
            <a:pPr>
              <a:defRPr sz="1000" b="1"/>
            </a:pPr>
            <a:endParaRPr lang="ru-RU"/>
          </a:p>
        </c:txPr>
        <c:crossAx val="500709528"/>
        <c:crosses val="autoZero"/>
        <c:auto val="1"/>
        <c:lblAlgn val="ctr"/>
        <c:lblOffset val="100"/>
        <c:noMultiLvlLbl val="0"/>
      </c:catAx>
      <c:valAx>
        <c:axId val="500709528"/>
        <c:scaling>
          <c:orientation val="minMax"/>
        </c:scaling>
        <c:delete val="0"/>
        <c:axPos val="l"/>
        <c:majorGridlines/>
        <c:numFmt formatCode="_-* #,##0.0\ _₽_-;\-* #,##0.0\ _₽_-;_-* &quot;-&quot;??\ _₽_-;_-@_-" sourceLinked="1"/>
        <c:majorTickMark val="out"/>
        <c:minorTickMark val="none"/>
        <c:tickLblPos val="nextTo"/>
        <c:txPr>
          <a:bodyPr/>
          <a:lstStyle/>
          <a:p>
            <a:pPr>
              <a:defRPr sz="900"/>
            </a:pPr>
            <a:endParaRPr lang="ru-RU"/>
          </a:p>
        </c:txPr>
        <c:crossAx val="500709136"/>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1688742730472"/>
          <c:y val="4.4916265761034017E-2"/>
          <c:w val="0.82693530298308671"/>
          <c:h val="0.79535448805931686"/>
        </c:manualLayout>
      </c:layout>
      <c:barChart>
        <c:barDir val="col"/>
        <c:grouping val="clustered"/>
        <c:varyColors val="0"/>
        <c:ser>
          <c:idx val="0"/>
          <c:order val="0"/>
          <c:tx>
            <c:strRef>
              <c:f>Бюджет_анализ!$A$7</c:f>
              <c:strCache>
                <c:ptCount val="1"/>
                <c:pt idx="0">
                  <c:v>Налоговые доходы </c:v>
                </c:pt>
              </c:strCache>
            </c:strRef>
          </c:tx>
          <c:spPr>
            <a:solidFill>
              <a:schemeClr val="accent2">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(Бюджет_анализ!$C$7:$D$7,Бюджет_анализ!$G$7)</c:f>
              <c:numCache>
                <c:formatCode>_-* #,##0.0\ _₽_-;\-* #,##0.0\ _₽_-;_-* "-"??\ _₽_-;_-@_-</c:formatCode>
                <c:ptCount val="3"/>
                <c:pt idx="0">
                  <c:v>4120.2000000000007</c:v>
                </c:pt>
                <c:pt idx="1">
                  <c:v>4517.8</c:v>
                </c:pt>
                <c:pt idx="2" formatCode="#,##0.0">
                  <c:v>5705.8</c:v>
                </c:pt>
              </c:numCache>
            </c:numRef>
          </c:val>
          <c:extLst xmlns:c16r2="http://schemas.microsoft.com/office/drawing/2015/06/chart">
            <c:ext xmlns:c16="http://schemas.microsoft.com/office/drawing/2014/chart" uri="{C3380CC4-5D6E-409C-BE32-E72D297353CC}">
              <c16:uniqueId val="{00000000-D4A3-4AC0-A419-705DD659F8B5}"/>
            </c:ext>
          </c:extLst>
        </c:ser>
        <c:ser>
          <c:idx val="1"/>
          <c:order val="1"/>
          <c:tx>
            <c:strRef>
              <c:f>Бюджет_анализ!$A$24</c:f>
              <c:strCache>
                <c:ptCount val="1"/>
                <c:pt idx="0">
                  <c:v>Неналоговые доходы</c:v>
                </c:pt>
              </c:strCache>
            </c:strRef>
          </c:tx>
          <c:spPr>
            <a:solidFill>
              <a:srgbClr val="FFFF00"/>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(Бюджет_анализ!$C$24:$D$24,Бюджет_анализ!$G$24)</c:f>
              <c:numCache>
                <c:formatCode>_-* #,##0.0\ _₽_-;\-* #,##0.0\ _₽_-;_-* "-"??\ _₽_-;_-@_-</c:formatCode>
                <c:ptCount val="3"/>
                <c:pt idx="0">
                  <c:v>1595.6</c:v>
                </c:pt>
                <c:pt idx="1">
                  <c:v>1419.3</c:v>
                </c:pt>
                <c:pt idx="2" formatCode="#,##0.00">
                  <c:v>1339.3</c:v>
                </c:pt>
              </c:numCache>
            </c:numRef>
          </c:val>
          <c:extLst xmlns:c16r2="http://schemas.microsoft.com/office/drawing/2015/06/chart">
            <c:ext xmlns:c16="http://schemas.microsoft.com/office/drawing/2014/chart" uri="{C3380CC4-5D6E-409C-BE32-E72D297353CC}">
              <c16:uniqueId val="{00000001-D4A3-4AC0-A419-705DD659F8B5}"/>
            </c:ext>
          </c:extLst>
        </c:ser>
        <c:ser>
          <c:idx val="2"/>
          <c:order val="2"/>
          <c:tx>
            <c:strRef>
              <c:f>Бюджет_анализ!$A$38</c:f>
              <c:strCache>
                <c:ptCount val="1"/>
                <c:pt idx="0">
                  <c:v>Безвозмездные поступления</c:v>
                </c:pt>
              </c:strCache>
            </c:strRef>
          </c:tx>
          <c:spPr>
            <a:solidFill>
              <a:schemeClr val="accent5">
                <a:lumMod val="75000"/>
              </a:schemeClr>
            </a:solidFill>
            <a:scene3d>
              <a:camera prst="orthographicFront"/>
              <a:lightRig rig="threePt" dir="t"/>
            </a:scene3d>
            <a:sp3d>
              <a:bevelT/>
              <a:bevelB/>
            </a:sp3d>
          </c:spPr>
          <c:invertIfNegative val="0"/>
          <c:dLbls>
            <c:dLbl>
              <c:idx val="0"/>
              <c:tx>
                <c:rich>
                  <a:bodyPr/>
                  <a:lstStyle/>
                  <a:p>
                    <a:r>
                      <a:rPr lang="en-US"/>
                      <a:t>11264,5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3FE-4446-8793-89D3C9D7AD04}"/>
                </c:ext>
                <c:ext xmlns:c15="http://schemas.microsoft.com/office/drawing/2012/chart" uri="{CE6537A1-D6FC-4f65-9D91-7224C49458BB}"/>
              </c:extLst>
            </c:dLbl>
            <c:spPr>
              <a:noFill/>
              <a:ln w="25400">
                <a:noFill/>
              </a:ln>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(Бюджет_анализ!$C$38:$D$38,Бюджет_анализ!$G$38)</c:f>
              <c:numCache>
                <c:formatCode>_-* #,##0.0\ _₽_-;\-* #,##0.0\ _₽_-;_-* "-"??\ _₽_-;_-@_-</c:formatCode>
                <c:ptCount val="3"/>
                <c:pt idx="0">
                  <c:v>11346.400000000001</c:v>
                </c:pt>
                <c:pt idx="1">
                  <c:v>12620.6</c:v>
                </c:pt>
                <c:pt idx="2" formatCode="#,##0.00">
                  <c:v>15573.3</c:v>
                </c:pt>
              </c:numCache>
            </c:numRef>
          </c:val>
          <c:extLst xmlns:c16r2="http://schemas.microsoft.com/office/drawing/2015/06/chart">
            <c:ext xmlns:c16="http://schemas.microsoft.com/office/drawing/2014/chart" uri="{C3380CC4-5D6E-409C-BE32-E72D297353CC}">
              <c16:uniqueId val="{00000002-D4A3-4AC0-A419-705DD659F8B5}"/>
            </c:ext>
          </c:extLst>
        </c:ser>
        <c:dLbls>
          <c:showLegendKey val="0"/>
          <c:showVal val="0"/>
          <c:showCatName val="0"/>
          <c:showSerName val="0"/>
          <c:showPercent val="0"/>
          <c:showBubbleSize val="0"/>
        </c:dLbls>
        <c:gapWidth val="150"/>
        <c:axId val="500710312"/>
        <c:axId val="500710704"/>
      </c:barChart>
      <c:catAx>
        <c:axId val="500710312"/>
        <c:scaling>
          <c:orientation val="minMax"/>
        </c:scaling>
        <c:delete val="0"/>
        <c:axPos val="b"/>
        <c:numFmt formatCode="General" sourceLinked="1"/>
        <c:majorTickMark val="out"/>
        <c:minorTickMark val="none"/>
        <c:tickLblPos val="nextTo"/>
        <c:txPr>
          <a:bodyPr/>
          <a:lstStyle/>
          <a:p>
            <a:pPr algn="ctr">
              <a:defRPr lang="ru-RU" sz="900" b="1" i="0" u="none" strike="noStrike" kern="1200" baseline="0">
                <a:solidFill>
                  <a:sysClr val="windowText" lastClr="000000"/>
                </a:solidFill>
                <a:latin typeface="+mn-lt"/>
                <a:ea typeface="+mn-ea"/>
                <a:cs typeface="+mn-cs"/>
              </a:defRPr>
            </a:pPr>
            <a:endParaRPr lang="ru-RU"/>
          </a:p>
        </c:txPr>
        <c:crossAx val="500710704"/>
        <c:crosses val="autoZero"/>
        <c:auto val="1"/>
        <c:lblAlgn val="ctr"/>
        <c:lblOffset val="100"/>
        <c:noMultiLvlLbl val="0"/>
      </c:catAx>
      <c:valAx>
        <c:axId val="500710704"/>
        <c:scaling>
          <c:orientation val="minMax"/>
        </c:scaling>
        <c:delete val="0"/>
        <c:axPos val="l"/>
        <c:majorGridlines/>
        <c:numFmt formatCode="_-* #,##0.0\ _₽_-;\-* #,##0.0\ _₽_-;_-* &quot;-&quot;??\ _₽_-;_-@_-" sourceLinked="1"/>
        <c:majorTickMark val="out"/>
        <c:minorTickMark val="none"/>
        <c:tickLblPos val="nextTo"/>
        <c:txPr>
          <a:bodyPr/>
          <a:lstStyle/>
          <a:p>
            <a:pPr>
              <a:defRPr sz="1100" b="1"/>
            </a:pPr>
            <a:endParaRPr lang="ru-RU"/>
          </a:p>
        </c:txPr>
        <c:crossAx val="500710312"/>
        <c:crosses val="autoZero"/>
        <c:crossBetween val="between"/>
      </c:valAx>
    </c:plotArea>
    <c:legend>
      <c:legendPos val="r"/>
      <c:layout>
        <c:manualLayout>
          <c:xMode val="edge"/>
          <c:yMode val="edge"/>
          <c:x val="0.12529018887048504"/>
          <c:y val="0.88675786289425651"/>
          <c:w val="0.87201615648188591"/>
          <c:h val="7.9459717958984627E-2"/>
        </c:manualLayout>
      </c:layout>
      <c:overlay val="0"/>
      <c:txPr>
        <a:bodyPr/>
        <a:lstStyle/>
        <a:p>
          <a:pPr algn="ctr">
            <a:defRPr lang="ru-RU"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Бюджет_анализ!$A$64</c:f>
              <c:strCache>
                <c:ptCount val="1"/>
                <c:pt idx="0">
                  <c:v>Дефицит(-),профицит(+) консолидированного бюджета субьекта Российской Федерации</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8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(Бюджет_анализ!$C$64:$D$64,Бюджет_анализ!$G$64)</c:f>
              <c:numCache>
                <c:formatCode>_-* #,##0.0\ _₽_-;\-* #,##0.0\ _₽_-;_-* "-"??\ _₽_-;_-@_-</c:formatCode>
                <c:ptCount val="3"/>
                <c:pt idx="0">
                  <c:v>-881.60000000000252</c:v>
                </c:pt>
                <c:pt idx="1">
                  <c:v>-1535.8999999999978</c:v>
                </c:pt>
                <c:pt idx="2" formatCode="General">
                  <c:v>-336.1</c:v>
                </c:pt>
              </c:numCache>
            </c:numRef>
          </c:val>
          <c:extLst xmlns:c16r2="http://schemas.microsoft.com/office/drawing/2015/06/chart">
            <c:ext xmlns:c16="http://schemas.microsoft.com/office/drawing/2014/chart" uri="{C3380CC4-5D6E-409C-BE32-E72D297353CC}">
              <c16:uniqueId val="{00000000-0811-46C6-A826-694DB4B7EA4B}"/>
            </c:ext>
          </c:extLst>
        </c:ser>
        <c:dLbls>
          <c:showLegendKey val="0"/>
          <c:showVal val="0"/>
          <c:showCatName val="0"/>
          <c:showSerName val="0"/>
          <c:showPercent val="0"/>
          <c:showBubbleSize val="0"/>
        </c:dLbls>
        <c:gapWidth val="150"/>
        <c:axId val="500711488"/>
        <c:axId val="500711880"/>
      </c:barChart>
      <c:catAx>
        <c:axId val="500711488"/>
        <c:scaling>
          <c:orientation val="minMax"/>
        </c:scaling>
        <c:delete val="0"/>
        <c:axPos val="b"/>
        <c:numFmt formatCode="General" sourceLinked="1"/>
        <c:majorTickMark val="out"/>
        <c:minorTickMark val="none"/>
        <c:tickLblPos val="nextTo"/>
        <c:txPr>
          <a:bodyPr anchor="t" anchorCtr="0"/>
          <a:lstStyle/>
          <a:p>
            <a:pPr algn="ctr">
              <a:defRPr lang="ru-RU" sz="800" b="1" i="0" u="none" strike="noStrike" kern="1200" baseline="0">
                <a:solidFill>
                  <a:sysClr val="windowText" lastClr="000000"/>
                </a:solidFill>
                <a:latin typeface="+mn-lt"/>
                <a:ea typeface="+mn-ea"/>
                <a:cs typeface="+mn-cs"/>
              </a:defRPr>
            </a:pPr>
            <a:endParaRPr lang="ru-RU"/>
          </a:p>
        </c:txPr>
        <c:crossAx val="500711880"/>
        <c:crosses val="autoZero"/>
        <c:auto val="1"/>
        <c:lblAlgn val="ctr"/>
        <c:lblOffset val="100"/>
        <c:noMultiLvlLbl val="0"/>
      </c:catAx>
      <c:valAx>
        <c:axId val="500711880"/>
        <c:scaling>
          <c:orientation val="minMax"/>
        </c:scaling>
        <c:delete val="0"/>
        <c:axPos val="l"/>
        <c:majorGridlines/>
        <c:numFmt formatCode="_-* #,##0.0\ _₽_-;\-* #,##0.0\ _₽_-;_-* &quot;-&quot;??\ _₽_-;_-@_-" sourceLinked="1"/>
        <c:majorTickMark val="out"/>
        <c:minorTickMark val="none"/>
        <c:tickLblPos val="nextTo"/>
        <c:txPr>
          <a:bodyPr/>
          <a:lstStyle/>
          <a:p>
            <a:pPr>
              <a:defRPr sz="800"/>
            </a:pPr>
            <a:endParaRPr lang="ru-RU"/>
          </a:p>
        </c:txPr>
        <c:crossAx val="500711488"/>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Бюджет_анализ!$A$38</c:f>
              <c:strCache>
                <c:ptCount val="1"/>
                <c:pt idx="0">
                  <c:v>Безвозмездные поступления</c:v>
                </c:pt>
              </c:strCache>
            </c:strRef>
          </c:tx>
          <c:spPr>
            <a:ln w="53975">
              <a:solidFill>
                <a:schemeClr val="accent5">
                  <a:lumMod val="75000"/>
                </a:schemeClr>
              </a:solidFill>
            </a:ln>
          </c:spPr>
          <c:marker>
            <c:symbol val="none"/>
          </c:marker>
          <c:dLbls>
            <c:dLbl>
              <c:idx val="0"/>
              <c:layout>
                <c:manualLayout>
                  <c:x val="-8.1242524448322476E-3"/>
                  <c:y val="7.5555571420242482E-2"/>
                </c:manualLayout>
              </c:layout>
              <c:tx>
                <c:rich>
                  <a:bodyPr/>
                  <a:lstStyle/>
                  <a:p>
                    <a:pPr>
                      <a:defRPr/>
                    </a:pPr>
                    <a:r>
                      <a:rPr lang="en-US"/>
                      <a:t>11 346,5</a:t>
                    </a:r>
                  </a:p>
                </c:rich>
              </c:tx>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BD-4C2E-8356-990C6698E9D4}"/>
                </c:ext>
                <c:ext xmlns:c15="http://schemas.microsoft.com/office/drawing/2012/chart" uri="{CE6537A1-D6FC-4f65-9D91-7224C49458BB}"/>
              </c:extLst>
            </c:dLbl>
            <c:dLbl>
              <c:idx val="1"/>
              <c:layout>
                <c:manualLayout>
                  <c:x val="5.5555555555555558E-3"/>
                  <c:y val="6.9444444444444503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BD-4C2E-8356-990C6698E9D4}"/>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(Бюджет_анализ!$C$38:$D$38,Бюджет_анализ!$G$38)</c:f>
              <c:numCache>
                <c:formatCode>_-* #,##0.0\ _₽_-;\-* #,##0.0\ _₽_-;_-* "-"??\ _₽_-;_-@_-</c:formatCode>
                <c:ptCount val="3"/>
                <c:pt idx="0">
                  <c:v>11346.400000000001</c:v>
                </c:pt>
                <c:pt idx="1">
                  <c:v>12620.6</c:v>
                </c:pt>
                <c:pt idx="2" formatCode="#,##0.00">
                  <c:v>15573.3</c:v>
                </c:pt>
              </c:numCache>
            </c:numRef>
          </c:val>
          <c:smooth val="0"/>
          <c:extLst xmlns:c16r2="http://schemas.microsoft.com/office/drawing/2015/06/chart">
            <c:ext xmlns:c16="http://schemas.microsoft.com/office/drawing/2014/chart" uri="{C3380CC4-5D6E-409C-BE32-E72D297353CC}">
              <c16:uniqueId val="{00000002-0ABD-4C2E-8356-990C6698E9D4}"/>
            </c:ext>
          </c:extLst>
        </c:ser>
        <c:dLbls>
          <c:showLegendKey val="0"/>
          <c:showVal val="0"/>
          <c:showCatName val="0"/>
          <c:showSerName val="0"/>
          <c:showPercent val="0"/>
          <c:showBubbleSize val="0"/>
        </c:dLbls>
        <c:smooth val="0"/>
        <c:axId val="500712664"/>
        <c:axId val="500713056"/>
      </c:lineChart>
      <c:catAx>
        <c:axId val="500712664"/>
        <c:scaling>
          <c:orientation val="minMax"/>
        </c:scaling>
        <c:delete val="0"/>
        <c:axPos val="b"/>
        <c:numFmt formatCode="General" sourceLinked="1"/>
        <c:majorTickMark val="out"/>
        <c:minorTickMark val="none"/>
        <c:tickLblPos val="nextTo"/>
        <c:txPr>
          <a:bodyPr/>
          <a:lstStyle/>
          <a:p>
            <a:pPr algn="ctr">
              <a:defRPr/>
            </a:pPr>
            <a:endParaRPr lang="ru-RU"/>
          </a:p>
        </c:txPr>
        <c:crossAx val="500713056"/>
        <c:crosses val="autoZero"/>
        <c:auto val="1"/>
        <c:lblAlgn val="ctr"/>
        <c:lblOffset val="100"/>
        <c:noMultiLvlLbl val="0"/>
      </c:catAx>
      <c:valAx>
        <c:axId val="500713056"/>
        <c:scaling>
          <c:orientation val="minMax"/>
        </c:scaling>
        <c:delete val="0"/>
        <c:axPos val="l"/>
        <c:majorGridlines/>
        <c:numFmt formatCode="_-* #,##0.0\ _₽_-;\-* #,##0.0\ _₽_-;_-* &quot;-&quot;??\ _₽_-;_-@_-" sourceLinked="1"/>
        <c:majorTickMark val="out"/>
        <c:minorTickMark val="none"/>
        <c:tickLblPos val="nextTo"/>
        <c:crossAx val="500712664"/>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75861357027544"/>
          <c:y val="3.4152519906921031E-2"/>
          <c:w val="0.7800391345012947"/>
          <c:h val="0.81408970360261002"/>
        </c:manualLayout>
      </c:layout>
      <c:barChart>
        <c:barDir val="col"/>
        <c:grouping val="stacked"/>
        <c:varyColors val="0"/>
        <c:ser>
          <c:idx val="0"/>
          <c:order val="0"/>
          <c:tx>
            <c:strRef>
              <c:f>Бюджет_анализ!$A$40</c:f>
              <c:strCache>
                <c:ptCount val="1"/>
                <c:pt idx="0">
                  <c:v>субсидии </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(Бюджет_анализ!$C$40,Бюджет_анализ!$D$40,Бюджет_анализ!$G$40)</c:f>
              <c:numCache>
                <c:formatCode>_-* #,##0.0\ _₽_-;\-* #,##0.0\ _₽_-;_-* "-"??\ _₽_-;_-@_-</c:formatCode>
                <c:ptCount val="3"/>
                <c:pt idx="0">
                  <c:v>2088.8000000000002</c:v>
                </c:pt>
                <c:pt idx="1">
                  <c:v>2671.2</c:v>
                </c:pt>
                <c:pt idx="2" formatCode="#,##0.00">
                  <c:v>3323.5</c:v>
                </c:pt>
              </c:numCache>
            </c:numRef>
          </c:val>
          <c:extLst xmlns:c16r2="http://schemas.microsoft.com/office/drawing/2015/06/chart">
            <c:ext xmlns:c16="http://schemas.microsoft.com/office/drawing/2014/chart" uri="{C3380CC4-5D6E-409C-BE32-E72D297353CC}">
              <c16:uniqueId val="{00000000-DA28-4341-9ACD-5ECE3B3DA1AB}"/>
            </c:ext>
          </c:extLst>
        </c:ser>
        <c:ser>
          <c:idx val="1"/>
          <c:order val="1"/>
          <c:tx>
            <c:strRef>
              <c:f>Бюджет_анализ!$A$41</c:f>
              <c:strCache>
                <c:ptCount val="1"/>
                <c:pt idx="0">
                  <c:v>субвенции </c:v>
                </c:pt>
              </c:strCache>
            </c:strRef>
          </c:tx>
          <c:spPr>
            <a:solidFill>
              <a:srgbClr val="FFFF00"/>
            </a:solidFill>
            <a:scene3d>
              <a:camera prst="orthographicFront"/>
              <a:lightRig rig="threePt" dir="t"/>
            </a:scene3d>
            <a:sp3d>
              <a:bevelT/>
              <a:bevelB/>
            </a:sp3d>
          </c:spPr>
          <c:invertIfNegative val="0"/>
          <c:dLbls>
            <c:spPr>
              <a:noFill/>
              <a:ln w="25400">
                <a:noFill/>
              </a:ln>
            </c:spPr>
            <c:txPr>
              <a:bodyPr/>
              <a:lstStyle/>
              <a:p>
                <a:pPr algn="ct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(Бюджет_анализ!$C$41,Бюджет_анализ!$D$41,Бюджет_анализ!$G$41)</c:f>
              <c:numCache>
                <c:formatCode>_-* #,##0.0\ _₽_-;\-* #,##0.0\ _₽_-;_-* "-"??\ _₽_-;_-@_-</c:formatCode>
                <c:ptCount val="3"/>
                <c:pt idx="0">
                  <c:v>6865.3</c:v>
                </c:pt>
                <c:pt idx="1">
                  <c:v>6632.7</c:v>
                </c:pt>
                <c:pt idx="2" formatCode="#,##0.00">
                  <c:v>7735.2</c:v>
                </c:pt>
              </c:numCache>
            </c:numRef>
          </c:val>
          <c:extLst xmlns:c16r2="http://schemas.microsoft.com/office/drawing/2015/06/chart">
            <c:ext xmlns:c16="http://schemas.microsoft.com/office/drawing/2014/chart" uri="{C3380CC4-5D6E-409C-BE32-E72D297353CC}">
              <c16:uniqueId val="{00000001-DA28-4341-9ACD-5ECE3B3DA1AB}"/>
            </c:ext>
          </c:extLst>
        </c:ser>
        <c:ser>
          <c:idx val="2"/>
          <c:order val="2"/>
          <c:tx>
            <c:strRef>
              <c:f>Бюджет_анализ!$A$42</c:f>
              <c:strCache>
                <c:ptCount val="1"/>
                <c:pt idx="0">
                  <c:v>дотации </c:v>
                </c:pt>
              </c:strCache>
            </c:strRef>
          </c:tx>
          <c:spPr>
            <a:solidFill>
              <a:schemeClr val="accent2">
                <a:lumMod val="75000"/>
              </a:schemeClr>
            </a:solidFill>
            <a:scene3d>
              <a:camera prst="orthographicFront"/>
              <a:lightRig rig="threePt" dir="t"/>
            </a:scene3d>
            <a:sp3d>
              <a:bevelT/>
              <a:bevelB/>
            </a:sp3d>
          </c:spPr>
          <c:invertIfNegative val="0"/>
          <c:dLbls>
            <c:dLbl>
              <c:idx val="0"/>
              <c:layout>
                <c:manualLayout>
                  <c:x val="0.11542657874479471"/>
                  <c:y val="7.34474306414177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52-4BCA-860C-3A91F4B8944E}"/>
                </c:ext>
                <c:ext xmlns:c15="http://schemas.microsoft.com/office/drawing/2012/chart" uri="{CE6537A1-D6FC-4f65-9D91-7224C49458BB}"/>
              </c:extLst>
            </c:dLbl>
            <c:dLbl>
              <c:idx val="1"/>
              <c:layout>
                <c:manualLayout>
                  <c:x val="0.12014134275618366"/>
                  <c:y val="-3.673094582185491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52-4BCA-860C-3A91F4B8944E}"/>
                </c:ext>
                <c:ext xmlns:c15="http://schemas.microsoft.com/office/drawing/2012/chart" uri="{CE6537A1-D6FC-4f65-9D91-7224C49458BB}"/>
              </c:extLst>
            </c:dLbl>
            <c:dLbl>
              <c:idx val="2"/>
              <c:layout>
                <c:manualLayout>
                  <c:x val="0.11485581949315159"/>
                  <c:y val="1.10192837465564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452-4BCA-860C-3A91F4B8944E}"/>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(Бюджет_анализ!$C$42,Бюджет_анализ!$D$42,Бюджет_анализ!$G$42)</c:f>
              <c:numCache>
                <c:formatCode>_-* #,##0.0\ _₽_-;\-* #,##0.0\ _₽_-;_-* "-"??\ _₽_-;_-@_-</c:formatCode>
                <c:ptCount val="3"/>
                <c:pt idx="0">
                  <c:v>2279.5</c:v>
                </c:pt>
                <c:pt idx="1">
                  <c:v>3234.7999999999997</c:v>
                </c:pt>
                <c:pt idx="2" formatCode="#,##0.00">
                  <c:v>4459.1000000000004</c:v>
                </c:pt>
              </c:numCache>
            </c:numRef>
          </c:val>
          <c:extLst xmlns:c16r2="http://schemas.microsoft.com/office/drawing/2015/06/chart">
            <c:ext xmlns:c16="http://schemas.microsoft.com/office/drawing/2014/chart" uri="{C3380CC4-5D6E-409C-BE32-E72D297353CC}">
              <c16:uniqueId val="{00000002-DA28-4341-9ACD-5ECE3B3DA1AB}"/>
            </c:ext>
          </c:extLst>
        </c:ser>
        <c:dLbls>
          <c:showLegendKey val="0"/>
          <c:showVal val="0"/>
          <c:showCatName val="0"/>
          <c:showSerName val="0"/>
          <c:showPercent val="0"/>
          <c:showBubbleSize val="0"/>
        </c:dLbls>
        <c:gapWidth val="150"/>
        <c:overlap val="100"/>
        <c:axId val="500713840"/>
        <c:axId val="500714232"/>
      </c:barChart>
      <c:catAx>
        <c:axId val="500713840"/>
        <c:scaling>
          <c:orientation val="minMax"/>
        </c:scaling>
        <c:delete val="0"/>
        <c:axPos val="b"/>
        <c:numFmt formatCode="General" sourceLinked="1"/>
        <c:majorTickMark val="out"/>
        <c:minorTickMark val="none"/>
        <c:tickLblPos val="nextTo"/>
        <c:txPr>
          <a:bodyPr/>
          <a:lstStyle/>
          <a:p>
            <a:pPr algn="ctr">
              <a:defRPr/>
            </a:pPr>
            <a:endParaRPr lang="ru-RU"/>
          </a:p>
        </c:txPr>
        <c:crossAx val="500714232"/>
        <c:crosses val="autoZero"/>
        <c:auto val="1"/>
        <c:lblAlgn val="ctr"/>
        <c:lblOffset val="100"/>
        <c:noMultiLvlLbl val="0"/>
      </c:catAx>
      <c:valAx>
        <c:axId val="500714232"/>
        <c:scaling>
          <c:orientation val="minMax"/>
        </c:scaling>
        <c:delete val="0"/>
        <c:axPos val="l"/>
        <c:majorGridlines/>
        <c:numFmt formatCode="_-* #,##0.0\ _₽_-;\-* #,##0.0\ _₽_-;_-* &quot;-&quot;??\ _₽_-;_-@_-" sourceLinked="1"/>
        <c:majorTickMark val="out"/>
        <c:minorTickMark val="none"/>
        <c:tickLblPos val="nextTo"/>
        <c:crossAx val="500713840"/>
        <c:crosses val="autoZero"/>
        <c:crossBetween val="between"/>
      </c:valAx>
    </c:plotArea>
    <c:legend>
      <c:legendPos val="r"/>
      <c:layout>
        <c:manualLayout>
          <c:xMode val="edge"/>
          <c:yMode val="edge"/>
          <c:x val="0.17543074127568375"/>
          <c:y val="0.91909694386792606"/>
          <c:w val="0.73966795570672006"/>
          <c:h val="5.6834656231351324E-2"/>
        </c:manualLayout>
      </c:layout>
      <c:overlay val="0"/>
      <c:txPr>
        <a:bodyPr/>
        <a:lstStyle/>
        <a:p>
          <a:pPr algn="ctr">
            <a:defRPr/>
          </a:pPr>
          <a:endParaRPr lang="ru-RU"/>
        </a:p>
      </c:txPr>
    </c:legend>
    <c:plotVisOnly val="1"/>
    <c:dispBlanksAs val="gap"/>
    <c:showDLblsOverMax val="0"/>
  </c:chart>
  <c:txPr>
    <a:bodyPr/>
    <a:lstStyle/>
    <a:p>
      <a:pPr algn="ctr">
        <a:defRPr lang="ru-RU" sz="1400" b="1" i="0" u="none" strike="noStrike" kern="1200" baseline="0">
          <a:solidFill>
            <a:sysClr val="windowText" lastClr="000000"/>
          </a:solidFill>
          <a:latin typeface="+mn-lt"/>
          <a:ea typeface="+mn-ea"/>
          <a:cs typeface="+mn-cs"/>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22386586867383"/>
          <c:y val="7.6231550332893999E-2"/>
          <c:w val="0.85677613413132614"/>
          <c:h val="0.8370633145793217"/>
        </c:manualLayout>
      </c:layout>
      <c:barChart>
        <c:barDir val="col"/>
        <c:grouping val="clustered"/>
        <c:varyColors val="0"/>
        <c:ser>
          <c:idx val="0"/>
          <c:order val="0"/>
          <c:tx>
            <c:strRef>
              <c:f>Бюджет_анализ!$A$48</c:f>
              <c:strCache>
                <c:ptCount val="1"/>
                <c:pt idx="0">
                  <c:v>Расходы консолидированный бюджета субьекта Российской Федерации - всего</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(Бюджет_анализ!$C$48:$D$48,Бюджет_анализ!$G$48)</c:f>
              <c:numCache>
                <c:formatCode>_-* #,##0.0\ _₽_-;\-* #,##0.0\ _₽_-;_-* "-"??\ _₽_-;_-@_-</c:formatCode>
                <c:ptCount val="3"/>
                <c:pt idx="0">
                  <c:v>17943.800000000003</c:v>
                </c:pt>
                <c:pt idx="1">
                  <c:v>20093.599999999897</c:v>
                </c:pt>
                <c:pt idx="2" formatCode="#,##0.00">
                  <c:v>22954.5</c:v>
                </c:pt>
              </c:numCache>
            </c:numRef>
          </c:val>
          <c:extLst xmlns:c16r2="http://schemas.microsoft.com/office/drawing/2015/06/chart">
            <c:ext xmlns:c16="http://schemas.microsoft.com/office/drawing/2014/chart" uri="{C3380CC4-5D6E-409C-BE32-E72D297353CC}">
              <c16:uniqueId val="{00000000-2CB6-478C-AC0F-03BC8DE9F81C}"/>
            </c:ext>
          </c:extLst>
        </c:ser>
        <c:dLbls>
          <c:showLegendKey val="0"/>
          <c:showVal val="0"/>
          <c:showCatName val="0"/>
          <c:showSerName val="0"/>
          <c:showPercent val="0"/>
          <c:showBubbleSize val="0"/>
        </c:dLbls>
        <c:gapWidth val="150"/>
        <c:axId val="500715016"/>
        <c:axId val="500715408"/>
      </c:barChart>
      <c:catAx>
        <c:axId val="500715016"/>
        <c:scaling>
          <c:orientation val="minMax"/>
        </c:scaling>
        <c:delete val="0"/>
        <c:axPos val="b"/>
        <c:numFmt formatCode="General" sourceLinked="1"/>
        <c:majorTickMark val="out"/>
        <c:minorTickMark val="none"/>
        <c:tickLblPos val="nextTo"/>
        <c:txPr>
          <a:bodyPr/>
          <a:lstStyle/>
          <a:p>
            <a:pPr>
              <a:defRPr sz="900" b="1"/>
            </a:pPr>
            <a:endParaRPr lang="ru-RU"/>
          </a:p>
        </c:txPr>
        <c:crossAx val="500715408"/>
        <c:crosses val="autoZero"/>
        <c:auto val="1"/>
        <c:lblAlgn val="ctr"/>
        <c:lblOffset val="100"/>
        <c:noMultiLvlLbl val="0"/>
      </c:catAx>
      <c:valAx>
        <c:axId val="500715408"/>
        <c:scaling>
          <c:orientation val="minMax"/>
        </c:scaling>
        <c:delete val="0"/>
        <c:axPos val="l"/>
        <c:majorGridlines/>
        <c:numFmt formatCode="_-* #,##0.0\ _₽_-;\-* #,##0.0\ _₽_-;_-* &quot;-&quot;??\ _₽_-;_-@_-" sourceLinked="1"/>
        <c:majorTickMark val="out"/>
        <c:minorTickMark val="none"/>
        <c:tickLblPos val="nextTo"/>
        <c:txPr>
          <a:bodyPr/>
          <a:lstStyle/>
          <a:p>
            <a:pPr>
              <a:defRPr sz="800"/>
            </a:pPr>
            <a:endParaRPr lang="ru-RU"/>
          </a:p>
        </c:txPr>
        <c:crossAx val="50071501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(Население!$D$16:$E$16,Население!$H$16)</c:f>
              <c:numCache>
                <c:formatCode>General</c:formatCode>
                <c:ptCount val="3"/>
                <c:pt idx="0">
                  <c:v>3.649</c:v>
                </c:pt>
                <c:pt idx="1">
                  <c:v>2.798</c:v>
                </c:pt>
                <c:pt idx="2">
                  <c:v>0.998</c:v>
                </c:pt>
              </c:numCache>
            </c:numRef>
          </c:val>
          <c:extLst xmlns:c16r2="http://schemas.microsoft.com/office/drawing/2015/06/chart">
            <c:ext xmlns:c16="http://schemas.microsoft.com/office/drawing/2014/chart" uri="{C3380CC4-5D6E-409C-BE32-E72D297353CC}">
              <c16:uniqueId val="{00000000-C9F9-490C-8C82-FF7B4B96C39E}"/>
            </c:ext>
          </c:extLst>
        </c:ser>
        <c:dLbls>
          <c:showLegendKey val="0"/>
          <c:showVal val="0"/>
          <c:showCatName val="0"/>
          <c:showSerName val="0"/>
          <c:showPercent val="0"/>
          <c:showBubbleSize val="0"/>
        </c:dLbls>
        <c:gapWidth val="150"/>
        <c:axId val="387126656"/>
        <c:axId val="387125480"/>
      </c:barChart>
      <c:catAx>
        <c:axId val="387126656"/>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387125480"/>
        <c:crosses val="autoZero"/>
        <c:auto val="1"/>
        <c:lblAlgn val="ctr"/>
        <c:lblOffset val="100"/>
        <c:noMultiLvlLbl val="0"/>
      </c:catAx>
      <c:valAx>
        <c:axId val="387125480"/>
        <c:scaling>
          <c:orientation val="minMax"/>
        </c:scaling>
        <c:delete val="0"/>
        <c:axPos val="l"/>
        <c:majorGridlines/>
        <c:numFmt formatCode="General" sourceLinked="1"/>
        <c:majorTickMark val="out"/>
        <c:minorTickMark val="none"/>
        <c:tickLblPos val="nextTo"/>
        <c:crossAx val="387126656"/>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82E-2"/>
          <c:y val="8.1829921045977028E-2"/>
          <c:w val="0.60277777777777775"/>
          <c:h val="0.8066036189602046"/>
        </c:manualLayout>
      </c:layout>
      <c:pieChart>
        <c:varyColors val="1"/>
        <c:ser>
          <c:idx val="0"/>
          <c:order val="0"/>
          <c:tx>
            <c:strRef>
              <c:f>Бюджет_анализ!$G$3</c:f>
              <c:strCache>
                <c:ptCount val="1"/>
                <c:pt idx="0">
                  <c:v>2018 г.</c:v>
                </c:pt>
              </c:strCache>
            </c:strRef>
          </c:tx>
          <c:spPr>
            <a:scene3d>
              <a:camera prst="orthographicFront"/>
              <a:lightRig rig="threePt" dir="t"/>
            </a:scene3d>
            <a:sp3d>
              <a:bevelT/>
              <a:bevelB/>
            </a:sp3d>
          </c:spPr>
          <c:dPt>
            <c:idx val="0"/>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317B-44BB-84BD-564E5664ACA7}"/>
              </c:ext>
            </c:extLst>
          </c:dPt>
          <c:dPt>
            <c:idx val="2"/>
            <c:bubble3D val="0"/>
            <c:spPr>
              <a:solidFill>
                <a:srgbClr val="00B05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317B-44BB-84BD-564E5664ACA7}"/>
              </c:ext>
            </c:extLst>
          </c:dPt>
          <c:dPt>
            <c:idx val="4"/>
            <c:bubble3D val="0"/>
            <c:explosion val="4"/>
            <c:extLst xmlns:c16r2="http://schemas.microsoft.com/office/drawing/2015/06/chart">
              <c:ext xmlns:c16="http://schemas.microsoft.com/office/drawing/2014/chart" uri="{C3380CC4-5D6E-409C-BE32-E72D297353CC}">
                <c16:uniqueId val="{00000004-317B-44BB-84BD-564E5664ACA7}"/>
              </c:ext>
            </c:extLst>
          </c:dPt>
          <c:dPt>
            <c:idx val="5"/>
            <c:bubble3D val="0"/>
            <c:explosion val="13"/>
            <c:extLst xmlns:c16r2="http://schemas.microsoft.com/office/drawing/2015/06/chart">
              <c:ext xmlns:c16="http://schemas.microsoft.com/office/drawing/2014/chart" uri="{C3380CC4-5D6E-409C-BE32-E72D297353CC}">
                <c16:uniqueId val="{00000005-317B-44BB-84BD-564E5664ACA7}"/>
              </c:ext>
            </c:extLst>
          </c:dPt>
          <c:dPt>
            <c:idx val="10"/>
            <c:bubble3D val="0"/>
            <c:explosion val="13"/>
            <c:spPr>
              <a:solidFill>
                <a:srgbClr val="C00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317B-44BB-84BD-564E5664ACA7}"/>
              </c:ext>
            </c:extLst>
          </c:dPt>
          <c:dLbls>
            <c:dLbl>
              <c:idx val="1"/>
              <c:delete val="1"/>
              <c:extLst xmlns:c16r2="http://schemas.microsoft.com/office/drawing/2015/06/chart">
                <c:ext xmlns:c16="http://schemas.microsoft.com/office/drawing/2014/chart" uri="{C3380CC4-5D6E-409C-BE32-E72D297353CC}">
                  <c16:uniqueId val="{00000008-317B-44BB-84BD-564E5664ACA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9-317B-44BB-84BD-564E5664ACA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A-317B-44BB-84BD-564E5664ACA7}"/>
                </c:ext>
                <c:ext xmlns:c15="http://schemas.microsoft.com/office/drawing/2012/chart" uri="{CE6537A1-D6FC-4f65-9D91-7224C49458BB}"/>
              </c:extLst>
            </c:dLbl>
            <c:spPr>
              <a:noFill/>
              <a:ln w="25400">
                <a:noFill/>
              </a:ln>
            </c:spPr>
            <c:txPr>
              <a:bodyPr/>
              <a:lstStyle/>
              <a:p>
                <a:pPr>
                  <a:defRPr sz="12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Бюджет_анализ!$A$50;Бюджет_анализ!$A$52;Бюджет_анализ!$A$53;Бюджет_анализ!$A$54;Бюджет_анализ!$A$56;Бюджет_анализ!$A$57;Бюджет_анализ!$A$58;Бюджет_анализ!$A$59;Бюджет_анализ!$A$60;Бюджет_анализ!$A$61;Бюджет_анализ!$A$62)</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 </c:v>
                </c:pt>
                <c:pt idx="6">
                  <c:v>здравоохранение</c:v>
                </c:pt>
                <c:pt idx="7">
                  <c:v>социальная политика</c:v>
                </c:pt>
                <c:pt idx="8">
                  <c:v>физическая культура и спорт</c:v>
                </c:pt>
                <c:pt idx="9">
                  <c:v>средства массовой информации</c:v>
                </c:pt>
                <c:pt idx="10">
                  <c:v>обслуживание государственного и муниципального долга</c:v>
                </c:pt>
              </c:strCache>
            </c:strRef>
          </c:cat>
          <c:val>
            <c:numRef>
              <c:f>(Бюджет_анализ!$G$50;Бюджет_анализ!$G$52;Бюджет_анализ!$G$53;Бюджет_анализ!$G$54;Бюджет_анализ!$G$56;Бюджет_анализ!$G$57;Бюджет_анализ!$G$58;Бюджет_анализ!$G$59;Бюджет_анализ!$G$60;Бюджет_анализ!$G$61;Бюджет_анализ!$G$62)</c:f>
              <c:numCache>
                <c:formatCode>General</c:formatCode>
                <c:ptCount val="11"/>
                <c:pt idx="0" formatCode="#,##0.00">
                  <c:v>1054.9000000000001</c:v>
                </c:pt>
                <c:pt idx="1">
                  <c:v>117</c:v>
                </c:pt>
                <c:pt idx="2" formatCode="#,##0.00">
                  <c:v>3530.3</c:v>
                </c:pt>
                <c:pt idx="3" formatCode="#,##0.00">
                  <c:v>4444.4000000000005</c:v>
                </c:pt>
                <c:pt idx="4" formatCode="#,##0.00">
                  <c:v>9436.5</c:v>
                </c:pt>
                <c:pt idx="5">
                  <c:v>391.8</c:v>
                </c:pt>
                <c:pt idx="6">
                  <c:v>6.4</c:v>
                </c:pt>
                <c:pt idx="7" formatCode="#,##0.00">
                  <c:v>3287.7</c:v>
                </c:pt>
                <c:pt idx="8">
                  <c:v>493.3</c:v>
                </c:pt>
                <c:pt idx="9">
                  <c:v>6.8</c:v>
                </c:pt>
                <c:pt idx="10">
                  <c:v>185.4</c:v>
                </c:pt>
              </c:numCache>
            </c:numRef>
          </c:val>
          <c:extLst xmlns:c16r2="http://schemas.microsoft.com/office/drawing/2015/06/chart">
            <c:ext xmlns:c16="http://schemas.microsoft.com/office/drawing/2014/chart" uri="{C3380CC4-5D6E-409C-BE32-E72D297353CC}">
              <c16:uniqueId val="{0000000B-317B-44BB-84BD-564E5664ACA7}"/>
            </c:ext>
          </c:extLst>
        </c:ser>
        <c:dLbls>
          <c:showLegendKey val="0"/>
          <c:showVal val="0"/>
          <c:showCatName val="0"/>
          <c:showSerName val="0"/>
          <c:showPercent val="0"/>
          <c:showBubbleSize val="0"/>
          <c:showLeaderLines val="1"/>
        </c:dLbls>
        <c:firstSliceAng val="0"/>
      </c:pieChart>
      <c:spPr>
        <a:noFill/>
        <a:ln w="25400">
          <a:noFill/>
        </a:ln>
      </c:spPr>
    </c:plotArea>
    <c:legend>
      <c:legendPos val="r"/>
      <c:legendEntry>
        <c:idx val="1"/>
        <c:delete val="1"/>
      </c:legendEntry>
      <c:layout>
        <c:manualLayout>
          <c:xMode val="edge"/>
          <c:yMode val="edge"/>
          <c:x val="0.64166668766404678"/>
          <c:y val="6.8813871670296532E-3"/>
          <c:w val="0.34166660367454493"/>
          <c:h val="0.97880270285363269"/>
        </c:manualLayout>
      </c:layout>
      <c:overlay val="0"/>
      <c:txPr>
        <a:bodyPr/>
        <a:lstStyle/>
        <a:p>
          <a:pPr>
            <a:defRPr sz="800"/>
          </a:pPr>
          <a:endParaRPr lang="ru-RU"/>
        </a:p>
      </c:txPr>
    </c:legend>
    <c:plotVisOnly val="1"/>
    <c:dispBlanksAs val="zero"/>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57150" cap="rnd">
              <a:solidFill>
                <a:schemeClr val="accent5">
                  <a:lumMod val="75000"/>
                </a:schemeClr>
              </a:solidFill>
              <a:round/>
            </a:ln>
            <a:effectLst/>
          </c:spPr>
          <c:marker>
            <c:symbol val="none"/>
          </c:marker>
          <c:dLbls>
            <c:dLbl>
              <c:idx val="1"/>
              <c:layout>
                <c:manualLayout>
                  <c:x val="-1.1111111111111112E-2"/>
                  <c:y val="-9.25925925925925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0CF-441D-80EE-892B1F5F0C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15.11.xls]Лист1'!$C$1:$D$1,'[Анализ 15.11.xls]Лист1'!$G$1</c:f>
              <c:strCache>
                <c:ptCount val="3"/>
                <c:pt idx="0">
                  <c:v>2016 г.</c:v>
                </c:pt>
                <c:pt idx="1">
                  <c:v>2017 г.</c:v>
                </c:pt>
                <c:pt idx="2">
                  <c:v>2018 г.</c:v>
                </c:pt>
              </c:strCache>
            </c:strRef>
          </c:cat>
          <c:val>
            <c:numRef>
              <c:f>'[Анализ 15.11.xls]Лист1'!$C$3:$D$3,'[Анализ 15.11.xls]Лист1'!$G$3</c:f>
              <c:numCache>
                <c:formatCode>General</c:formatCode>
                <c:ptCount val="3"/>
                <c:pt idx="0">
                  <c:v>321.60000000000002</c:v>
                </c:pt>
                <c:pt idx="1">
                  <c:v>321.10000000000002</c:v>
                </c:pt>
                <c:pt idx="2">
                  <c:v>321.10000000000002</c:v>
                </c:pt>
              </c:numCache>
            </c:numRef>
          </c:val>
          <c:smooth val="0"/>
          <c:extLst xmlns:c16r2="http://schemas.microsoft.com/office/drawing/2015/06/chart">
            <c:ext xmlns:c16="http://schemas.microsoft.com/office/drawing/2014/chart" uri="{C3380CC4-5D6E-409C-BE32-E72D297353CC}">
              <c16:uniqueId val="{00000001-B0CF-441D-80EE-892B1F5F0C3D}"/>
            </c:ext>
          </c:extLst>
        </c:ser>
        <c:dLbls>
          <c:showLegendKey val="0"/>
          <c:showVal val="0"/>
          <c:showCatName val="0"/>
          <c:showSerName val="0"/>
          <c:showPercent val="0"/>
          <c:showBubbleSize val="0"/>
        </c:dLbls>
        <c:smooth val="0"/>
        <c:axId val="500716584"/>
        <c:axId val="500716976"/>
      </c:lineChart>
      <c:catAx>
        <c:axId val="500716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500716976"/>
        <c:crosses val="autoZero"/>
        <c:auto val="1"/>
        <c:lblAlgn val="ctr"/>
        <c:lblOffset val="100"/>
        <c:noMultiLvlLbl val="0"/>
      </c:catAx>
      <c:valAx>
        <c:axId val="500716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716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66675" cap="rnd">
              <a:solidFill>
                <a:schemeClr val="accent5">
                  <a:lumMod val="75000"/>
                </a:schemeClr>
              </a:solidFill>
              <a:round/>
            </a:ln>
            <a:effectLst/>
          </c:spPr>
          <c:marker>
            <c:symbol val="none"/>
          </c:marker>
          <c:dLbls>
            <c:dLbl>
              <c:idx val="1"/>
              <c:layout>
                <c:manualLayout>
                  <c:x val="-5.5555555555555558E-3"/>
                  <c:y val="0.134259259259259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21-47E3-87B3-E0E5D60BB7B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15.11.xls]Лист1'!$C$1,'[Анализ 15.11.xls]Лист1'!$D$1,'[Анализ 15.11.xls]Лист1'!$G$1</c:f>
              <c:strCache>
                <c:ptCount val="3"/>
                <c:pt idx="0">
                  <c:v>2016 г.</c:v>
                </c:pt>
                <c:pt idx="1">
                  <c:v>2017 г.</c:v>
                </c:pt>
                <c:pt idx="2">
                  <c:v>2018 г.</c:v>
                </c:pt>
              </c:strCache>
            </c:strRef>
          </c:cat>
          <c:val>
            <c:numRef>
              <c:f>'[Анализ 15.11.xls]Лист1'!$C$4:$D$4,'[Анализ 15.11.xls]Лист1'!$G$4</c:f>
              <c:numCache>
                <c:formatCode>General</c:formatCode>
                <c:ptCount val="3"/>
                <c:pt idx="0">
                  <c:v>138.9</c:v>
                </c:pt>
                <c:pt idx="1">
                  <c:v>139.9</c:v>
                </c:pt>
                <c:pt idx="2">
                  <c:v>140</c:v>
                </c:pt>
              </c:numCache>
            </c:numRef>
          </c:val>
          <c:smooth val="0"/>
          <c:extLst xmlns:c16r2="http://schemas.microsoft.com/office/drawing/2015/06/chart">
            <c:ext xmlns:c16="http://schemas.microsoft.com/office/drawing/2014/chart" uri="{C3380CC4-5D6E-409C-BE32-E72D297353CC}">
              <c16:uniqueId val="{00000001-0821-47E3-87B3-E0E5D60BB7B7}"/>
            </c:ext>
          </c:extLst>
        </c:ser>
        <c:dLbls>
          <c:showLegendKey val="0"/>
          <c:showVal val="0"/>
          <c:showCatName val="0"/>
          <c:showSerName val="0"/>
          <c:showPercent val="0"/>
          <c:showBubbleSize val="0"/>
        </c:dLbls>
        <c:smooth val="0"/>
        <c:axId val="500717760"/>
        <c:axId val="500718152"/>
      </c:lineChart>
      <c:catAx>
        <c:axId val="50071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500718152"/>
        <c:crosses val="autoZero"/>
        <c:auto val="1"/>
        <c:lblAlgn val="ctr"/>
        <c:lblOffset val="100"/>
        <c:noMultiLvlLbl val="0"/>
      </c:catAx>
      <c:valAx>
        <c:axId val="500718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71776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'[Анализ 15.11.xls]Лист1'!$A$6</c:f>
              <c:strCache>
                <c:ptCount val="1"/>
                <c:pt idx="0">
                  <c:v>врачей всех специальностей</c:v>
                </c:pt>
              </c:strCache>
            </c:strRef>
          </c:tx>
          <c:spPr>
            <a:solidFill>
              <a:schemeClr val="accent5">
                <a:lumMod val="75000"/>
              </a:schemeClr>
            </a:solidFill>
            <a:ln>
              <a:solidFill>
                <a:schemeClr val="accent5">
                  <a:lumMod val="75000"/>
                </a:schemeClr>
              </a:solidFill>
            </a:ln>
            <a:effectLst/>
            <a:scene3d>
              <a:camera prst="orthographicFront"/>
              <a:lightRig rig="threePt" dir="t"/>
            </a:scene3d>
            <a:sp3d>
              <a:bevelT/>
              <a:bevelB/>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15.11.xls]Лист1'!$C$1,'[Анализ 15.11.xls]Лист1'!$D$1,'[Анализ 15.11.xls]Лист1'!$G$1</c:f>
              <c:strCache>
                <c:ptCount val="3"/>
                <c:pt idx="0">
                  <c:v>2016 г.</c:v>
                </c:pt>
                <c:pt idx="1">
                  <c:v>2017 г.</c:v>
                </c:pt>
                <c:pt idx="2">
                  <c:v>2018 г.</c:v>
                </c:pt>
              </c:strCache>
            </c:strRef>
          </c:cat>
          <c:val>
            <c:numRef>
              <c:f>'[Анализ 15.11.xls]Лист1'!$C$6:$D$6,'[Анализ 15.11.xls]Лист1'!$G$6</c:f>
              <c:numCache>
                <c:formatCode>General</c:formatCode>
                <c:ptCount val="3"/>
                <c:pt idx="0">
                  <c:v>4.8010000000000002</c:v>
                </c:pt>
                <c:pt idx="1">
                  <c:v>4.9130000000000003</c:v>
                </c:pt>
                <c:pt idx="2">
                  <c:v>4.8419999999999996</c:v>
                </c:pt>
              </c:numCache>
            </c:numRef>
          </c:val>
          <c:extLst xmlns:c16r2="http://schemas.microsoft.com/office/drawing/2015/06/chart">
            <c:ext xmlns:c16="http://schemas.microsoft.com/office/drawing/2014/chart" uri="{C3380CC4-5D6E-409C-BE32-E72D297353CC}">
              <c16:uniqueId val="{00000000-BFE4-4CB0-9BBF-19AACD72E4F1}"/>
            </c:ext>
          </c:extLst>
        </c:ser>
        <c:ser>
          <c:idx val="1"/>
          <c:order val="1"/>
          <c:tx>
            <c:strRef>
              <c:f>'[Анализ 15.11.xls]Лист1'!$A$7</c:f>
              <c:strCache>
                <c:ptCount val="1"/>
                <c:pt idx="0">
                  <c:v>среднего медицинского персонала</c:v>
                </c:pt>
              </c:strCache>
            </c:strRef>
          </c:tx>
          <c:spPr>
            <a:solidFill>
              <a:schemeClr val="accent2"/>
            </a:solidFill>
            <a:ln>
              <a:solidFill>
                <a:srgbClr val="C00000"/>
              </a:solidFill>
            </a:ln>
            <a:effectLst/>
            <a:scene3d>
              <a:camera prst="orthographicFront"/>
              <a:lightRig rig="threePt" dir="t"/>
            </a:scene3d>
            <a:sp3d>
              <a:bevelT/>
              <a:bevelB/>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'[Анализ 15.11.xls]Лист1'!$C$1,'[Анализ 15.11.xls]Лист1'!$D$1,'[Анализ 15.11.xls]Лист1'!$G$1</c:f>
              <c:strCache>
                <c:ptCount val="3"/>
                <c:pt idx="0">
                  <c:v>2016 г.</c:v>
                </c:pt>
                <c:pt idx="1">
                  <c:v>2017 г.</c:v>
                </c:pt>
                <c:pt idx="2">
                  <c:v>2018 г.</c:v>
                </c:pt>
              </c:strCache>
            </c:strRef>
          </c:cat>
          <c:val>
            <c:numRef>
              <c:f>'[Анализ 15.11.xls]Лист1'!$C$7:$D$7,'[Анализ 15.11.xls]Лист1'!$G$7</c:f>
              <c:numCache>
                <c:formatCode>General</c:formatCode>
                <c:ptCount val="3"/>
                <c:pt idx="0">
                  <c:v>7.8259999999999996</c:v>
                </c:pt>
                <c:pt idx="1">
                  <c:v>7.7069999999999999</c:v>
                </c:pt>
                <c:pt idx="2">
                  <c:v>6.7370000000000001</c:v>
                </c:pt>
              </c:numCache>
            </c:numRef>
          </c:val>
          <c:extLst xmlns:c16r2="http://schemas.microsoft.com/office/drawing/2015/06/chart">
            <c:ext xmlns:c16="http://schemas.microsoft.com/office/drawing/2014/chart" uri="{C3380CC4-5D6E-409C-BE32-E72D297353CC}">
              <c16:uniqueId val="{00000001-BFE4-4CB0-9BBF-19AACD72E4F1}"/>
            </c:ext>
          </c:extLst>
        </c:ser>
        <c:ser>
          <c:idx val="2"/>
          <c:order val="2"/>
          <c:tx>
            <c:strRef>
              <c:f>'[Анализ 15.11.xls]Лист1'!$A$8</c:f>
              <c:strCache>
                <c:ptCount val="1"/>
              </c:strCache>
            </c:strRef>
          </c:tx>
          <c:spPr>
            <a:solidFill>
              <a:schemeClr val="accent3"/>
            </a:solidFill>
            <a:ln>
              <a:noFill/>
            </a:ln>
            <a:effectLst/>
          </c:spPr>
          <c:invertIfNegative val="0"/>
          <c:cat>
            <c:strRef>
              <c:f>'[Анализ 15.11.xls]Лист1'!$C$1,'[Анализ 15.11.xls]Лист1'!$D$1,'[Анализ 15.11.xls]Лист1'!$G$1</c:f>
              <c:strCache>
                <c:ptCount val="3"/>
                <c:pt idx="0">
                  <c:v>2016 г.</c:v>
                </c:pt>
                <c:pt idx="1">
                  <c:v>2017 г.</c:v>
                </c:pt>
                <c:pt idx="2">
                  <c:v>2018 г.</c:v>
                </c:pt>
              </c:strCache>
            </c:strRef>
          </c:cat>
          <c:val>
            <c:numRef>
              <c:f>'[Анализ 15.11.xls]Лист1'!$C$8:$D$8,'[Анализ 15.11.xls]Лист1'!$G$8</c:f>
              <c:numCache>
                <c:formatCode>General</c:formatCode>
                <c:ptCount val="3"/>
              </c:numCache>
            </c:numRef>
          </c:val>
          <c:extLst xmlns:c16r2="http://schemas.microsoft.com/office/drawing/2015/06/chart">
            <c:ext xmlns:c16="http://schemas.microsoft.com/office/drawing/2014/chart" uri="{C3380CC4-5D6E-409C-BE32-E72D297353CC}">
              <c16:uniqueId val="{00000002-BFE4-4CB0-9BBF-19AACD72E4F1}"/>
            </c:ext>
          </c:extLst>
        </c:ser>
        <c:dLbls>
          <c:showLegendKey val="0"/>
          <c:showVal val="0"/>
          <c:showCatName val="0"/>
          <c:showSerName val="0"/>
          <c:showPercent val="0"/>
          <c:showBubbleSize val="0"/>
        </c:dLbls>
        <c:gapWidth val="219"/>
        <c:overlap val="-27"/>
        <c:axId val="500718936"/>
        <c:axId val="504590360"/>
      </c:barChart>
      <c:catAx>
        <c:axId val="500718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504590360"/>
        <c:crosses val="autoZero"/>
        <c:auto val="1"/>
        <c:lblAlgn val="ctr"/>
        <c:lblOffset val="100"/>
        <c:noMultiLvlLbl val="0"/>
      </c:catAx>
      <c:valAx>
        <c:axId val="504590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500718936"/>
        <c:crosses val="autoZero"/>
        <c:crossBetween val="between"/>
      </c:valAx>
      <c:spPr>
        <a:noFill/>
        <a:ln>
          <a:noFill/>
        </a:ln>
        <a:effectLst/>
      </c:spPr>
    </c:plotArea>
    <c:legend>
      <c:legendPos val="b"/>
      <c:legendEntry>
        <c:idx val="2"/>
        <c:delete val="1"/>
      </c:legendEntry>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3.8809582566721214E-2"/>
          <c:y val="7.1977193607631412E-2"/>
          <c:w val="0.93272333208482772"/>
          <c:h val="0.90659087539712324"/>
        </c:manualLayout>
      </c:layout>
      <c:ofPieChart>
        <c:ofPieType val="bar"/>
        <c:varyColors val="1"/>
        <c:ser>
          <c:idx val="0"/>
          <c:order val="0"/>
          <c:spPr>
            <a:scene3d>
              <a:camera prst="orthographicFront"/>
              <a:lightRig rig="threePt" dir="t"/>
            </a:scene3d>
            <a:sp3d prstMaterial="metal"/>
          </c:spPr>
          <c:dPt>
            <c:idx val="8"/>
            <c:bubble3D val="0"/>
            <c:explosion val="10"/>
            <c:extLst xmlns:c16r2="http://schemas.microsoft.com/office/drawing/2015/06/chart">
              <c:ext xmlns:c16="http://schemas.microsoft.com/office/drawing/2014/chart" uri="{C3380CC4-5D6E-409C-BE32-E72D297353CC}">
                <c16:uniqueId val="{00000001-FBBC-4482-A050-0180FB5118DD}"/>
              </c:ext>
            </c:extLst>
          </c:dPt>
          <c:dLbls>
            <c:dLbl>
              <c:idx val="0"/>
              <c:layout>
                <c:manualLayout>
                  <c:x val="7.543492258550541E-2"/>
                  <c:y val="-0.23291338363310607"/>
                </c:manualLayout>
              </c:layout>
              <c:tx>
                <c:rich>
                  <a:bodyPr/>
                  <a:lstStyle/>
                  <a:p>
                    <a:r>
                      <a:rPr lang="ru-RU" sz="800"/>
                      <a:t>комфортный город, современный, инновационный 40,2</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FBBC-4482-A050-0180FB5118DD}"/>
                </c:ext>
                <c:ext xmlns:c15="http://schemas.microsoft.com/office/drawing/2012/chart" uri="{CE6537A1-D6FC-4f65-9D91-7224C49458BB}"/>
              </c:extLst>
            </c:dLbl>
            <c:dLbl>
              <c:idx val="1"/>
              <c:tx>
                <c:rich>
                  <a:bodyPr/>
                  <a:lstStyle/>
                  <a:p>
                    <a:r>
                      <a:rPr lang="ru-RU" sz="800"/>
                      <a:t>город, в котором процветает демократические и либеральные принципы </a:t>
                    </a:r>
                  </a:p>
                  <a:p>
                    <a:r>
                      <a:rPr lang="ru-RU" sz="800"/>
                      <a:t>4,7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BBC-4482-A050-0180FB5118DD}"/>
                </c:ext>
                <c:ext xmlns:c15="http://schemas.microsoft.com/office/drawing/2012/chart" uri="{CE6537A1-D6FC-4f65-9D91-7224C49458BB}"/>
              </c:extLst>
            </c:dLbl>
            <c:dLbl>
              <c:idx val="2"/>
              <c:layout>
                <c:manualLayout>
                  <c:x val="1.2256643685527051E-3"/>
                  <c:y val="0.12790395000137098"/>
                </c:manualLayout>
              </c:layout>
              <c:tx>
                <c:rich>
                  <a:bodyPr/>
                  <a:lstStyle/>
                  <a:p>
                    <a:r>
                      <a:rPr lang="ru-RU" sz="800"/>
                      <a:t>зеленый город, с хорошими дорогами и придомовыми территориями без огромного количества машин и детскими площадками</a:t>
                    </a:r>
                  </a:p>
                  <a:p>
                    <a:r>
                      <a:rPr lang="ru-RU" sz="800"/>
                      <a:t> 21,4</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FBBC-4482-A050-0180FB5118DD}"/>
                </c:ext>
                <c:ext xmlns:c15="http://schemas.microsoft.com/office/drawing/2012/chart" uri="{CE6537A1-D6FC-4f65-9D91-7224C49458BB}"/>
              </c:extLst>
            </c:dLbl>
            <c:dLbl>
              <c:idx val="3"/>
              <c:tx>
                <c:rich>
                  <a:bodyPr/>
                  <a:lstStyle/>
                  <a:p>
                    <a:r>
                      <a:rPr lang="ru-RU" sz="800"/>
                      <a:t>чистый город</a:t>
                    </a:r>
                  </a:p>
                  <a:p>
                    <a:r>
                      <a:rPr lang="ru-RU" sz="800"/>
                      <a:t>10,2</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FBBC-4482-A050-0180FB5118DD}"/>
                </c:ext>
                <c:ext xmlns:c15="http://schemas.microsoft.com/office/drawing/2012/chart" uri="{CE6537A1-D6FC-4f65-9D91-7224C49458BB}"/>
              </c:extLst>
            </c:dLbl>
            <c:dLbl>
              <c:idx val="4"/>
              <c:layout>
                <c:manualLayout>
                  <c:x val="-0.23684554787794887"/>
                  <c:y val="-0.1061205559058143"/>
                </c:manualLayout>
              </c:layout>
              <c:tx>
                <c:rich>
                  <a:bodyPr/>
                  <a:lstStyle/>
                  <a:p>
                    <a:r>
                      <a:rPr lang="ru-RU" sz="800"/>
                      <a:t>образованный город </a:t>
                    </a:r>
                  </a:p>
                  <a:p>
                    <a:r>
                      <a:rPr lang="ru-RU" sz="800"/>
                      <a:t>2,7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FBBC-4482-A050-0180FB5118DD}"/>
                </c:ext>
                <c:ext xmlns:c15="http://schemas.microsoft.com/office/drawing/2012/chart" uri="{CE6537A1-D6FC-4f65-9D91-7224C49458BB}"/>
              </c:extLst>
            </c:dLbl>
            <c:dLbl>
              <c:idx val="5"/>
              <c:layout>
                <c:manualLayout>
                  <c:x val="-8.2490490562917365E-2"/>
                  <c:y val="-8.9418382171541508E-2"/>
                </c:manualLayout>
              </c:layout>
              <c:tx>
                <c:rich>
                  <a:bodyPr/>
                  <a:lstStyle/>
                  <a:p>
                    <a:r>
                      <a:rPr lang="ru-RU" sz="800"/>
                      <a:t>город с доступным жильем </a:t>
                    </a:r>
                  </a:p>
                  <a:p>
                    <a:r>
                      <a:rPr lang="ru-RU" sz="800"/>
                      <a:t>1,8</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FBBC-4482-A050-0180FB5118DD}"/>
                </c:ext>
                <c:ext xmlns:c15="http://schemas.microsoft.com/office/drawing/2012/chart" uri="{CE6537A1-D6FC-4f65-9D91-7224C49458BB}"/>
              </c:extLst>
            </c:dLbl>
            <c:dLbl>
              <c:idx val="6"/>
              <c:layout>
                <c:manualLayout>
                  <c:x val="5.8765187966427684E-2"/>
                  <c:y val="-0.14908253611468983"/>
                </c:manualLayout>
              </c:layout>
              <c:tx>
                <c:rich>
                  <a:bodyPr/>
                  <a:lstStyle/>
                  <a:p>
                    <a:r>
                      <a:rPr lang="ru-RU" sz="800"/>
                      <a:t>развивающийся город</a:t>
                    </a:r>
                  </a:p>
                  <a:p>
                    <a:r>
                      <a:rPr lang="ru-RU" sz="800"/>
                      <a:t>3,5</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FBBC-4482-A050-0180FB5118DD}"/>
                </c:ext>
                <c:ext xmlns:c15="http://schemas.microsoft.com/office/drawing/2012/chart" uri="{CE6537A1-D6FC-4f65-9D91-7224C49458BB}"/>
              </c:extLst>
            </c:dLbl>
            <c:dLbl>
              <c:idx val="7"/>
              <c:layout>
                <c:manualLayout>
                  <c:x val="6.371073817059443E-2"/>
                  <c:y val="-4.1404966341880962E-2"/>
                </c:manualLayout>
              </c:layout>
              <c:tx>
                <c:rich>
                  <a:bodyPr/>
                  <a:lstStyle/>
                  <a:p>
                    <a:r>
                      <a:rPr lang="ru-RU" sz="800"/>
                      <a:t>благоприятный для труда с высокими заработными платами</a:t>
                    </a:r>
                  </a:p>
                  <a:p>
                    <a:r>
                      <a:rPr lang="ru-RU" sz="800"/>
                      <a:t>3,7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FBBC-4482-A050-0180FB5118DD}"/>
                </c:ext>
                <c:ext xmlns:c15="http://schemas.microsoft.com/office/drawing/2012/chart" uri="{CE6537A1-D6FC-4f65-9D91-7224C49458BB}"/>
              </c:extLst>
            </c:dLbl>
            <c:dLbl>
              <c:idx val="8"/>
              <c:layout>
                <c:manualLayout>
                  <c:x val="-9.5813160831550961E-2"/>
                  <c:y val="5.7021126676194765E-2"/>
                </c:manualLayout>
              </c:layout>
              <c:tx>
                <c:rich>
                  <a:bodyPr/>
                  <a:lstStyle/>
                  <a:p>
                    <a:pPr algn="just">
                      <a:defRPr sz="800"/>
                    </a:pPr>
                    <a:r>
                      <a:rPr lang="ru-RU" sz="800"/>
                      <a:t>развитый туризм</a:t>
                    </a:r>
                    <a:r>
                      <a:rPr lang="ru-RU" sz="800" baseline="0"/>
                      <a:t>-</a:t>
                    </a:r>
                    <a:r>
                      <a:rPr lang="ru-RU" sz="800"/>
                      <a:t>1,8</a:t>
                    </a:r>
                  </a:p>
                </c:rich>
              </c:tx>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BBC-4482-A050-0180FB5118DD}"/>
                </c:ext>
                <c:ext xmlns:c15="http://schemas.microsoft.com/office/drawing/2012/chart" uri="{CE6537A1-D6FC-4f65-9D91-7224C49458BB}"/>
              </c:extLst>
            </c:dLbl>
            <c:dLbl>
              <c:idx val="9"/>
              <c:layout>
                <c:manualLayout>
                  <c:x val="-3.0766775887375277E-2"/>
                  <c:y val="-0.11593826923604075"/>
                </c:manualLayout>
              </c:layout>
              <c:tx>
                <c:rich>
                  <a:bodyPr/>
                  <a:lstStyle/>
                  <a:p>
                    <a:pPr algn="just">
                      <a:defRPr sz="800"/>
                    </a:pPr>
                    <a:r>
                      <a:rPr lang="ru-RU" sz="800"/>
                      <a:t>упадочный город (отток населения, развал, низкий уровень жизни)-1,8</a:t>
                    </a:r>
                  </a:p>
                </c:rich>
              </c:tx>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FBBC-4482-A050-0180FB5118DD}"/>
                </c:ext>
                <c:ext xmlns:c15="http://schemas.microsoft.com/office/drawing/2012/chart" uri="{CE6537A1-D6FC-4f65-9D91-7224C49458BB}"/>
              </c:extLst>
            </c:dLbl>
            <c:dLbl>
              <c:idx val="10"/>
              <c:layout>
                <c:manualLayout>
                  <c:x val="-2.9116352355652943E-2"/>
                  <c:y val="1.9446835338943627E-3"/>
                </c:manualLayout>
              </c:layout>
              <c:tx>
                <c:rich>
                  <a:bodyPr/>
                  <a:lstStyle/>
                  <a:p>
                    <a:pPr algn="just">
                      <a:defRPr sz="800"/>
                    </a:pPr>
                    <a:r>
                      <a:rPr lang="ru-RU" sz="800"/>
                      <a:t>город без изменений-1,8</a:t>
                    </a:r>
                  </a:p>
                </c:rich>
              </c:tx>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FBBC-4482-A050-0180FB5118DD}"/>
                </c:ext>
                <c:ext xmlns:c15="http://schemas.microsoft.com/office/drawing/2012/chart" uri="{CE6537A1-D6FC-4f65-9D91-7224C49458BB}"/>
              </c:extLst>
            </c:dLbl>
            <c:dLbl>
              <c:idx val="11"/>
              <c:layout>
                <c:manualLayout>
                  <c:x val="-3.1698177444028829E-2"/>
                  <c:y val="2.785011375784666E-3"/>
                </c:manualLayout>
              </c:layout>
              <c:tx>
                <c:rich>
                  <a:bodyPr/>
                  <a:lstStyle/>
                  <a:p>
                    <a:pPr algn="just">
                      <a:defRPr sz="800"/>
                    </a:pPr>
                    <a:r>
                      <a:rPr lang="ru-RU" sz="800"/>
                      <a:t>затруднились ответить</a:t>
                    </a:r>
                    <a:r>
                      <a:rPr lang="ru-RU" sz="800" baseline="0"/>
                      <a:t>-</a:t>
                    </a:r>
                    <a:r>
                      <a:rPr lang="ru-RU" sz="800"/>
                      <a:t>2,3</a:t>
                    </a:r>
                  </a:p>
                </c:rich>
              </c:tx>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C-FBBC-4482-A050-0180FB5118DD}"/>
                </c:ext>
                <c:ext xmlns:c15="http://schemas.microsoft.com/office/drawing/2012/chart" uri="{CE6537A1-D6FC-4f65-9D91-7224C49458BB}"/>
              </c:extLst>
            </c:dLbl>
            <c:dLbl>
              <c:idx val="12"/>
              <c:layout>
                <c:manualLayout>
                  <c:x val="-0.15587191589316354"/>
                  <c:y val="-5.5700227515692808E-3"/>
                </c:manualLayout>
              </c:layout>
              <c:tx>
                <c:rich>
                  <a:bodyPr/>
                  <a:lstStyle/>
                  <a:p>
                    <a:pPr algn="just">
                      <a:defRPr sz="800"/>
                    </a:pPr>
                    <a:r>
                      <a:rPr lang="ru-RU" sz="800"/>
                      <a:t>процветание просвещ</a:t>
                    </a:r>
                    <a:r>
                      <a:rPr lang="ru-RU" sz="800" b="0" i="0" u="none" strike="noStrike" kern="1200" baseline="0">
                        <a:solidFill>
                          <a:sysClr val="windowText" lastClr="000000"/>
                        </a:solidFill>
                        <a:latin typeface="Bookman Old Style" pitchFamily="18" charset="0"/>
                        <a:ea typeface="+mn-ea"/>
                        <a:cs typeface="+mn-cs"/>
                      </a:rPr>
                      <a:t>е</a:t>
                    </a:r>
                    <a:r>
                      <a:rPr lang="ru-RU" sz="800"/>
                      <a:t>нного социализма-2,2</a:t>
                    </a:r>
                  </a:p>
                </c:rich>
              </c:tx>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FBBC-4482-A050-0180FB5118DD}"/>
                </c:ext>
                <c:ext xmlns:c15="http://schemas.microsoft.com/office/drawing/2012/chart" uri="{CE6537A1-D6FC-4f65-9D91-7224C49458BB}"/>
              </c:extLst>
            </c:dLbl>
            <c:dLbl>
              <c:idx val="13"/>
              <c:layout>
                <c:manualLayout>
                  <c:x val="-0.12140069098464019"/>
                  <c:y val="1.2964556892629076E-3"/>
                </c:manualLayout>
              </c:layout>
              <c:tx>
                <c:rich>
                  <a:bodyPr/>
                  <a:lstStyle/>
                  <a:p>
                    <a:pPr algn="just">
                      <a:defRPr sz="800"/>
                    </a:pPr>
                    <a:r>
                      <a:rPr lang="ru-RU" sz="800"/>
                      <a:t>высокий уровень</a:t>
                    </a:r>
                    <a:r>
                      <a:rPr lang="ru-RU" sz="800" baseline="0"/>
                      <a:t> </a:t>
                    </a:r>
                    <a:r>
                      <a:rPr lang="ru-RU" sz="800"/>
                      <a:t>образования-2</a:t>
                    </a:r>
                  </a:p>
                </c:rich>
              </c:tx>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E-FBBC-4482-A050-0180FB5118DD}"/>
                </c:ext>
                <c:ext xmlns:c15="http://schemas.microsoft.com/office/drawing/2012/chart" uri="{CE6537A1-D6FC-4f65-9D91-7224C49458BB}"/>
              </c:extLst>
            </c:dLbl>
            <c:dLbl>
              <c:idx val="14"/>
              <c:layout>
                <c:manualLayout>
                  <c:x val="-0.12880942752155128"/>
                  <c:y val="4.2735670623064133E-3"/>
                </c:manualLayout>
              </c:layout>
              <c:tx>
                <c:rich>
                  <a:bodyPr/>
                  <a:lstStyle/>
                  <a:p>
                    <a:pPr algn="just">
                      <a:defRPr sz="800"/>
                    </a:pPr>
                    <a:r>
                      <a:rPr lang="ru-RU" sz="800"/>
                      <a:t>высокий уровень жизни горожан-2,4</a:t>
                    </a:r>
                  </a:p>
                </c:rich>
              </c:tx>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FBBC-4482-A050-0180FB5118DD}"/>
                </c:ext>
                <c:ext xmlns:c15="http://schemas.microsoft.com/office/drawing/2012/chart" uri="{CE6537A1-D6FC-4f65-9D91-7224C49458BB}"/>
              </c:extLst>
            </c:dLbl>
            <c:dLbl>
              <c:idx val="15"/>
              <c:layout>
                <c:manualLayout>
                  <c:x val="-8.1844503303034444E-2"/>
                  <c:y val="2.136717056597378E-3"/>
                </c:manualLayout>
              </c:layout>
              <c:tx>
                <c:rich>
                  <a:bodyPr/>
                  <a:lstStyle/>
                  <a:p>
                    <a:pPr algn="just">
                      <a:defRPr sz="800"/>
                    </a:pPr>
                    <a:r>
                      <a:rPr lang="ru-RU" sz="800"/>
                      <a:t>развита экономика -2,2</a:t>
                    </a:r>
                  </a:p>
                </c:rich>
              </c:tx>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0-FBBC-4482-A050-0180FB5118DD}"/>
                </c:ext>
                <c:ext xmlns:c15="http://schemas.microsoft.com/office/drawing/2012/chart" uri="{CE6537A1-D6FC-4f65-9D91-7224C49458BB}"/>
              </c:extLst>
            </c:dLbl>
            <c:dLbl>
              <c:idx val="16"/>
              <c:layout>
                <c:manualLayout>
                  <c:x val="-0.12908027205259134"/>
                  <c:y val="-5.9800992297360503E-4"/>
                </c:manualLayout>
              </c:layout>
              <c:tx>
                <c:rich>
                  <a:bodyPr/>
                  <a:lstStyle/>
                  <a:p>
                    <a:pPr algn="just">
                      <a:defRPr sz="800"/>
                    </a:pPr>
                    <a:r>
                      <a:rPr lang="ru-RU" sz="800"/>
                      <a:t>большое количество рабочих мест-4,8</a:t>
                    </a:r>
                  </a:p>
                </c:rich>
              </c:tx>
              <c:sp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FBBC-4482-A050-0180FB5118DD}"/>
                </c:ext>
                <c:ext xmlns:c15="http://schemas.microsoft.com/office/drawing/2012/chart" uri="{CE6537A1-D6FC-4f65-9D91-7224C49458BB}"/>
              </c:extLst>
            </c:dLbl>
            <c:dLbl>
              <c:idx val="17"/>
              <c:layout>
                <c:manualLayout>
                  <c:x val="-0.12306710354950076"/>
                  <c:y val="8.3550341273540239E-3"/>
                </c:manualLayout>
              </c:layout>
              <c:tx>
                <c:rich>
                  <a:bodyPr/>
                  <a:lstStyle/>
                  <a:p>
                    <a:pPr algn="just">
                      <a:defRPr sz="800"/>
                    </a:pPr>
                    <a:r>
                      <a:rPr lang="ru-RU" sz="800"/>
                      <a:t>город с развитой промышленностью-2,0</a:t>
                    </a:r>
                  </a:p>
                </c:rich>
              </c:tx>
              <c:sp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2-FBBC-4482-A050-0180FB5118DD}"/>
                </c:ext>
                <c:ext xmlns:c15="http://schemas.microsoft.com/office/drawing/2012/chart" uri="{CE6537A1-D6FC-4f65-9D91-7224C49458BB}"/>
              </c:extLst>
            </c:dLbl>
            <c:dLbl>
              <c:idx val="18"/>
              <c:layout>
                <c:manualLayout>
                  <c:x val="-0.18328010654187313"/>
                  <c:y val="-1.7183739480825689E-3"/>
                </c:manualLayout>
              </c:layout>
              <c:tx>
                <c:rich>
                  <a:bodyPr/>
                  <a:lstStyle/>
                  <a:p>
                    <a:r>
                      <a:rPr lang="ru-RU" sz="800"/>
                      <a:t>Другой</a:t>
                    </a:r>
                  </a:p>
                  <a:p>
                    <a:r>
                      <a:rPr lang="ru-RU" sz="800"/>
                      <a:t>23,3</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3-FBBC-4482-A050-0180FB5118DD}"/>
                </c:ex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Лист1!$B$3:$F$20</c:f>
              <c:strCache>
                <c:ptCount val="18"/>
                <c:pt idx="0">
                  <c:v>комфортный город, современный, инновационный</c:v>
                </c:pt>
                <c:pt idx="1">
                  <c:v>город, в котором процветает демократические и либеральные принципы</c:v>
                </c:pt>
                <c:pt idx="2">
                  <c:v>зеленый город, с хорошими дорогами и придомовыми территориями без огромного количества машин и детскими площадками</c:v>
                </c:pt>
                <c:pt idx="3">
                  <c:v>чистый город</c:v>
                </c:pt>
                <c:pt idx="4">
                  <c:v>образованный город</c:v>
                </c:pt>
                <c:pt idx="5">
                  <c:v>город с доступным жильем </c:v>
                </c:pt>
                <c:pt idx="6">
                  <c:v>развивающийся город</c:v>
                </c:pt>
                <c:pt idx="7">
                  <c:v>благоприятный для труда с высокими заработными платами</c:v>
                </c:pt>
                <c:pt idx="8">
                  <c:v>туристический город</c:v>
                </c:pt>
                <c:pt idx="9">
                  <c:v>упадочный город (отток населения, развал промышленности, низкий уровень жизни, плохая экология)</c:v>
                </c:pt>
                <c:pt idx="10">
                  <c:v>без изменений</c:v>
                </c:pt>
                <c:pt idx="11">
                  <c:v>затруднились ответить</c:v>
                </c:pt>
                <c:pt idx="12">
                  <c:v>город, в котором процветает просвещённый социализм</c:v>
                </c:pt>
                <c:pt idx="13">
                  <c:v>повышение уровня дошкольного, школьного и высшего образования</c:v>
                </c:pt>
                <c:pt idx="14">
                  <c:v>высокий уровень жизни горожан</c:v>
                </c:pt>
                <c:pt idx="15">
                  <c:v>город с развитой экономикой и малым бизнесом и низкий уровень безработицы</c:v>
                </c:pt>
                <c:pt idx="16">
                  <c:v> город с большим количеством рабочих мест</c:v>
                </c:pt>
                <c:pt idx="17">
                  <c:v>город с развитой промышленностью</c:v>
                </c:pt>
              </c:strCache>
            </c:strRef>
          </c:cat>
          <c:val>
            <c:numRef>
              <c:f>Лист1!$G$3:$G$20</c:f>
              <c:numCache>
                <c:formatCode>General</c:formatCode>
                <c:ptCount val="18"/>
                <c:pt idx="0">
                  <c:v>40.200000000000003</c:v>
                </c:pt>
                <c:pt idx="1">
                  <c:v>4.7</c:v>
                </c:pt>
                <c:pt idx="2">
                  <c:v>21.4</c:v>
                </c:pt>
                <c:pt idx="3">
                  <c:v>10.200000000000001</c:v>
                </c:pt>
                <c:pt idx="4">
                  <c:v>2.7</c:v>
                </c:pt>
                <c:pt idx="5">
                  <c:v>1.8</c:v>
                </c:pt>
                <c:pt idx="6">
                  <c:v>3.5</c:v>
                </c:pt>
                <c:pt idx="7">
                  <c:v>3.7</c:v>
                </c:pt>
                <c:pt idx="8">
                  <c:v>1.8</c:v>
                </c:pt>
                <c:pt idx="9">
                  <c:v>1.8</c:v>
                </c:pt>
                <c:pt idx="10">
                  <c:v>1.8</c:v>
                </c:pt>
                <c:pt idx="11">
                  <c:v>2.2999999999999998</c:v>
                </c:pt>
                <c:pt idx="12">
                  <c:v>2.2000000000000002</c:v>
                </c:pt>
                <c:pt idx="13">
                  <c:v>2</c:v>
                </c:pt>
                <c:pt idx="14">
                  <c:v>2.4</c:v>
                </c:pt>
                <c:pt idx="15">
                  <c:v>2.2000000000000002</c:v>
                </c:pt>
                <c:pt idx="16">
                  <c:v>4.8</c:v>
                </c:pt>
                <c:pt idx="17">
                  <c:v>2</c:v>
                </c:pt>
              </c:numCache>
            </c:numRef>
          </c:val>
          <c:extLst xmlns:c16r2="http://schemas.microsoft.com/office/drawing/2015/06/chart">
            <c:ext xmlns:c16="http://schemas.microsoft.com/office/drawing/2014/chart" uri="{C3380CC4-5D6E-409C-BE32-E72D297353CC}">
              <c16:uniqueId val="{00000014-FBBC-4482-A050-0180FB5118DD}"/>
            </c:ext>
          </c:extLst>
        </c:ser>
        <c:dLbls>
          <c:showLegendKey val="0"/>
          <c:showVal val="1"/>
          <c:showCatName val="1"/>
          <c:showSerName val="0"/>
          <c:showPercent val="0"/>
          <c:showBubbleSize val="0"/>
          <c:showLeaderLines val="1"/>
        </c:dLbls>
        <c:gapWidth val="150"/>
        <c:splitType val="pos"/>
        <c:splitPos val="10"/>
        <c:secondPieSize val="126"/>
        <c:serLines/>
      </c:ofPieChart>
      <c:spPr>
        <a:scene3d>
          <a:camera prst="orthographicFront"/>
          <a:lightRig rig="threePt" dir="t"/>
        </a:scene3d>
        <a:sp3d prstMaterial="metal"/>
      </c:spPr>
    </c:plotArea>
    <c:plotVisOnly val="1"/>
    <c:dispBlanksAs val="gap"/>
    <c:showDLblsOverMax val="0"/>
  </c:chart>
  <c:txPr>
    <a:bodyPr/>
    <a:lstStyle/>
    <a:p>
      <a:pPr>
        <a:defRPr>
          <a:latin typeface="Bookman Old Style"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40"/>
      <c:rotY val="130"/>
      <c:rAngAx val="0"/>
    </c:view3D>
    <c:floor>
      <c:thickness val="0"/>
    </c:floor>
    <c:sideWall>
      <c:thickness val="0"/>
    </c:sideWall>
    <c:backWall>
      <c:thickness val="0"/>
    </c:backWall>
    <c:plotArea>
      <c:layout>
        <c:manualLayout>
          <c:layoutTarget val="inner"/>
          <c:xMode val="edge"/>
          <c:yMode val="edge"/>
          <c:x val="4.539675191589862E-2"/>
          <c:y val="0.10747722656149063"/>
          <c:w val="0.82796651754714523"/>
          <c:h val="0.8110948793585897"/>
        </c:manualLayout>
      </c:layout>
      <c:pie3DChart>
        <c:varyColors val="1"/>
        <c:ser>
          <c:idx val="0"/>
          <c:order val="0"/>
          <c:tx>
            <c:strRef>
              <c:f>Лист1!$E$35</c:f>
              <c:strCache>
                <c:ptCount val="1"/>
                <c:pt idx="0">
                  <c:v>20,4</c:v>
                </c:pt>
              </c:strCache>
            </c:strRef>
          </c:tx>
          <c:spPr>
            <a:scene3d>
              <a:camera prst="orthographicFront"/>
              <a:lightRig rig="threePt" dir="t"/>
            </a:scene3d>
            <a:sp3d prstMaterial="metal"/>
          </c:spPr>
          <c:explosion val="25"/>
          <c:dLbls>
            <c:dLbl>
              <c:idx val="0"/>
              <c:layout>
                <c:manualLayout>
                  <c:x val="-0.13508275923018967"/>
                  <c:y val="-0.24527176825540375"/>
                </c:manualLayout>
              </c:layout>
              <c:tx>
                <c:rich>
                  <a:bodyPr/>
                  <a:lstStyle/>
                  <a:p>
                    <a:r>
                      <a:rPr lang="ru-RU"/>
                      <a:t>экологическое оздоровление 20,4</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DA40-478D-9910-969D288D2743}"/>
                </c:ext>
                <c:ext xmlns:c15="http://schemas.microsoft.com/office/drawing/2012/chart" uri="{CE6537A1-D6FC-4f65-9D91-7224C49458BB}"/>
              </c:extLst>
            </c:dLbl>
            <c:dLbl>
              <c:idx val="1"/>
              <c:layout>
                <c:manualLayout>
                  <c:x val="0.10692879718202"/>
                  <c:y val="-0.2203120750744095"/>
                </c:manualLayout>
              </c:layout>
              <c:tx>
                <c:rich>
                  <a:bodyPr/>
                  <a:lstStyle/>
                  <a:p>
                    <a:r>
                      <a:rPr lang="ru-RU"/>
                      <a:t>социальная поддержка 13,4</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DA40-478D-9910-969D288D2743}"/>
                </c:ext>
                <c:ext xmlns:c15="http://schemas.microsoft.com/office/drawing/2012/chart" uri="{CE6537A1-D6FC-4f65-9D91-7224C49458BB}"/>
              </c:extLst>
            </c:dLbl>
            <c:dLbl>
              <c:idx val="2"/>
              <c:layout>
                <c:manualLayout>
                  <c:x val="0.11998939469819039"/>
                  <c:y val="-0.15479167967532276"/>
                </c:manualLayout>
              </c:layout>
              <c:tx>
                <c:rich>
                  <a:bodyPr/>
                  <a:lstStyle/>
                  <a:p>
                    <a:r>
                      <a:rPr lang="ru-RU"/>
                      <a:t>создание и реконструкция зон отдыха </a:t>
                    </a:r>
                  </a:p>
                  <a:p>
                    <a:r>
                      <a:rPr lang="ru-RU"/>
                      <a:t>21,1</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DA40-478D-9910-969D288D2743}"/>
                </c:ext>
                <c:ext xmlns:c15="http://schemas.microsoft.com/office/drawing/2012/chart" uri="{CE6537A1-D6FC-4f65-9D91-7224C49458BB}"/>
              </c:extLst>
            </c:dLbl>
            <c:dLbl>
              <c:idx val="3"/>
              <c:layout>
                <c:manualLayout>
                  <c:x val="8.6605567746654978E-4"/>
                  <c:y val="-0.23524975856573274"/>
                </c:manualLayout>
              </c:layout>
              <c:tx>
                <c:rich>
                  <a:bodyPr/>
                  <a:lstStyle/>
                  <a:p>
                    <a:r>
                      <a:rPr lang="ru-RU"/>
                      <a:t>развитие производства 5,3</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DA40-478D-9910-969D288D2743}"/>
                </c:ext>
                <c:ext xmlns:c15="http://schemas.microsoft.com/office/drawing/2012/chart" uri="{CE6537A1-D6FC-4f65-9D91-7224C49458BB}"/>
              </c:extLst>
            </c:dLbl>
            <c:dLbl>
              <c:idx val="4"/>
              <c:tx>
                <c:rich>
                  <a:bodyPr/>
                  <a:lstStyle/>
                  <a:p>
                    <a:r>
                      <a:rPr lang="ru-RU"/>
                      <a:t>медицина</a:t>
                    </a:r>
                  </a:p>
                  <a:p>
                    <a:r>
                      <a:rPr lang="ru-RU"/>
                      <a:t> 17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DA40-478D-9910-969D288D2743}"/>
                </c:ext>
                <c:ext xmlns:c15="http://schemas.microsoft.com/office/drawing/2012/chart" uri="{CE6537A1-D6FC-4f65-9D91-7224C49458BB}"/>
              </c:extLst>
            </c:dLbl>
            <c:dLbl>
              <c:idx val="5"/>
              <c:layout>
                <c:manualLayout>
                  <c:x val="8.9945921377679761E-2"/>
                  <c:y val="0.11318227968369372"/>
                </c:manualLayout>
              </c:layout>
              <c:tx>
                <c:rich>
                  <a:bodyPr/>
                  <a:lstStyle/>
                  <a:p>
                    <a:r>
                      <a:rPr lang="ru-RU"/>
                      <a:t>культура </a:t>
                    </a:r>
                  </a:p>
                  <a:p>
                    <a:r>
                      <a:rPr lang="ru-RU"/>
                      <a:t>17,6</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DA40-478D-9910-969D288D2743}"/>
                </c:ext>
                <c:ext xmlns:c15="http://schemas.microsoft.com/office/drawing/2012/chart" uri="{CE6537A1-D6FC-4f65-9D91-7224C49458BB}"/>
              </c:extLst>
            </c:dLbl>
            <c:dLbl>
              <c:idx val="6"/>
              <c:tx>
                <c:rich>
                  <a:bodyPr/>
                  <a:lstStyle/>
                  <a:p>
                    <a:r>
                      <a:rPr lang="ru-RU"/>
                      <a:t>трудоустройство и заработная плата  6,1</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DA40-478D-9910-969D288D2743}"/>
                </c:ext>
                <c:ext xmlns:c15="http://schemas.microsoft.com/office/drawing/2012/chart" uri="{CE6537A1-D6FC-4f65-9D91-7224C49458BB}"/>
              </c:extLst>
            </c:dLbl>
            <c:dLbl>
              <c:idx val="7"/>
              <c:layout>
                <c:manualLayout>
                  <c:x val="-4.9379463590568017E-2"/>
                  <c:y val="-3.7009310652184976E-2"/>
                </c:manualLayout>
              </c:layout>
              <c:tx>
                <c:rich>
                  <a:bodyPr/>
                  <a:lstStyle/>
                  <a:p>
                    <a:r>
                      <a:rPr lang="ru-RU"/>
                      <a:t>образование</a:t>
                    </a:r>
                  </a:p>
                  <a:p>
                    <a:r>
                      <a:rPr lang="ru-RU"/>
                      <a:t>8,4</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DA40-478D-9910-969D288D2743}"/>
                </c:ext>
                <c:ext xmlns:c15="http://schemas.microsoft.com/office/drawing/2012/chart" uri="{CE6537A1-D6FC-4f65-9D91-7224C49458BB}"/>
              </c:extLst>
            </c:dLbl>
            <c:dLbl>
              <c:idx val="8"/>
              <c:layout>
                <c:manualLayout>
                  <c:x val="-8.729358589663197E-2"/>
                  <c:y val="4.8248331632773263E-2"/>
                </c:manualLayout>
              </c:layout>
              <c:tx>
                <c:rich>
                  <a:bodyPr/>
                  <a:lstStyle/>
                  <a:p>
                    <a:r>
                      <a:rPr lang="ru-RU"/>
                      <a:t>дороги </a:t>
                    </a:r>
                  </a:p>
                  <a:p>
                    <a:r>
                      <a:rPr lang="ru-RU"/>
                      <a:t>9,1</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DA40-478D-9910-969D288D2743}"/>
                </c:ext>
                <c:ext xmlns:c15="http://schemas.microsoft.com/office/drawing/2012/chart" uri="{CE6537A1-D6FC-4f65-9D91-7224C49458BB}"/>
              </c:extLst>
            </c:dLbl>
            <c:dLbl>
              <c:idx val="9"/>
              <c:layout>
                <c:manualLayout>
                  <c:x val="-7.6924799151575851E-2"/>
                  <c:y val="-0.10692966222782747"/>
                </c:manualLayout>
              </c:layout>
              <c:tx>
                <c:rich>
                  <a:bodyPr/>
                  <a:lstStyle/>
                  <a:p>
                    <a:r>
                      <a:rPr lang="ru-RU"/>
                      <a:t>развитие </a:t>
                    </a:r>
                  </a:p>
                  <a:p>
                    <a:r>
                      <a:rPr lang="ru-RU"/>
                      <a:t>науки </a:t>
                    </a:r>
                  </a:p>
                  <a:p>
                    <a:r>
                      <a:rPr lang="ru-RU"/>
                      <a:t>2,1</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DA40-478D-9910-969D288D2743}"/>
                </c:ext>
                <c:ext xmlns:c15="http://schemas.microsoft.com/office/drawing/2012/chart" uri="{CE6537A1-D6FC-4f65-9D91-7224C49458BB}"/>
              </c:extLst>
            </c:dLbl>
            <c:dLbl>
              <c:idx val="10"/>
              <c:layout>
                <c:manualLayout>
                  <c:x val="0"/>
                  <c:y val="-9.9714347077564346E-3"/>
                </c:manualLayout>
              </c:layout>
              <c:tx>
                <c:rich>
                  <a:bodyPr/>
                  <a:lstStyle/>
                  <a:p>
                    <a:r>
                      <a:rPr lang="ru-RU"/>
                      <a:t>развите спорта</a:t>
                    </a:r>
                  </a:p>
                  <a:p>
                    <a:r>
                      <a:rPr lang="ru-RU"/>
                      <a:t>5,1</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DA40-478D-9910-969D288D2743}"/>
                </c:ext>
                <c:ext xmlns:c15="http://schemas.microsoft.com/office/drawing/2012/chart" uri="{CE6537A1-D6FC-4f65-9D91-7224C49458BB}"/>
              </c:extLst>
            </c:dLbl>
            <c:dLbl>
              <c:idx val="11"/>
              <c:layout>
                <c:manualLayout>
                  <c:x val="2.0897494707870232E-3"/>
                  <c:y val="-0.20040122696495885"/>
                </c:manualLayout>
              </c:layout>
              <c:tx>
                <c:rich>
                  <a:bodyPr/>
                  <a:lstStyle/>
                  <a:p>
                    <a:r>
                      <a:rPr lang="ru-RU"/>
                      <a:t>сохранение культурного населения </a:t>
                    </a:r>
                  </a:p>
                  <a:p>
                    <a:r>
                      <a:rPr lang="ru-RU"/>
                      <a:t>2,1</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DA40-478D-9910-969D288D2743}"/>
                </c:ext>
                <c:ext xmlns:c15="http://schemas.microsoft.com/office/drawing/2012/chart" uri="{CE6537A1-D6FC-4f65-9D91-7224C49458BB}"/>
              </c:extLst>
            </c:dLbl>
            <c:dLbl>
              <c:idx val="12"/>
              <c:layout>
                <c:manualLayout>
                  <c:x val="7.3207308230440069E-2"/>
                  <c:y val="-0.11528647547819081"/>
                </c:manualLayout>
              </c:layout>
              <c:tx>
                <c:rich>
                  <a:bodyPr/>
                  <a:lstStyle/>
                  <a:p>
                    <a:r>
                      <a:rPr lang="ru-RU"/>
                      <a:t>поддержка малого и крупного бизнеса 10,0</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C-DA40-478D-9910-969D288D2743}"/>
                </c:ext>
                <c:ext xmlns:c15="http://schemas.microsoft.com/office/drawing/2012/chart" uri="{CE6537A1-D6FC-4f65-9D91-7224C49458BB}"/>
              </c:extLst>
            </c:dLbl>
            <c:dLbl>
              <c:idx val="13"/>
              <c:layout>
                <c:manualLayout>
                  <c:x val="4.9729260496134492E-2"/>
                  <c:y val="-3.471729913359492E-2"/>
                </c:manualLayout>
              </c:layout>
              <c:tx>
                <c:rich>
                  <a:bodyPr/>
                  <a:lstStyle/>
                  <a:p>
                    <a:r>
                      <a:rPr lang="ru-RU"/>
                      <a:t>не</a:t>
                    </a:r>
                    <a:r>
                      <a:rPr lang="ru-RU" baseline="0"/>
                      <a:t> ответили</a:t>
                    </a:r>
                    <a:endParaRPr lang="ru-RU"/>
                  </a:p>
                  <a:p>
                    <a:r>
                      <a:rPr lang="ru-RU"/>
                      <a:t>2,1</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DA40-478D-9910-969D288D2743}"/>
                </c:ext>
                <c:ext xmlns:c15="http://schemas.microsoft.com/office/drawing/2012/chart" uri="{CE6537A1-D6FC-4f65-9D91-7224C49458BB}"/>
              </c:extLst>
            </c:dLbl>
            <c:dLbl>
              <c:idx val="14"/>
              <c:layout>
                <c:manualLayout>
                  <c:x val="-2.506672502388297E-2"/>
                  <c:y val="0.12047467469212086"/>
                </c:manualLayout>
              </c:layout>
              <c:tx>
                <c:rich>
                  <a:bodyPr/>
                  <a:lstStyle/>
                  <a:p>
                    <a:r>
                      <a:rPr lang="ru-RU" sz="800"/>
                      <a:t>улучшение инфраструктуры6,8</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E-DA40-478D-9910-969D288D2743}"/>
                </c:ext>
                <c:ext xmlns:c15="http://schemas.microsoft.com/office/drawing/2012/chart" uri="{CE6537A1-D6FC-4f65-9D91-7224C49458BB}"/>
              </c:extLst>
            </c:dLbl>
            <c:spPr>
              <a:scene3d>
                <a:camera prst="orthographicFront"/>
                <a:lightRig rig="threePt" dir="t"/>
              </a:scene3d>
              <a:sp3d prstMaterial="metal"/>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Лист1!$B$35:$D$49</c:f>
              <c:strCache>
                <c:ptCount val="15"/>
                <c:pt idx="0">
                  <c:v>экологическое оздоровление </c:v>
                </c:pt>
                <c:pt idx="1">
                  <c:v>социальная поддержка </c:v>
                </c:pt>
                <c:pt idx="2">
                  <c:v>создание и реконструкция зон отдыха </c:v>
                </c:pt>
                <c:pt idx="3">
                  <c:v>развитие производства </c:v>
                </c:pt>
                <c:pt idx="4">
                  <c:v>медицина</c:v>
                </c:pt>
                <c:pt idx="5">
                  <c:v>культура </c:v>
                </c:pt>
                <c:pt idx="6">
                  <c:v>трудоустройство и заработная плата </c:v>
                </c:pt>
                <c:pt idx="7">
                  <c:v>образование</c:v>
                </c:pt>
                <c:pt idx="8">
                  <c:v>дороги </c:v>
                </c:pt>
                <c:pt idx="9">
                  <c:v>развитие науки </c:v>
                </c:pt>
                <c:pt idx="10">
                  <c:v>развите спорта</c:v>
                </c:pt>
                <c:pt idx="11">
                  <c:v>сохранение культурного населения </c:v>
                </c:pt>
                <c:pt idx="12">
                  <c:v>не ответили</c:v>
                </c:pt>
                <c:pt idx="13">
                  <c:v>поддержка малого и крупного бизнеса</c:v>
                </c:pt>
                <c:pt idx="14">
                  <c:v>улучшение инфраструктуры</c:v>
                </c:pt>
              </c:strCache>
            </c:strRef>
          </c:cat>
          <c:val>
            <c:numRef>
              <c:f>Лист1!$E$35:$E$49</c:f>
              <c:numCache>
                <c:formatCode>General</c:formatCode>
                <c:ptCount val="15"/>
                <c:pt idx="0">
                  <c:v>20.399999999999999</c:v>
                </c:pt>
                <c:pt idx="1">
                  <c:v>13.4</c:v>
                </c:pt>
                <c:pt idx="2">
                  <c:v>21.1</c:v>
                </c:pt>
                <c:pt idx="3">
                  <c:v>5.3</c:v>
                </c:pt>
                <c:pt idx="4">
                  <c:v>17</c:v>
                </c:pt>
                <c:pt idx="5">
                  <c:v>17.600000000000001</c:v>
                </c:pt>
                <c:pt idx="6">
                  <c:v>6.1</c:v>
                </c:pt>
                <c:pt idx="7">
                  <c:v>8.4</c:v>
                </c:pt>
                <c:pt idx="8">
                  <c:v>9.1</c:v>
                </c:pt>
                <c:pt idx="9">
                  <c:v>2.1</c:v>
                </c:pt>
                <c:pt idx="10">
                  <c:v>5.0999999999999996</c:v>
                </c:pt>
                <c:pt idx="11">
                  <c:v>2.1</c:v>
                </c:pt>
                <c:pt idx="12">
                  <c:v>10</c:v>
                </c:pt>
                <c:pt idx="13">
                  <c:v>2.1</c:v>
                </c:pt>
                <c:pt idx="14">
                  <c:v>6.8</c:v>
                </c:pt>
              </c:numCache>
            </c:numRef>
          </c:val>
          <c:extLst xmlns:c16r2="http://schemas.microsoft.com/office/drawing/2015/06/chart">
            <c:ext xmlns:c16="http://schemas.microsoft.com/office/drawing/2014/chart" uri="{C3380CC4-5D6E-409C-BE32-E72D297353CC}">
              <c16:uniqueId val="{0000000F-DA40-478D-9910-969D288D2743}"/>
            </c:ext>
          </c:extLst>
        </c:ser>
        <c:dLbls>
          <c:showLegendKey val="0"/>
          <c:showVal val="1"/>
          <c:showCatName val="1"/>
          <c:showSerName val="0"/>
          <c:showPercent val="0"/>
          <c:showBubbleSize val="0"/>
          <c:showLeaderLines val="1"/>
        </c:dLbls>
      </c:pie3DChart>
    </c:plotArea>
    <c:plotVisOnly val="1"/>
    <c:dispBlanksAs val="gap"/>
    <c:showDLblsOverMax val="0"/>
  </c:chart>
  <c:txPr>
    <a:bodyPr/>
    <a:lstStyle/>
    <a:p>
      <a:pPr>
        <a:defRPr sz="800">
          <a:latin typeface="Bookman Old Style"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ofPieChart>
        <c:ofPieType val="pie"/>
        <c:varyColors val="1"/>
        <c:ser>
          <c:idx val="0"/>
          <c:order val="0"/>
          <c:dLbls>
            <c:dLbl>
              <c:idx val="0"/>
              <c:layout>
                <c:manualLayout>
                  <c:x val="7.107732190878599E-2"/>
                  <c:y val="-0.19491862866835477"/>
                </c:manualLayout>
              </c:layout>
              <c:tx>
                <c:rich>
                  <a:bodyPr/>
                  <a:lstStyle/>
                  <a:p>
                    <a:r>
                      <a:rPr lang="ru-RU"/>
                      <a:t>устаревшие инженерная и транспортная инфраструктуры 52,6</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84CE-4B50-8F4E-BDA4802A3F04}"/>
                </c:ext>
                <c:ext xmlns:c15="http://schemas.microsoft.com/office/drawing/2012/chart" uri="{CE6537A1-D6FC-4f65-9D91-7224C49458BB}"/>
              </c:extLst>
            </c:dLbl>
            <c:dLbl>
              <c:idx val="1"/>
              <c:layout>
                <c:manualLayout>
                  <c:x val="1.4431627366728811E-3"/>
                  <c:y val="4.8457586677054847E-2"/>
                </c:manualLayout>
              </c:layout>
              <c:tx>
                <c:rich>
                  <a:bodyPr/>
                  <a:lstStyle/>
                  <a:p>
                    <a:r>
                      <a:rPr lang="ru-RU"/>
                      <a:t>географическое расположение города</a:t>
                    </a:r>
                  </a:p>
                  <a:p>
                    <a:r>
                      <a:rPr lang="ru-RU"/>
                      <a:t>24,0</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4CE-4B50-8F4E-BDA4802A3F04}"/>
                </c:ext>
                <c:ext xmlns:c15="http://schemas.microsoft.com/office/drawing/2012/chart" uri="{CE6537A1-D6FC-4f65-9D91-7224C49458BB}"/>
              </c:extLst>
            </c:dLbl>
            <c:dLbl>
              <c:idx val="2"/>
              <c:layout>
                <c:manualLayout>
                  <c:x val="-1.2071190192620899E-2"/>
                  <c:y val="0.21128216911764724"/>
                </c:manualLayout>
              </c:layout>
              <c:tx>
                <c:rich>
                  <a:bodyPr/>
                  <a:lstStyle/>
                  <a:p>
                    <a:r>
                      <a:rPr lang="ru-RU"/>
                      <a:t>недостаточная инвестиционная привлекательность</a:t>
                    </a:r>
                  </a:p>
                  <a:p>
                    <a:r>
                      <a:rPr lang="ru-RU"/>
                      <a:t>42,2</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84CE-4B50-8F4E-BDA4802A3F04}"/>
                </c:ext>
                <c:ext xmlns:c15="http://schemas.microsoft.com/office/drawing/2012/chart" uri="{CE6537A1-D6FC-4f65-9D91-7224C49458BB}"/>
              </c:extLst>
            </c:dLbl>
            <c:dLbl>
              <c:idx val="3"/>
              <c:layout>
                <c:manualLayout>
                  <c:x val="3.5581590948474441E-2"/>
                  <c:y val="-0.11141835808806955"/>
                </c:manualLayout>
              </c:layout>
              <c:tx>
                <c:rich>
                  <a:bodyPr/>
                  <a:lstStyle/>
                  <a:p>
                    <a:r>
                      <a:rPr lang="ru-RU"/>
                      <a:t>дефицит</a:t>
                    </a:r>
                    <a:r>
                      <a:rPr lang="ru-RU" baseline="0"/>
                      <a:t> рабочих мест</a:t>
                    </a:r>
                    <a:r>
                      <a:rPr lang="ru-RU"/>
                      <a:t> </a:t>
                    </a:r>
                  </a:p>
                  <a:p>
                    <a:r>
                      <a:rPr lang="ru-RU"/>
                      <a:t>10,7</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4CE-4B50-8F4E-BDA4802A3F04}"/>
                </c:ext>
                <c:ext xmlns:c15="http://schemas.microsoft.com/office/drawing/2012/chart" uri="{CE6537A1-D6FC-4f65-9D91-7224C49458BB}"/>
              </c:extLst>
            </c:dLbl>
            <c:dLbl>
              <c:idx val="4"/>
              <c:layout>
                <c:manualLayout>
                  <c:x val="1.029480213957756E-2"/>
                  <c:y val="6.433011946500454E-2"/>
                </c:manualLayout>
              </c:layout>
              <c:tx>
                <c:rich>
                  <a:bodyPr/>
                  <a:lstStyle/>
                  <a:p>
                    <a:r>
                      <a:rPr lang="ru-RU"/>
                      <a:t>недостаток квалифицированных кадров</a:t>
                    </a:r>
                  </a:p>
                  <a:p>
                    <a:r>
                      <a:rPr lang="ru-RU"/>
                      <a:t>4,8</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84CE-4B50-8F4E-BDA4802A3F04}"/>
                </c:ext>
                <c:ext xmlns:c15="http://schemas.microsoft.com/office/drawing/2012/chart" uri="{CE6537A1-D6FC-4f65-9D91-7224C49458BB}"/>
              </c:extLst>
            </c:dLbl>
            <c:dLbl>
              <c:idx val="5"/>
              <c:layout>
                <c:manualLayout>
                  <c:x val="-8.4880879735035844E-2"/>
                  <c:y val="-0.10578957886962732"/>
                </c:manualLayout>
              </c:layout>
              <c:tx>
                <c:rich>
                  <a:bodyPr/>
                  <a:lstStyle/>
                  <a:p>
                    <a:r>
                      <a:rPr lang="ru-RU"/>
                      <a:t>не развитое домашнее хозяйство</a:t>
                    </a:r>
                  </a:p>
                  <a:p>
                    <a:r>
                      <a:rPr lang="ru-RU"/>
                      <a:t>2,2</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84CE-4B50-8F4E-BDA4802A3F04}"/>
                </c:ext>
                <c:ext xmlns:c15="http://schemas.microsoft.com/office/drawing/2012/chart" uri="{CE6537A1-D6FC-4f65-9D91-7224C49458BB}"/>
              </c:extLst>
            </c:dLbl>
            <c:dLbl>
              <c:idx val="6"/>
              <c:layout>
                <c:manualLayout>
                  <c:x val="-6.5711796714881504E-2"/>
                  <c:y val="-2.6469015793403571E-2"/>
                </c:manualLayout>
              </c:layout>
              <c:tx>
                <c:rich>
                  <a:bodyPr/>
                  <a:lstStyle/>
                  <a:p>
                    <a:r>
                      <a:rPr lang="ru-RU"/>
                      <a:t>отсутствие площадок для детского творчества </a:t>
                    </a:r>
                  </a:p>
                  <a:p>
                    <a:r>
                      <a:rPr lang="ru-RU"/>
                      <a:t>4,4</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84CE-4B50-8F4E-BDA4802A3F04}"/>
                </c:ext>
                <c:ext xmlns:c15="http://schemas.microsoft.com/office/drawing/2012/chart" uri="{CE6537A1-D6FC-4f65-9D91-7224C49458BB}"/>
              </c:extLst>
            </c:dLbl>
            <c:dLbl>
              <c:idx val="7"/>
              <c:tx>
                <c:rich>
                  <a:bodyPr/>
                  <a:lstStyle/>
                  <a:p>
                    <a:r>
                      <a:rPr lang="ru-RU"/>
                      <a:t>неблагоприятная экологическая обстановка</a:t>
                    </a:r>
                  </a:p>
                  <a:p>
                    <a:r>
                      <a:rPr lang="ru-RU"/>
                      <a:t>1,6</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4CE-4B50-8F4E-BDA4802A3F04}"/>
                </c:ext>
                <c:ext xmlns:c15="http://schemas.microsoft.com/office/drawing/2012/chart" uri="{CE6537A1-D6FC-4f65-9D91-7224C49458BB}"/>
              </c:extLst>
            </c:dLbl>
            <c:dLbl>
              <c:idx val="8"/>
              <c:layout>
                <c:manualLayout>
                  <c:x val="-6.9473143756549434E-4"/>
                  <c:y val="-0.13389190527204259"/>
                </c:manualLayout>
              </c:layout>
              <c:tx>
                <c:rich>
                  <a:bodyPr/>
                  <a:lstStyle/>
                  <a:p>
                    <a:r>
                      <a:rPr lang="ru-RU"/>
                      <a:t>слабое высшее образование </a:t>
                    </a:r>
                  </a:p>
                  <a:p>
                    <a:r>
                      <a:rPr lang="ru-RU"/>
                      <a:t>3,1</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84CE-4B50-8F4E-BDA4802A3F04}"/>
                </c:ext>
                <c:ext xmlns:c15="http://schemas.microsoft.com/office/drawing/2012/chart" uri="{CE6537A1-D6FC-4f65-9D91-7224C49458BB}"/>
              </c:extLst>
            </c:dLbl>
            <c:dLbl>
              <c:idx val="9"/>
              <c:tx>
                <c:rich>
                  <a:bodyPr/>
                  <a:lstStyle/>
                  <a:p>
                    <a:r>
                      <a:rPr lang="ru-RU"/>
                      <a:t>близость</a:t>
                    </a:r>
                    <a:r>
                      <a:rPr lang="ru-RU" baseline="0"/>
                      <a:t> промышленных предприятий к жилой застройке</a:t>
                    </a:r>
                    <a:endParaRPr lang="ru-RU"/>
                  </a:p>
                  <a:p>
                    <a:r>
                      <a:rPr lang="ru-RU"/>
                      <a:t>2,4</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84CE-4B50-8F4E-BDA4802A3F04}"/>
                </c:ext>
                <c:ext xmlns:c15="http://schemas.microsoft.com/office/drawing/2012/chart" uri="{CE6537A1-D6FC-4f65-9D91-7224C49458BB}"/>
              </c:extLst>
            </c:dLbl>
            <c:dLbl>
              <c:idx val="10"/>
              <c:layout>
                <c:manualLayout>
                  <c:x val="-9.1949907227780084E-2"/>
                  <c:y val="0.15316318638824444"/>
                </c:manualLayout>
              </c:layout>
              <c:tx>
                <c:rich>
                  <a:bodyPr/>
                  <a:lstStyle/>
                  <a:p>
                    <a:r>
                      <a:rPr lang="ru-RU"/>
                      <a:t>дорогие коммунальные услуги</a:t>
                    </a:r>
                  </a:p>
                  <a:p>
                    <a:r>
                      <a:rPr lang="ru-RU"/>
                      <a:t>1,6</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A-84CE-4B50-8F4E-BDA4802A3F04}"/>
                </c:ext>
                <c:ext xmlns:c15="http://schemas.microsoft.com/office/drawing/2012/chart" uri="{CE6537A1-D6FC-4f65-9D91-7224C49458BB}"/>
              </c:extLst>
            </c:dLbl>
            <c:dLbl>
              <c:idx val="11"/>
              <c:layout>
                <c:manualLayout>
                  <c:x val="-0.13544224529389781"/>
                  <c:y val="5.4586559375405814E-3"/>
                </c:manualLayout>
              </c:layout>
              <c:tx>
                <c:rich>
                  <a:bodyPr/>
                  <a:lstStyle/>
                  <a:p>
                    <a:r>
                      <a:rPr lang="ru-RU"/>
                      <a:t>Другой</a:t>
                    </a:r>
                  </a:p>
                  <a:p>
                    <a:r>
                      <a:rPr lang="ru-RU"/>
                      <a:t>30,8</a:t>
                    </a:r>
                  </a:p>
                </c:rich>
              </c:tx>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84CE-4B50-8F4E-BDA4802A3F04}"/>
                </c:ext>
                <c:ext xmlns:c15="http://schemas.microsoft.com/office/drawing/2012/chart" uri="{CE6537A1-D6FC-4f65-9D91-7224C49458BB}"/>
              </c:extLst>
            </c:dLbl>
            <c:spPr>
              <a:noFill/>
              <a:ln>
                <a:noFill/>
              </a:ln>
              <a:effectLst/>
            </c:spPr>
            <c:dLblPos val="bestFit"/>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Лист1!$B$58:$E$68</c:f>
              <c:strCache>
                <c:ptCount val="11"/>
                <c:pt idx="0">
                  <c:v>устаревшие инженерная и транспортная инфраструктуры</c:v>
                </c:pt>
                <c:pt idx="1">
                  <c:v>географическое расположение города (удаленность)</c:v>
                </c:pt>
                <c:pt idx="2">
                  <c:v>недостаточная инвестиционная привлекательность</c:v>
                </c:pt>
                <c:pt idx="3">
                  <c:v>другое: </c:v>
                </c:pt>
                <c:pt idx="4">
                  <c:v>недостаток квалифицированных кадров, промышленные предприятия вблизи жилых районов</c:v>
                </c:pt>
                <c:pt idx="5">
                  <c:v>не развитое домашнее хозяйство</c:v>
                </c:pt>
                <c:pt idx="6">
                  <c:v>отсутствие площадок для детского творчества</c:v>
                </c:pt>
                <c:pt idx="7">
                  <c:v>неблагоприятная экологическая обстановка</c:v>
                </c:pt>
                <c:pt idx="8">
                  <c:v>слабое высшее образование</c:v>
                </c:pt>
                <c:pt idx="9">
                  <c:v>дефицит рабочих мест</c:v>
                </c:pt>
                <c:pt idx="10">
                  <c:v>дорогие коммунальные услуги</c:v>
                </c:pt>
              </c:strCache>
            </c:strRef>
          </c:cat>
          <c:val>
            <c:numRef>
              <c:f>Лист1!$F$58:$F$68</c:f>
              <c:numCache>
                <c:formatCode>General</c:formatCode>
                <c:ptCount val="11"/>
                <c:pt idx="0">
                  <c:v>52.6</c:v>
                </c:pt>
                <c:pt idx="1">
                  <c:v>24</c:v>
                </c:pt>
                <c:pt idx="2">
                  <c:v>42.2</c:v>
                </c:pt>
                <c:pt idx="3">
                  <c:v>10.7</c:v>
                </c:pt>
                <c:pt idx="4">
                  <c:v>4.8</c:v>
                </c:pt>
                <c:pt idx="5">
                  <c:v>2.2000000000000002</c:v>
                </c:pt>
                <c:pt idx="6">
                  <c:v>4.4000000000000004</c:v>
                </c:pt>
                <c:pt idx="7">
                  <c:v>1.6</c:v>
                </c:pt>
                <c:pt idx="8">
                  <c:v>3.1</c:v>
                </c:pt>
                <c:pt idx="9">
                  <c:v>2.4</c:v>
                </c:pt>
                <c:pt idx="10">
                  <c:v>1.6</c:v>
                </c:pt>
              </c:numCache>
            </c:numRef>
          </c:val>
          <c:extLst xmlns:c16r2="http://schemas.microsoft.com/office/drawing/2015/06/chart">
            <c:ext xmlns:c16="http://schemas.microsoft.com/office/drawing/2014/chart" uri="{C3380CC4-5D6E-409C-BE32-E72D297353CC}">
              <c16:uniqueId val="{0000000C-84CE-4B50-8F4E-BDA4802A3F04}"/>
            </c:ext>
          </c:extLst>
        </c:ser>
        <c:dLbls>
          <c:showLegendKey val="0"/>
          <c:showVal val="1"/>
          <c:showCatName val="1"/>
          <c:showSerName val="0"/>
          <c:showPercent val="0"/>
          <c:showBubbleSize val="0"/>
          <c:showLeaderLines val="1"/>
        </c:dLbls>
        <c:gapWidth val="100"/>
        <c:splitType val="pos"/>
        <c:splitPos val="8"/>
        <c:secondPieSize val="75"/>
        <c:serLines/>
      </c:ofPieChart>
    </c:plotArea>
    <c:plotVisOnly val="1"/>
    <c:dispBlanksAs val="gap"/>
    <c:showDLblsOverMax val="0"/>
  </c:chart>
  <c:txPr>
    <a:bodyPr/>
    <a:lstStyle/>
    <a:p>
      <a:pPr>
        <a:defRPr sz="800">
          <a:latin typeface="Bookman Old Style"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50"/>
      <c:rotY val="339"/>
      <c:depthPercent val="100"/>
      <c:rAngAx val="0"/>
      <c:perspective val="0"/>
    </c:view3D>
    <c:floor>
      <c:thickness val="0"/>
    </c:floor>
    <c:sideWall>
      <c:thickness val="0"/>
    </c:sideWall>
    <c:backWall>
      <c:thickness val="0"/>
    </c:backWall>
    <c:plotArea>
      <c:layout>
        <c:manualLayout>
          <c:layoutTarget val="inner"/>
          <c:xMode val="edge"/>
          <c:yMode val="edge"/>
          <c:x val="7.3189376180997148E-2"/>
          <c:y val="0.12225488879107477"/>
          <c:w val="0.82796651754714523"/>
          <c:h val="0.80926968849549963"/>
        </c:manualLayout>
      </c:layout>
      <c:pie3DChart>
        <c:varyColors val="1"/>
        <c:ser>
          <c:idx val="0"/>
          <c:order val="0"/>
          <c:spPr>
            <a:ln>
              <a:noFill/>
            </a:ln>
          </c:spPr>
          <c:explosion val="28"/>
          <c:dPt>
            <c:idx val="0"/>
            <c:bubble3D val="0"/>
            <c:explosion val="0"/>
            <c:extLst xmlns:c16r2="http://schemas.microsoft.com/office/drawing/2015/06/chart">
              <c:ext xmlns:c16="http://schemas.microsoft.com/office/drawing/2014/chart" uri="{C3380CC4-5D6E-409C-BE32-E72D297353CC}">
                <c16:uniqueId val="{00000001-A15C-4ECD-93A6-4B51688A8BB2}"/>
              </c:ext>
            </c:extLst>
          </c:dPt>
          <c:dPt>
            <c:idx val="1"/>
            <c:bubble3D val="0"/>
            <c:explosion val="24"/>
            <c:extLst xmlns:c16r2="http://schemas.microsoft.com/office/drawing/2015/06/chart">
              <c:ext xmlns:c16="http://schemas.microsoft.com/office/drawing/2014/chart" uri="{C3380CC4-5D6E-409C-BE32-E72D297353CC}">
                <c16:uniqueId val="{00000003-A15C-4ECD-93A6-4B51688A8BB2}"/>
              </c:ext>
            </c:extLst>
          </c:dPt>
          <c:dPt>
            <c:idx val="2"/>
            <c:bubble3D val="0"/>
            <c:explosion val="0"/>
            <c:extLst xmlns:c16r2="http://schemas.microsoft.com/office/drawing/2015/06/chart">
              <c:ext xmlns:c16="http://schemas.microsoft.com/office/drawing/2014/chart" uri="{C3380CC4-5D6E-409C-BE32-E72D297353CC}">
                <c16:uniqueId val="{00000005-A15C-4ECD-93A6-4B51688A8BB2}"/>
              </c:ext>
            </c:extLst>
          </c:dPt>
          <c:dPt>
            <c:idx val="3"/>
            <c:bubble3D val="0"/>
            <c:explosion val="27"/>
            <c:extLst xmlns:c16r2="http://schemas.microsoft.com/office/drawing/2015/06/chart">
              <c:ext xmlns:c16="http://schemas.microsoft.com/office/drawing/2014/chart" uri="{C3380CC4-5D6E-409C-BE32-E72D297353CC}">
                <c16:uniqueId val="{00000007-A15C-4ECD-93A6-4B51688A8BB2}"/>
              </c:ext>
            </c:extLst>
          </c:dPt>
          <c:dPt>
            <c:idx val="4"/>
            <c:bubble3D val="0"/>
            <c:explosion val="0"/>
            <c:extLst xmlns:c16r2="http://schemas.microsoft.com/office/drawing/2015/06/chart">
              <c:ext xmlns:c16="http://schemas.microsoft.com/office/drawing/2014/chart" uri="{C3380CC4-5D6E-409C-BE32-E72D297353CC}">
                <c16:uniqueId val="{00000009-A15C-4ECD-93A6-4B51688A8BB2}"/>
              </c:ext>
            </c:extLst>
          </c:dPt>
          <c:dLbls>
            <c:dLbl>
              <c:idx val="0"/>
              <c:layout>
                <c:manualLayout>
                  <c:x val="2.818485209391584E-2"/>
                  <c:y val="-1.3104216183102379E-2"/>
                </c:manualLayout>
              </c:layout>
              <c:tx>
                <c:rich>
                  <a:bodyPr/>
                  <a:lstStyle/>
                  <a:p>
                    <a:r>
                      <a:rPr lang="ru-RU"/>
                      <a:t>в сфере благоустройства 43,6</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A15C-4ECD-93A6-4B51688A8BB2}"/>
                </c:ext>
                <c:ext xmlns:c15="http://schemas.microsoft.com/office/drawing/2012/chart" uri="{CE6537A1-D6FC-4f65-9D91-7224C49458BB}"/>
              </c:extLst>
            </c:dLbl>
            <c:dLbl>
              <c:idx val="1"/>
              <c:layout>
                <c:manualLayout>
                  <c:x val="4.8361691293131705E-2"/>
                  <c:y val="-5.7605665711449872E-2"/>
                </c:manualLayout>
              </c:layout>
              <c:tx>
                <c:rich>
                  <a:bodyPr/>
                  <a:lstStyle/>
                  <a:p>
                    <a:r>
                      <a:rPr lang="ru-RU"/>
                      <a:t>в сфере строительства </a:t>
                    </a:r>
                  </a:p>
                  <a:p>
                    <a:r>
                      <a:rPr lang="ru-RU"/>
                      <a:t>53,1</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A15C-4ECD-93A6-4B51688A8BB2}"/>
                </c:ext>
                <c:ext xmlns:c15="http://schemas.microsoft.com/office/drawing/2012/chart" uri="{CE6537A1-D6FC-4f65-9D91-7224C49458BB}"/>
              </c:extLst>
            </c:dLbl>
            <c:dLbl>
              <c:idx val="2"/>
              <c:layout>
                <c:manualLayout>
                  <c:x val="9.9496248164062967E-2"/>
                  <c:y val="7.6017722286695399E-2"/>
                </c:manualLayout>
              </c:layout>
              <c:tx>
                <c:rich>
                  <a:bodyPr/>
                  <a:lstStyle/>
                  <a:p>
                    <a:r>
                      <a:rPr lang="ru-RU"/>
                      <a:t>в области физкультуры и спорта </a:t>
                    </a:r>
                  </a:p>
                  <a:p>
                    <a:r>
                      <a:rPr lang="ru-RU"/>
                      <a:t>39,8</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A15C-4ECD-93A6-4B51688A8BB2}"/>
                </c:ext>
                <c:ext xmlns:c15="http://schemas.microsoft.com/office/drawing/2012/chart" uri="{CE6537A1-D6FC-4f65-9D91-7224C49458BB}"/>
              </c:extLst>
            </c:dLbl>
            <c:dLbl>
              <c:idx val="3"/>
              <c:layout>
                <c:manualLayout>
                  <c:x val="-0.11042206576128837"/>
                  <c:y val="-9.6251834700835842E-2"/>
                </c:manualLayout>
              </c:layout>
              <c:tx>
                <c:rich>
                  <a:bodyPr/>
                  <a:lstStyle/>
                  <a:p>
                    <a:r>
                      <a:rPr lang="ru-RU"/>
                      <a:t>в области медицины </a:t>
                    </a:r>
                  </a:p>
                  <a:p>
                    <a:r>
                      <a:rPr lang="ru-RU"/>
                      <a:t>46,7</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A15C-4ECD-93A6-4B51688A8BB2}"/>
                </c:ext>
                <c:ext xmlns:c15="http://schemas.microsoft.com/office/drawing/2012/chart" uri="{CE6537A1-D6FC-4f65-9D91-7224C49458BB}"/>
              </c:extLst>
            </c:dLbl>
            <c:dLbl>
              <c:idx val="4"/>
              <c:layout>
                <c:manualLayout>
                  <c:x val="3.0806634205465096E-2"/>
                  <c:y val="-9.0326212690495428E-2"/>
                </c:manualLayout>
              </c:layout>
              <c:tx>
                <c:rich>
                  <a:bodyPr/>
                  <a:lstStyle/>
                  <a:p>
                    <a:r>
                      <a:rPr lang="ru-RU"/>
                      <a:t>другие сферы </a:t>
                    </a:r>
                  </a:p>
                  <a:p>
                    <a:r>
                      <a:rPr lang="ru-RU"/>
                      <a:t>14,5</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A15C-4ECD-93A6-4B51688A8BB2}"/>
                </c:ex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Лист1!$B$87:$D$91</c:f>
              <c:strCache>
                <c:ptCount val="5"/>
                <c:pt idx="0">
                  <c:v>в сфере благоустройства </c:v>
                </c:pt>
                <c:pt idx="1">
                  <c:v>в сфере строительства</c:v>
                </c:pt>
                <c:pt idx="2">
                  <c:v>в области физкультуры и спорта</c:v>
                </c:pt>
                <c:pt idx="3">
                  <c:v>в области медицины </c:v>
                </c:pt>
                <c:pt idx="4">
                  <c:v>другие сферы</c:v>
                </c:pt>
              </c:strCache>
            </c:strRef>
          </c:cat>
          <c:val>
            <c:numRef>
              <c:f>Лист1!$E$87:$E$91</c:f>
              <c:numCache>
                <c:formatCode>General</c:formatCode>
                <c:ptCount val="5"/>
                <c:pt idx="0">
                  <c:v>43.6</c:v>
                </c:pt>
                <c:pt idx="1">
                  <c:v>53.1</c:v>
                </c:pt>
                <c:pt idx="2">
                  <c:v>39.800000000000004</c:v>
                </c:pt>
                <c:pt idx="3">
                  <c:v>46.7</c:v>
                </c:pt>
                <c:pt idx="4">
                  <c:v>14.5</c:v>
                </c:pt>
              </c:numCache>
            </c:numRef>
          </c:val>
          <c:extLst xmlns:c16r2="http://schemas.microsoft.com/office/drawing/2015/06/chart">
            <c:ext xmlns:c16="http://schemas.microsoft.com/office/drawing/2014/chart" uri="{C3380CC4-5D6E-409C-BE32-E72D297353CC}">
              <c16:uniqueId val="{0000000A-A15C-4ECD-93A6-4B51688A8BB2}"/>
            </c:ext>
          </c:extLst>
        </c:ser>
        <c:dLbls>
          <c:showLegendKey val="0"/>
          <c:showVal val="1"/>
          <c:showCatName val="1"/>
          <c:showSerName val="0"/>
          <c:showPercent val="0"/>
          <c:showBubbleSize val="0"/>
          <c:showLeaderLines val="1"/>
        </c:dLbls>
      </c:pie3DChart>
    </c:plotArea>
    <c:plotVisOnly val="1"/>
    <c:dispBlanksAs val="gap"/>
    <c:showDLblsOverMax val="0"/>
  </c:chart>
  <c:txPr>
    <a:bodyPr/>
    <a:lstStyle/>
    <a:p>
      <a:pPr>
        <a:defRPr sz="800">
          <a:latin typeface="Bookman Old Style"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70"/>
      <c:hPercent val="140"/>
      <c:rotY val="148"/>
      <c:depthPercent val="50"/>
      <c:rAngAx val="0"/>
      <c:perspective val="20"/>
    </c:view3D>
    <c:floor>
      <c:thickness val="0"/>
    </c:floor>
    <c:sideWall>
      <c:thickness val="0"/>
    </c:sideWall>
    <c:backWall>
      <c:thickness val="0"/>
    </c:backWall>
    <c:plotArea>
      <c:layout/>
      <c:pie3DChart>
        <c:varyColors val="1"/>
        <c:ser>
          <c:idx val="0"/>
          <c:order val="0"/>
          <c:spPr>
            <a:ln>
              <a:noFill/>
            </a:ln>
            <a:effectLst>
              <a:outerShdw sx="1000" sy="1000" rotWithShape="0">
                <a:srgbClr val="000000"/>
              </a:outerShdw>
            </a:effectLst>
            <a:scene3d>
              <a:camera prst="orthographicFront"/>
              <a:lightRig rig="threePt" dir="t"/>
            </a:scene3d>
            <a:sp3d>
              <a:bevelT w="0" h="0"/>
            </a:sp3d>
          </c:spPr>
          <c:dLbls>
            <c:dLbl>
              <c:idx val="0"/>
              <c:layout>
                <c:manualLayout>
                  <c:x val="0.12006886650020521"/>
                  <c:y val="-0.21500288921386959"/>
                </c:manualLayout>
              </c:layout>
              <c:tx>
                <c:rich>
                  <a:bodyPr/>
                  <a:lstStyle/>
                  <a:p>
                    <a:r>
                      <a:rPr lang="ru-RU"/>
                      <a:t>создание агрокомплексов</a:t>
                    </a:r>
                  </a:p>
                  <a:p>
                    <a:r>
                      <a:rPr lang="ru-RU"/>
                      <a:t>50,3</a:t>
                    </a:r>
                  </a:p>
                </c:rich>
              </c:tx>
              <c:showLegendKey val="0"/>
              <c:showVal val="0"/>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2582-416E-B6F2-87206B3829C8}"/>
                </c:ext>
                <c:ext xmlns:c15="http://schemas.microsoft.com/office/drawing/2012/chart" uri="{CE6537A1-D6FC-4f65-9D91-7224C49458BB}"/>
              </c:extLst>
            </c:dLbl>
            <c:dLbl>
              <c:idx val="1"/>
              <c:layout>
                <c:manualLayout>
                  <c:x val="-7.0773673937016793E-2"/>
                  <c:y val="2.3919014703398928E-2"/>
                </c:manualLayout>
              </c:layout>
              <c:tx>
                <c:rich>
                  <a:bodyPr/>
                  <a:lstStyle/>
                  <a:p>
                    <a:r>
                      <a:rPr lang="ru-RU"/>
                      <a:t>развитие легкой промышленности  </a:t>
                    </a:r>
                  </a:p>
                  <a:p>
                    <a:r>
                      <a:rPr lang="ru-RU"/>
                      <a:t>48,0</a:t>
                    </a:r>
                  </a:p>
                </c:rich>
              </c:tx>
              <c:showLegendKey val="0"/>
              <c:showVal val="0"/>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2582-416E-B6F2-87206B3829C8}"/>
                </c:ext>
                <c:ext xmlns:c15="http://schemas.microsoft.com/office/drawing/2012/chart" uri="{CE6537A1-D6FC-4f65-9D91-7224C49458BB}"/>
              </c:extLst>
            </c:dLbl>
            <c:dLbl>
              <c:idx val="2"/>
              <c:layout>
                <c:manualLayout>
                  <c:x val="0.26874491640078124"/>
                  <c:y val="0.10871313380334276"/>
                </c:manualLayout>
              </c:layout>
              <c:tx>
                <c:rich>
                  <a:bodyPr/>
                  <a:lstStyle/>
                  <a:p>
                    <a:r>
                      <a:rPr lang="ru-RU"/>
                      <a:t>производство строительных материалов </a:t>
                    </a:r>
                  </a:p>
                  <a:p>
                    <a:r>
                      <a:rPr lang="ru-RU"/>
                      <a:t>29,7</a:t>
                    </a:r>
                  </a:p>
                </c:rich>
              </c:tx>
              <c:showLegendKey val="0"/>
              <c:showVal val="0"/>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2582-416E-B6F2-87206B3829C8}"/>
                </c:ext>
                <c:ext xmlns:c15="http://schemas.microsoft.com/office/drawing/2012/chart" uri="{CE6537A1-D6FC-4f65-9D91-7224C49458BB}"/>
              </c:extLst>
            </c:dLbl>
            <c:dLbl>
              <c:idx val="3"/>
              <c:layout>
                <c:manualLayout>
                  <c:x val="2.8719166259302598E-2"/>
                  <c:y val="4.3188864981234469E-2"/>
                </c:manualLayout>
              </c:layout>
              <c:tx>
                <c:rich>
                  <a:bodyPr/>
                  <a:lstStyle/>
                  <a:p>
                    <a:r>
                      <a:rPr lang="ru-RU"/>
                      <a:t>производство товаров народного потребления 47,9</a:t>
                    </a:r>
                  </a:p>
                </c:rich>
              </c:tx>
              <c:showLegendKey val="0"/>
              <c:showVal val="0"/>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2582-416E-B6F2-87206B3829C8}"/>
                </c:ext>
                <c:ext xmlns:c15="http://schemas.microsoft.com/office/drawing/2012/chart" uri="{CE6537A1-D6FC-4f65-9D91-7224C49458BB}"/>
              </c:extLst>
            </c:dLbl>
            <c:dLbl>
              <c:idx val="4"/>
              <c:layout>
                <c:manualLayout>
                  <c:x val="8.2758797880489898E-2"/>
                  <c:y val="1.647713500268248E-2"/>
                </c:manualLayout>
              </c:layout>
              <c:tx>
                <c:rich>
                  <a:bodyPr/>
                  <a:lstStyle/>
                  <a:p>
                    <a:r>
                      <a:rPr lang="ru-RU"/>
                      <a:t>другое </a:t>
                    </a:r>
                  </a:p>
                  <a:p>
                    <a:r>
                      <a:rPr lang="ru-RU"/>
                      <a:t>11,3</a:t>
                    </a:r>
                  </a:p>
                </c:rich>
              </c:tx>
              <c:showLegendKey val="0"/>
              <c:showVal val="0"/>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2582-416E-B6F2-87206B3829C8}"/>
                </c:ext>
                <c:ext xmlns:c15="http://schemas.microsoft.com/office/drawing/2012/chart" uri="{CE6537A1-D6FC-4f65-9D91-7224C49458BB}"/>
              </c:extLst>
            </c:dLbl>
            <c:spPr>
              <a:noFill/>
              <a:ln>
                <a:noFill/>
              </a:ln>
              <a:effectLst/>
            </c:spPr>
            <c:showLegendKey val="0"/>
            <c:showVal val="0"/>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Лист1!$C$103:$G$107</c:f>
              <c:strCache>
                <c:ptCount val="5"/>
                <c:pt idx="0">
                  <c:v>создание агрокомплексов</c:v>
                </c:pt>
                <c:pt idx="1">
                  <c:v>развитие легкой промышленности </c:v>
                </c:pt>
                <c:pt idx="2">
                  <c:v>производство строительных материалов</c:v>
                </c:pt>
                <c:pt idx="3">
                  <c:v>производство товаров народного потребления</c:v>
                </c:pt>
                <c:pt idx="4">
                  <c:v>другое</c:v>
                </c:pt>
              </c:strCache>
            </c:strRef>
          </c:cat>
          <c:val>
            <c:numRef>
              <c:f>Лист1!$I$103:$I$107</c:f>
              <c:numCache>
                <c:formatCode>General</c:formatCode>
                <c:ptCount val="5"/>
                <c:pt idx="0">
                  <c:v>50.3</c:v>
                </c:pt>
                <c:pt idx="1">
                  <c:v>48</c:v>
                </c:pt>
                <c:pt idx="2">
                  <c:v>29.7</c:v>
                </c:pt>
                <c:pt idx="3">
                  <c:v>47.9</c:v>
                </c:pt>
                <c:pt idx="4">
                  <c:v>11.3</c:v>
                </c:pt>
              </c:numCache>
            </c:numRef>
          </c:val>
          <c:extLst xmlns:c16r2="http://schemas.microsoft.com/office/drawing/2015/06/chart">
            <c:ext xmlns:c16="http://schemas.microsoft.com/office/drawing/2014/chart" uri="{C3380CC4-5D6E-409C-BE32-E72D297353CC}">
              <c16:uniqueId val="{00000005-2582-416E-B6F2-87206B3829C8}"/>
            </c:ext>
          </c:extLst>
        </c:ser>
        <c:dLbls>
          <c:showLegendKey val="0"/>
          <c:showVal val="0"/>
          <c:showCatName val="1"/>
          <c:showSerName val="0"/>
          <c:showPercent val="0"/>
          <c:showBubbleSize val="0"/>
          <c:showLeaderLines val="1"/>
        </c:dLbls>
      </c:pie3DChart>
    </c:plotArea>
    <c:plotVisOnly val="1"/>
    <c:dispBlanksAs val="gap"/>
    <c:showDLblsOverMax val="0"/>
  </c:chart>
  <c:spPr>
    <a:scene3d>
      <a:camera prst="orthographicFront"/>
      <a:lightRig rig="threePt" dir="t"/>
    </a:scene3d>
    <a:sp3d prstMaterial="metal"/>
  </c:spPr>
  <c:txPr>
    <a:bodyPr/>
    <a:lstStyle/>
    <a:p>
      <a:pPr>
        <a:defRPr sz="800">
          <a:latin typeface="Bookman Old Style"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tx>
                <c:rich>
                  <a:bodyPr/>
                  <a:lstStyle/>
                  <a:p>
                    <a:r>
                      <a:rPr lang="en-US"/>
                      <a:t>32,6</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0F81-4239-900E-58965501ABBD}"/>
                </c:ext>
                <c:ext xmlns:c15="http://schemas.microsoft.com/office/drawing/2012/chart" uri="{CE6537A1-D6FC-4f65-9D91-7224C49458BB}"/>
              </c:extLst>
            </c:dLbl>
            <c:dLbl>
              <c:idx val="1"/>
              <c:tx>
                <c:rich>
                  <a:bodyPr/>
                  <a:lstStyle/>
                  <a:p>
                    <a:r>
                      <a:rPr lang="en-US"/>
                      <a:t>21</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F81-4239-900E-58965501ABBD}"/>
                </c:ext>
                <c:ext xmlns:c15="http://schemas.microsoft.com/office/drawing/2012/chart" uri="{CE6537A1-D6FC-4f65-9D91-7224C49458BB}"/>
              </c:extLst>
            </c:dLbl>
            <c:dLbl>
              <c:idx val="2"/>
              <c:tx>
                <c:rich>
                  <a:bodyPr/>
                  <a:lstStyle/>
                  <a:p>
                    <a:r>
                      <a:rPr lang="en-US"/>
                      <a:t>16,9</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0F81-4239-900E-58965501ABBD}"/>
                </c:ext>
                <c:ext xmlns:c15="http://schemas.microsoft.com/office/drawing/2012/chart" uri="{CE6537A1-D6FC-4f65-9D91-7224C49458BB}"/>
              </c:extLst>
            </c:dLbl>
            <c:dLbl>
              <c:idx val="3"/>
              <c:tx>
                <c:rich>
                  <a:bodyPr/>
                  <a:lstStyle/>
                  <a:p>
                    <a:r>
                      <a:rPr lang="en-US"/>
                      <a:t>17,2</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F81-4239-900E-58965501ABBD}"/>
                </c:ext>
                <c:ext xmlns:c15="http://schemas.microsoft.com/office/drawing/2012/chart" uri="{CE6537A1-D6FC-4f65-9D91-7224C49458BB}"/>
              </c:extLst>
            </c:dLbl>
            <c:dLbl>
              <c:idx val="4"/>
              <c:tx>
                <c:rich>
                  <a:bodyPr/>
                  <a:lstStyle/>
                  <a:p>
                    <a:r>
                      <a:rPr lang="en-US"/>
                      <a:t>12</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0F81-4239-900E-58965501ABBD}"/>
                </c:ext>
                <c:ext xmlns:c15="http://schemas.microsoft.com/office/drawing/2012/chart" uri="{CE6537A1-D6FC-4f65-9D91-7224C49458BB}"/>
              </c:extLst>
            </c:dLbl>
            <c:dLbl>
              <c:idx val="5"/>
              <c:tx>
                <c:rich>
                  <a:bodyPr/>
                  <a:lstStyle/>
                  <a:p>
                    <a:r>
                      <a:rPr lang="en-US"/>
                      <a:t>3,5 %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F81-4239-900E-58965501ABBD}"/>
                </c:ext>
                <c:ext xmlns:c15="http://schemas.microsoft.com/office/drawing/2012/chart" uri="{CE6537A1-D6FC-4f65-9D91-7224C49458BB}"/>
              </c:extLst>
            </c:dLbl>
            <c:dLbl>
              <c:idx val="6"/>
              <c:tx>
                <c:rich>
                  <a:bodyPr/>
                  <a:lstStyle/>
                  <a:p>
                    <a:r>
                      <a:rPr lang="en-US"/>
                      <a:t>5,8</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0F81-4239-900E-58965501ABBD}"/>
                </c:ext>
                <c:ext xmlns:c15="http://schemas.microsoft.com/office/drawing/2012/chart" uri="{CE6537A1-D6FC-4f65-9D91-7224C49458BB}"/>
              </c:extLst>
            </c:dLbl>
            <c:dLbl>
              <c:idx val="7"/>
              <c:tx>
                <c:rich>
                  <a:bodyPr/>
                  <a:lstStyle/>
                  <a:p>
                    <a:r>
                      <a:rPr lang="en-US"/>
                      <a:t>5,1%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F81-4239-900E-58965501ABBD}"/>
                </c:ext>
                <c:ext xmlns:c15="http://schemas.microsoft.com/office/drawing/2012/chart" uri="{CE6537A1-D6FC-4f65-9D91-7224C49458BB}"/>
              </c:extLst>
            </c:dLbl>
            <c:dLbl>
              <c:idx val="8"/>
              <c:tx>
                <c:rich>
                  <a:bodyPr/>
                  <a:lstStyle/>
                  <a:p>
                    <a:r>
                      <a:rPr lang="en-US"/>
                      <a:t>14,1</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0F81-4239-900E-58965501ABBD}"/>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развитая социальная инфраструктура </c:v>
                </c:pt>
                <c:pt idx="1">
                  <c:v>развитая культура</c:v>
                </c:pt>
                <c:pt idx="2">
                  <c:v>красивая природа</c:v>
                </c:pt>
                <c:pt idx="3">
                  <c:v>рост жилищного и промышленного строительства</c:v>
                </c:pt>
                <c:pt idx="4">
                  <c:v>высокий уровень благоустройства города</c:v>
                </c:pt>
                <c:pt idx="5">
                  <c:v>наличие ВУЗов</c:v>
                </c:pt>
                <c:pt idx="6">
                  <c:v>наличие природных ресурсов</c:v>
                </c:pt>
                <c:pt idx="7">
                  <c:v>наличие промышленных предприятий</c:v>
                </c:pt>
                <c:pt idx="8">
                  <c:v>областной центр</c:v>
                </c:pt>
              </c:strCache>
            </c:strRef>
          </c:cat>
          <c:val>
            <c:numRef>
              <c:f>Лист1!$B$2:$B$10</c:f>
              <c:numCache>
                <c:formatCode>General</c:formatCode>
                <c:ptCount val="9"/>
                <c:pt idx="0" formatCode="_-* #,##0.0\ _₽_-;\-* #,##0.0\ _₽_-;_-* &quot;-&quot;??\ _₽_-;_-@_-">
                  <c:v>32.6</c:v>
                </c:pt>
                <c:pt idx="1">
                  <c:v>21</c:v>
                </c:pt>
                <c:pt idx="2">
                  <c:v>16.899999999999999</c:v>
                </c:pt>
                <c:pt idx="3">
                  <c:v>17.2</c:v>
                </c:pt>
                <c:pt idx="4">
                  <c:v>12</c:v>
                </c:pt>
                <c:pt idx="5">
                  <c:v>3.5</c:v>
                </c:pt>
                <c:pt idx="6">
                  <c:v>5.8</c:v>
                </c:pt>
                <c:pt idx="7">
                  <c:v>5.0999999999999996</c:v>
                </c:pt>
                <c:pt idx="8">
                  <c:v>14.1</c:v>
                </c:pt>
              </c:numCache>
            </c:numRef>
          </c:val>
          <c:extLst xmlns:c16r2="http://schemas.microsoft.com/office/drawing/2015/06/chart">
            <c:ext xmlns:c16="http://schemas.microsoft.com/office/drawing/2014/chart" uri="{C3380CC4-5D6E-409C-BE32-E72D297353CC}">
              <c16:uniqueId val="{00000009-0F81-4239-900E-58965501ABBD}"/>
            </c:ext>
          </c:extLst>
        </c:ser>
        <c:dLbls>
          <c:showLegendKey val="0"/>
          <c:showVal val="0"/>
          <c:showCatName val="0"/>
          <c:showSerName val="0"/>
          <c:showPercent val="1"/>
          <c:showBubbleSize val="0"/>
          <c:showLeaderLines val="1"/>
        </c:dLbls>
      </c:pie3DChart>
    </c:plotArea>
    <c:legend>
      <c:legendPos val="r"/>
      <c:layout>
        <c:manualLayout>
          <c:xMode val="edge"/>
          <c:yMode val="edge"/>
          <c:x val="0.65575353513824008"/>
          <c:y val="3.4434682771864594E-2"/>
          <c:w val="0.30295464131115091"/>
          <c:h val="0.9355384848725695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'Труд и занятость'!$A$21</c:f>
              <c:strCache>
                <c:ptCount val="1"/>
                <c:pt idx="0">
                  <c:v>Среднесписочная численность работников</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занятость'!$C$21,'Труд и занятость'!$D$21,'Труд и занятость'!$G$21)</c:f>
              <c:numCache>
                <c:formatCode>General</c:formatCode>
                <c:ptCount val="3"/>
                <c:pt idx="0">
                  <c:v>301.10000000000002</c:v>
                </c:pt>
                <c:pt idx="1">
                  <c:v>297.8</c:v>
                </c:pt>
                <c:pt idx="2" formatCode="0.00">
                  <c:v>293.89999999999969</c:v>
                </c:pt>
              </c:numCache>
            </c:numRef>
          </c:val>
          <c:extLst xmlns:c16r2="http://schemas.microsoft.com/office/drawing/2015/06/chart">
            <c:ext xmlns:c16="http://schemas.microsoft.com/office/drawing/2014/chart" uri="{C3380CC4-5D6E-409C-BE32-E72D297353CC}">
              <c16:uniqueId val="{00000000-16D7-426C-87DE-5842BBCDC39F}"/>
            </c:ext>
          </c:extLst>
        </c:ser>
        <c:dLbls>
          <c:showLegendKey val="0"/>
          <c:showVal val="0"/>
          <c:showCatName val="0"/>
          <c:showSerName val="0"/>
          <c:showPercent val="0"/>
          <c:showBubbleSize val="0"/>
        </c:dLbls>
        <c:gapWidth val="150"/>
        <c:axId val="387125088"/>
        <c:axId val="387124696"/>
      </c:barChart>
      <c:catAx>
        <c:axId val="387125088"/>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387124696"/>
        <c:crosses val="autoZero"/>
        <c:auto val="1"/>
        <c:lblAlgn val="ctr"/>
        <c:lblOffset val="100"/>
        <c:noMultiLvlLbl val="0"/>
      </c:catAx>
      <c:valAx>
        <c:axId val="387124696"/>
        <c:scaling>
          <c:orientation val="minMax"/>
        </c:scaling>
        <c:delete val="0"/>
        <c:axPos val="l"/>
        <c:majorGridlines/>
        <c:numFmt formatCode="General" sourceLinked="1"/>
        <c:majorTickMark val="out"/>
        <c:minorTickMark val="none"/>
        <c:tickLblPos val="nextTo"/>
        <c:crossAx val="387125088"/>
        <c:crosses val="autoZero"/>
        <c:crossBetween val="between"/>
      </c:valAx>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tx>
                <c:rich>
                  <a:bodyPr/>
                  <a:lstStyle/>
                  <a:p>
                    <a:r>
                      <a:rPr lang="en-US"/>
                      <a:t>33,7</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93AC-4AFF-BC6A-0F22E8774542}"/>
                </c:ext>
                <c:ext xmlns:c15="http://schemas.microsoft.com/office/drawing/2012/chart" uri="{CE6537A1-D6FC-4f65-9D91-7224C49458BB}"/>
              </c:extLst>
            </c:dLbl>
            <c:dLbl>
              <c:idx val="1"/>
              <c:tx>
                <c:rich>
                  <a:bodyPr/>
                  <a:lstStyle/>
                  <a:p>
                    <a:r>
                      <a:rPr lang="en-US"/>
                      <a:t>52,5</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3AC-4AFF-BC6A-0F22E8774542}"/>
                </c:ext>
                <c:ext xmlns:c15="http://schemas.microsoft.com/office/drawing/2012/chart" uri="{CE6537A1-D6FC-4f65-9D91-7224C49458BB}"/>
              </c:extLst>
            </c:dLbl>
            <c:dLbl>
              <c:idx val="2"/>
              <c:tx>
                <c:rich>
                  <a:bodyPr/>
                  <a:lstStyle/>
                  <a:p>
                    <a:r>
                      <a:rPr lang="en-US"/>
                      <a:t>27,1</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93AC-4AFF-BC6A-0F22E8774542}"/>
                </c:ext>
                <c:ext xmlns:c15="http://schemas.microsoft.com/office/drawing/2012/chart" uri="{CE6537A1-D6FC-4f65-9D91-7224C49458BB}"/>
              </c:extLst>
            </c:dLbl>
            <c:dLbl>
              <c:idx val="3"/>
              <c:tx>
                <c:rich>
                  <a:bodyPr/>
                  <a:lstStyle/>
                  <a:p>
                    <a:r>
                      <a:rPr lang="en-US"/>
                      <a:t>10,8</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93AC-4AFF-BC6A-0F22E8774542}"/>
                </c:ext>
                <c:ext xmlns:c15="http://schemas.microsoft.com/office/drawing/2012/chart" uri="{CE6537A1-D6FC-4f65-9D91-7224C49458BB}"/>
              </c:extLst>
            </c:dLbl>
            <c:dLbl>
              <c:idx val="4"/>
              <c:tx>
                <c:rich>
                  <a:bodyPr/>
                  <a:lstStyle/>
                  <a:p>
                    <a:r>
                      <a:rPr lang="en-US"/>
                      <a:t>5,9</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93AC-4AFF-BC6A-0F22E8774542}"/>
                </c:ext>
                <c:ext xmlns:c15="http://schemas.microsoft.com/office/drawing/2012/chart" uri="{CE6537A1-D6FC-4f65-9D91-7224C49458BB}"/>
              </c:extLst>
            </c:dLbl>
            <c:dLbl>
              <c:idx val="5"/>
              <c:tx>
                <c:rich>
                  <a:bodyPr/>
                  <a:lstStyle/>
                  <a:p>
                    <a:r>
                      <a:rPr lang="en-US"/>
                      <a:t>2,4 %</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3AC-4AFF-BC6A-0F22E8774542}"/>
                </c:ext>
                <c:ext xmlns:c15="http://schemas.microsoft.com/office/drawing/2012/chart" uri="{CE6537A1-D6FC-4f65-9D91-7224C49458BB}"/>
              </c:extLst>
            </c:dLbl>
            <c:dLbl>
              <c:idx val="6"/>
              <c:tx>
                <c:rich>
                  <a:bodyPr/>
                  <a:lstStyle/>
                  <a:p>
                    <a:r>
                      <a:rPr lang="en-US"/>
                      <a:t>10,2</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93AC-4AFF-BC6A-0F22E8774542}"/>
                </c:ext>
                <c:ext xmlns:c15="http://schemas.microsoft.com/office/drawing/2012/chart" uri="{CE6537A1-D6FC-4f65-9D91-7224C49458BB}"/>
              </c:extLst>
            </c:dLbl>
            <c:dLbl>
              <c:idx val="7"/>
              <c:tx>
                <c:rich>
                  <a:bodyPr/>
                  <a:lstStyle/>
                  <a:p>
                    <a:r>
                      <a:rPr lang="en-US"/>
                      <a:t>7,4</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93AC-4AFF-BC6A-0F22E8774542}"/>
                </c:ext>
                <c:ext xmlns:c15="http://schemas.microsoft.com/office/drawing/2012/chart" uri="{CE6537A1-D6FC-4f65-9D91-7224C49458BB}"/>
              </c:extLst>
            </c:dLbl>
            <c:dLbl>
              <c:idx val="8"/>
              <c:tx>
                <c:rich>
                  <a:bodyPr/>
                  <a:lstStyle/>
                  <a:p>
                    <a:r>
                      <a:rPr lang="en-US"/>
                      <a:t>2,4</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8-93AC-4AFF-BC6A-0F22E8774542}"/>
                </c:ext>
                <c:ext xmlns:c15="http://schemas.microsoft.com/office/drawing/2012/chart" uri="{CE6537A1-D6FC-4f65-9D91-7224C49458BB}"/>
              </c:extLst>
            </c:dLbl>
            <c:dLbl>
              <c:idx val="9"/>
              <c:tx>
                <c:rich>
                  <a:bodyPr/>
                  <a:lstStyle/>
                  <a:p>
                    <a:r>
                      <a:rPr lang="en-US"/>
                      <a:t>5,2</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93AC-4AFF-BC6A-0F22E8774542}"/>
                </c:ext>
                <c:ext xmlns:c15="http://schemas.microsoft.com/office/drawing/2012/chart" uri="{CE6537A1-D6FC-4f65-9D91-7224C49458BB}"/>
              </c:extLst>
            </c:dLbl>
            <c:dLbl>
              <c:idx val="10"/>
              <c:tx>
                <c:rich>
                  <a:bodyPr/>
                  <a:lstStyle/>
                  <a:p>
                    <a:r>
                      <a:rPr lang="en-US"/>
                      <a:t>9,9</a:t>
                    </a:r>
                    <a:r>
                      <a:rPr lang="en-US" baseline="0"/>
                      <a:t> </a:t>
                    </a:r>
                    <a:r>
                      <a:rPr lang="en-US"/>
                      <a:t>%</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A-93AC-4AFF-BC6A-0F22E8774542}"/>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Лист1!$A$2:$A$13</c:f>
              <c:strCache>
                <c:ptCount val="11"/>
                <c:pt idx="0">
                  <c:v>устаревшая транспортная инфраструктура</c:v>
                </c:pt>
                <c:pt idx="1">
                  <c:v>плохая экология</c:v>
                </c:pt>
                <c:pt idx="2">
                  <c:v>низкий уровень развития экономики</c:v>
                </c:pt>
                <c:pt idx="3">
                  <c:v>недоступная медицина</c:v>
                </c:pt>
                <c:pt idx="4">
                  <c:v>неразвитые зоны отдыха</c:v>
                </c:pt>
                <c:pt idx="5">
                  <c:v>высокий уровень преступности</c:v>
                </c:pt>
                <c:pt idx="6">
                  <c:v>низкий уровень образования</c:v>
                </c:pt>
                <c:pt idx="7">
                  <c:v>низкий уровень работы ЖКХ</c:v>
                </c:pt>
                <c:pt idx="8">
                  <c:v>неблагоприятная демографическая ситуация</c:v>
                </c:pt>
                <c:pt idx="9">
                  <c:v>неразвитый туризм</c:v>
                </c:pt>
                <c:pt idx="10">
                  <c:v>устаревшее производственное оборудование</c:v>
                </c:pt>
              </c:strCache>
            </c:strRef>
          </c:cat>
          <c:val>
            <c:numRef>
              <c:f>Лист1!$B$2:$B$13</c:f>
              <c:numCache>
                <c:formatCode>General</c:formatCode>
                <c:ptCount val="12"/>
                <c:pt idx="0">
                  <c:v>33.700000000000003</c:v>
                </c:pt>
                <c:pt idx="1">
                  <c:v>52.5</c:v>
                </c:pt>
                <c:pt idx="2">
                  <c:v>27.1</c:v>
                </c:pt>
                <c:pt idx="3">
                  <c:v>10.8</c:v>
                </c:pt>
                <c:pt idx="4">
                  <c:v>5.9</c:v>
                </c:pt>
                <c:pt idx="5">
                  <c:v>2.4</c:v>
                </c:pt>
                <c:pt idx="6">
                  <c:v>10.200000000000001</c:v>
                </c:pt>
                <c:pt idx="7">
                  <c:v>7.4</c:v>
                </c:pt>
                <c:pt idx="8">
                  <c:v>2.4</c:v>
                </c:pt>
                <c:pt idx="9">
                  <c:v>5.2</c:v>
                </c:pt>
                <c:pt idx="10">
                  <c:v>9.9</c:v>
                </c:pt>
              </c:numCache>
            </c:numRef>
          </c:val>
          <c:extLst xmlns:c16r2="http://schemas.microsoft.com/office/drawing/2015/06/chart">
            <c:ext xmlns:c16="http://schemas.microsoft.com/office/drawing/2014/chart" uri="{C3380CC4-5D6E-409C-BE32-E72D297353CC}">
              <c16:uniqueId val="{0000000B-93AC-4AFF-BC6A-0F22E8774542}"/>
            </c:ext>
          </c:extLst>
        </c:ser>
        <c:dLbls>
          <c:showLegendKey val="0"/>
          <c:showVal val="0"/>
          <c:showCatName val="0"/>
          <c:showSerName val="0"/>
          <c:showPercent val="1"/>
          <c:showBubbleSize val="0"/>
          <c:showLeaderLines val="1"/>
        </c:dLbls>
      </c:pie3DChart>
    </c:plotArea>
    <c:legend>
      <c:legendPos val="r"/>
      <c:layout>
        <c:manualLayout>
          <c:xMode val="edge"/>
          <c:yMode val="edge"/>
          <c:x val="0.64348498104403618"/>
          <c:y val="0"/>
          <c:w val="0.3321901084373316"/>
          <c:h val="0.84146341463414664"/>
        </c:manualLayout>
      </c:layout>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40"/>
      <c:rotY val="240"/>
      <c:rAngAx val="0"/>
      <c:perspective val="70"/>
    </c:view3D>
    <c:floor>
      <c:thickness val="0"/>
    </c:floor>
    <c:sideWall>
      <c:thickness val="0"/>
    </c:sideWall>
    <c:backWall>
      <c:thickness val="0"/>
    </c:backWall>
    <c:plotArea>
      <c:layout/>
      <c:pie3DChart>
        <c:varyColors val="1"/>
        <c:ser>
          <c:idx val="0"/>
          <c:order val="0"/>
          <c:explosion val="10"/>
          <c:dPt>
            <c:idx val="5"/>
            <c:bubble3D val="0"/>
            <c:spPr>
              <a:scene3d>
                <a:camera prst="orthographicFront"/>
                <a:lightRig rig="threePt" dir="t"/>
              </a:scene3d>
              <a:sp3d prstMaterial="metal"/>
            </c:spPr>
            <c:extLst xmlns:c16r2="http://schemas.microsoft.com/office/drawing/2015/06/chart">
              <c:ext xmlns:c16="http://schemas.microsoft.com/office/drawing/2014/chart" uri="{C3380CC4-5D6E-409C-BE32-E72D297353CC}">
                <c16:uniqueId val="{00000001-DD09-4E2B-AC0F-F4D6B36D0BE9}"/>
              </c:ext>
            </c:extLst>
          </c:dPt>
          <c:dLbls>
            <c:dLbl>
              <c:idx val="0"/>
              <c:layout>
                <c:manualLayout>
                  <c:x val="0"/>
                  <c:y val="-0.14228283668756322"/>
                </c:manualLayout>
              </c:layout>
              <c:tx>
                <c:rich>
                  <a:bodyPr/>
                  <a:lstStyle/>
                  <a:p>
                    <a:r>
                      <a:rPr lang="ru-RU"/>
                      <a:t>промышленность и предпринимательство
56,5</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DD09-4E2B-AC0F-F4D6B36D0BE9}"/>
                </c:ext>
                <c:ext xmlns:c15="http://schemas.microsoft.com/office/drawing/2012/chart" uri="{CE6537A1-D6FC-4f65-9D91-7224C49458BB}"/>
              </c:extLst>
            </c:dLbl>
            <c:dLbl>
              <c:idx val="1"/>
              <c:layout>
                <c:manualLayout>
                  <c:x val="9.1227142839106698E-2"/>
                  <c:y val="-6.302144152479562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DD09-4E2B-AC0F-F4D6B36D0BE9}"/>
                </c:ext>
                <c:ext xmlns:c15="http://schemas.microsoft.com/office/drawing/2012/chart" uri="{CE6537A1-D6FC-4f65-9D91-7224C49458BB}"/>
              </c:extLst>
            </c:dLbl>
            <c:dLbl>
              <c:idx val="2"/>
              <c:layout>
                <c:manualLayout>
                  <c:x val="1.6721249814720427E-2"/>
                  <c:y val="-1.2180377115845721E-2"/>
                </c:manualLayout>
              </c:layout>
              <c:tx>
                <c:rich>
                  <a:bodyPr/>
                  <a:lstStyle/>
                  <a:p>
                    <a:r>
                      <a:rPr lang="ru-RU"/>
                      <a:t>экология и здравоохранение
62,8</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DD09-4E2B-AC0F-F4D6B36D0BE9}"/>
                </c:ext>
                <c:ext xmlns:c15="http://schemas.microsoft.com/office/drawing/2012/chart" uri="{CE6537A1-D6FC-4f65-9D91-7224C49458BB}"/>
              </c:extLst>
            </c:dLbl>
            <c:dLbl>
              <c:idx val="3"/>
              <c:layout>
                <c:manualLayout>
                  <c:x val="1.0480212028490898E-2"/>
                  <c:y val="-6.8114057437850858E-2"/>
                </c:manualLayout>
              </c:layout>
              <c:tx>
                <c:rich>
                  <a:bodyPr/>
                  <a:lstStyle/>
                  <a:p>
                    <a:r>
                      <a:rPr lang="ru-RU"/>
                      <a:t>физкультура и спорт
55,5</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DD09-4E2B-AC0F-F4D6B36D0BE9}"/>
                </c:ext>
                <c:ext xmlns:c15="http://schemas.microsoft.com/office/drawing/2012/chart" uri="{CE6537A1-D6FC-4f65-9D91-7224C49458BB}"/>
              </c:extLst>
            </c:dLbl>
            <c:dLbl>
              <c:idx val="4"/>
              <c:layout>
                <c:manualLayout>
                  <c:x val="-1.2892514242752121E-3"/>
                  <c:y val="9.9515027919496804E-2"/>
                </c:manualLayout>
              </c:layout>
              <c:tx>
                <c:rich>
                  <a:bodyPr/>
                  <a:lstStyle/>
                  <a:p>
                    <a:r>
                      <a:rPr lang="ru-RU"/>
                      <a:t>культура и отдых
41,3</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DD09-4E2B-AC0F-F4D6B36D0BE9}"/>
                </c:ext>
                <c:ext xmlns:c15="http://schemas.microsoft.com/office/drawing/2012/chart" uri="{CE6537A1-D6FC-4f65-9D91-7224C49458BB}"/>
              </c:extLst>
            </c:dLbl>
            <c:dLbl>
              <c:idx val="5"/>
              <c:layout>
                <c:manualLayout>
                  <c:x val="-2.8631627325592459E-2"/>
                  <c:y val="3.4567524454507469E-2"/>
                </c:manualLayout>
              </c:layout>
              <c:tx>
                <c:rich>
                  <a:bodyPr/>
                  <a:lstStyle/>
                  <a:p>
                    <a:r>
                      <a:rPr lang="ru-RU"/>
                      <a:t>образование
47,7</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DD09-4E2B-AC0F-F4D6B36D0BE9}"/>
                </c:ext>
                <c:ext xmlns:c15="http://schemas.microsoft.com/office/drawing/2012/chart" uri="{CE6537A1-D6FC-4f65-9D91-7224C49458BB}"/>
              </c:extLst>
            </c:dLbl>
            <c:dLbl>
              <c:idx val="6"/>
              <c:layout>
                <c:manualLayout>
                  <c:x val="-7.9830318086908814E-3"/>
                  <c:y val="2.0897557100940191E-2"/>
                </c:manualLayout>
              </c:layout>
              <c:tx>
                <c:rich>
                  <a:bodyPr/>
                  <a:lstStyle/>
                  <a:p>
                    <a:r>
                      <a:rPr lang="ru-RU"/>
                      <a:t>транспорт и связь
44,6</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DD09-4E2B-AC0F-F4D6B36D0BE9}"/>
                </c:ext>
                <c:ext xmlns:c15="http://schemas.microsoft.com/office/drawing/2012/chart" uri="{CE6537A1-D6FC-4f65-9D91-7224C49458BB}"/>
              </c:extLst>
            </c:dLbl>
            <c:dLbl>
              <c:idx val="7"/>
              <c:layout>
                <c:manualLayout>
                  <c:x val="9.0691610259328384E-3"/>
                  <c:y val="7.3291713826248051E-2"/>
                </c:manualLayout>
              </c:layout>
              <c:tx>
                <c:rich>
                  <a:bodyPr/>
                  <a:lstStyle/>
                  <a:p>
                    <a:r>
                      <a:rPr lang="ru-RU"/>
                      <a:t>другие направления развития 
21,3</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8-DD09-4E2B-AC0F-F4D6B36D0BE9}"/>
                </c:ex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Лист1!$B$146:$D$153</c:f>
              <c:strCache>
                <c:ptCount val="8"/>
                <c:pt idx="0">
                  <c:v>Промышленность и предпринимательство</c:v>
                </c:pt>
                <c:pt idx="1">
                  <c:v>ЖКХ и строительство</c:v>
                </c:pt>
                <c:pt idx="2">
                  <c:v>Экология и здравоохранение</c:v>
                </c:pt>
                <c:pt idx="3">
                  <c:v>Физкультура и спорт</c:v>
                </c:pt>
                <c:pt idx="4">
                  <c:v>Культура и отдых</c:v>
                </c:pt>
                <c:pt idx="5">
                  <c:v>Образование</c:v>
                </c:pt>
                <c:pt idx="6">
                  <c:v>Транспорт и связь</c:v>
                </c:pt>
                <c:pt idx="7">
                  <c:v>Другие направления развития </c:v>
                </c:pt>
              </c:strCache>
            </c:strRef>
          </c:cat>
          <c:val>
            <c:numRef>
              <c:f>Лист1!$F$146:$F$153</c:f>
              <c:numCache>
                <c:formatCode>General</c:formatCode>
                <c:ptCount val="8"/>
                <c:pt idx="0">
                  <c:v>56.5</c:v>
                </c:pt>
                <c:pt idx="1">
                  <c:v>58.3</c:v>
                </c:pt>
                <c:pt idx="2">
                  <c:v>62.8</c:v>
                </c:pt>
                <c:pt idx="3">
                  <c:v>55.5</c:v>
                </c:pt>
                <c:pt idx="4">
                  <c:v>41.3</c:v>
                </c:pt>
                <c:pt idx="5">
                  <c:v>47.7</c:v>
                </c:pt>
                <c:pt idx="6">
                  <c:v>44.6</c:v>
                </c:pt>
                <c:pt idx="7">
                  <c:v>21.3</c:v>
                </c:pt>
              </c:numCache>
            </c:numRef>
          </c:val>
          <c:extLst xmlns:c16r2="http://schemas.microsoft.com/office/drawing/2015/06/chart">
            <c:ext xmlns:c16="http://schemas.microsoft.com/office/drawing/2014/chart" uri="{C3380CC4-5D6E-409C-BE32-E72D297353CC}">
              <c16:uniqueId val="{00000009-DD09-4E2B-AC0F-F4D6B36D0BE9}"/>
            </c:ext>
          </c:extLst>
        </c:ser>
        <c:dLbls>
          <c:showLegendKey val="0"/>
          <c:showVal val="1"/>
          <c:showCatName val="0"/>
          <c:showSerName val="0"/>
          <c:showPercent val="0"/>
          <c:showBubbleSize val="0"/>
          <c:showLeaderLines val="1"/>
        </c:dLbls>
      </c:pie3DChart>
    </c:plotArea>
    <c:plotVisOnly val="1"/>
    <c:dispBlanksAs val="gap"/>
    <c:showDLblsOverMax val="0"/>
  </c:chart>
  <c:txPr>
    <a:bodyPr/>
    <a:lstStyle/>
    <a:p>
      <a:pPr>
        <a:defRPr sz="800">
          <a:latin typeface="Bookman Old Style"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60"/>
      <c:rotY val="180"/>
      <c:rAngAx val="0"/>
    </c:view3D>
    <c:floor>
      <c:thickness val="0"/>
    </c:floor>
    <c:sideWall>
      <c:thickness val="0"/>
    </c:sideWall>
    <c:backWall>
      <c:thickness val="0"/>
    </c:backWall>
    <c:plotArea>
      <c:layout>
        <c:manualLayout>
          <c:layoutTarget val="inner"/>
          <c:xMode val="edge"/>
          <c:yMode val="edge"/>
          <c:x val="1.8556430446194233E-3"/>
          <c:y val="5.5333272294451584E-2"/>
          <c:w val="0.86345707588261611"/>
          <c:h val="0.84009485266918615"/>
        </c:manualLayout>
      </c:layout>
      <c:pie3DChart>
        <c:varyColors val="1"/>
        <c:ser>
          <c:idx val="0"/>
          <c:order val="0"/>
          <c:spPr>
            <a:scene3d>
              <a:camera prst="orthographicFront"/>
              <a:lightRig rig="threePt" dir="t"/>
            </a:scene3d>
            <a:sp3d prstMaterial="metal"/>
          </c:spPr>
          <c:dLbls>
            <c:dLbl>
              <c:idx val="0"/>
              <c:layout>
                <c:manualLayout>
                  <c:x val="0.15138431488550524"/>
                  <c:y val="-0.30359371745198516"/>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5AEC-4EC9-B01D-CD899F6DD2EE}"/>
                </c:ext>
                <c:ext xmlns:c15="http://schemas.microsoft.com/office/drawing/2012/chart" uri="{CE6537A1-D6FC-4f65-9D91-7224C49458BB}"/>
              </c:extLst>
            </c:dLbl>
            <c:dLbl>
              <c:idx val="1"/>
              <c:layout>
                <c:manualLayout>
                  <c:x val="9.6205237840726682E-2"/>
                  <c:y val="-6.1360465908066354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5AEC-4EC9-B01D-CD899F6DD2EE}"/>
                </c:ext>
                <c:ext xmlns:c15="http://schemas.microsoft.com/office/drawing/2012/chart" uri="{CE6537A1-D6FC-4f65-9D91-7224C49458BB}"/>
              </c:extLst>
            </c:dLbl>
            <c:dLbl>
              <c:idx val="2"/>
              <c:layout>
                <c:manualLayout>
                  <c:x val="0.12185996793158739"/>
                  <c:y val="0.10517714481319326"/>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5AEC-4EC9-B01D-CD899F6DD2EE}"/>
                </c:ext>
                <c:ext xmlns:c15="http://schemas.microsoft.com/office/drawing/2012/chart" uri="{CE6537A1-D6FC-4f65-9D91-7224C49458BB}"/>
              </c:extLst>
            </c:dLbl>
            <c:dLbl>
              <c:idx val="3"/>
              <c:layout>
                <c:manualLayout>
                  <c:x val="0.12496344958483629"/>
                  <c:y val="2.5075041086260821E-5"/>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5AEC-4EC9-B01D-CD899F6DD2EE}"/>
                </c:ext>
                <c:ext xmlns:c15="http://schemas.microsoft.com/office/drawing/2012/chart" uri="{CE6537A1-D6FC-4f65-9D91-7224C49458BB}"/>
              </c:extLst>
            </c:dLbl>
            <c:dLbl>
              <c:idx val="4"/>
              <c:layout>
                <c:manualLayout>
                  <c:x val="-0.11783668676904423"/>
                  <c:y val="0.10428824610899777"/>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5AEC-4EC9-B01D-CD899F6DD2EE}"/>
                </c:ext>
                <c:ext xmlns:c15="http://schemas.microsoft.com/office/drawing/2012/chart" uri="{CE6537A1-D6FC-4f65-9D91-7224C49458BB}"/>
              </c:extLst>
            </c:dLbl>
            <c:dLbl>
              <c:idx val="5"/>
              <c:layout>
                <c:manualLayout>
                  <c:x val="-0.12202914774616329"/>
                  <c:y val="4.343089134639648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5AEC-4EC9-B01D-CD899F6DD2EE}"/>
                </c:ext>
                <c:ext xmlns:c15="http://schemas.microsoft.com/office/drawing/2012/chart" uri="{CE6537A1-D6FC-4f65-9D91-7224C49458BB}"/>
              </c:extLst>
            </c:dLbl>
            <c:dLbl>
              <c:idx val="6"/>
              <c:layout>
                <c:manualLayout>
                  <c:x val="2.910700833694559E-2"/>
                  <c:y val="-0.2586994289331917"/>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5AEC-4EC9-B01D-CD899F6DD2EE}"/>
                </c:ext>
                <c:ext xmlns:c15="http://schemas.microsoft.com/office/drawing/2012/chart" uri="{CE6537A1-D6FC-4f65-9D91-7224C49458BB}"/>
              </c:extLst>
            </c:dLbl>
            <c:dLbl>
              <c:idx val="7"/>
              <c:layout>
                <c:manualLayout>
                  <c:x val="3.7652356523312849E-2"/>
                  <c:y val="-0.15007504108625999"/>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5AEC-4EC9-B01D-CD899F6DD2EE}"/>
                </c:ext>
                <c:ext xmlns:c15="http://schemas.microsoft.com/office/drawing/2012/chart" uri="{CE6537A1-D6FC-4f65-9D91-7224C49458BB}"/>
              </c:extLst>
            </c:dLbl>
            <c:dLbl>
              <c:idx val="8"/>
              <c:layout>
                <c:manualLayout>
                  <c:x val="7.1397080175239991E-2"/>
                  <c:y val="-9.8235959357269823E-2"/>
                </c:manualLayout>
              </c:layout>
              <c:tx>
                <c:rich>
                  <a:bodyPr/>
                  <a:lstStyle/>
                  <a:p>
                    <a:r>
                      <a:rPr lang="ru-RU"/>
                      <a:t>плохая</a:t>
                    </a:r>
                    <a:r>
                      <a:rPr lang="ru-RU" baseline="0"/>
                      <a:t> исполнительность </a:t>
                    </a:r>
                    <a:r>
                      <a:rPr lang="ru-RU"/>
                      <a:t>ЖКХ
12,1</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8-5AEC-4EC9-B01D-CD899F6DD2EE}"/>
                </c:ext>
                <c:ext xmlns:c15="http://schemas.microsoft.com/office/drawing/2012/chart" uri="{CE6537A1-D6FC-4f65-9D91-7224C49458BB}"/>
              </c:extLst>
            </c:dLbl>
            <c:dLbl>
              <c:idx val="9"/>
              <c:layout>
                <c:manualLayout>
                  <c:x val="0.10743339070857724"/>
                  <c:y val="0.18698159077901041"/>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5AEC-4EC9-B01D-CD899F6DD2EE}"/>
                </c:ext>
                <c:ext xmlns:c15="http://schemas.microsoft.com/office/drawing/2012/chart" uri="{CE6537A1-D6FC-4f65-9D91-7224C49458BB}"/>
              </c:extLst>
            </c:dLbl>
            <c:dLbl>
              <c:idx val="10"/>
              <c:layout>
                <c:manualLayout>
                  <c:x val="0.14858381344769153"/>
                  <c:y val="-6.9771646891891401E-2"/>
                </c:manualLayout>
              </c:layout>
              <c:tx>
                <c:rich>
                  <a:bodyPr/>
                  <a:lstStyle/>
                  <a:p>
                    <a:r>
                      <a:rPr lang="ru-RU"/>
                      <a:t>плохое качество медицинского обслуживания
11,0</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A-5AEC-4EC9-B01D-CD899F6DD2EE}"/>
                </c:ext>
                <c:ext xmlns:c15="http://schemas.microsoft.com/office/drawing/2012/chart" uri="{CE6537A1-D6FC-4f65-9D91-7224C49458BB}"/>
              </c:extLst>
            </c:dLbl>
            <c:dLbl>
              <c:idx val="11"/>
              <c:layout>
                <c:manualLayout>
                  <c:x val="1.2957827091495981E-2"/>
                  <c:y val="-2.3004624849779872E-7"/>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5AEC-4EC9-B01D-CD899F6DD2EE}"/>
                </c:ext>
                <c:ext xmlns:c15="http://schemas.microsoft.com/office/drawing/2012/chart" uri="{CE6537A1-D6FC-4f65-9D91-7224C49458BB}"/>
              </c:extLst>
            </c:dLbl>
            <c:dLbl>
              <c:idx val="12"/>
              <c:layout>
                <c:manualLayout>
                  <c:x val="-0.16516360361421917"/>
                  <c:y val="6.1025518570253255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C-5AEC-4EC9-B01D-CD899F6DD2EE}"/>
                </c:ext>
                <c:ext xmlns:c15="http://schemas.microsoft.com/office/drawing/2012/chart" uri="{CE6537A1-D6FC-4f65-9D91-7224C49458BB}"/>
              </c:extLst>
            </c:dLbl>
            <c:dLbl>
              <c:idx val="13"/>
              <c:layout>
                <c:manualLayout>
                  <c:x val="-0.13164358927405967"/>
                  <c:y val="-0.30335124776069688"/>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5AEC-4EC9-B01D-CD899F6DD2EE}"/>
                </c:ext>
                <c:ext xmlns:c15="http://schemas.microsoft.com/office/drawing/2012/chart" uri="{CE6537A1-D6FC-4f65-9D91-7224C49458BB}"/>
              </c:extLst>
            </c:dLbl>
            <c:dLbl>
              <c:idx val="14"/>
              <c:layout>
                <c:manualLayout>
                  <c:x val="-0.32904051573159798"/>
                  <c:y val="7.100862392200982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5AEC-4EC9-B01D-CD899F6DD2EE}"/>
                </c:ex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Лист1!$B$168:$G$182</c:f>
              <c:strCache>
                <c:ptCount val="15"/>
                <c:pt idx="0">
                  <c:v>плохая экология</c:v>
                </c:pt>
                <c:pt idx="1">
                  <c:v>низкий уровень здравоохранения</c:v>
                </c:pt>
                <c:pt idx="2">
                  <c:v>устаревший транспорт и дороги</c:v>
                </c:pt>
                <c:pt idx="3">
                  <c:v>образование (дорогостоящее, низкий уровень)</c:v>
                </c:pt>
                <c:pt idx="4">
                  <c:v>аварийное жилье</c:v>
                </c:pt>
                <c:pt idx="5">
                  <c:v>низкая заработная плата, недостаток рабочих мест</c:v>
                </c:pt>
                <c:pt idx="6">
                  <c:v>ограниченный доступ к спорту для детей и взрослых</c:v>
                </c:pt>
                <c:pt idx="7">
                  <c:v>нехватка благоустроенных зон отдыха в городе</c:v>
                </c:pt>
                <c:pt idx="8">
                  <c:v>частичное исполнение обязанностей ЖКХ, высокий уровень цен ЖКХ</c:v>
                </c:pt>
                <c:pt idx="9">
                  <c:v>отсутствие легкой промышленности</c:v>
                </c:pt>
                <c:pt idx="10">
                  <c:v>плохое качество медицинского обслуживания, большое количество очередей</c:v>
                </c:pt>
                <c:pt idx="11">
                  <c:v>высокие цены на продовольственные товары, бензин, снизить % по ипотеке</c:v>
                </c:pt>
                <c:pt idx="12">
                  <c:v>высокий уровень криминальности, алкоголизма</c:v>
                </c:pt>
                <c:pt idx="13">
                  <c:v>слабая поддержка малоимущих слоев населения, пенсионеров, инвалидов</c:v>
                </c:pt>
                <c:pt idx="14">
                  <c:v>малое количество детских садов</c:v>
                </c:pt>
              </c:strCache>
            </c:strRef>
          </c:cat>
          <c:val>
            <c:numRef>
              <c:f>Лист1!$I$168:$I$182</c:f>
              <c:numCache>
                <c:formatCode>General</c:formatCode>
                <c:ptCount val="15"/>
                <c:pt idx="0">
                  <c:v>39.6</c:v>
                </c:pt>
                <c:pt idx="1">
                  <c:v>36.800000000000004</c:v>
                </c:pt>
                <c:pt idx="2">
                  <c:v>47.6</c:v>
                </c:pt>
                <c:pt idx="3">
                  <c:v>19.899999999999999</c:v>
                </c:pt>
                <c:pt idx="4">
                  <c:v>14.1</c:v>
                </c:pt>
                <c:pt idx="5">
                  <c:v>25.7</c:v>
                </c:pt>
                <c:pt idx="6">
                  <c:v>4.4000000000000004</c:v>
                </c:pt>
                <c:pt idx="7">
                  <c:v>6.4</c:v>
                </c:pt>
                <c:pt idx="8">
                  <c:v>12.1</c:v>
                </c:pt>
                <c:pt idx="9">
                  <c:v>2.1</c:v>
                </c:pt>
                <c:pt idx="10">
                  <c:v>11</c:v>
                </c:pt>
                <c:pt idx="11">
                  <c:v>7.3</c:v>
                </c:pt>
                <c:pt idx="12">
                  <c:v>2.2999999999999998</c:v>
                </c:pt>
                <c:pt idx="13">
                  <c:v>2.7</c:v>
                </c:pt>
                <c:pt idx="14">
                  <c:v>10.200000000000001</c:v>
                </c:pt>
              </c:numCache>
            </c:numRef>
          </c:val>
          <c:extLst xmlns:c16r2="http://schemas.microsoft.com/office/drawing/2015/06/chart">
            <c:ext xmlns:c16="http://schemas.microsoft.com/office/drawing/2014/chart" uri="{C3380CC4-5D6E-409C-BE32-E72D297353CC}">
              <c16:uniqueId val="{0000000F-5AEC-4EC9-B01D-CD899F6DD2EE}"/>
            </c:ext>
          </c:extLst>
        </c:ser>
        <c:dLbls>
          <c:showLegendKey val="0"/>
          <c:showVal val="1"/>
          <c:showCatName val="0"/>
          <c:showSerName val="0"/>
          <c:showPercent val="0"/>
          <c:showBubbleSize val="0"/>
          <c:showLeaderLines val="1"/>
        </c:dLbls>
      </c:pie3DChart>
    </c:plotArea>
    <c:plotVisOnly val="1"/>
    <c:dispBlanksAs val="gap"/>
    <c:showDLblsOverMax val="0"/>
  </c:chart>
  <c:txPr>
    <a:bodyPr/>
    <a:lstStyle/>
    <a:p>
      <a:pPr>
        <a:defRPr sz="800">
          <a:latin typeface="Bookman Old Style"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40"/>
      <c:rotY val="110"/>
      <c:rAngAx val="0"/>
      <c:perspective val="50"/>
    </c:view3D>
    <c:floor>
      <c:thickness val="0"/>
    </c:floor>
    <c:sideWall>
      <c:thickness val="0"/>
    </c:sideWall>
    <c:backWall>
      <c:thickness val="0"/>
    </c:backWall>
    <c:plotArea>
      <c:layout>
        <c:manualLayout>
          <c:layoutTarget val="inner"/>
          <c:xMode val="edge"/>
          <c:yMode val="edge"/>
          <c:x val="1.5493672590765811E-2"/>
          <c:y val="8.7884528325307507E-2"/>
          <c:w val="0.83980018897637798"/>
          <c:h val="0.82423084778458133"/>
        </c:manualLayout>
      </c:layout>
      <c:pie3DChart>
        <c:varyColors val="1"/>
        <c:ser>
          <c:idx val="0"/>
          <c:order val="0"/>
          <c:explosion val="6"/>
          <c:dLbls>
            <c:dLbl>
              <c:idx val="0"/>
              <c:layout>
                <c:manualLayout>
                  <c:x val="-0.14891863797623991"/>
                  <c:y val="-0.1662037662418266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A36E-4E60-B1A7-57E0EEAB0368}"/>
                </c:ext>
                <c:ext xmlns:c15="http://schemas.microsoft.com/office/drawing/2012/chart" uri="{CE6537A1-D6FC-4f65-9D91-7224C49458BB}"/>
              </c:extLst>
            </c:dLbl>
            <c:dLbl>
              <c:idx val="1"/>
              <c:layout>
                <c:manualLayout>
                  <c:x val="8.1239978621058251E-2"/>
                  <c:y val="1.069957138736887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A36E-4E60-B1A7-57E0EEAB0368}"/>
                </c:ext>
                <c:ext xmlns:c15="http://schemas.microsoft.com/office/drawing/2012/chart" uri="{CE6537A1-D6FC-4f65-9D91-7224C49458BB}"/>
              </c:extLst>
            </c:dLbl>
            <c:dLbl>
              <c:idx val="2"/>
              <c:layout>
                <c:manualLayout>
                  <c:x val="-2.5459457867071801E-2"/>
                  <c:y val="0"/>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A36E-4E60-B1A7-57E0EEAB0368}"/>
                </c:ext>
                <c:ext xmlns:c15="http://schemas.microsoft.com/office/drawing/2012/chart" uri="{CE6537A1-D6FC-4f65-9D91-7224C49458BB}"/>
              </c:extLst>
            </c:dLbl>
            <c:dLbl>
              <c:idx val="3"/>
              <c:layout>
                <c:manualLayout>
                  <c:x val="-1.7771792422259351E-2"/>
                  <c:y val="0"/>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A36E-4E60-B1A7-57E0EEAB0368}"/>
                </c:ext>
                <c:ext xmlns:c15="http://schemas.microsoft.com/office/drawing/2012/chart" uri="{CE6537A1-D6FC-4f65-9D91-7224C49458BB}"/>
              </c:extLst>
            </c:dLbl>
            <c:dLbl>
              <c:idx val="4"/>
              <c:layout>
                <c:manualLayout>
                  <c:x val="-7.3830817019432324E-2"/>
                  <c:y val="1.0411338582677166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A36E-4E60-B1A7-57E0EEAB0368}"/>
                </c:ext>
                <c:ext xmlns:c15="http://schemas.microsoft.com/office/drawing/2012/chart" uri="{CE6537A1-D6FC-4f65-9D91-7224C49458BB}"/>
              </c:extLst>
            </c:dLbl>
            <c:dLbl>
              <c:idx val="5"/>
              <c:layout>
                <c:manualLayout>
                  <c:x val="-0.12015815454260878"/>
                  <c:y val="-2.8444444444444446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A36E-4E60-B1A7-57E0EEAB0368}"/>
                </c:ext>
                <c:ext xmlns:c15="http://schemas.microsoft.com/office/drawing/2012/chart" uri="{CE6537A1-D6FC-4f65-9D91-7224C49458BB}"/>
              </c:extLst>
            </c:dLbl>
            <c:dLbl>
              <c:idx val="6"/>
              <c:layout>
                <c:manualLayout>
                  <c:x val="0.16722860738078502"/>
                  <c:y val="-0.23762627461145572"/>
                </c:manualLayout>
              </c:layout>
              <c:tx>
                <c:rich>
                  <a:bodyPr/>
                  <a:lstStyle/>
                  <a:p>
                    <a:r>
                      <a:rPr lang="ru-RU"/>
                      <a:t>географические особенности 
8,0</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A36E-4E60-B1A7-57E0EEAB0368}"/>
                </c:ext>
                <c:ext xmlns:c15="http://schemas.microsoft.com/office/drawing/2012/chart" uri="{CE6537A1-D6FC-4f65-9D91-7224C49458BB}"/>
              </c:extLst>
            </c:dLbl>
            <c:dLbl>
              <c:idx val="7"/>
              <c:layout>
                <c:manualLayout>
                  <c:x val="0"/>
                  <c:y val="7.480458695834753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A36E-4E60-B1A7-57E0EEAB0368}"/>
                </c:ext>
                <c:ext xmlns:c15="http://schemas.microsoft.com/office/drawing/2012/chart" uri="{CE6537A1-D6FC-4f65-9D91-7224C49458BB}"/>
              </c:extLst>
            </c:dLbl>
            <c:dLbl>
              <c:idx val="8"/>
              <c:layout>
                <c:manualLayout>
                  <c:x val="0.18456490907637146"/>
                  <c:y val="8.8036495963959044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8-A36E-4E60-B1A7-57E0EEAB0368}"/>
                </c:ext>
                <c:ext xmlns:c15="http://schemas.microsoft.com/office/drawing/2012/chart" uri="{CE6537A1-D6FC-4f65-9D91-7224C49458BB}"/>
              </c:extLst>
            </c:dLbl>
            <c:dLbl>
              <c:idx val="9"/>
              <c:layout>
                <c:manualLayout>
                  <c:x val="-0.22907014228779926"/>
                  <c:y val="0"/>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A36E-4E60-B1A7-57E0EEAB0368}"/>
                </c:ext>
                <c:ext xmlns:c15="http://schemas.microsoft.com/office/drawing/2012/chart" uri="{CE6537A1-D6FC-4f65-9D91-7224C49458BB}"/>
              </c:extLst>
            </c:dLbl>
            <c:dLbl>
              <c:idx val="10"/>
              <c:layout>
                <c:manualLayout>
                  <c:x val="-9.7209879764495008E-2"/>
                  <c:y val="0"/>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A-A36E-4E60-B1A7-57E0EEAB0368}"/>
                </c:ext>
                <c:ext xmlns:c15="http://schemas.microsoft.com/office/drawing/2012/chart" uri="{CE6537A1-D6FC-4f65-9D91-7224C49458BB}"/>
              </c:extLst>
            </c:dLbl>
            <c:dLbl>
              <c:idx val="11"/>
              <c:layout>
                <c:manualLayout>
                  <c:x val="-0.13343944246413425"/>
                  <c:y val="5.320373338395879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A36E-4E60-B1A7-57E0EEAB0368}"/>
                </c:ext>
                <c:ext xmlns:c15="http://schemas.microsoft.com/office/drawing/2012/chart" uri="{CE6537A1-D6FC-4f65-9D91-7224C49458BB}"/>
              </c:extLst>
            </c:dLbl>
            <c:dLbl>
              <c:idx val="12"/>
              <c:layout>
                <c:manualLayout>
                  <c:x val="-8.3102134948257064E-2"/>
                  <c:y val="-0.1701355295775573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C-A36E-4E60-B1A7-57E0EEAB0368}"/>
                </c:ext>
                <c:ext xmlns:c15="http://schemas.microsoft.com/office/drawing/2012/chart" uri="{CE6537A1-D6FC-4f65-9D91-7224C49458BB}"/>
              </c:extLst>
            </c:dLbl>
            <c:dLbl>
              <c:idx val="13"/>
              <c:layout>
                <c:manualLayout>
                  <c:x val="0"/>
                  <c:y val="-3.2304075835958922E-2"/>
                </c:manualLayout>
              </c:layout>
              <c:tx>
                <c:rich>
                  <a:bodyPr/>
                  <a:lstStyle/>
                  <a:p>
                    <a:r>
                      <a:rPr lang="ru-RU"/>
                      <a:t>развитая угольная/добывающая промышленность
3,8</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A36E-4E60-B1A7-57E0EEAB0368}"/>
                </c:ext>
                <c:ext xmlns:c15="http://schemas.microsoft.com/office/drawing/2012/chart" uri="{CE6537A1-D6FC-4f65-9D91-7224C49458BB}"/>
              </c:extLst>
            </c:dLbl>
            <c:dLbl>
              <c:idx val="14"/>
              <c:layout>
                <c:manualLayout>
                  <c:x val="-1.683381239557788E-7"/>
                  <c:y val="7.1171738947891083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A36E-4E60-B1A7-57E0EEAB0368}"/>
                </c:ext>
                <c:ext xmlns:c15="http://schemas.microsoft.com/office/drawing/2012/chart" uri="{CE6537A1-D6FC-4f65-9D91-7224C49458BB}"/>
              </c:extLst>
            </c:dLbl>
            <c:dLbl>
              <c:idx val="15"/>
              <c:layout>
                <c:manualLayout>
                  <c:x val="-3.6866049146315417E-4"/>
                  <c:y val="0.18801249146608251"/>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A36E-4E60-B1A7-57E0EEAB0368}"/>
                </c:ex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Лист1!$B$197:$G$212</c:f>
              <c:strCache>
                <c:ptCount val="16"/>
                <c:pt idx="0">
                  <c:v>красота природы</c:v>
                </c:pt>
                <c:pt idx="1">
                  <c:v>респектабельные культура и спорт</c:v>
                </c:pt>
                <c:pt idx="2">
                  <c:v>диверсифицированная промышленность</c:v>
                </c:pt>
                <c:pt idx="3">
                  <c:v>культурно воспитанное население</c:v>
                </c:pt>
                <c:pt idx="4">
                  <c:v>патриотизм жителей города</c:v>
                </c:pt>
                <c:pt idx="5">
                  <c:v>многонациональное культурное наследие</c:v>
                </c:pt>
                <c:pt idx="6">
                  <c:v>географические особенности (сосновый бор, река Томь и пляж)</c:v>
                </c:pt>
                <c:pt idx="7">
                  <c:v>уникальная история г. Кемерово</c:v>
                </c:pt>
                <c:pt idx="8">
                  <c:v>развитие робототехники в различных сферах деятельности</c:v>
                </c:pt>
                <c:pt idx="9">
                  <c:v>наличие музея «Красная горка»</c:v>
                </c:pt>
                <c:pt idx="10">
                  <c:v>КемГУ получен статус опорного ВУЗа</c:v>
                </c:pt>
                <c:pt idx="11">
                  <c:v>«Шахтерский край»</c:v>
                </c:pt>
                <c:pt idx="12">
                  <c:v>наличие достопримечательностей</c:v>
                </c:pt>
                <c:pt idx="13">
                  <c:v>хорошо развитая угольная и добывающая промышленность</c:v>
                </c:pt>
                <c:pt idx="14">
                  <c:v>плохая экология</c:v>
                </c:pt>
                <c:pt idx="15">
                  <c:v>толерантность граждан</c:v>
                </c:pt>
              </c:strCache>
            </c:strRef>
          </c:cat>
          <c:val>
            <c:numRef>
              <c:f>Лист1!$I$197:$I$212</c:f>
              <c:numCache>
                <c:formatCode>General</c:formatCode>
                <c:ptCount val="16"/>
                <c:pt idx="0">
                  <c:v>7.5</c:v>
                </c:pt>
                <c:pt idx="1">
                  <c:v>3.8</c:v>
                </c:pt>
                <c:pt idx="2">
                  <c:v>3.8</c:v>
                </c:pt>
                <c:pt idx="3">
                  <c:v>2.5</c:v>
                </c:pt>
                <c:pt idx="4">
                  <c:v>2.1</c:v>
                </c:pt>
                <c:pt idx="5">
                  <c:v>1.9000000000000001</c:v>
                </c:pt>
                <c:pt idx="6">
                  <c:v>8</c:v>
                </c:pt>
                <c:pt idx="7">
                  <c:v>1.2</c:v>
                </c:pt>
                <c:pt idx="8">
                  <c:v>29.4</c:v>
                </c:pt>
                <c:pt idx="9">
                  <c:v>5.0999999999999996</c:v>
                </c:pt>
                <c:pt idx="10">
                  <c:v>3.2</c:v>
                </c:pt>
                <c:pt idx="11">
                  <c:v>8.2000000000000011</c:v>
                </c:pt>
                <c:pt idx="12">
                  <c:v>1.8</c:v>
                </c:pt>
                <c:pt idx="13">
                  <c:v>3.8</c:v>
                </c:pt>
                <c:pt idx="14">
                  <c:v>1.7</c:v>
                </c:pt>
                <c:pt idx="15">
                  <c:v>3.2</c:v>
                </c:pt>
              </c:numCache>
            </c:numRef>
          </c:val>
          <c:extLst xmlns:c16r2="http://schemas.microsoft.com/office/drawing/2015/06/chart">
            <c:ext xmlns:c16="http://schemas.microsoft.com/office/drawing/2014/chart" uri="{C3380CC4-5D6E-409C-BE32-E72D297353CC}">
              <c16:uniqueId val="{00000010-A36E-4E60-B1A7-57E0EEAB0368}"/>
            </c:ext>
          </c:extLst>
        </c:ser>
        <c:dLbls>
          <c:showLegendKey val="0"/>
          <c:showVal val="0"/>
          <c:showCatName val="0"/>
          <c:showSerName val="0"/>
          <c:showPercent val="0"/>
          <c:showBubbleSize val="0"/>
          <c:showLeaderLines val="1"/>
        </c:dLbls>
      </c:pie3DChart>
    </c:plotArea>
    <c:plotVisOnly val="1"/>
    <c:dispBlanksAs val="gap"/>
    <c:showDLblsOverMax val="0"/>
  </c:chart>
  <c:txPr>
    <a:bodyPr/>
    <a:lstStyle/>
    <a:p>
      <a:pPr>
        <a:defRPr sz="800">
          <a:latin typeface="Bookman Old Style"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240"/>
      <c:rAngAx val="0"/>
    </c:view3D>
    <c:floor>
      <c:thickness val="0"/>
    </c:floor>
    <c:sideWall>
      <c:thickness val="0"/>
    </c:sideWall>
    <c:backWall>
      <c:thickness val="0"/>
    </c:backWall>
    <c:plotArea>
      <c:layout>
        <c:manualLayout>
          <c:layoutTarget val="inner"/>
          <c:xMode val="edge"/>
          <c:yMode val="edge"/>
          <c:x val="6.0362011135567072E-2"/>
          <c:y val="1.1465505025130298E-3"/>
          <c:w val="0.82796651754714523"/>
          <c:h val="0.81072530821596378"/>
        </c:manualLayout>
      </c:layout>
      <c:pie3DChart>
        <c:varyColors val="1"/>
        <c:ser>
          <c:idx val="0"/>
          <c:order val="0"/>
          <c:explosion val="7"/>
          <c:dLbls>
            <c:dLbl>
              <c:idx val="0"/>
              <c:layout>
                <c:manualLayout>
                  <c:x val="0.13599481518578221"/>
                  <c:y val="1.5230671974293708E-2"/>
                </c:manualLayout>
              </c:layout>
              <c:tx>
                <c:rich>
                  <a:bodyPr/>
                  <a:lstStyle/>
                  <a:p>
                    <a:r>
                      <a:rPr lang="ru-RU"/>
                      <a:t>повышение заработной платы 
12,0</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26E6-44B5-83A0-A54D47A8C9CA}"/>
                </c:ext>
                <c:ext xmlns:c15="http://schemas.microsoft.com/office/drawing/2012/chart" uri="{CE6537A1-D6FC-4f65-9D91-7224C49458BB}"/>
              </c:extLst>
            </c:dLbl>
            <c:dLbl>
              <c:idx val="1"/>
              <c:layout>
                <c:manualLayout>
                  <c:x val="0.10528017776505928"/>
                  <c:y val="7.6264242163244497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26E6-44B5-83A0-A54D47A8C9CA}"/>
                </c:ext>
                <c:ext xmlns:c15="http://schemas.microsoft.com/office/drawing/2012/chart" uri="{CE6537A1-D6FC-4f65-9D91-7224C49458BB}"/>
              </c:extLst>
            </c:dLbl>
            <c:dLbl>
              <c:idx val="2"/>
              <c:layout>
                <c:manualLayout>
                  <c:x val="-3.6162227450056192E-2"/>
                  <c:y val="8.240256621191119E-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26E6-44B5-83A0-A54D47A8C9CA}"/>
                </c:ext>
                <c:ext xmlns:c15="http://schemas.microsoft.com/office/drawing/2012/chart" uri="{CE6537A1-D6FC-4f65-9D91-7224C49458BB}"/>
              </c:extLst>
            </c:dLbl>
            <c:dLbl>
              <c:idx val="3"/>
              <c:layout>
                <c:manualLayout>
                  <c:x val="3.6100952372936278E-2"/>
                  <c:y val="0"/>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26E6-44B5-83A0-A54D47A8C9CA}"/>
                </c:ext>
                <c:ext xmlns:c15="http://schemas.microsoft.com/office/drawing/2012/chart" uri="{CE6537A1-D6FC-4f65-9D91-7224C49458BB}"/>
              </c:extLst>
            </c:dLbl>
            <c:dLbl>
              <c:idx val="4"/>
              <c:layout>
                <c:manualLayout>
                  <c:x val="0.13440519828126832"/>
                  <c:y val="-5.4640584943197153E-3"/>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26E6-44B5-83A0-A54D47A8C9CA}"/>
                </c:ext>
                <c:ext xmlns:c15="http://schemas.microsoft.com/office/drawing/2012/chart" uri="{CE6537A1-D6FC-4f65-9D91-7224C49458BB}"/>
              </c:extLst>
            </c:dLbl>
            <c:dLbl>
              <c:idx val="5"/>
              <c:layout>
                <c:manualLayout>
                  <c:x val="-0.13468733297701771"/>
                  <c:y val="1.684237599126936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26E6-44B5-83A0-A54D47A8C9CA}"/>
                </c:ext>
                <c:ext xmlns:c15="http://schemas.microsoft.com/office/drawing/2012/chart" uri="{CE6537A1-D6FC-4f65-9D91-7224C49458BB}"/>
              </c:extLst>
            </c:dLbl>
            <c:dLbl>
              <c:idx val="6"/>
              <c:layout>
                <c:manualLayout>
                  <c:x val="-1.683381239557788E-7"/>
                  <c:y val="0.18481869595063391"/>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26E6-44B5-83A0-A54D47A8C9CA}"/>
                </c:ext>
                <c:ext xmlns:c15="http://schemas.microsoft.com/office/drawing/2012/chart" uri="{CE6537A1-D6FC-4f65-9D91-7224C49458BB}"/>
              </c:extLst>
            </c:dLbl>
            <c:dLbl>
              <c:idx val="7"/>
              <c:layout>
                <c:manualLayout>
                  <c:x val="-6.2581380961799883E-3"/>
                  <c:y val="0.2440763091011819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26E6-44B5-83A0-A54D47A8C9CA}"/>
                </c:ext>
                <c:ext xmlns:c15="http://schemas.microsoft.com/office/drawing/2012/chart" uri="{CE6537A1-D6FC-4f65-9D91-7224C49458BB}"/>
              </c:extLst>
            </c:dLbl>
            <c:dLbl>
              <c:idx val="8"/>
              <c:layout>
                <c:manualLayout>
                  <c:x val="3.1144741327430281E-2"/>
                  <c:y val="6.9040329867916833E-2"/>
                </c:manualLayout>
              </c:layout>
              <c:tx>
                <c:rich>
                  <a:bodyPr/>
                  <a:lstStyle/>
                  <a:p>
                    <a:r>
                      <a:rPr lang="ru-RU"/>
                      <a:t> развитие религии
2,2</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8-26E6-44B5-83A0-A54D47A8C9CA}"/>
                </c:ext>
                <c:ext xmlns:c15="http://schemas.microsoft.com/office/drawing/2012/chart" uri="{CE6537A1-D6FC-4f65-9D91-7224C49458BB}"/>
              </c:extLst>
            </c:dLbl>
            <c:dLbl>
              <c:idx val="9"/>
              <c:layout>
                <c:manualLayout>
                  <c:x val="1.307179200141404E-2"/>
                  <c:y val="0.1200362920961630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26E6-44B5-83A0-A54D47A8C9CA}"/>
                </c:ext>
                <c:ext xmlns:c15="http://schemas.microsoft.com/office/drawing/2012/chart" uri="{CE6537A1-D6FC-4f65-9D91-7224C49458BB}"/>
              </c:extLst>
            </c:dLbl>
            <c:dLbl>
              <c:idx val="10"/>
              <c:layout>
                <c:manualLayout>
                  <c:x val="9.4685144581406672E-2"/>
                  <c:y val="7.6744808776356366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A-26E6-44B5-83A0-A54D47A8C9CA}"/>
                </c:ext>
                <c:ext xmlns:c15="http://schemas.microsoft.com/office/drawing/2012/chart" uri="{CE6537A1-D6FC-4f65-9D91-7224C49458BB}"/>
              </c:extLst>
            </c:dLbl>
            <c:dLbl>
              <c:idx val="11"/>
              <c:layout>
                <c:manualLayout>
                  <c:x val="6.3397820862985413E-2"/>
                  <c:y val="0.17048290388299714"/>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26E6-44B5-83A0-A54D47A8C9CA}"/>
                </c:ext>
                <c:ext xmlns:c15="http://schemas.microsoft.com/office/drawing/2012/chart" uri="{CE6537A1-D6FC-4f65-9D91-7224C49458BB}"/>
              </c:extLst>
            </c:dLbl>
            <c:dLbl>
              <c:idx val="12"/>
              <c:layout>
                <c:manualLayout>
                  <c:x val="-8.3413897153823205E-2"/>
                  <c:y val="0.23299061043232214"/>
                </c:manualLayout>
              </c:layout>
              <c:tx>
                <c:rich>
                  <a:bodyPr/>
                  <a:lstStyle/>
                  <a:p>
                    <a:r>
                      <a:rPr lang="ru-RU"/>
                      <a:t>повысить уровень образования
1,8</a:t>
                    </a:r>
                  </a:p>
                </c:rich>
              </c:tx>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C-26E6-44B5-83A0-A54D47A8C9CA}"/>
                </c:ext>
                <c:ext xmlns:c15="http://schemas.microsoft.com/office/drawing/2012/chart" uri="{CE6537A1-D6FC-4f65-9D91-7224C49458BB}"/>
              </c:extLst>
            </c:dLbl>
            <c:dLbl>
              <c:idx val="13"/>
              <c:layout>
                <c:manualLayout>
                  <c:x val="-2.540811473926529E-2"/>
                  <c:y val="6.7532836801510857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26E6-44B5-83A0-A54D47A8C9CA}"/>
                </c:ext>
                <c:ext xmlns:c15="http://schemas.microsoft.com/office/drawing/2012/chart" uri="{CE6537A1-D6FC-4f65-9D91-7224C49458BB}"/>
              </c:extLst>
            </c:dLbl>
            <c:dLbl>
              <c:idx val="14"/>
              <c:layout>
                <c:manualLayout>
                  <c:x val="-1.9241047568145389E-2"/>
                  <c:y val="-2.3662557120483502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26E6-44B5-83A0-A54D47A8C9CA}"/>
                </c:ex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Лист1!$B$227:$G$241</c:f>
              <c:strCache>
                <c:ptCount val="15"/>
                <c:pt idx="0">
                  <c:v>повышение заработной платы рабочим промышленных структур и бюджетникам</c:v>
                </c:pt>
                <c:pt idx="1">
                  <c:v>создание новых рабочих мест</c:v>
                </c:pt>
                <c:pt idx="2">
                  <c:v>повышение квалификации кадров</c:v>
                </c:pt>
                <c:pt idx="3">
                  <c:v>развитие туризма</c:v>
                </c:pt>
                <c:pt idx="4">
                  <c:v>борьба с коррупцией</c:v>
                </c:pt>
                <c:pt idx="5">
                  <c:v>модернизация транспорта</c:v>
                </c:pt>
                <c:pt idx="6">
                  <c:v>проведение международных спортивных соревнований с привлечением известных личностей</c:v>
                </c:pt>
                <c:pt idx="7">
                  <c:v>улучшения качества работы во всех сферах деятельности</c:v>
                </c:pt>
                <c:pt idx="8">
                  <c:v>создание центров развития религии</c:v>
                </c:pt>
                <c:pt idx="9">
                  <c:v>пожелания развивать и облагораживать город</c:v>
                </c:pt>
                <c:pt idx="10">
                  <c:v>более активное и быстрое решение проблем</c:v>
                </c:pt>
                <c:pt idx="11">
                  <c:v>усилить поддержку малоимущих слоёв населения</c:v>
                </c:pt>
                <c:pt idx="12">
                  <c:v>повысить уровень дошкольного, школьного и высшего образования</c:v>
                </c:pt>
                <c:pt idx="13">
                  <c:v>строительство третьего моста через Томь</c:v>
                </c:pt>
                <c:pt idx="14">
                  <c:v>учитывать пожелания граждан</c:v>
                </c:pt>
              </c:strCache>
            </c:strRef>
          </c:cat>
          <c:val>
            <c:numRef>
              <c:f>Лист1!$I$227:$I$241</c:f>
              <c:numCache>
                <c:formatCode>General</c:formatCode>
                <c:ptCount val="15"/>
                <c:pt idx="0">
                  <c:v>12</c:v>
                </c:pt>
                <c:pt idx="1">
                  <c:v>6.3</c:v>
                </c:pt>
                <c:pt idx="2">
                  <c:v>3.7</c:v>
                </c:pt>
                <c:pt idx="3">
                  <c:v>2.8</c:v>
                </c:pt>
                <c:pt idx="4">
                  <c:v>2.4</c:v>
                </c:pt>
                <c:pt idx="5">
                  <c:v>7.1</c:v>
                </c:pt>
                <c:pt idx="6">
                  <c:v>4.8</c:v>
                </c:pt>
                <c:pt idx="7">
                  <c:v>5.9</c:v>
                </c:pt>
                <c:pt idx="8">
                  <c:v>2.2000000000000002</c:v>
                </c:pt>
                <c:pt idx="9">
                  <c:v>2.2999999999999998</c:v>
                </c:pt>
                <c:pt idx="10">
                  <c:v>2.2999999999999998</c:v>
                </c:pt>
                <c:pt idx="11">
                  <c:v>1.9000000000000001</c:v>
                </c:pt>
                <c:pt idx="12">
                  <c:v>1.8</c:v>
                </c:pt>
                <c:pt idx="13">
                  <c:v>0.4</c:v>
                </c:pt>
                <c:pt idx="14">
                  <c:v>2.8</c:v>
                </c:pt>
              </c:numCache>
            </c:numRef>
          </c:val>
          <c:extLst xmlns:c16r2="http://schemas.microsoft.com/office/drawing/2015/06/chart">
            <c:ext xmlns:c16="http://schemas.microsoft.com/office/drawing/2014/chart" uri="{C3380CC4-5D6E-409C-BE32-E72D297353CC}">
              <c16:uniqueId val="{0000000F-26E6-44B5-83A0-A54D47A8C9CA}"/>
            </c:ext>
          </c:extLst>
        </c:ser>
        <c:dLbls>
          <c:showLegendKey val="0"/>
          <c:showVal val="1"/>
          <c:showCatName val="0"/>
          <c:showSerName val="0"/>
          <c:showPercent val="0"/>
          <c:showBubbleSize val="0"/>
          <c:showLeaderLines val="1"/>
        </c:dLbls>
      </c:pie3DChart>
    </c:plotArea>
    <c:plotVisOnly val="1"/>
    <c:dispBlanksAs val="gap"/>
    <c:showDLblsOverMax val="0"/>
  </c:chart>
  <c:txPr>
    <a:bodyPr/>
    <a:lstStyle/>
    <a:p>
      <a:pPr>
        <a:defRPr sz="800">
          <a:latin typeface="Bookman Old Style"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'Труд и занятость'!$A$7</c:f>
              <c:strCache>
                <c:ptCount val="1"/>
                <c:pt idx="0">
                  <c:v>Номинальная начисленная среднемесячная заработная плата работников организаций</c:v>
                </c:pt>
              </c:strCache>
            </c:strRef>
          </c:tx>
          <c:spPr>
            <a:ln w="53975">
              <a:solidFill>
                <a:schemeClr val="accent5">
                  <a:lumMod val="75000"/>
                </a:schemeClr>
              </a:solidFill>
            </a:ln>
          </c:spPr>
          <c:marker>
            <c:symbol val="none"/>
          </c:marker>
          <c:dLbls>
            <c:dLbl>
              <c:idx val="0"/>
              <c:layout>
                <c:manualLayout>
                  <c:x val="-1.2322858903265557E-2"/>
                  <c:y val="7.100591715976331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6.311637080867843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1.9723865877712032E-2"/>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занятость'!$C$7:$D$7,'Труд и занятость'!$G$7)</c:f>
              <c:numCache>
                <c:formatCode>#,##0</c:formatCode>
                <c:ptCount val="3"/>
                <c:pt idx="0">
                  <c:v>31260.799999999996</c:v>
                </c:pt>
                <c:pt idx="1">
                  <c:v>33813</c:v>
                </c:pt>
                <c:pt idx="2">
                  <c:v>39369.199999999997</c:v>
                </c:pt>
              </c:numCache>
            </c:numRef>
          </c:val>
          <c:smooth val="0"/>
          <c:extLst xmlns:c16r2="http://schemas.microsoft.com/office/drawing/2015/06/chart">
            <c:ext xmlns:c16="http://schemas.microsoft.com/office/drawing/2014/chart" uri="{C3380CC4-5D6E-409C-BE32-E72D297353CC}">
              <c16:uniqueId val="{00000000-414E-47D7-8408-3723FB560D4D}"/>
            </c:ext>
          </c:extLst>
        </c:ser>
        <c:dLbls>
          <c:showLegendKey val="0"/>
          <c:showVal val="0"/>
          <c:showCatName val="0"/>
          <c:showSerName val="0"/>
          <c:showPercent val="0"/>
          <c:showBubbleSize val="0"/>
        </c:dLbls>
        <c:smooth val="0"/>
        <c:axId val="380979496"/>
        <c:axId val="380979104"/>
      </c:lineChart>
      <c:catAx>
        <c:axId val="380979496"/>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380979104"/>
        <c:crosses val="autoZero"/>
        <c:auto val="1"/>
        <c:lblAlgn val="ctr"/>
        <c:lblOffset val="100"/>
        <c:noMultiLvlLbl val="0"/>
      </c:catAx>
      <c:valAx>
        <c:axId val="380979104"/>
        <c:scaling>
          <c:orientation val="minMax"/>
        </c:scaling>
        <c:delete val="0"/>
        <c:axPos val="l"/>
        <c:majorGridlines/>
        <c:numFmt formatCode="#,##0" sourceLinked="1"/>
        <c:majorTickMark val="out"/>
        <c:minorTickMark val="none"/>
        <c:tickLblPos val="nextTo"/>
        <c:crossAx val="38097949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('Численность раб.'!$D$4:$E$6,'Численность раб.'!$H$4:$H$6)</c:f>
              <c:strCache>
                <c:ptCount val="3"/>
                <c:pt idx="0">
                  <c:v>2016 г.</c:v>
                </c:pt>
                <c:pt idx="1">
                  <c:v>2017 г.</c:v>
                </c:pt>
                <c:pt idx="2">
                  <c:v>2018 г.</c:v>
                </c:pt>
              </c:strCache>
            </c:strRef>
          </c:cat>
          <c:val>
            <c:numRef>
              <c:f>('Численность раб.'!$D$7:$E$7,'Численность раб.'!$H$7)</c:f>
              <c:numCache>
                <c:formatCode>0</c:formatCode>
                <c:ptCount val="3"/>
                <c:pt idx="0">
                  <c:v>144564</c:v>
                </c:pt>
                <c:pt idx="1">
                  <c:v>136034</c:v>
                </c:pt>
                <c:pt idx="2" formatCode="General">
                  <c:v>133134</c:v>
                </c:pt>
              </c:numCache>
            </c:numRef>
          </c:val>
          <c:extLst xmlns:c16r2="http://schemas.microsoft.com/office/drawing/2015/06/chart">
            <c:ext xmlns:c16="http://schemas.microsoft.com/office/drawing/2014/chart" uri="{C3380CC4-5D6E-409C-BE32-E72D297353CC}">
              <c16:uniqueId val="{00000000-DED0-4CE9-9B27-C95C0358EF9E}"/>
            </c:ext>
          </c:extLst>
        </c:ser>
        <c:dLbls>
          <c:showLegendKey val="0"/>
          <c:showVal val="0"/>
          <c:showCatName val="0"/>
          <c:showSerName val="0"/>
          <c:showPercent val="0"/>
          <c:showBubbleSize val="0"/>
        </c:dLbls>
        <c:gapWidth val="219"/>
        <c:overlap val="-27"/>
        <c:axId val="337711520"/>
        <c:axId val="509168080"/>
      </c:barChart>
      <c:catAx>
        <c:axId val="33771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509168080"/>
        <c:crosses val="autoZero"/>
        <c:auto val="1"/>
        <c:lblAlgn val="ctr"/>
        <c:lblOffset val="100"/>
        <c:noMultiLvlLbl val="0"/>
      </c:catAx>
      <c:valAx>
        <c:axId val="50916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771152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816627228904005E-2"/>
          <c:y val="2.9708573562020092E-2"/>
          <c:w val="0.89377539679843565"/>
          <c:h val="0.75341011661608681"/>
        </c:manualLayout>
      </c:layout>
      <c:barChart>
        <c:barDir val="col"/>
        <c:grouping val="clustered"/>
        <c:varyColors val="0"/>
        <c:ser>
          <c:idx val="0"/>
          <c:order val="0"/>
          <c:tx>
            <c:strRef>
              <c:f>Инвалиды!$B$14</c:f>
              <c:strCache>
                <c:ptCount val="1"/>
                <c:pt idx="0">
                  <c:v>численность населения без нарушений здоровья</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(Инвалиды!$D$14:$E$14;Инвалиды!$H$14)</c:f>
              <c:numCache>
                <c:formatCode>0.00</c:formatCode>
                <c:ptCount val="3"/>
                <c:pt idx="0">
                  <c:v>321.63500000000005</c:v>
                </c:pt>
                <c:pt idx="1">
                  <c:v>319.36500000000001</c:v>
                </c:pt>
                <c:pt idx="2">
                  <c:v>316.65599999999995</c:v>
                </c:pt>
              </c:numCache>
            </c:numRef>
          </c:val>
          <c:extLst xmlns:c16r2="http://schemas.microsoft.com/office/drawing/2015/06/chart">
            <c:ext xmlns:c16="http://schemas.microsoft.com/office/drawing/2014/chart" uri="{C3380CC4-5D6E-409C-BE32-E72D297353CC}">
              <c16:uniqueId val="{00000000-B04B-45A2-89BA-874F7E55E0C0}"/>
            </c:ext>
          </c:extLst>
        </c:ser>
        <c:ser>
          <c:idx val="1"/>
          <c:order val="1"/>
          <c:tx>
            <c:strRef>
              <c:f>Инвалиды!$B$15</c:f>
              <c:strCache>
                <c:ptCount val="1"/>
                <c:pt idx="0">
                  <c:v>численность населения с ограниченными возможностями</c:v>
                </c:pt>
              </c:strCache>
            </c:strRef>
          </c:tx>
          <c:spPr>
            <a:solidFill>
              <a:schemeClr val="accent2">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(Инвалиды!$D$15:$E$15;Инвалиды!$H$15)</c:f>
              <c:numCache>
                <c:formatCode>0.00</c:formatCode>
                <c:ptCount val="3"/>
                <c:pt idx="0">
                  <c:v>9.9650000000000105</c:v>
                </c:pt>
                <c:pt idx="1">
                  <c:v>10.135</c:v>
                </c:pt>
                <c:pt idx="2">
                  <c:v>10.243999999999998</c:v>
                </c:pt>
              </c:numCache>
            </c:numRef>
          </c:val>
          <c:extLst xmlns:c16r2="http://schemas.microsoft.com/office/drawing/2015/06/chart">
            <c:ext xmlns:c16="http://schemas.microsoft.com/office/drawing/2014/chart" uri="{C3380CC4-5D6E-409C-BE32-E72D297353CC}">
              <c16:uniqueId val="{00000001-B04B-45A2-89BA-874F7E55E0C0}"/>
            </c:ext>
          </c:extLst>
        </c:ser>
        <c:dLbls>
          <c:showLegendKey val="0"/>
          <c:showVal val="0"/>
          <c:showCatName val="0"/>
          <c:showSerName val="0"/>
          <c:showPercent val="0"/>
          <c:showBubbleSize val="0"/>
        </c:dLbls>
        <c:gapWidth val="150"/>
        <c:axId val="348065208"/>
        <c:axId val="189407104"/>
      </c:barChart>
      <c:catAx>
        <c:axId val="348065208"/>
        <c:scaling>
          <c:orientation val="minMax"/>
        </c:scaling>
        <c:delete val="0"/>
        <c:axPos val="b"/>
        <c:numFmt formatCode="General" sourceLinked="1"/>
        <c:majorTickMark val="out"/>
        <c:minorTickMark val="none"/>
        <c:tickLblPos val="nextTo"/>
        <c:crossAx val="189407104"/>
        <c:crosses val="autoZero"/>
        <c:auto val="1"/>
        <c:lblAlgn val="ctr"/>
        <c:lblOffset val="100"/>
        <c:noMultiLvlLbl val="0"/>
      </c:catAx>
      <c:valAx>
        <c:axId val="189407104"/>
        <c:scaling>
          <c:orientation val="minMax"/>
        </c:scaling>
        <c:delete val="0"/>
        <c:axPos val="l"/>
        <c:majorGridlines/>
        <c:numFmt formatCode="0.00" sourceLinked="1"/>
        <c:majorTickMark val="out"/>
        <c:minorTickMark val="none"/>
        <c:tickLblPos val="nextTo"/>
        <c:crossAx val="348065208"/>
        <c:crosses val="autoZero"/>
        <c:crossBetween val="between"/>
      </c:valAx>
    </c:plotArea>
    <c:legend>
      <c:legendPos val="r"/>
      <c:layout>
        <c:manualLayout>
          <c:xMode val="edge"/>
          <c:yMode val="edge"/>
          <c:x val="6.7204301075268818E-3"/>
          <c:y val="0.84725050916496947"/>
          <c:w val="0.96371094742189589"/>
          <c:h val="0.11812627291242381"/>
        </c:manualLayout>
      </c:layout>
      <c:overlay val="0"/>
      <c:txPr>
        <a:bodyPr/>
        <a:lstStyle/>
        <a:p>
          <a:pPr algn="ctr">
            <a:defRPr lang="ru-RU"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'Труд и занятость'!$A$17</c:f>
              <c:strCache>
                <c:ptCount val="1"/>
                <c:pt idx="0">
                  <c:v>Фонд заработной платы работников организаций</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занятость'!$C$17:$D$17;'Труд и занятость'!$G$17)</c:f>
              <c:numCache>
                <c:formatCode>#,##0.00</c:formatCode>
                <c:ptCount val="3"/>
                <c:pt idx="0">
                  <c:v>78183.33</c:v>
                </c:pt>
                <c:pt idx="1">
                  <c:v>81235.7</c:v>
                </c:pt>
                <c:pt idx="2">
                  <c:v>91807.803</c:v>
                </c:pt>
              </c:numCache>
            </c:numRef>
          </c:val>
          <c:extLst xmlns:c16r2="http://schemas.microsoft.com/office/drawing/2015/06/chart">
            <c:ext xmlns:c16="http://schemas.microsoft.com/office/drawing/2014/chart" uri="{C3380CC4-5D6E-409C-BE32-E72D297353CC}">
              <c16:uniqueId val="{00000000-D4DB-4383-BF08-A3641C2637C1}"/>
            </c:ext>
          </c:extLst>
        </c:ser>
        <c:dLbls>
          <c:showLegendKey val="0"/>
          <c:showVal val="0"/>
          <c:showCatName val="0"/>
          <c:showSerName val="0"/>
          <c:showPercent val="0"/>
          <c:showBubbleSize val="0"/>
        </c:dLbls>
        <c:gapWidth val="150"/>
        <c:axId val="189406712"/>
        <c:axId val="189405928"/>
      </c:barChart>
      <c:catAx>
        <c:axId val="189406712"/>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189405928"/>
        <c:crosses val="autoZero"/>
        <c:auto val="1"/>
        <c:lblAlgn val="ctr"/>
        <c:lblOffset val="100"/>
        <c:noMultiLvlLbl val="0"/>
      </c:catAx>
      <c:valAx>
        <c:axId val="189405928"/>
        <c:scaling>
          <c:orientation val="minMax"/>
        </c:scaling>
        <c:delete val="0"/>
        <c:axPos val="l"/>
        <c:majorGridlines/>
        <c:numFmt formatCode="#,##0.00" sourceLinked="1"/>
        <c:majorTickMark val="out"/>
        <c:minorTickMark val="none"/>
        <c:tickLblPos val="nextTo"/>
        <c:crossAx val="189406712"/>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3CC14B-DA49-4121-B6C6-274BA964E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2871</TotalTime>
  <Pages>317</Pages>
  <Words>72374</Words>
  <Characters>412533</Characters>
  <Application>Microsoft Office Word</Application>
  <DocSecurity>0</DocSecurity>
  <Lines>3437</Lines>
  <Paragraphs>967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483940</CharactersWithSpaces>
  <SharedDoc>false</SharedDoc>
  <HLinks>
    <vt:vector size="288" baseType="variant">
      <vt:variant>
        <vt:i4>1769493</vt:i4>
      </vt:variant>
      <vt:variant>
        <vt:i4>252</vt:i4>
      </vt:variant>
      <vt:variant>
        <vt:i4>0</vt:i4>
      </vt:variant>
      <vt:variant>
        <vt:i4>5</vt:i4>
      </vt:variant>
      <vt:variant>
        <vt:lpwstr>https://ru.wikipedia.org/wiki/%D0%9A%D0%B8%D1%81%D0%B5%D0%BB%D1%91%D0%B2%D1%81%D0%BA</vt:lpwstr>
      </vt:variant>
      <vt:variant>
        <vt:lpwstr/>
      </vt:variant>
      <vt:variant>
        <vt:i4>1179668</vt:i4>
      </vt:variant>
      <vt:variant>
        <vt:i4>249</vt:i4>
      </vt:variant>
      <vt:variant>
        <vt:i4>0</vt:i4>
      </vt:variant>
      <vt:variant>
        <vt:i4>5</vt:i4>
      </vt:variant>
      <vt:variant>
        <vt:lpwstr>https://ru.wikipedia.org/wiki/%D0%9F%D1%80%D0%BE%D0%BA%D0%BE%D0%BF%D1%8C%D0%B5%D0%B2%D1%81%D0%BA</vt:lpwstr>
      </vt:variant>
      <vt:variant>
        <vt:lpwstr/>
      </vt:variant>
      <vt:variant>
        <vt:i4>4325455</vt:i4>
      </vt:variant>
      <vt:variant>
        <vt:i4>246</vt:i4>
      </vt:variant>
      <vt:variant>
        <vt:i4>0</vt:i4>
      </vt:variant>
      <vt:variant>
        <vt:i4>5</vt:i4>
      </vt:variant>
      <vt:variant>
        <vt:lpwstr>https://ru.wikipedia.org/wiki/%D0%9D%D0%BE%D0%B2%D0%BE%D0%BA%D1%83%D0%B7%D0%BD%D0%B5%D1%86%D0%BA</vt:lpwstr>
      </vt:variant>
      <vt:variant>
        <vt:lpwstr/>
      </vt:variant>
      <vt:variant>
        <vt:i4>983132</vt:i4>
      </vt:variant>
      <vt:variant>
        <vt:i4>243</vt:i4>
      </vt:variant>
      <vt:variant>
        <vt:i4>0</vt:i4>
      </vt:variant>
      <vt:variant>
        <vt:i4>5</vt:i4>
      </vt:variant>
      <vt:variant>
        <vt:lpwstr>http://dereksiz.org/lekciya-8-2010-geodinamicheskie-rejimi-pozdnego-proterozoya.html</vt:lpwstr>
      </vt:variant>
      <vt:variant>
        <vt:lpwstr/>
      </vt:variant>
      <vt:variant>
        <vt:i4>1835066</vt:i4>
      </vt:variant>
      <vt:variant>
        <vt:i4>240</vt:i4>
      </vt:variant>
      <vt:variant>
        <vt:i4>0</vt:i4>
      </vt:variant>
      <vt:variant>
        <vt:i4>5</vt:i4>
      </vt:variant>
      <vt:variant>
        <vt:lpwstr>https://ru.wikipedia.org/wiki/%D0%AF%D1%81%D0%BD%D0%B0%D1%8F_%D0%9F%D0%BE%D0%BB%D1%8F%D0%BD%D0%B0_(%D0%9F%D1%80%D0%BE%D0%BA%D0%BE%D0%BF%D1%8C%D0%B5%D0%B2%D1%81%D0%BA%D0%B8%D0%B9_%D1%80%D0%B0%D0%B9%D0%BE%D0%BD)</vt:lpwstr>
      </vt:variant>
      <vt:variant>
        <vt:lpwstr/>
      </vt:variant>
      <vt:variant>
        <vt:i4>4980759</vt:i4>
      </vt:variant>
      <vt:variant>
        <vt:i4>237</vt:i4>
      </vt:variant>
      <vt:variant>
        <vt:i4>0</vt:i4>
      </vt:variant>
      <vt:variant>
        <vt:i4>5</vt:i4>
      </vt:variant>
      <vt:variant>
        <vt:lpwstr>https://ru.wikipedia.org/wiki/%D0%A2%D1%80%D1%83%D0%B4%D0%B0%D1%80%D0%BC%D0%B5%D0%B9%D1%81%D0%BA%D0%B8%D0%B9</vt:lpwstr>
      </vt:variant>
      <vt:variant>
        <vt:lpwstr/>
      </vt:variant>
      <vt:variant>
        <vt:i4>4718663</vt:i4>
      </vt:variant>
      <vt:variant>
        <vt:i4>234</vt:i4>
      </vt:variant>
      <vt:variant>
        <vt:i4>0</vt:i4>
      </vt:variant>
      <vt:variant>
        <vt:i4>5</vt:i4>
      </vt:variant>
      <vt:variant>
        <vt:lpwstr>https://ru.wikipedia.org/wiki/%D0%A2%D0%B5%D1%80%D0%B5%D0%BD%D1%82%D1%8C%D0%B5%D0%B2%D1%81%D0%BA%D0%BE%D0%B5_(%D0%9A%D0%B5%D0%BC%D0%B5%D1%80%D0%BE%D0%B2%D1%81%D0%BA%D0%B0%D1%8F_%D0%BE%D0%B1%D0%BB%D0%B0%D1%81%D1%82%D1%8C)</vt:lpwstr>
      </vt:variant>
      <vt:variant>
        <vt:lpwstr/>
      </vt:variant>
      <vt:variant>
        <vt:i4>1245204</vt:i4>
      </vt:variant>
      <vt:variant>
        <vt:i4>231</vt:i4>
      </vt:variant>
      <vt:variant>
        <vt:i4>0</vt:i4>
      </vt:variant>
      <vt:variant>
        <vt:i4>5</vt:i4>
      </vt:variant>
      <vt:variant>
        <vt:lpwstr>https://ru.wikipedia.org/wiki/%D0%9D%D0%BE%D0%B2%D0%BE%D1%81%D0%B0%D1%84%D0%BE%D0%BD%D0%BE%D0%B2%D1%81%D0%BA%D0%B8%D0%B9</vt:lpwstr>
      </vt:variant>
      <vt:variant>
        <vt:lpwstr/>
      </vt:variant>
      <vt:variant>
        <vt:i4>3997805</vt:i4>
      </vt:variant>
      <vt:variant>
        <vt:i4>228</vt:i4>
      </vt:variant>
      <vt:variant>
        <vt:i4>0</vt:i4>
      </vt:variant>
      <vt:variant>
        <vt:i4>5</vt:i4>
      </vt:variant>
      <vt:variant>
        <vt:lpwstr>https://ru.wikipedia.org/wiki/%D0%9C%D0%B8%D1%85%D0%B0%D0%B9%D0%BB%D0%BE%D0%B2%D0%BA%D0%B0_(%D0%9F%D1%80%D0%BE%D0%BA%D0%BE%D0%BF%D1%8C%D0%B5%D0%B2%D1%81%D0%BA%D0%B8%D0%B9_%D1%80%D0%B0%D0%B9%D0%BE%D0%BD)</vt:lpwstr>
      </vt:variant>
      <vt:variant>
        <vt:lpwstr/>
      </vt:variant>
      <vt:variant>
        <vt:i4>1835034</vt:i4>
      </vt:variant>
      <vt:variant>
        <vt:i4>225</vt:i4>
      </vt:variant>
      <vt:variant>
        <vt:i4>0</vt:i4>
      </vt:variant>
      <vt:variant>
        <vt:i4>5</vt:i4>
      </vt:variant>
      <vt:variant>
        <vt:lpwstr>https://ru.wikipedia.org/wiki/%D0%9E%D0%BA%D1%82%D1%8F%D0%B1%D1%80%D1%8C%D1%81%D0%BA%D0%B8%D0%B9_(%D0%9F%D1%80%D0%BE%D0%BA%D0%BE%D0%BF%D1%8C%D0%B5%D0%B2%D1%81%D0%BA%D0%B8%D0%B9_%D1%80%D0%B0%D0%B9%D0%BE%D0%BD)</vt:lpwstr>
      </vt:variant>
      <vt:variant>
        <vt:lpwstr/>
      </vt:variant>
      <vt:variant>
        <vt:i4>8192057</vt:i4>
      </vt:variant>
      <vt:variant>
        <vt:i4>222</vt:i4>
      </vt:variant>
      <vt:variant>
        <vt:i4>0</vt:i4>
      </vt:variant>
      <vt:variant>
        <vt:i4>5</vt:i4>
      </vt:variant>
      <vt:variant>
        <vt:lpwstr>https://ru.wikipedia.org/wiki/%D0%9A%D0%B0%D0%BC%D0%B5%D0%BD%D0%BD%D1%8B%D0%B9_%D0%9A%D0%BB%D1%8E%D1%87_(%D0%BF%D0%BE%D1%81%D1%91%D0%BB%D0%BE%D0%BA,_%D0%9A%D0%B5%D0%BC%D0%B5%D1%80%D0%BE%D0%B2%D1%81%D0%BA%D0%B0%D1%8F_%D0%BE%D0%B1%D0%BB%D0%B0%D1%81%D1%82%D1%8C)</vt:lpwstr>
      </vt:variant>
      <vt:variant>
        <vt:lpwstr/>
      </vt:variant>
      <vt:variant>
        <vt:i4>7012457</vt:i4>
      </vt:variant>
      <vt:variant>
        <vt:i4>219</vt:i4>
      </vt:variant>
      <vt:variant>
        <vt:i4>0</vt:i4>
      </vt:variant>
      <vt:variant>
        <vt:i4>5</vt:i4>
      </vt:variant>
      <vt:variant>
        <vt:lpwstr>https://ru.wikipedia.org/wiki/%D0%9A%D0%B0%D0%BB%D0%B0%D1%87%D1%91%D0%B2%D0%BE_(%D0%9A%D0%B5%D0%BC%D0%B5%D1%80%D0%BE%D0%B2%D1%81%D0%BA%D0%B0%D1%8F_%D0%BE%D0%B1%D0%BB%D0%B0%D1%81%D1%82%D1%8C)</vt:lpwstr>
      </vt:variant>
      <vt:variant>
        <vt:lpwstr/>
      </vt:variant>
      <vt:variant>
        <vt:i4>1769525</vt:i4>
      </vt:variant>
      <vt:variant>
        <vt:i4>212</vt:i4>
      </vt:variant>
      <vt:variant>
        <vt:i4>0</vt:i4>
      </vt:variant>
      <vt:variant>
        <vt:i4>5</vt:i4>
      </vt:variant>
      <vt:variant>
        <vt:lpwstr/>
      </vt:variant>
      <vt:variant>
        <vt:lpwstr>_Toc506913760</vt:lpwstr>
      </vt:variant>
      <vt:variant>
        <vt:i4>1572917</vt:i4>
      </vt:variant>
      <vt:variant>
        <vt:i4>206</vt:i4>
      </vt:variant>
      <vt:variant>
        <vt:i4>0</vt:i4>
      </vt:variant>
      <vt:variant>
        <vt:i4>5</vt:i4>
      </vt:variant>
      <vt:variant>
        <vt:lpwstr/>
      </vt:variant>
      <vt:variant>
        <vt:lpwstr>_Toc506913759</vt:lpwstr>
      </vt:variant>
      <vt:variant>
        <vt:i4>1572917</vt:i4>
      </vt:variant>
      <vt:variant>
        <vt:i4>200</vt:i4>
      </vt:variant>
      <vt:variant>
        <vt:i4>0</vt:i4>
      </vt:variant>
      <vt:variant>
        <vt:i4>5</vt:i4>
      </vt:variant>
      <vt:variant>
        <vt:lpwstr/>
      </vt:variant>
      <vt:variant>
        <vt:lpwstr>_Toc506913758</vt:lpwstr>
      </vt:variant>
      <vt:variant>
        <vt:i4>1572917</vt:i4>
      </vt:variant>
      <vt:variant>
        <vt:i4>194</vt:i4>
      </vt:variant>
      <vt:variant>
        <vt:i4>0</vt:i4>
      </vt:variant>
      <vt:variant>
        <vt:i4>5</vt:i4>
      </vt:variant>
      <vt:variant>
        <vt:lpwstr/>
      </vt:variant>
      <vt:variant>
        <vt:lpwstr>_Toc506913757</vt:lpwstr>
      </vt:variant>
      <vt:variant>
        <vt:i4>1572917</vt:i4>
      </vt:variant>
      <vt:variant>
        <vt:i4>188</vt:i4>
      </vt:variant>
      <vt:variant>
        <vt:i4>0</vt:i4>
      </vt:variant>
      <vt:variant>
        <vt:i4>5</vt:i4>
      </vt:variant>
      <vt:variant>
        <vt:lpwstr/>
      </vt:variant>
      <vt:variant>
        <vt:lpwstr>_Toc506913756</vt:lpwstr>
      </vt:variant>
      <vt:variant>
        <vt:i4>1572917</vt:i4>
      </vt:variant>
      <vt:variant>
        <vt:i4>182</vt:i4>
      </vt:variant>
      <vt:variant>
        <vt:i4>0</vt:i4>
      </vt:variant>
      <vt:variant>
        <vt:i4>5</vt:i4>
      </vt:variant>
      <vt:variant>
        <vt:lpwstr/>
      </vt:variant>
      <vt:variant>
        <vt:lpwstr>_Toc506913755</vt:lpwstr>
      </vt:variant>
      <vt:variant>
        <vt:i4>1572917</vt:i4>
      </vt:variant>
      <vt:variant>
        <vt:i4>176</vt:i4>
      </vt:variant>
      <vt:variant>
        <vt:i4>0</vt:i4>
      </vt:variant>
      <vt:variant>
        <vt:i4>5</vt:i4>
      </vt:variant>
      <vt:variant>
        <vt:lpwstr/>
      </vt:variant>
      <vt:variant>
        <vt:lpwstr>_Toc506913754</vt:lpwstr>
      </vt:variant>
      <vt:variant>
        <vt:i4>1572917</vt:i4>
      </vt:variant>
      <vt:variant>
        <vt:i4>170</vt:i4>
      </vt:variant>
      <vt:variant>
        <vt:i4>0</vt:i4>
      </vt:variant>
      <vt:variant>
        <vt:i4>5</vt:i4>
      </vt:variant>
      <vt:variant>
        <vt:lpwstr/>
      </vt:variant>
      <vt:variant>
        <vt:lpwstr>_Toc506913753</vt:lpwstr>
      </vt:variant>
      <vt:variant>
        <vt:i4>1572917</vt:i4>
      </vt:variant>
      <vt:variant>
        <vt:i4>164</vt:i4>
      </vt:variant>
      <vt:variant>
        <vt:i4>0</vt:i4>
      </vt:variant>
      <vt:variant>
        <vt:i4>5</vt:i4>
      </vt:variant>
      <vt:variant>
        <vt:lpwstr/>
      </vt:variant>
      <vt:variant>
        <vt:lpwstr>_Toc506913752</vt:lpwstr>
      </vt:variant>
      <vt:variant>
        <vt:i4>1638453</vt:i4>
      </vt:variant>
      <vt:variant>
        <vt:i4>158</vt:i4>
      </vt:variant>
      <vt:variant>
        <vt:i4>0</vt:i4>
      </vt:variant>
      <vt:variant>
        <vt:i4>5</vt:i4>
      </vt:variant>
      <vt:variant>
        <vt:lpwstr/>
      </vt:variant>
      <vt:variant>
        <vt:lpwstr>_Toc506913748</vt:lpwstr>
      </vt:variant>
      <vt:variant>
        <vt:i4>1638453</vt:i4>
      </vt:variant>
      <vt:variant>
        <vt:i4>152</vt:i4>
      </vt:variant>
      <vt:variant>
        <vt:i4>0</vt:i4>
      </vt:variant>
      <vt:variant>
        <vt:i4>5</vt:i4>
      </vt:variant>
      <vt:variant>
        <vt:lpwstr/>
      </vt:variant>
      <vt:variant>
        <vt:lpwstr>_Toc506913747</vt:lpwstr>
      </vt:variant>
      <vt:variant>
        <vt:i4>1638453</vt:i4>
      </vt:variant>
      <vt:variant>
        <vt:i4>146</vt:i4>
      </vt:variant>
      <vt:variant>
        <vt:i4>0</vt:i4>
      </vt:variant>
      <vt:variant>
        <vt:i4>5</vt:i4>
      </vt:variant>
      <vt:variant>
        <vt:lpwstr/>
      </vt:variant>
      <vt:variant>
        <vt:lpwstr>_Toc506913746</vt:lpwstr>
      </vt:variant>
      <vt:variant>
        <vt:i4>1638453</vt:i4>
      </vt:variant>
      <vt:variant>
        <vt:i4>140</vt:i4>
      </vt:variant>
      <vt:variant>
        <vt:i4>0</vt:i4>
      </vt:variant>
      <vt:variant>
        <vt:i4>5</vt:i4>
      </vt:variant>
      <vt:variant>
        <vt:lpwstr/>
      </vt:variant>
      <vt:variant>
        <vt:lpwstr>_Toc506913745</vt:lpwstr>
      </vt:variant>
      <vt:variant>
        <vt:i4>1638453</vt:i4>
      </vt:variant>
      <vt:variant>
        <vt:i4>134</vt:i4>
      </vt:variant>
      <vt:variant>
        <vt:i4>0</vt:i4>
      </vt:variant>
      <vt:variant>
        <vt:i4>5</vt:i4>
      </vt:variant>
      <vt:variant>
        <vt:lpwstr/>
      </vt:variant>
      <vt:variant>
        <vt:lpwstr>_Toc506913744</vt:lpwstr>
      </vt:variant>
      <vt:variant>
        <vt:i4>1638453</vt:i4>
      </vt:variant>
      <vt:variant>
        <vt:i4>128</vt:i4>
      </vt:variant>
      <vt:variant>
        <vt:i4>0</vt:i4>
      </vt:variant>
      <vt:variant>
        <vt:i4>5</vt:i4>
      </vt:variant>
      <vt:variant>
        <vt:lpwstr/>
      </vt:variant>
      <vt:variant>
        <vt:lpwstr>_Toc506913742</vt:lpwstr>
      </vt:variant>
      <vt:variant>
        <vt:i4>1638453</vt:i4>
      </vt:variant>
      <vt:variant>
        <vt:i4>122</vt:i4>
      </vt:variant>
      <vt:variant>
        <vt:i4>0</vt:i4>
      </vt:variant>
      <vt:variant>
        <vt:i4>5</vt:i4>
      </vt:variant>
      <vt:variant>
        <vt:lpwstr/>
      </vt:variant>
      <vt:variant>
        <vt:lpwstr>_Toc506913741</vt:lpwstr>
      </vt:variant>
      <vt:variant>
        <vt:i4>1638453</vt:i4>
      </vt:variant>
      <vt:variant>
        <vt:i4>116</vt:i4>
      </vt:variant>
      <vt:variant>
        <vt:i4>0</vt:i4>
      </vt:variant>
      <vt:variant>
        <vt:i4>5</vt:i4>
      </vt:variant>
      <vt:variant>
        <vt:lpwstr/>
      </vt:variant>
      <vt:variant>
        <vt:lpwstr>_Toc506913740</vt:lpwstr>
      </vt:variant>
      <vt:variant>
        <vt:i4>1966133</vt:i4>
      </vt:variant>
      <vt:variant>
        <vt:i4>110</vt:i4>
      </vt:variant>
      <vt:variant>
        <vt:i4>0</vt:i4>
      </vt:variant>
      <vt:variant>
        <vt:i4>5</vt:i4>
      </vt:variant>
      <vt:variant>
        <vt:lpwstr/>
      </vt:variant>
      <vt:variant>
        <vt:lpwstr>_Toc506913739</vt:lpwstr>
      </vt:variant>
      <vt:variant>
        <vt:i4>1966133</vt:i4>
      </vt:variant>
      <vt:variant>
        <vt:i4>104</vt:i4>
      </vt:variant>
      <vt:variant>
        <vt:i4>0</vt:i4>
      </vt:variant>
      <vt:variant>
        <vt:i4>5</vt:i4>
      </vt:variant>
      <vt:variant>
        <vt:lpwstr/>
      </vt:variant>
      <vt:variant>
        <vt:lpwstr>_Toc506913738</vt:lpwstr>
      </vt:variant>
      <vt:variant>
        <vt:i4>1966133</vt:i4>
      </vt:variant>
      <vt:variant>
        <vt:i4>98</vt:i4>
      </vt:variant>
      <vt:variant>
        <vt:i4>0</vt:i4>
      </vt:variant>
      <vt:variant>
        <vt:i4>5</vt:i4>
      </vt:variant>
      <vt:variant>
        <vt:lpwstr/>
      </vt:variant>
      <vt:variant>
        <vt:lpwstr>_Toc506913737</vt:lpwstr>
      </vt:variant>
      <vt:variant>
        <vt:i4>1966133</vt:i4>
      </vt:variant>
      <vt:variant>
        <vt:i4>92</vt:i4>
      </vt:variant>
      <vt:variant>
        <vt:i4>0</vt:i4>
      </vt:variant>
      <vt:variant>
        <vt:i4>5</vt:i4>
      </vt:variant>
      <vt:variant>
        <vt:lpwstr/>
      </vt:variant>
      <vt:variant>
        <vt:lpwstr>_Toc506913736</vt:lpwstr>
      </vt:variant>
      <vt:variant>
        <vt:i4>1966133</vt:i4>
      </vt:variant>
      <vt:variant>
        <vt:i4>86</vt:i4>
      </vt:variant>
      <vt:variant>
        <vt:i4>0</vt:i4>
      </vt:variant>
      <vt:variant>
        <vt:i4>5</vt:i4>
      </vt:variant>
      <vt:variant>
        <vt:lpwstr/>
      </vt:variant>
      <vt:variant>
        <vt:lpwstr>_Toc506913735</vt:lpwstr>
      </vt:variant>
      <vt:variant>
        <vt:i4>1966133</vt:i4>
      </vt:variant>
      <vt:variant>
        <vt:i4>80</vt:i4>
      </vt:variant>
      <vt:variant>
        <vt:i4>0</vt:i4>
      </vt:variant>
      <vt:variant>
        <vt:i4>5</vt:i4>
      </vt:variant>
      <vt:variant>
        <vt:lpwstr/>
      </vt:variant>
      <vt:variant>
        <vt:lpwstr>_Toc506913734</vt:lpwstr>
      </vt:variant>
      <vt:variant>
        <vt:i4>1966133</vt:i4>
      </vt:variant>
      <vt:variant>
        <vt:i4>74</vt:i4>
      </vt:variant>
      <vt:variant>
        <vt:i4>0</vt:i4>
      </vt:variant>
      <vt:variant>
        <vt:i4>5</vt:i4>
      </vt:variant>
      <vt:variant>
        <vt:lpwstr/>
      </vt:variant>
      <vt:variant>
        <vt:lpwstr>_Toc506913733</vt:lpwstr>
      </vt:variant>
      <vt:variant>
        <vt:i4>1966133</vt:i4>
      </vt:variant>
      <vt:variant>
        <vt:i4>68</vt:i4>
      </vt:variant>
      <vt:variant>
        <vt:i4>0</vt:i4>
      </vt:variant>
      <vt:variant>
        <vt:i4>5</vt:i4>
      </vt:variant>
      <vt:variant>
        <vt:lpwstr/>
      </vt:variant>
      <vt:variant>
        <vt:lpwstr>_Toc506913732</vt:lpwstr>
      </vt:variant>
      <vt:variant>
        <vt:i4>1966133</vt:i4>
      </vt:variant>
      <vt:variant>
        <vt:i4>62</vt:i4>
      </vt:variant>
      <vt:variant>
        <vt:i4>0</vt:i4>
      </vt:variant>
      <vt:variant>
        <vt:i4>5</vt:i4>
      </vt:variant>
      <vt:variant>
        <vt:lpwstr/>
      </vt:variant>
      <vt:variant>
        <vt:lpwstr>_Toc506913731</vt:lpwstr>
      </vt:variant>
      <vt:variant>
        <vt:i4>1966133</vt:i4>
      </vt:variant>
      <vt:variant>
        <vt:i4>56</vt:i4>
      </vt:variant>
      <vt:variant>
        <vt:i4>0</vt:i4>
      </vt:variant>
      <vt:variant>
        <vt:i4>5</vt:i4>
      </vt:variant>
      <vt:variant>
        <vt:lpwstr/>
      </vt:variant>
      <vt:variant>
        <vt:lpwstr>_Toc506913730</vt:lpwstr>
      </vt:variant>
      <vt:variant>
        <vt:i4>2031669</vt:i4>
      </vt:variant>
      <vt:variant>
        <vt:i4>50</vt:i4>
      </vt:variant>
      <vt:variant>
        <vt:i4>0</vt:i4>
      </vt:variant>
      <vt:variant>
        <vt:i4>5</vt:i4>
      </vt:variant>
      <vt:variant>
        <vt:lpwstr/>
      </vt:variant>
      <vt:variant>
        <vt:lpwstr>_Toc506913729</vt:lpwstr>
      </vt:variant>
      <vt:variant>
        <vt:i4>2031669</vt:i4>
      </vt:variant>
      <vt:variant>
        <vt:i4>44</vt:i4>
      </vt:variant>
      <vt:variant>
        <vt:i4>0</vt:i4>
      </vt:variant>
      <vt:variant>
        <vt:i4>5</vt:i4>
      </vt:variant>
      <vt:variant>
        <vt:lpwstr/>
      </vt:variant>
      <vt:variant>
        <vt:lpwstr>_Toc506913727</vt:lpwstr>
      </vt:variant>
      <vt:variant>
        <vt:i4>2031669</vt:i4>
      </vt:variant>
      <vt:variant>
        <vt:i4>38</vt:i4>
      </vt:variant>
      <vt:variant>
        <vt:i4>0</vt:i4>
      </vt:variant>
      <vt:variant>
        <vt:i4>5</vt:i4>
      </vt:variant>
      <vt:variant>
        <vt:lpwstr/>
      </vt:variant>
      <vt:variant>
        <vt:lpwstr>_Toc506913726</vt:lpwstr>
      </vt:variant>
      <vt:variant>
        <vt:i4>2031669</vt:i4>
      </vt:variant>
      <vt:variant>
        <vt:i4>32</vt:i4>
      </vt:variant>
      <vt:variant>
        <vt:i4>0</vt:i4>
      </vt:variant>
      <vt:variant>
        <vt:i4>5</vt:i4>
      </vt:variant>
      <vt:variant>
        <vt:lpwstr/>
      </vt:variant>
      <vt:variant>
        <vt:lpwstr>_Toc506913725</vt:lpwstr>
      </vt:variant>
      <vt:variant>
        <vt:i4>2031669</vt:i4>
      </vt:variant>
      <vt:variant>
        <vt:i4>26</vt:i4>
      </vt:variant>
      <vt:variant>
        <vt:i4>0</vt:i4>
      </vt:variant>
      <vt:variant>
        <vt:i4>5</vt:i4>
      </vt:variant>
      <vt:variant>
        <vt:lpwstr/>
      </vt:variant>
      <vt:variant>
        <vt:lpwstr>_Toc506913724</vt:lpwstr>
      </vt:variant>
      <vt:variant>
        <vt:i4>2031669</vt:i4>
      </vt:variant>
      <vt:variant>
        <vt:i4>20</vt:i4>
      </vt:variant>
      <vt:variant>
        <vt:i4>0</vt:i4>
      </vt:variant>
      <vt:variant>
        <vt:i4>5</vt:i4>
      </vt:variant>
      <vt:variant>
        <vt:lpwstr/>
      </vt:variant>
      <vt:variant>
        <vt:lpwstr>_Toc506913723</vt:lpwstr>
      </vt:variant>
      <vt:variant>
        <vt:i4>2031669</vt:i4>
      </vt:variant>
      <vt:variant>
        <vt:i4>14</vt:i4>
      </vt:variant>
      <vt:variant>
        <vt:i4>0</vt:i4>
      </vt:variant>
      <vt:variant>
        <vt:i4>5</vt:i4>
      </vt:variant>
      <vt:variant>
        <vt:lpwstr/>
      </vt:variant>
      <vt:variant>
        <vt:lpwstr>_Toc506913722</vt:lpwstr>
      </vt:variant>
      <vt:variant>
        <vt:i4>2031669</vt:i4>
      </vt:variant>
      <vt:variant>
        <vt:i4>8</vt:i4>
      </vt:variant>
      <vt:variant>
        <vt:i4>0</vt:i4>
      </vt:variant>
      <vt:variant>
        <vt:i4>5</vt:i4>
      </vt:variant>
      <vt:variant>
        <vt:lpwstr/>
      </vt:variant>
      <vt:variant>
        <vt:lpwstr>_Toc506913721</vt:lpwstr>
      </vt:variant>
      <vt:variant>
        <vt:i4>2031669</vt:i4>
      </vt:variant>
      <vt:variant>
        <vt:i4>2</vt:i4>
      </vt:variant>
      <vt:variant>
        <vt:i4>0</vt:i4>
      </vt:variant>
      <vt:variant>
        <vt:i4>5</vt:i4>
      </vt:variant>
      <vt:variant>
        <vt:lpwstr/>
      </vt:variant>
      <vt:variant>
        <vt:lpwstr>_Toc506913720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Econom13</cp:lastModifiedBy>
  <cp:revision>71</cp:revision>
  <cp:lastPrinted>2019-12-26T02:22:00Z</cp:lastPrinted>
  <dcterms:created xsi:type="dcterms:W3CDTF">2019-11-06T03:13:00Z</dcterms:created>
  <dcterms:modified xsi:type="dcterms:W3CDTF">2019-12-27T05:36:00Z</dcterms:modified>
</cp:coreProperties>
</file>